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8B8F1" w14:textId="463D6EA7" w:rsidR="00406937" w:rsidRPr="00DC71DE" w:rsidRDefault="002B6F48" w:rsidP="000C7734">
      <w:pPr>
        <w:spacing w:line="276" w:lineRule="auto"/>
        <w:contextualSpacing/>
        <w:jc w:val="right"/>
        <w:rPr>
          <w:rFonts w:eastAsia="Calibri"/>
          <w:bCs/>
          <w:sz w:val="24"/>
          <w:szCs w:val="24"/>
        </w:rPr>
      </w:pPr>
      <w:r w:rsidRPr="00DC71DE">
        <w:rPr>
          <w:rFonts w:eastAsia="Calibri"/>
          <w:bCs/>
          <w:sz w:val="24"/>
          <w:szCs w:val="24"/>
        </w:rPr>
        <w:t>2 priedas</w:t>
      </w:r>
    </w:p>
    <w:p w14:paraId="275BE665" w14:textId="77777777" w:rsidR="00406937" w:rsidRPr="00DC71DE" w:rsidRDefault="00406937">
      <w:pPr>
        <w:pStyle w:val="Sraopastraipa"/>
        <w:spacing w:line="276" w:lineRule="auto"/>
        <w:ind w:left="-1080"/>
        <w:jc w:val="center"/>
        <w:rPr>
          <w:rFonts w:eastAsiaTheme="minorHAnsi"/>
          <w:b/>
          <w:bCs/>
          <w:sz w:val="24"/>
          <w:szCs w:val="24"/>
        </w:rPr>
      </w:pPr>
    </w:p>
    <w:p w14:paraId="0BA27973" w14:textId="038C6D44" w:rsidR="00406937" w:rsidRPr="00DC71DE" w:rsidRDefault="002B6F48" w:rsidP="00F1467F">
      <w:pPr>
        <w:pStyle w:val="Sraopastraipa"/>
        <w:spacing w:line="312" w:lineRule="auto"/>
        <w:ind w:left="0"/>
        <w:jc w:val="center"/>
        <w:rPr>
          <w:rFonts w:eastAsiaTheme="minorHAnsi"/>
          <w:b/>
          <w:bCs/>
          <w:sz w:val="24"/>
          <w:szCs w:val="24"/>
        </w:rPr>
      </w:pPr>
      <w:r w:rsidRPr="00DC71DE">
        <w:rPr>
          <w:rFonts w:eastAsiaTheme="minorHAnsi"/>
          <w:b/>
          <w:bCs/>
          <w:sz w:val="24"/>
          <w:szCs w:val="24"/>
        </w:rPr>
        <w:t xml:space="preserve">MIGRACIJOS PROCESŲ </w:t>
      </w:r>
      <w:r w:rsidR="004A6A87">
        <w:rPr>
          <w:rFonts w:eastAsiaTheme="minorHAnsi"/>
          <w:b/>
          <w:bCs/>
          <w:sz w:val="24"/>
          <w:szCs w:val="24"/>
        </w:rPr>
        <w:t>POKYČIAI</w:t>
      </w:r>
      <w:bookmarkStart w:id="0" w:name="_GoBack"/>
      <w:bookmarkEnd w:id="0"/>
    </w:p>
    <w:p w14:paraId="7319F290" w14:textId="77777777" w:rsidR="00406937" w:rsidRPr="00DC71DE" w:rsidRDefault="00406937" w:rsidP="00F1467F">
      <w:pPr>
        <w:spacing w:line="312" w:lineRule="auto"/>
        <w:rPr>
          <w:rFonts w:eastAsiaTheme="minorHAnsi"/>
          <w:b/>
          <w:bCs/>
          <w:sz w:val="24"/>
          <w:szCs w:val="24"/>
        </w:rPr>
      </w:pPr>
    </w:p>
    <w:p w14:paraId="457B6A95" w14:textId="3DCACB1E" w:rsidR="00406937" w:rsidRPr="00DC71DE" w:rsidRDefault="002B6F48" w:rsidP="000C7734">
      <w:pPr>
        <w:spacing w:line="312" w:lineRule="auto"/>
        <w:ind w:firstLine="851"/>
        <w:jc w:val="left"/>
        <w:rPr>
          <w:rFonts w:eastAsiaTheme="minorHAnsi"/>
          <w:b/>
          <w:bCs/>
          <w:sz w:val="24"/>
          <w:szCs w:val="24"/>
        </w:rPr>
      </w:pPr>
      <w:r w:rsidRPr="00DC71DE">
        <w:rPr>
          <w:rFonts w:eastAsiaTheme="minorHAnsi"/>
          <w:b/>
          <w:bCs/>
          <w:sz w:val="24"/>
          <w:szCs w:val="24"/>
        </w:rPr>
        <w:t>I. BENDRIEJI DUOMENYS</w:t>
      </w:r>
    </w:p>
    <w:p w14:paraId="2AB4C21A" w14:textId="77777777" w:rsidR="00406937" w:rsidRPr="00DC71DE" w:rsidRDefault="002B6F48" w:rsidP="00F1467F">
      <w:pPr>
        <w:pStyle w:val="Sraopastraipa"/>
        <w:spacing w:line="312" w:lineRule="auto"/>
        <w:ind w:left="0" w:firstLine="851"/>
        <w:rPr>
          <w:rFonts w:eastAsiaTheme="minorHAnsi"/>
          <w:sz w:val="24"/>
          <w:szCs w:val="24"/>
        </w:rPr>
      </w:pPr>
      <w:r w:rsidRPr="00DC71DE">
        <w:rPr>
          <w:rFonts w:eastAsiaTheme="minorHAnsi"/>
          <w:b/>
          <w:sz w:val="24"/>
          <w:szCs w:val="24"/>
        </w:rPr>
        <w:t>1. Lietuvos Respublikos nuolatinių gyventojų skaičius</w:t>
      </w:r>
      <w:r w:rsidRPr="00DC71DE">
        <w:rPr>
          <w:rFonts w:eastAsiaTheme="minorHAnsi"/>
          <w:sz w:val="24"/>
          <w:szCs w:val="24"/>
        </w:rPr>
        <w:t xml:space="preserve"> </w:t>
      </w:r>
      <w:r w:rsidRPr="00DC71DE">
        <w:rPr>
          <w:rFonts w:eastAsiaTheme="minorHAnsi"/>
          <w:b/>
          <w:sz w:val="24"/>
          <w:szCs w:val="24"/>
        </w:rPr>
        <w:t>ir šio skaičiaus pokytis</w:t>
      </w:r>
    </w:p>
    <w:p w14:paraId="73872F77" w14:textId="77777777" w:rsidR="00406937" w:rsidRPr="00DC71DE" w:rsidRDefault="002B6F48" w:rsidP="00F1467F">
      <w:pPr>
        <w:spacing w:line="312" w:lineRule="auto"/>
        <w:ind w:firstLine="850"/>
        <w:rPr>
          <w:rFonts w:eastAsiaTheme="minorHAnsi"/>
          <w:b/>
          <w:color w:val="0070C0"/>
          <w:sz w:val="24"/>
          <w:szCs w:val="24"/>
        </w:rPr>
      </w:pPr>
      <w:r w:rsidRPr="00DC71DE">
        <w:rPr>
          <w:rFonts w:eastAsiaTheme="minorHAnsi"/>
          <w:b/>
          <w:color w:val="0070C0"/>
          <w:sz w:val="24"/>
          <w:szCs w:val="24"/>
        </w:rPr>
        <w:t>Nuolatinių gyventojų skaičius</w:t>
      </w:r>
      <w:r w:rsidR="00C40DD5" w:rsidRPr="00DC71DE">
        <w:rPr>
          <w:rFonts w:eastAsiaTheme="minorHAnsi"/>
          <w:b/>
          <w:color w:val="0070C0"/>
          <w:sz w:val="24"/>
          <w:szCs w:val="24"/>
        </w:rPr>
        <w:t xml:space="preserve"> Lietuvoje nuolat mažėja</w:t>
      </w:r>
      <w:r w:rsidRPr="00DC71DE">
        <w:rPr>
          <w:rFonts w:eastAsiaTheme="minorHAnsi"/>
          <w:b/>
          <w:color w:val="0070C0"/>
          <w:sz w:val="24"/>
          <w:szCs w:val="24"/>
        </w:rPr>
        <w:t>:</w:t>
      </w:r>
    </w:p>
    <w:p w14:paraId="2434E823" w14:textId="77777777" w:rsidR="00406937" w:rsidRPr="00DC71DE" w:rsidRDefault="002B6F48" w:rsidP="00F1467F">
      <w:pPr>
        <w:spacing w:line="312" w:lineRule="auto"/>
        <w:ind w:firstLine="850"/>
        <w:rPr>
          <w:rFonts w:eastAsiaTheme="minorHAnsi"/>
          <w:sz w:val="24"/>
          <w:szCs w:val="24"/>
        </w:rPr>
      </w:pPr>
      <w:r w:rsidRPr="00DC71DE">
        <w:rPr>
          <w:rFonts w:eastAsiaTheme="minorHAnsi"/>
          <w:sz w:val="24"/>
          <w:szCs w:val="24"/>
        </w:rPr>
        <w:t>2017 m. – 2 847 900;</w:t>
      </w:r>
    </w:p>
    <w:p w14:paraId="1CBA3C97" w14:textId="77777777" w:rsidR="00406937" w:rsidRPr="00DC71DE" w:rsidRDefault="002B6F48" w:rsidP="00F1467F">
      <w:pPr>
        <w:spacing w:line="312" w:lineRule="auto"/>
        <w:ind w:firstLine="850"/>
        <w:rPr>
          <w:rFonts w:eastAsiaTheme="minorHAnsi"/>
          <w:sz w:val="24"/>
          <w:szCs w:val="24"/>
        </w:rPr>
      </w:pPr>
      <w:r w:rsidRPr="00DC71DE">
        <w:rPr>
          <w:rFonts w:eastAsiaTheme="minorHAnsi"/>
          <w:color w:val="000000" w:themeColor="text1"/>
          <w:sz w:val="24"/>
          <w:szCs w:val="24"/>
        </w:rPr>
        <w:t>2018 m.</w:t>
      </w:r>
      <w:r w:rsidRPr="00DC71DE">
        <w:rPr>
          <w:rFonts w:eastAsiaTheme="minorHAnsi"/>
          <w:b/>
          <w:color w:val="0070C0"/>
          <w:sz w:val="24"/>
          <w:szCs w:val="24"/>
        </w:rPr>
        <w:t xml:space="preserve"> </w:t>
      </w:r>
      <w:r w:rsidRPr="00DC71DE">
        <w:rPr>
          <w:rFonts w:eastAsiaTheme="minorHAnsi"/>
          <w:color w:val="000000" w:themeColor="text1"/>
          <w:sz w:val="24"/>
          <w:szCs w:val="24"/>
        </w:rPr>
        <w:t>– 2 810 100;</w:t>
      </w:r>
    </w:p>
    <w:p w14:paraId="5B957B55" w14:textId="728F5D51" w:rsidR="00541000" w:rsidRDefault="002B6F48" w:rsidP="000C7734">
      <w:pPr>
        <w:tabs>
          <w:tab w:val="left" w:pos="851"/>
        </w:tabs>
        <w:spacing w:line="312" w:lineRule="auto"/>
        <w:ind w:firstLine="850"/>
        <w:rPr>
          <w:rFonts w:eastAsiaTheme="minorHAnsi"/>
          <w:sz w:val="24"/>
          <w:szCs w:val="24"/>
        </w:rPr>
      </w:pPr>
      <w:r w:rsidRPr="00DC71DE">
        <w:rPr>
          <w:sz w:val="24"/>
          <w:szCs w:val="24"/>
        </w:rPr>
        <w:t>2019 m. – 2 794 200;</w:t>
      </w:r>
    </w:p>
    <w:p w14:paraId="070F33BE" w14:textId="595049A7" w:rsidR="00541000" w:rsidRDefault="00C40DD5" w:rsidP="000C7734">
      <w:pPr>
        <w:tabs>
          <w:tab w:val="left" w:pos="851"/>
        </w:tabs>
        <w:spacing w:line="312" w:lineRule="auto"/>
        <w:ind w:firstLine="850"/>
        <w:rPr>
          <w:rFonts w:eastAsiaTheme="minorHAnsi"/>
          <w:sz w:val="24"/>
          <w:szCs w:val="24"/>
        </w:rPr>
      </w:pPr>
      <w:r w:rsidRPr="00DC71DE">
        <w:rPr>
          <w:rFonts w:eastAsiaTheme="minorHAnsi"/>
          <w:b/>
          <w:color w:val="2E74B5" w:themeColor="accent1" w:themeShade="BF"/>
          <w:sz w:val="24"/>
          <w:szCs w:val="24"/>
        </w:rPr>
        <w:t>2020 m. pradžioje – 2 794 300</w:t>
      </w:r>
      <w:r w:rsidR="002B6F48" w:rsidRPr="00DC71DE">
        <w:rPr>
          <w:rFonts w:eastAsiaTheme="minorHAnsi"/>
          <w:b/>
          <w:color w:val="2E74B5" w:themeColor="accent1" w:themeShade="BF"/>
          <w:sz w:val="24"/>
          <w:szCs w:val="24"/>
        </w:rPr>
        <w:t xml:space="preserve"> </w:t>
      </w:r>
      <w:r w:rsidR="002B6F48" w:rsidRPr="00DC71DE">
        <w:rPr>
          <w:rFonts w:eastAsiaTheme="minorHAnsi"/>
          <w:sz w:val="24"/>
          <w:szCs w:val="24"/>
        </w:rPr>
        <w:t>(išankstiniai duomenys).</w:t>
      </w:r>
    </w:p>
    <w:p w14:paraId="0F33AD0D" w14:textId="6D40C58E" w:rsidR="00C40DD5" w:rsidRPr="00DC71DE" w:rsidRDefault="00C40DD5" w:rsidP="000C7734">
      <w:pPr>
        <w:tabs>
          <w:tab w:val="left" w:pos="851"/>
        </w:tabs>
        <w:spacing w:line="312" w:lineRule="auto"/>
        <w:ind w:firstLine="850"/>
        <w:rPr>
          <w:rFonts w:eastAsiaTheme="minorHAnsi"/>
          <w:b/>
          <w:sz w:val="24"/>
          <w:szCs w:val="24"/>
        </w:rPr>
      </w:pPr>
      <w:r w:rsidRPr="00DC71DE">
        <w:rPr>
          <w:rFonts w:eastAsiaTheme="minorHAnsi"/>
          <w:sz w:val="24"/>
          <w:szCs w:val="24"/>
        </w:rPr>
        <w:t>Lietuvos statistikos departamento duomenimis, 2019 m. dėl natūralios gyventojų kaitos (gimusių ir mirusių skaičiaus skirtumas) gyventojų skaičius sumažėjo 10 649, o dėl neto tarptautinės migracijos (imigrantų ir emigrantų skaičiaus skirtumas) padidėjo 10 794.</w:t>
      </w:r>
    </w:p>
    <w:p w14:paraId="4C827382" w14:textId="77777777" w:rsidR="00406937" w:rsidRPr="00DC71DE" w:rsidRDefault="002B6F48" w:rsidP="00F1467F">
      <w:pPr>
        <w:pStyle w:val="Sraopastraipa"/>
        <w:numPr>
          <w:ilvl w:val="0"/>
          <w:numId w:val="3"/>
        </w:numPr>
        <w:spacing w:line="312" w:lineRule="auto"/>
        <w:ind w:left="0" w:firstLine="851"/>
        <w:rPr>
          <w:rFonts w:eastAsiaTheme="minorHAnsi"/>
          <w:sz w:val="24"/>
          <w:szCs w:val="24"/>
        </w:rPr>
      </w:pPr>
      <w:r w:rsidRPr="00DC71DE">
        <w:rPr>
          <w:b/>
          <w:sz w:val="24"/>
          <w:szCs w:val="24"/>
        </w:rPr>
        <w:t>Užsieniečių, gyvenančių Lietuvos Respublikoje, skaičius ir šio skaičiaus pokytis</w:t>
      </w:r>
    </w:p>
    <w:p w14:paraId="43962D60" w14:textId="77777777" w:rsidR="00406937" w:rsidRPr="00DC71DE" w:rsidRDefault="002B6F48" w:rsidP="00F1467F">
      <w:pPr>
        <w:spacing w:line="312" w:lineRule="auto"/>
        <w:ind w:firstLine="851"/>
        <w:rPr>
          <w:b/>
          <w:color w:val="0070C0"/>
          <w:sz w:val="24"/>
          <w:szCs w:val="24"/>
        </w:rPr>
      </w:pPr>
      <w:r w:rsidRPr="00DC71DE">
        <w:rPr>
          <w:b/>
          <w:color w:val="0070C0"/>
          <w:sz w:val="24"/>
          <w:szCs w:val="24"/>
        </w:rPr>
        <w:t>Lietuvos Respublikoje gyvenančių užsieniečių nuolat daugėja:</w:t>
      </w:r>
    </w:p>
    <w:p w14:paraId="73578BF8" w14:textId="77777777" w:rsidR="00406937" w:rsidRPr="00DC71DE" w:rsidRDefault="002B6F48" w:rsidP="00F1467F">
      <w:pPr>
        <w:spacing w:line="312" w:lineRule="auto"/>
        <w:ind w:firstLine="851"/>
        <w:rPr>
          <w:b/>
          <w:color w:val="0070C0"/>
          <w:sz w:val="24"/>
          <w:szCs w:val="24"/>
        </w:rPr>
      </w:pPr>
      <w:r w:rsidRPr="00DC71DE">
        <w:rPr>
          <w:sz w:val="24"/>
          <w:szCs w:val="24"/>
        </w:rPr>
        <w:t>2017 m. – 49 387 (13,3 proc. daugiau nei 2016 m.);</w:t>
      </w:r>
    </w:p>
    <w:p w14:paraId="00A1AFF8" w14:textId="77777777" w:rsidR="00406937" w:rsidRPr="00DC71DE" w:rsidRDefault="002B6F48" w:rsidP="00F1467F">
      <w:pPr>
        <w:spacing w:line="312" w:lineRule="auto"/>
        <w:ind w:firstLine="851"/>
        <w:rPr>
          <w:rFonts w:eastAsiaTheme="minorHAnsi"/>
          <w:sz w:val="24"/>
          <w:szCs w:val="24"/>
        </w:rPr>
      </w:pPr>
      <w:r w:rsidRPr="00DC71DE">
        <w:rPr>
          <w:rFonts w:eastAsiaTheme="minorHAnsi"/>
          <w:sz w:val="24"/>
          <w:szCs w:val="24"/>
        </w:rPr>
        <w:t>2018 m. – 58 022 (17,5 proc. daugiau nei 2017 m.);</w:t>
      </w:r>
    </w:p>
    <w:p w14:paraId="5966B5A4" w14:textId="73BDAD1C" w:rsidR="00541000" w:rsidRDefault="002B6F48" w:rsidP="000C7734">
      <w:pPr>
        <w:spacing w:line="312" w:lineRule="auto"/>
        <w:ind w:firstLine="851"/>
        <w:rPr>
          <w:rFonts w:eastAsiaTheme="minorHAnsi"/>
          <w:i/>
          <w:sz w:val="24"/>
          <w:szCs w:val="24"/>
        </w:rPr>
      </w:pPr>
      <w:r w:rsidRPr="00DC71DE">
        <w:rPr>
          <w:rFonts w:eastAsiaTheme="minorHAnsi"/>
          <w:b/>
          <w:color w:val="0070C0"/>
          <w:sz w:val="24"/>
          <w:szCs w:val="24"/>
        </w:rPr>
        <w:t xml:space="preserve">2019 m. – 64 672 </w:t>
      </w:r>
      <w:r w:rsidRPr="00DC71DE">
        <w:rPr>
          <w:rFonts w:eastAsiaTheme="minorHAnsi"/>
          <w:sz w:val="24"/>
          <w:szCs w:val="24"/>
        </w:rPr>
        <w:t>(25,2 proc. daugiau nei 2018 m.).</w:t>
      </w:r>
    </w:p>
    <w:p w14:paraId="50EE65D1" w14:textId="78D6BA58" w:rsidR="00406937" w:rsidRPr="00DC71DE" w:rsidRDefault="002B6F48" w:rsidP="000C7734">
      <w:pPr>
        <w:spacing w:line="312" w:lineRule="auto"/>
        <w:ind w:firstLine="851"/>
        <w:rPr>
          <w:rFonts w:eastAsiaTheme="minorHAnsi"/>
          <w:i/>
          <w:sz w:val="24"/>
          <w:szCs w:val="24"/>
        </w:rPr>
      </w:pPr>
      <w:r w:rsidRPr="00DC71DE">
        <w:rPr>
          <w:rFonts w:eastAsiaTheme="minorHAnsi"/>
          <w:b/>
          <w:i/>
          <w:color w:val="0070C0"/>
          <w:sz w:val="24"/>
          <w:szCs w:val="24"/>
        </w:rPr>
        <w:t>Palyginimas:</w:t>
      </w:r>
      <w:r w:rsidRPr="00DC71DE">
        <w:rPr>
          <w:rFonts w:eastAsiaTheme="minorHAnsi"/>
          <w:color w:val="0070C0"/>
          <w:sz w:val="24"/>
          <w:szCs w:val="24"/>
        </w:rPr>
        <w:t xml:space="preserve"> </w:t>
      </w:r>
      <w:r w:rsidRPr="00DC71DE">
        <w:rPr>
          <w:rFonts w:eastAsiaTheme="minorHAnsi"/>
          <w:color w:val="000000"/>
          <w:sz w:val="24"/>
          <w:szCs w:val="24"/>
        </w:rPr>
        <w:t xml:space="preserve">2019 m. </w:t>
      </w:r>
      <w:r w:rsidRPr="00DC71DE">
        <w:rPr>
          <w:rFonts w:eastAsiaTheme="minorHAnsi"/>
          <w:sz w:val="24"/>
          <w:szCs w:val="24"/>
        </w:rPr>
        <w:t>Vilniaus apskrityje gyveno 29 358 (2018 m. – 24 458), Klaipėdos – 9 802 (2018 m. – 7 542), Šiaulių – 8 616 (2018 m. – 6 392), Kauno – 8 619 (2018 m. – 6 356), Utenos – 3 064 (2018 m. – 2 770), Alytaus – 1 375 (2018 m. – 1 212), Panevėžio – 1 343 (2018 m. – 1 104), Telšių – 1 116 (2018 m. – 794), Marijampolės – 1 015 (2018 m. – 730), Tauragės – 364 (2018 m. – 312) užsienieči</w:t>
      </w:r>
      <w:r w:rsidR="00DC71DE">
        <w:rPr>
          <w:rFonts w:eastAsiaTheme="minorHAnsi"/>
          <w:sz w:val="24"/>
          <w:szCs w:val="24"/>
        </w:rPr>
        <w:t>ai</w:t>
      </w:r>
      <w:r w:rsidRPr="00DC71DE">
        <w:rPr>
          <w:rFonts w:eastAsiaTheme="minorHAnsi"/>
          <w:sz w:val="24"/>
          <w:szCs w:val="24"/>
        </w:rPr>
        <w:t xml:space="preserve">. </w:t>
      </w:r>
    </w:p>
    <w:p w14:paraId="64C4D798" w14:textId="033993FA" w:rsidR="00406937" w:rsidRPr="00DC71DE" w:rsidRDefault="002B6F48" w:rsidP="00F1467F">
      <w:pPr>
        <w:spacing w:line="312" w:lineRule="auto"/>
        <w:ind w:firstLine="851"/>
        <w:rPr>
          <w:rFonts w:eastAsiaTheme="minorHAnsi"/>
          <w:sz w:val="24"/>
          <w:szCs w:val="24"/>
        </w:rPr>
      </w:pPr>
      <w:r w:rsidRPr="00DC71DE">
        <w:rPr>
          <w:rFonts w:eastAsiaTheme="minorHAnsi"/>
          <w:sz w:val="24"/>
          <w:szCs w:val="24"/>
        </w:rPr>
        <w:t xml:space="preserve">Pažymėtina, kad iš visų Lietuvos Respublikoje gyvenančių užsieniečių </w:t>
      </w:r>
      <w:r w:rsidRPr="00DC71DE">
        <w:rPr>
          <w:rFonts w:eastAsiaTheme="minorHAnsi"/>
          <w:b/>
          <w:color w:val="0070C0"/>
          <w:sz w:val="24"/>
          <w:szCs w:val="24"/>
        </w:rPr>
        <w:t xml:space="preserve">7 483 </w:t>
      </w:r>
      <w:r w:rsidRPr="00DC71DE">
        <w:rPr>
          <w:rFonts w:eastAsiaTheme="minorHAnsi"/>
          <w:sz w:val="24"/>
          <w:szCs w:val="24"/>
        </w:rPr>
        <w:t>(2018 m. – 5 616)</w:t>
      </w:r>
      <w:r w:rsidRPr="00DC71DE">
        <w:rPr>
          <w:rFonts w:eastAsiaTheme="minorHAnsi"/>
          <w:b/>
          <w:color w:val="0070C0"/>
          <w:sz w:val="24"/>
          <w:szCs w:val="24"/>
        </w:rPr>
        <w:t xml:space="preserve"> </w:t>
      </w:r>
      <w:r w:rsidRPr="00DC71DE">
        <w:rPr>
          <w:rFonts w:eastAsiaTheme="minorHAnsi"/>
          <w:b/>
          <w:color w:val="000000"/>
          <w:sz w:val="24"/>
          <w:szCs w:val="24"/>
        </w:rPr>
        <w:t>–</w:t>
      </w:r>
      <w:r w:rsidRPr="00DC71DE">
        <w:rPr>
          <w:rFonts w:eastAsiaTheme="minorHAnsi"/>
          <w:b/>
          <w:color w:val="0070C0"/>
          <w:sz w:val="24"/>
          <w:szCs w:val="24"/>
        </w:rPr>
        <w:t xml:space="preserve"> Europos Sąjungos (toliau – ES) valstybių narių piliečiai</w:t>
      </w:r>
      <w:r w:rsidRPr="00DC71DE">
        <w:rPr>
          <w:rFonts w:eastAsiaTheme="minorHAnsi"/>
          <w:sz w:val="24"/>
          <w:szCs w:val="24"/>
        </w:rPr>
        <w:t xml:space="preserve">. Tarp trečiųjų šalių piliečių, gyvenančių Lietuvoje, vyrauja </w:t>
      </w:r>
      <w:r w:rsidRPr="00DC71DE">
        <w:rPr>
          <w:rFonts w:eastAsiaTheme="minorHAnsi"/>
          <w:b/>
          <w:color w:val="0070C0"/>
          <w:sz w:val="24"/>
          <w:szCs w:val="24"/>
        </w:rPr>
        <w:t>Ukrainos piliečiai – 23 923</w:t>
      </w:r>
      <w:r w:rsidRPr="00DC71DE">
        <w:rPr>
          <w:rFonts w:eastAsiaTheme="minorHAnsi"/>
          <w:sz w:val="24"/>
          <w:szCs w:val="24"/>
        </w:rPr>
        <w:t xml:space="preserve"> (pokytis, palyginti su praėjusių metų duomenimis, – 41,3 proc.), Baltarusijos Respublikos – 17 769, Rusijos Federacijos – 12 649. 2019</w:t>
      </w:r>
      <w:r w:rsidR="00DC71DE">
        <w:rPr>
          <w:rFonts w:eastAsiaTheme="minorHAnsi"/>
          <w:sz w:val="24"/>
          <w:szCs w:val="24"/>
        </w:rPr>
        <w:t> </w:t>
      </w:r>
      <w:r w:rsidRPr="00DC71DE">
        <w:rPr>
          <w:rFonts w:eastAsiaTheme="minorHAnsi"/>
          <w:sz w:val="24"/>
          <w:szCs w:val="24"/>
        </w:rPr>
        <w:t xml:space="preserve">m. Lietuvoje gyveno </w:t>
      </w:r>
      <w:r w:rsidRPr="00DC71DE">
        <w:rPr>
          <w:rFonts w:eastAsiaTheme="minorHAnsi"/>
          <w:b/>
          <w:color w:val="0070C0"/>
          <w:sz w:val="24"/>
          <w:szCs w:val="24"/>
        </w:rPr>
        <w:t xml:space="preserve">2 904 asmenys be pilietybės </w:t>
      </w:r>
      <w:r w:rsidRPr="00DC71DE">
        <w:rPr>
          <w:rFonts w:eastAsiaTheme="minorHAnsi"/>
          <w:sz w:val="24"/>
          <w:szCs w:val="24"/>
        </w:rPr>
        <w:t>(2018 m. – 3</w:t>
      </w:r>
      <w:r w:rsidR="00DC71DE">
        <w:rPr>
          <w:rFonts w:eastAsiaTheme="minorHAnsi"/>
          <w:sz w:val="24"/>
          <w:szCs w:val="24"/>
        </w:rPr>
        <w:t> </w:t>
      </w:r>
      <w:r w:rsidRPr="00DC71DE">
        <w:rPr>
          <w:rFonts w:eastAsiaTheme="minorHAnsi"/>
          <w:sz w:val="24"/>
          <w:szCs w:val="24"/>
        </w:rPr>
        <w:t>074).</w:t>
      </w:r>
    </w:p>
    <w:p w14:paraId="6E8FC5CC" w14:textId="77777777" w:rsidR="00406937" w:rsidRPr="00DC71DE" w:rsidRDefault="002B6F48" w:rsidP="00F1467F">
      <w:pPr>
        <w:pStyle w:val="Sraopastraipa"/>
        <w:numPr>
          <w:ilvl w:val="0"/>
          <w:numId w:val="3"/>
        </w:numPr>
        <w:tabs>
          <w:tab w:val="left" w:pos="1134"/>
        </w:tabs>
        <w:spacing w:line="312" w:lineRule="auto"/>
        <w:ind w:left="0" w:firstLine="851"/>
        <w:rPr>
          <w:b/>
          <w:sz w:val="24"/>
          <w:szCs w:val="24"/>
        </w:rPr>
      </w:pPr>
      <w:r w:rsidRPr="00DC71DE">
        <w:rPr>
          <w:b/>
          <w:sz w:val="24"/>
          <w:szCs w:val="24"/>
        </w:rPr>
        <w:t xml:space="preserve">Bendrasis neto tarptautinės migracijos rodiklis Lietuvos Respublikoje (1 tūkst. gyventojų) </w:t>
      </w:r>
    </w:p>
    <w:p w14:paraId="1CA40C50" w14:textId="77777777" w:rsidR="00406937" w:rsidRPr="00DC71DE" w:rsidRDefault="002B6F48" w:rsidP="00F1467F">
      <w:pPr>
        <w:tabs>
          <w:tab w:val="left" w:pos="851"/>
        </w:tabs>
        <w:spacing w:line="312" w:lineRule="auto"/>
        <w:rPr>
          <w:sz w:val="24"/>
          <w:szCs w:val="24"/>
        </w:rPr>
      </w:pPr>
      <w:r w:rsidRPr="00DC71DE">
        <w:rPr>
          <w:b/>
          <w:sz w:val="24"/>
          <w:szCs w:val="24"/>
        </w:rPr>
        <w:tab/>
      </w:r>
      <w:r w:rsidRPr="00DC71DE">
        <w:rPr>
          <w:sz w:val="24"/>
          <w:szCs w:val="24"/>
        </w:rPr>
        <w:t>Lietuvos statistikos departamento duomenimis, 2019 m. bendrasis neto tarptautinės migracijos rodiklis (</w:t>
      </w:r>
      <w:r w:rsidRPr="00DC71DE">
        <w:rPr>
          <w:i/>
          <w:sz w:val="24"/>
          <w:szCs w:val="24"/>
        </w:rPr>
        <w:t>per metus emigravusių, imigravusių, neto tarptautinės migracijos ir vidutinio metinio gyventojų skaičiaus santykis, skaičiuojamas 1 tūkst. gyventojų</w:t>
      </w:r>
      <w:r w:rsidRPr="00DC71DE">
        <w:rPr>
          <w:sz w:val="24"/>
          <w:szCs w:val="24"/>
        </w:rPr>
        <w:t xml:space="preserve">) </w:t>
      </w:r>
      <w:r w:rsidRPr="00DC71DE">
        <w:rPr>
          <w:b/>
          <w:sz w:val="24"/>
          <w:szCs w:val="24"/>
        </w:rPr>
        <w:t>–</w:t>
      </w:r>
      <w:r w:rsidRPr="00DC71DE">
        <w:rPr>
          <w:b/>
          <w:color w:val="0070C0"/>
          <w:sz w:val="24"/>
          <w:szCs w:val="24"/>
        </w:rPr>
        <w:t xml:space="preserve"> 3,9 </w:t>
      </w:r>
      <w:r w:rsidRPr="00DC71DE">
        <w:rPr>
          <w:sz w:val="24"/>
          <w:szCs w:val="24"/>
        </w:rPr>
        <w:t xml:space="preserve">(išankstiniai duomenys; 2018 m. – 1,2). </w:t>
      </w:r>
    </w:p>
    <w:p w14:paraId="5C790D70" w14:textId="77777777" w:rsidR="00406937" w:rsidRPr="00DC71DE" w:rsidRDefault="00406937" w:rsidP="00F1467F">
      <w:pPr>
        <w:spacing w:line="312" w:lineRule="auto"/>
        <w:ind w:firstLine="851"/>
        <w:rPr>
          <w:rFonts w:eastAsiaTheme="minorHAnsi"/>
          <w:sz w:val="24"/>
          <w:szCs w:val="24"/>
        </w:rPr>
      </w:pPr>
    </w:p>
    <w:p w14:paraId="2B055A41" w14:textId="77777777" w:rsidR="00406937" w:rsidRPr="00DC71DE" w:rsidRDefault="002B6F48" w:rsidP="00C40DD5">
      <w:pPr>
        <w:pStyle w:val="Sraopastraipa"/>
        <w:numPr>
          <w:ilvl w:val="0"/>
          <w:numId w:val="4"/>
        </w:numPr>
        <w:spacing w:line="312" w:lineRule="auto"/>
        <w:ind w:left="0" w:firstLine="851"/>
        <w:jc w:val="left"/>
        <w:rPr>
          <w:rFonts w:eastAsiaTheme="minorHAnsi"/>
          <w:b/>
          <w:bCs/>
          <w:sz w:val="24"/>
          <w:szCs w:val="24"/>
        </w:rPr>
      </w:pPr>
      <w:r w:rsidRPr="00DC71DE">
        <w:rPr>
          <w:rFonts w:eastAsiaTheme="minorHAnsi"/>
          <w:b/>
          <w:sz w:val="24"/>
          <w:szCs w:val="24"/>
        </w:rPr>
        <w:t>EMIGRACIJOS IR GRĮŽTAMOSIOS MIGRACIJOS SRITIS</w:t>
      </w:r>
    </w:p>
    <w:p w14:paraId="07643DEB" w14:textId="77777777" w:rsidR="00406937" w:rsidRPr="00DC71DE" w:rsidRDefault="002B6F48" w:rsidP="00F1467F">
      <w:pPr>
        <w:pStyle w:val="Sraopastraipa"/>
        <w:spacing w:line="312" w:lineRule="auto"/>
        <w:ind w:left="0" w:firstLine="851"/>
        <w:rPr>
          <w:rFonts w:eastAsiaTheme="minorHAnsi"/>
          <w:b/>
          <w:bCs/>
          <w:sz w:val="24"/>
          <w:szCs w:val="24"/>
        </w:rPr>
      </w:pPr>
      <w:r w:rsidRPr="00DC71DE">
        <w:rPr>
          <w:rFonts w:eastAsiaTheme="minorHAnsi"/>
          <w:b/>
          <w:bCs/>
          <w:sz w:val="24"/>
          <w:szCs w:val="24"/>
        </w:rPr>
        <w:t xml:space="preserve">4. Emigrantų skaičius ir šio skaičiaus pokytis </w:t>
      </w:r>
    </w:p>
    <w:p w14:paraId="2BA80CBB" w14:textId="4B0916E7" w:rsidR="00406937" w:rsidRPr="00DC71DE" w:rsidRDefault="002B6F48" w:rsidP="00F1467F">
      <w:pPr>
        <w:spacing w:line="312" w:lineRule="auto"/>
        <w:ind w:firstLine="851"/>
        <w:rPr>
          <w:rFonts w:eastAsiaTheme="minorHAnsi"/>
          <w:sz w:val="24"/>
          <w:szCs w:val="24"/>
        </w:rPr>
      </w:pPr>
      <w:r w:rsidRPr="00DC71DE">
        <w:rPr>
          <w:rFonts w:eastAsiaTheme="minorHAnsi"/>
          <w:b/>
          <w:bCs/>
          <w:color w:val="0070C0"/>
          <w:sz w:val="24"/>
          <w:szCs w:val="24"/>
        </w:rPr>
        <w:lastRenderedPageBreak/>
        <w:t>2019 m. iš Lietuvos emigravo 29 273</w:t>
      </w:r>
      <w:r w:rsidRPr="00DC71DE">
        <w:rPr>
          <w:rFonts w:eastAsiaTheme="minorHAnsi"/>
          <w:b/>
          <w:bCs/>
          <w:sz w:val="24"/>
          <w:szCs w:val="24"/>
        </w:rPr>
        <w:t xml:space="preserve"> </w:t>
      </w:r>
      <w:r w:rsidRPr="00DC71DE">
        <w:rPr>
          <w:rFonts w:eastAsiaTheme="minorHAnsi"/>
          <w:b/>
          <w:bCs/>
          <w:color w:val="0070C0"/>
          <w:sz w:val="24"/>
          <w:szCs w:val="24"/>
        </w:rPr>
        <w:t>nuolatiniai Lietuvos Respublikos gyventojai, t. y. 9,1 proc. (2 900) žmonių mažiau nei prieš metus</w:t>
      </w:r>
      <w:r w:rsidRPr="00DC71DE">
        <w:rPr>
          <w:rFonts w:eastAsiaTheme="minorHAnsi"/>
          <w:bCs/>
          <w:sz w:val="24"/>
          <w:szCs w:val="24"/>
        </w:rPr>
        <w:t xml:space="preserve"> </w:t>
      </w:r>
      <w:r w:rsidRPr="00DC71DE">
        <w:rPr>
          <w:rFonts w:eastAsiaTheme="minorHAnsi"/>
          <w:sz w:val="24"/>
          <w:szCs w:val="24"/>
        </w:rPr>
        <w:t>(2018 m. iš Lietuvos emigravo 32 206, 2017</w:t>
      </w:r>
      <w:r w:rsidR="004F0C43">
        <w:rPr>
          <w:rFonts w:eastAsiaTheme="minorHAnsi"/>
          <w:sz w:val="24"/>
          <w:szCs w:val="24"/>
        </w:rPr>
        <w:t> </w:t>
      </w:r>
      <w:r w:rsidRPr="00DC71DE">
        <w:rPr>
          <w:rFonts w:eastAsiaTheme="minorHAnsi"/>
          <w:sz w:val="24"/>
          <w:szCs w:val="24"/>
        </w:rPr>
        <w:t>m.</w:t>
      </w:r>
      <w:r w:rsidR="004F0C43">
        <w:rPr>
          <w:rFonts w:eastAsiaTheme="minorHAnsi"/>
          <w:sz w:val="24"/>
          <w:szCs w:val="24"/>
        </w:rPr>
        <w:t> </w:t>
      </w:r>
      <w:r w:rsidRPr="00DC71DE">
        <w:rPr>
          <w:rFonts w:eastAsiaTheme="minorHAnsi"/>
          <w:sz w:val="24"/>
          <w:szCs w:val="24"/>
        </w:rPr>
        <w:t>–</w:t>
      </w:r>
      <w:r w:rsidR="004F0C43">
        <w:rPr>
          <w:rFonts w:eastAsiaTheme="minorHAnsi"/>
          <w:sz w:val="24"/>
          <w:szCs w:val="24"/>
        </w:rPr>
        <w:t> </w:t>
      </w:r>
      <w:r w:rsidRPr="00DC71DE">
        <w:rPr>
          <w:rFonts w:eastAsiaTheme="minorHAnsi"/>
          <w:sz w:val="24"/>
          <w:szCs w:val="24"/>
        </w:rPr>
        <w:t xml:space="preserve">47 925 gyventojai). </w:t>
      </w:r>
    </w:p>
    <w:p w14:paraId="68FD29CA" w14:textId="70F9457B" w:rsidR="00406937" w:rsidRPr="00DC71DE" w:rsidRDefault="002B6F48" w:rsidP="00F1467F">
      <w:pPr>
        <w:spacing w:line="312" w:lineRule="auto"/>
        <w:ind w:firstLine="851"/>
        <w:rPr>
          <w:rFonts w:eastAsia="SimSun"/>
          <w:color w:val="0D0D0D"/>
          <w:sz w:val="24"/>
          <w:szCs w:val="24"/>
        </w:rPr>
      </w:pPr>
      <w:r w:rsidRPr="00DC71DE">
        <w:rPr>
          <w:rFonts w:eastAsia="SimSun"/>
          <w:color w:val="0D0D0D"/>
          <w:sz w:val="24"/>
          <w:szCs w:val="24"/>
        </w:rPr>
        <w:t xml:space="preserve">2019 m., kaip ir 2018 m., </w:t>
      </w:r>
      <w:r w:rsidRPr="00DC71DE">
        <w:rPr>
          <w:rFonts w:eastAsia="SimSun"/>
          <w:b/>
          <w:color w:val="0070C0"/>
          <w:sz w:val="24"/>
          <w:szCs w:val="24"/>
        </w:rPr>
        <w:t>didžioji dalis visų emigrantų (10</w:t>
      </w:r>
      <w:r w:rsidR="00DC71DE">
        <w:rPr>
          <w:rFonts w:eastAsia="SimSun"/>
          <w:b/>
          <w:color w:val="0070C0"/>
          <w:sz w:val="24"/>
          <w:szCs w:val="24"/>
        </w:rPr>
        <w:t> </w:t>
      </w:r>
      <w:r w:rsidRPr="00DC71DE">
        <w:rPr>
          <w:rFonts w:eastAsia="SimSun"/>
          <w:b/>
          <w:color w:val="0070C0"/>
          <w:sz w:val="24"/>
          <w:szCs w:val="24"/>
        </w:rPr>
        <w:t>128</w:t>
      </w:r>
      <w:r w:rsidR="00DC71DE">
        <w:rPr>
          <w:rFonts w:eastAsia="SimSun"/>
          <w:b/>
          <w:color w:val="0070C0"/>
          <w:sz w:val="24"/>
          <w:szCs w:val="24"/>
        </w:rPr>
        <w:t>,</w:t>
      </w:r>
      <w:r w:rsidRPr="00DC71DE">
        <w:rPr>
          <w:rFonts w:eastAsia="SimSun"/>
          <w:b/>
          <w:color w:val="0070C0"/>
          <w:sz w:val="24"/>
          <w:szCs w:val="24"/>
        </w:rPr>
        <w:t xml:space="preserve"> arba 34,6 proc.) tikslo valstybe pasirinko Jungtinę Karalystę </w:t>
      </w:r>
      <w:r w:rsidRPr="00DC71DE">
        <w:rPr>
          <w:rFonts w:eastAsia="SimSun"/>
          <w:sz w:val="24"/>
          <w:szCs w:val="24"/>
        </w:rPr>
        <w:t xml:space="preserve">(2018 m. – 12 157). </w:t>
      </w:r>
      <w:r w:rsidRPr="00DC71DE">
        <w:rPr>
          <w:rFonts w:eastAsia="SimSun"/>
          <w:color w:val="0D0D0D"/>
          <w:sz w:val="24"/>
          <w:szCs w:val="24"/>
        </w:rPr>
        <w:t>Į Norvegij</w:t>
      </w:r>
      <w:r w:rsidR="00194C67">
        <w:rPr>
          <w:rFonts w:eastAsia="SimSun"/>
          <w:color w:val="0D0D0D"/>
          <w:sz w:val="24"/>
          <w:szCs w:val="24"/>
        </w:rPr>
        <w:t>os Karalystę</w:t>
      </w:r>
      <w:r w:rsidRPr="00DC71DE">
        <w:rPr>
          <w:rFonts w:eastAsia="SimSun"/>
          <w:color w:val="0D0D0D"/>
          <w:sz w:val="24"/>
          <w:szCs w:val="24"/>
        </w:rPr>
        <w:t xml:space="preserve"> išvyko 2 371 (2018 m. – 3 000), į Vokietij</w:t>
      </w:r>
      <w:r w:rsidR="004F76DB">
        <w:rPr>
          <w:rFonts w:eastAsia="SimSun"/>
          <w:color w:val="0D0D0D"/>
          <w:sz w:val="24"/>
          <w:szCs w:val="24"/>
        </w:rPr>
        <w:t>os Federacinę Respubliką</w:t>
      </w:r>
      <w:r w:rsidRPr="00DC71DE">
        <w:rPr>
          <w:rFonts w:eastAsia="SimSun"/>
          <w:color w:val="0D0D0D"/>
          <w:sz w:val="24"/>
          <w:szCs w:val="24"/>
        </w:rPr>
        <w:t xml:space="preserve"> – 2 579 (2018 m. – 3 169), į Airiją – 1 613 (2018 m. – 2 014), į Nyderland</w:t>
      </w:r>
      <w:r w:rsidR="004F76DB">
        <w:rPr>
          <w:rFonts w:eastAsia="SimSun"/>
          <w:color w:val="0D0D0D"/>
          <w:sz w:val="24"/>
          <w:szCs w:val="24"/>
        </w:rPr>
        <w:t>ų Karalystę</w:t>
      </w:r>
      <w:r w:rsidRPr="00DC71DE">
        <w:rPr>
          <w:rFonts w:eastAsia="SimSun"/>
          <w:color w:val="0D0D0D"/>
          <w:sz w:val="24"/>
          <w:szCs w:val="24"/>
        </w:rPr>
        <w:t xml:space="preserve"> – 1 246 (2018 m. – 1 380), į Danij</w:t>
      </w:r>
      <w:r w:rsidR="004F76DB">
        <w:rPr>
          <w:rFonts w:eastAsia="SimSun"/>
          <w:color w:val="0D0D0D"/>
          <w:sz w:val="24"/>
          <w:szCs w:val="24"/>
        </w:rPr>
        <w:t>os Karalystę</w:t>
      </w:r>
      <w:r w:rsidRPr="00DC71DE">
        <w:rPr>
          <w:rFonts w:eastAsia="SimSun"/>
          <w:color w:val="0D0D0D"/>
          <w:sz w:val="24"/>
          <w:szCs w:val="24"/>
        </w:rPr>
        <w:t xml:space="preserve"> – 989 (2018 m. – 1 211), į Švedij</w:t>
      </w:r>
      <w:r w:rsidR="004F76DB">
        <w:rPr>
          <w:rFonts w:eastAsia="SimSun"/>
          <w:color w:val="0D0D0D"/>
          <w:sz w:val="24"/>
          <w:szCs w:val="24"/>
        </w:rPr>
        <w:t>os Karalystę</w:t>
      </w:r>
      <w:r w:rsidRPr="00DC71DE">
        <w:rPr>
          <w:rFonts w:eastAsia="SimSun"/>
          <w:color w:val="0D0D0D"/>
          <w:sz w:val="24"/>
          <w:szCs w:val="24"/>
        </w:rPr>
        <w:t xml:space="preserve"> – 967 (2018 m. – 1 119).</w:t>
      </w:r>
    </w:p>
    <w:p w14:paraId="53390BA4" w14:textId="609BBED5" w:rsidR="00406937" w:rsidRPr="00DC71DE" w:rsidRDefault="002B6F48" w:rsidP="00F1467F">
      <w:pPr>
        <w:spacing w:line="312" w:lineRule="auto"/>
        <w:ind w:firstLine="851"/>
        <w:rPr>
          <w:sz w:val="24"/>
          <w:szCs w:val="24"/>
        </w:rPr>
      </w:pPr>
      <w:r w:rsidRPr="00DC71DE">
        <w:rPr>
          <w:rFonts w:eastAsia="SimSun"/>
          <w:color w:val="0D0D0D"/>
          <w:sz w:val="24"/>
          <w:szCs w:val="24"/>
        </w:rPr>
        <w:t xml:space="preserve">Palyginti su 2018 m., emigrantų skaičius sumažėjo beveik į visas valstybes. Padaugėjo asmenų, išvykstančių gyventi į </w:t>
      </w:r>
      <w:r w:rsidRPr="00DC71DE">
        <w:rPr>
          <w:rFonts w:eastAsia="SimSun"/>
          <w:b/>
          <w:color w:val="0070C0"/>
          <w:sz w:val="24"/>
          <w:szCs w:val="24"/>
        </w:rPr>
        <w:t>Ukrain</w:t>
      </w:r>
      <w:r w:rsidR="00DC71DE">
        <w:rPr>
          <w:rFonts w:eastAsia="SimSun"/>
          <w:b/>
          <w:color w:val="0070C0"/>
          <w:sz w:val="24"/>
          <w:szCs w:val="24"/>
        </w:rPr>
        <w:t>ą</w:t>
      </w:r>
      <w:r w:rsidRPr="00DC71DE">
        <w:rPr>
          <w:rFonts w:eastAsia="SimSun"/>
          <w:b/>
          <w:color w:val="0070C0"/>
          <w:sz w:val="24"/>
          <w:szCs w:val="24"/>
        </w:rPr>
        <w:t xml:space="preserve"> </w:t>
      </w:r>
      <w:r w:rsidRPr="00DC71DE">
        <w:rPr>
          <w:rFonts w:eastAsia="SimSun"/>
          <w:sz w:val="24"/>
          <w:szCs w:val="24"/>
        </w:rPr>
        <w:t>(</w:t>
      </w:r>
      <w:r w:rsidRPr="00DC71DE">
        <w:rPr>
          <w:rFonts w:eastAsia="SimSun"/>
          <w:b/>
          <w:color w:val="0070C0"/>
          <w:sz w:val="24"/>
          <w:szCs w:val="24"/>
        </w:rPr>
        <w:t>2</w:t>
      </w:r>
      <w:r w:rsidR="00DC71DE">
        <w:rPr>
          <w:rFonts w:eastAsia="SimSun"/>
          <w:b/>
          <w:color w:val="0070C0"/>
          <w:sz w:val="24"/>
          <w:szCs w:val="24"/>
        </w:rPr>
        <w:t> </w:t>
      </w:r>
      <w:r w:rsidRPr="00DC71DE">
        <w:rPr>
          <w:rFonts w:eastAsia="SimSun"/>
          <w:b/>
          <w:color w:val="0070C0"/>
          <w:sz w:val="24"/>
          <w:szCs w:val="24"/>
        </w:rPr>
        <w:t>190</w:t>
      </w:r>
      <w:r w:rsidR="00DC71DE">
        <w:rPr>
          <w:rFonts w:eastAsia="SimSun"/>
          <w:b/>
          <w:color w:val="0070C0"/>
          <w:sz w:val="24"/>
          <w:szCs w:val="24"/>
        </w:rPr>
        <w:t>,</w:t>
      </w:r>
      <w:r w:rsidRPr="00DC71DE">
        <w:rPr>
          <w:rFonts w:eastAsia="SimSun"/>
          <w:b/>
          <w:color w:val="0070C0"/>
          <w:sz w:val="24"/>
          <w:szCs w:val="24"/>
        </w:rPr>
        <w:t xml:space="preserve"> arba 7,5 proc., </w:t>
      </w:r>
      <w:r w:rsidRPr="00DC71DE">
        <w:rPr>
          <w:rFonts w:eastAsia="SimSun"/>
          <w:color w:val="0D0D0D"/>
          <w:sz w:val="24"/>
          <w:szCs w:val="24"/>
        </w:rPr>
        <w:t>2018 m. – 1</w:t>
      </w:r>
      <w:r w:rsidR="00DC71DE">
        <w:rPr>
          <w:rFonts w:eastAsia="SimSun"/>
          <w:color w:val="0D0D0D"/>
          <w:sz w:val="24"/>
          <w:szCs w:val="24"/>
        </w:rPr>
        <w:t> </w:t>
      </w:r>
      <w:r w:rsidRPr="00DC71DE">
        <w:rPr>
          <w:rFonts w:eastAsia="SimSun"/>
          <w:color w:val="0D0D0D"/>
          <w:sz w:val="24"/>
          <w:szCs w:val="24"/>
        </w:rPr>
        <w:t>103) ir Baltarusijos Respublik</w:t>
      </w:r>
      <w:r w:rsidR="00541000">
        <w:rPr>
          <w:rFonts w:eastAsia="SimSun"/>
          <w:color w:val="0D0D0D"/>
          <w:sz w:val="24"/>
          <w:szCs w:val="24"/>
        </w:rPr>
        <w:t>ą</w:t>
      </w:r>
      <w:r w:rsidRPr="00DC71DE">
        <w:rPr>
          <w:rFonts w:eastAsia="SimSun"/>
          <w:color w:val="0D0D0D"/>
          <w:sz w:val="24"/>
          <w:szCs w:val="24"/>
        </w:rPr>
        <w:t xml:space="preserve"> (</w:t>
      </w:r>
      <w:r w:rsidRPr="00DC71DE">
        <w:rPr>
          <w:rFonts w:eastAsia="SimSun"/>
          <w:b/>
          <w:color w:val="0070C0"/>
          <w:sz w:val="24"/>
          <w:szCs w:val="24"/>
        </w:rPr>
        <w:t>1 083</w:t>
      </w:r>
      <w:r w:rsidRPr="00DC71DE">
        <w:rPr>
          <w:rFonts w:eastAsia="SimSun"/>
          <w:color w:val="0D0D0D"/>
          <w:sz w:val="24"/>
          <w:szCs w:val="24"/>
        </w:rPr>
        <w:t>, 2018 m. – 672), Jungtin</w:t>
      </w:r>
      <w:r w:rsidR="00DC71DE">
        <w:rPr>
          <w:rFonts w:eastAsia="SimSun"/>
          <w:color w:val="0D0D0D"/>
          <w:sz w:val="24"/>
          <w:szCs w:val="24"/>
        </w:rPr>
        <w:t>e</w:t>
      </w:r>
      <w:r w:rsidRPr="00DC71DE">
        <w:rPr>
          <w:rFonts w:eastAsia="SimSun"/>
          <w:color w:val="0D0D0D"/>
          <w:sz w:val="24"/>
          <w:szCs w:val="24"/>
        </w:rPr>
        <w:t>s Amerikos Valstij</w:t>
      </w:r>
      <w:r w:rsidR="00DC71DE">
        <w:rPr>
          <w:rFonts w:eastAsia="SimSun"/>
          <w:color w:val="0D0D0D"/>
          <w:sz w:val="24"/>
          <w:szCs w:val="24"/>
        </w:rPr>
        <w:t>a</w:t>
      </w:r>
      <w:r w:rsidRPr="00DC71DE">
        <w:rPr>
          <w:rFonts w:eastAsia="SimSun"/>
          <w:color w:val="0D0D0D"/>
          <w:sz w:val="24"/>
          <w:szCs w:val="24"/>
        </w:rPr>
        <w:t>s (</w:t>
      </w:r>
      <w:r w:rsidRPr="00DC71DE">
        <w:rPr>
          <w:rFonts w:eastAsia="SimSun"/>
          <w:b/>
          <w:color w:val="0070C0"/>
          <w:sz w:val="24"/>
          <w:szCs w:val="24"/>
        </w:rPr>
        <w:t>785</w:t>
      </w:r>
      <w:r w:rsidRPr="00DC71DE">
        <w:rPr>
          <w:rFonts w:eastAsia="SimSun"/>
          <w:color w:val="0D0D0D"/>
          <w:sz w:val="24"/>
          <w:szCs w:val="24"/>
        </w:rPr>
        <w:t>, 2018 m. – 696).</w:t>
      </w:r>
    </w:p>
    <w:p w14:paraId="4E806393" w14:textId="51F4EC56" w:rsidR="00406937" w:rsidRPr="00DC71DE" w:rsidRDefault="002B6F48" w:rsidP="00F1467F">
      <w:pPr>
        <w:tabs>
          <w:tab w:val="left" w:pos="709"/>
        </w:tabs>
        <w:spacing w:line="312" w:lineRule="auto"/>
        <w:ind w:firstLine="851"/>
        <w:rPr>
          <w:rFonts w:eastAsia="SimSun"/>
          <w:sz w:val="24"/>
          <w:szCs w:val="24"/>
        </w:rPr>
      </w:pPr>
      <w:r w:rsidRPr="00DC71DE">
        <w:rPr>
          <w:rFonts w:eastAsia="SimSun"/>
          <w:sz w:val="24"/>
          <w:szCs w:val="24"/>
        </w:rPr>
        <w:t>Daugiausia iš Lietuvos emigravo 25–64 metų amžiaus (</w:t>
      </w:r>
      <w:r w:rsidRPr="00DC71DE">
        <w:rPr>
          <w:rFonts w:eastAsia="SimSun"/>
          <w:b/>
          <w:color w:val="0070C0"/>
          <w:sz w:val="24"/>
          <w:szCs w:val="24"/>
        </w:rPr>
        <w:t>17 820</w:t>
      </w:r>
      <w:r w:rsidRPr="00DC71DE">
        <w:rPr>
          <w:rFonts w:eastAsia="SimSun"/>
          <w:sz w:val="24"/>
          <w:szCs w:val="24"/>
        </w:rPr>
        <w:t>, 2018 m. – 18 508) ir 18–24 metų amžiaus (</w:t>
      </w:r>
      <w:r w:rsidRPr="00DC71DE">
        <w:rPr>
          <w:rFonts w:eastAsia="SimSun"/>
          <w:b/>
          <w:color w:val="0070C0"/>
          <w:sz w:val="24"/>
          <w:szCs w:val="24"/>
        </w:rPr>
        <w:t>7 030</w:t>
      </w:r>
      <w:r w:rsidRPr="00DC71DE">
        <w:rPr>
          <w:rFonts w:eastAsia="SimSun"/>
          <w:sz w:val="24"/>
          <w:szCs w:val="24"/>
        </w:rPr>
        <w:t xml:space="preserve">, 2018 m. – 8 716) asmenys. Pažymėtina, kad </w:t>
      </w:r>
      <w:r w:rsidR="00DC71DE">
        <w:rPr>
          <w:rFonts w:eastAsia="SimSun"/>
          <w:sz w:val="24"/>
          <w:szCs w:val="24"/>
        </w:rPr>
        <w:t>2019 m.</w:t>
      </w:r>
      <w:r w:rsidRPr="00DC71DE">
        <w:rPr>
          <w:rFonts w:eastAsia="SimSun"/>
          <w:sz w:val="24"/>
          <w:szCs w:val="24"/>
        </w:rPr>
        <w:t xml:space="preserve"> šių amžiaus grupių asmenų emigravo vidutiniškai </w:t>
      </w:r>
      <w:r w:rsidRPr="00DC71DE">
        <w:rPr>
          <w:rFonts w:eastAsia="SimSun"/>
          <w:b/>
          <w:color w:val="0070C0"/>
          <w:sz w:val="24"/>
          <w:szCs w:val="24"/>
        </w:rPr>
        <w:t>9,1</w:t>
      </w:r>
      <w:r w:rsidRPr="00DC71DE">
        <w:rPr>
          <w:rFonts w:eastAsia="SimSun"/>
          <w:color w:val="0070C0"/>
          <w:sz w:val="24"/>
          <w:szCs w:val="24"/>
        </w:rPr>
        <w:t xml:space="preserve"> </w:t>
      </w:r>
      <w:r w:rsidRPr="00DC71DE">
        <w:rPr>
          <w:rFonts w:eastAsia="SimSun"/>
          <w:b/>
          <w:color w:val="0070C0"/>
          <w:sz w:val="24"/>
          <w:szCs w:val="24"/>
        </w:rPr>
        <w:t>proc. (2 900)</w:t>
      </w:r>
      <w:r w:rsidRPr="00DC71DE">
        <w:rPr>
          <w:rFonts w:eastAsia="SimSun"/>
          <w:color w:val="0070C0"/>
          <w:sz w:val="24"/>
          <w:szCs w:val="24"/>
        </w:rPr>
        <w:t xml:space="preserve"> </w:t>
      </w:r>
      <w:r w:rsidRPr="00DC71DE">
        <w:rPr>
          <w:rFonts w:eastAsia="SimSun"/>
          <w:sz w:val="24"/>
          <w:szCs w:val="24"/>
        </w:rPr>
        <w:t xml:space="preserve">mažiau nei 2018 m. </w:t>
      </w:r>
    </w:p>
    <w:p w14:paraId="2E78E5CE" w14:textId="3C1B7BDB" w:rsidR="00406937" w:rsidRPr="00DC71DE" w:rsidRDefault="002B6F48" w:rsidP="00F1467F">
      <w:pPr>
        <w:tabs>
          <w:tab w:val="left" w:pos="709"/>
        </w:tabs>
        <w:spacing w:line="312" w:lineRule="auto"/>
        <w:ind w:firstLine="851"/>
        <w:rPr>
          <w:rFonts w:eastAsiaTheme="minorHAnsi"/>
          <w:color w:val="000000"/>
          <w:sz w:val="24"/>
          <w:szCs w:val="24"/>
        </w:rPr>
      </w:pPr>
      <w:r w:rsidRPr="00DC71DE">
        <w:rPr>
          <w:rFonts w:eastAsiaTheme="minorHAnsi"/>
          <w:sz w:val="24"/>
          <w:szCs w:val="24"/>
        </w:rPr>
        <w:t xml:space="preserve">2019 m. iš Lietuvos emigravo </w:t>
      </w:r>
      <w:r w:rsidRPr="00DC71DE">
        <w:rPr>
          <w:rFonts w:eastAsiaTheme="minorHAnsi"/>
          <w:b/>
          <w:color w:val="0070C0"/>
          <w:sz w:val="24"/>
          <w:szCs w:val="24"/>
        </w:rPr>
        <w:t>24 510</w:t>
      </w:r>
      <w:r w:rsidRPr="00DC71DE">
        <w:rPr>
          <w:rFonts w:eastAsiaTheme="minorHAnsi"/>
          <w:b/>
          <w:sz w:val="24"/>
          <w:szCs w:val="24"/>
        </w:rPr>
        <w:t xml:space="preserve"> </w:t>
      </w:r>
      <w:r w:rsidRPr="00DC71DE">
        <w:rPr>
          <w:rFonts w:eastAsiaTheme="minorHAnsi"/>
          <w:b/>
          <w:color w:val="0070C0"/>
          <w:sz w:val="24"/>
          <w:szCs w:val="24"/>
        </w:rPr>
        <w:t xml:space="preserve">Lietuvos Respublikos piliečių </w:t>
      </w:r>
      <w:r w:rsidRPr="00DC71DE">
        <w:rPr>
          <w:rFonts w:eastAsiaTheme="minorHAnsi"/>
          <w:sz w:val="24"/>
          <w:szCs w:val="24"/>
        </w:rPr>
        <w:t>(</w:t>
      </w:r>
      <w:r w:rsidRPr="00DC71DE">
        <w:rPr>
          <w:rFonts w:eastAsiaTheme="minorHAnsi"/>
          <w:b/>
          <w:color w:val="0070C0"/>
          <w:sz w:val="24"/>
          <w:szCs w:val="24"/>
        </w:rPr>
        <w:t>83,7</w:t>
      </w:r>
      <w:r w:rsidRPr="00DC71DE">
        <w:rPr>
          <w:rFonts w:eastAsiaTheme="minorHAnsi"/>
          <w:color w:val="0070C0"/>
          <w:sz w:val="24"/>
          <w:szCs w:val="24"/>
        </w:rPr>
        <w:t xml:space="preserve"> </w:t>
      </w:r>
      <w:r w:rsidRPr="00DC71DE">
        <w:rPr>
          <w:rFonts w:eastAsiaTheme="minorHAnsi"/>
          <w:b/>
          <w:color w:val="0070C0"/>
          <w:sz w:val="24"/>
          <w:szCs w:val="24"/>
        </w:rPr>
        <w:t>proc</w:t>
      </w:r>
      <w:r w:rsidRPr="00DC71DE">
        <w:rPr>
          <w:rFonts w:eastAsiaTheme="minorHAnsi"/>
          <w:sz w:val="24"/>
          <w:szCs w:val="24"/>
        </w:rPr>
        <w:t>. visų emigrantų) ir</w:t>
      </w:r>
      <w:r w:rsidRPr="00DC71DE">
        <w:rPr>
          <w:rFonts w:eastAsiaTheme="minorHAnsi"/>
          <w:b/>
          <w:color w:val="0070C0"/>
          <w:sz w:val="24"/>
          <w:szCs w:val="24"/>
        </w:rPr>
        <w:t xml:space="preserve"> 3 207 kitų šalių pilietybes turintys Lietuvos gyventojai</w:t>
      </w:r>
      <w:r w:rsidRPr="00DC71DE">
        <w:rPr>
          <w:rFonts w:eastAsiaTheme="minorHAnsi"/>
          <w:color w:val="0070C0"/>
          <w:sz w:val="24"/>
          <w:szCs w:val="24"/>
        </w:rPr>
        <w:t xml:space="preserve"> </w:t>
      </w:r>
      <w:r w:rsidRPr="00DC71DE">
        <w:rPr>
          <w:rFonts w:eastAsiaTheme="minorHAnsi"/>
          <w:color w:val="000000"/>
          <w:sz w:val="24"/>
          <w:szCs w:val="24"/>
        </w:rPr>
        <w:t>(Rusijos Federacijos, Ukrainos, Baltarusijos</w:t>
      </w:r>
      <w:r w:rsidR="00541000">
        <w:rPr>
          <w:rFonts w:eastAsiaTheme="minorHAnsi"/>
          <w:color w:val="000000"/>
          <w:sz w:val="24"/>
          <w:szCs w:val="24"/>
        </w:rPr>
        <w:t xml:space="preserve"> Respublikos</w:t>
      </w:r>
      <w:r w:rsidRPr="00DC71DE">
        <w:rPr>
          <w:rFonts w:eastAsiaTheme="minorHAnsi"/>
          <w:color w:val="000000"/>
          <w:sz w:val="24"/>
          <w:szCs w:val="24"/>
        </w:rPr>
        <w:t xml:space="preserve">, Indijos </w:t>
      </w:r>
      <w:r w:rsidR="00194C67">
        <w:rPr>
          <w:rFonts w:eastAsiaTheme="minorHAnsi"/>
          <w:color w:val="000000"/>
          <w:sz w:val="24"/>
          <w:szCs w:val="24"/>
        </w:rPr>
        <w:t xml:space="preserve">Respublikos </w:t>
      </w:r>
      <w:r w:rsidRPr="00DC71DE">
        <w:rPr>
          <w:rFonts w:eastAsiaTheme="minorHAnsi"/>
          <w:color w:val="000000"/>
          <w:sz w:val="24"/>
          <w:szCs w:val="24"/>
        </w:rPr>
        <w:t>piliečiai). 2017 m. iš Lietuvos emigravo 45 289, o 2018 m. – 28</w:t>
      </w:r>
      <w:r w:rsidR="00DC71DE">
        <w:rPr>
          <w:rFonts w:eastAsiaTheme="minorHAnsi"/>
          <w:color w:val="000000"/>
          <w:sz w:val="24"/>
          <w:szCs w:val="24"/>
        </w:rPr>
        <w:t> </w:t>
      </w:r>
      <w:r w:rsidRPr="00DC71DE">
        <w:rPr>
          <w:rFonts w:eastAsiaTheme="minorHAnsi"/>
          <w:color w:val="000000"/>
          <w:sz w:val="24"/>
          <w:szCs w:val="24"/>
        </w:rPr>
        <w:t>999 Lietuvos Respublikos piliečiai.</w:t>
      </w:r>
    </w:p>
    <w:p w14:paraId="6F14DCC9" w14:textId="3BA59883" w:rsidR="00406937" w:rsidRPr="00DC71DE" w:rsidRDefault="002B6F48" w:rsidP="00F1467F">
      <w:pPr>
        <w:tabs>
          <w:tab w:val="left" w:pos="709"/>
        </w:tabs>
        <w:spacing w:line="312" w:lineRule="auto"/>
        <w:ind w:firstLine="851"/>
        <w:rPr>
          <w:rFonts w:eastAsia="SimSun"/>
          <w:sz w:val="24"/>
          <w:szCs w:val="24"/>
        </w:rPr>
      </w:pPr>
      <w:r w:rsidRPr="00DC71DE">
        <w:rPr>
          <w:rFonts w:eastAsia="SimSun"/>
          <w:sz w:val="24"/>
          <w:szCs w:val="24"/>
        </w:rPr>
        <w:t>Kaip ir 2018 m., daugiausia Lietuvos Respublikos piliečių emigravo iš Vilniaus (5</w:t>
      </w:r>
      <w:r w:rsidR="00DC71DE">
        <w:rPr>
          <w:rFonts w:eastAsia="SimSun"/>
          <w:sz w:val="24"/>
          <w:szCs w:val="24"/>
        </w:rPr>
        <w:t> </w:t>
      </w:r>
      <w:r w:rsidRPr="00DC71DE">
        <w:rPr>
          <w:rFonts w:eastAsia="SimSun"/>
          <w:sz w:val="24"/>
          <w:szCs w:val="24"/>
        </w:rPr>
        <w:t>584), Kauno (4</w:t>
      </w:r>
      <w:r w:rsidR="00DC71DE">
        <w:rPr>
          <w:rFonts w:eastAsia="SimSun"/>
          <w:sz w:val="24"/>
          <w:szCs w:val="24"/>
        </w:rPr>
        <w:t> </w:t>
      </w:r>
      <w:r w:rsidRPr="00DC71DE">
        <w:rPr>
          <w:rFonts w:eastAsia="SimSun"/>
          <w:sz w:val="24"/>
          <w:szCs w:val="24"/>
        </w:rPr>
        <w:t>587), Klaipėdos (3 265) ir Šiaulių (2</w:t>
      </w:r>
      <w:r w:rsidR="00DC71DE">
        <w:rPr>
          <w:rFonts w:eastAsia="SimSun"/>
          <w:sz w:val="24"/>
          <w:szCs w:val="24"/>
        </w:rPr>
        <w:t> </w:t>
      </w:r>
      <w:r w:rsidRPr="00DC71DE">
        <w:rPr>
          <w:rFonts w:eastAsia="SimSun"/>
          <w:sz w:val="24"/>
          <w:szCs w:val="24"/>
        </w:rPr>
        <w:t>781) apskričių. Tačiau iš esmės emigravusių asmenų skaičius, palyginti su 2018 m., sumažėjo visose apskrityse.</w:t>
      </w:r>
    </w:p>
    <w:p w14:paraId="0E66F9C4" w14:textId="77777777" w:rsidR="00406937" w:rsidRPr="00DC71DE" w:rsidRDefault="00F1467F" w:rsidP="00F1467F">
      <w:pPr>
        <w:tabs>
          <w:tab w:val="left" w:pos="851"/>
        </w:tabs>
        <w:spacing w:line="312" w:lineRule="auto"/>
        <w:rPr>
          <w:rFonts w:eastAsiaTheme="minorHAnsi"/>
          <w:b/>
          <w:color w:val="000000"/>
          <w:sz w:val="24"/>
          <w:szCs w:val="24"/>
        </w:rPr>
      </w:pPr>
      <w:r w:rsidRPr="00DC71DE">
        <w:rPr>
          <w:rFonts w:eastAsiaTheme="minorHAnsi"/>
          <w:b/>
          <w:color w:val="000000"/>
          <w:sz w:val="24"/>
          <w:szCs w:val="24"/>
        </w:rPr>
        <w:tab/>
      </w:r>
      <w:r w:rsidR="002B6F48" w:rsidRPr="00DC71DE">
        <w:rPr>
          <w:rFonts w:eastAsiaTheme="minorHAnsi"/>
          <w:b/>
          <w:color w:val="000000"/>
          <w:sz w:val="24"/>
          <w:szCs w:val="24"/>
        </w:rPr>
        <w:t>5. Bendrasis emigracijos rodiklis (1 tūkst. gyventojų)</w:t>
      </w:r>
    </w:p>
    <w:p w14:paraId="1F8899AA" w14:textId="77777777" w:rsidR="00406937" w:rsidRPr="00DC71DE" w:rsidRDefault="002B6F48" w:rsidP="00F1467F">
      <w:pPr>
        <w:tabs>
          <w:tab w:val="left" w:pos="709"/>
        </w:tabs>
        <w:spacing w:line="312" w:lineRule="auto"/>
        <w:ind w:firstLine="851"/>
        <w:rPr>
          <w:rFonts w:eastAsiaTheme="minorHAnsi"/>
          <w:color w:val="000000"/>
          <w:sz w:val="24"/>
          <w:szCs w:val="24"/>
        </w:rPr>
      </w:pPr>
      <w:r w:rsidRPr="00DC71DE">
        <w:rPr>
          <w:rFonts w:eastAsiaTheme="minorHAnsi"/>
          <w:color w:val="000000"/>
          <w:sz w:val="24"/>
          <w:szCs w:val="24"/>
        </w:rPr>
        <w:t xml:space="preserve">Bendrasis emigracijos rodiklis: per 2019 m. emigravusių ir vidutinio metinio gyventojų skaičiaus santykis, skaičiuojamas 1 tūkst. gyventojų, – </w:t>
      </w:r>
      <w:r w:rsidRPr="00DC71DE">
        <w:rPr>
          <w:rFonts w:eastAsiaTheme="minorHAnsi"/>
          <w:b/>
          <w:color w:val="0070C0"/>
          <w:sz w:val="24"/>
          <w:szCs w:val="24"/>
        </w:rPr>
        <w:t>10,5</w:t>
      </w:r>
      <w:r w:rsidRPr="00DC71DE">
        <w:rPr>
          <w:rFonts w:eastAsiaTheme="minorHAnsi"/>
          <w:color w:val="0070C0"/>
          <w:sz w:val="24"/>
          <w:szCs w:val="24"/>
        </w:rPr>
        <w:t xml:space="preserve"> </w:t>
      </w:r>
      <w:r w:rsidRPr="00DC71DE">
        <w:rPr>
          <w:rFonts w:eastAsiaTheme="minorHAnsi"/>
          <w:color w:val="000000"/>
          <w:sz w:val="24"/>
          <w:szCs w:val="24"/>
        </w:rPr>
        <w:t>(2018 m. – 11,5).</w:t>
      </w:r>
    </w:p>
    <w:p w14:paraId="567BD0D8" w14:textId="77777777" w:rsidR="00406937" w:rsidRPr="00DC71DE" w:rsidRDefault="002B6F48" w:rsidP="00F1467F">
      <w:pPr>
        <w:tabs>
          <w:tab w:val="left" w:pos="709"/>
        </w:tabs>
        <w:spacing w:line="312" w:lineRule="auto"/>
        <w:ind w:firstLine="851"/>
        <w:rPr>
          <w:rFonts w:eastAsiaTheme="minorHAnsi"/>
          <w:b/>
          <w:bCs/>
          <w:sz w:val="24"/>
          <w:szCs w:val="24"/>
        </w:rPr>
      </w:pPr>
      <w:r w:rsidRPr="00DC71DE">
        <w:rPr>
          <w:rFonts w:eastAsiaTheme="minorHAnsi"/>
          <w:b/>
          <w:bCs/>
          <w:sz w:val="24"/>
          <w:szCs w:val="24"/>
        </w:rPr>
        <w:t xml:space="preserve">6. Lietuvos Respublikos piliečių, grįžusių arba atvykusių gyventi į Lietuvos Respubliką, skaičius ir šio skaičiaus pokytis </w:t>
      </w:r>
    </w:p>
    <w:p w14:paraId="6707D040" w14:textId="47C704DB" w:rsidR="00406937" w:rsidRPr="00541000" w:rsidRDefault="002B6F48" w:rsidP="00F1467F">
      <w:pPr>
        <w:spacing w:line="312" w:lineRule="auto"/>
        <w:ind w:firstLine="851"/>
        <w:rPr>
          <w:rFonts w:eastAsiaTheme="minorHAnsi"/>
          <w:sz w:val="24"/>
          <w:szCs w:val="24"/>
        </w:rPr>
      </w:pPr>
      <w:r w:rsidRPr="00DC71DE">
        <w:rPr>
          <w:rFonts w:eastAsiaTheme="minorHAnsi"/>
          <w:b/>
          <w:bCs/>
          <w:color w:val="0070C0"/>
          <w:sz w:val="24"/>
          <w:szCs w:val="24"/>
        </w:rPr>
        <w:t>2019 m. į Lietuvą grįžo gyventi (reemigravo) 20</w:t>
      </w:r>
      <w:r w:rsidR="00DC71DE">
        <w:rPr>
          <w:rFonts w:eastAsiaTheme="minorHAnsi"/>
          <w:b/>
          <w:bCs/>
          <w:color w:val="0070C0"/>
          <w:sz w:val="24"/>
          <w:szCs w:val="24"/>
        </w:rPr>
        <w:t> </w:t>
      </w:r>
      <w:r w:rsidRPr="00DC71DE">
        <w:rPr>
          <w:rFonts w:eastAsiaTheme="minorHAnsi"/>
          <w:b/>
          <w:bCs/>
          <w:color w:val="0070C0"/>
          <w:sz w:val="24"/>
          <w:szCs w:val="24"/>
        </w:rPr>
        <w:t xml:space="preserve">412 (50,9 proc. visų imigrantų) Lietuvos Respublikos piliečių, t. y. 23 proc. daugiau </w:t>
      </w:r>
      <w:r w:rsidRPr="00DC71DE">
        <w:rPr>
          <w:rFonts w:eastAsiaTheme="minorHAnsi"/>
          <w:bCs/>
          <w:sz w:val="24"/>
          <w:szCs w:val="24"/>
        </w:rPr>
        <w:t>nei 2018 m.</w:t>
      </w:r>
      <w:r w:rsidRPr="00DC71DE">
        <w:rPr>
          <w:rFonts w:eastAsiaTheme="minorHAnsi"/>
          <w:b/>
          <w:bCs/>
          <w:sz w:val="24"/>
          <w:szCs w:val="24"/>
        </w:rPr>
        <w:t xml:space="preserve"> </w:t>
      </w:r>
      <w:r w:rsidRPr="000C7734">
        <w:rPr>
          <w:rFonts w:eastAsiaTheme="minorHAnsi"/>
          <w:bCs/>
          <w:sz w:val="24"/>
          <w:szCs w:val="24"/>
        </w:rPr>
        <w:t>(</w:t>
      </w:r>
      <w:r w:rsidRPr="00541000">
        <w:rPr>
          <w:rFonts w:eastAsiaTheme="minorHAnsi"/>
          <w:bCs/>
          <w:sz w:val="24"/>
          <w:szCs w:val="24"/>
        </w:rPr>
        <w:t>2018 m. – 16 592).</w:t>
      </w:r>
    </w:p>
    <w:p w14:paraId="31CD02AA" w14:textId="7FB71D46" w:rsidR="00406937" w:rsidRPr="00DC71DE" w:rsidRDefault="002B6F48" w:rsidP="00F1467F">
      <w:pPr>
        <w:spacing w:line="312" w:lineRule="auto"/>
        <w:ind w:firstLine="851"/>
        <w:rPr>
          <w:rFonts w:eastAsiaTheme="minorHAnsi"/>
          <w:sz w:val="24"/>
          <w:szCs w:val="24"/>
          <w:highlight w:val="yellow"/>
        </w:rPr>
      </w:pPr>
      <w:r w:rsidRPr="00541000">
        <w:rPr>
          <w:rFonts w:eastAsiaTheme="minorHAnsi"/>
          <w:b/>
          <w:color w:val="0070C0"/>
          <w:sz w:val="24"/>
          <w:szCs w:val="24"/>
        </w:rPr>
        <w:t>2019 m. iš Jungtinės Karalystės grįžo 9</w:t>
      </w:r>
      <w:r w:rsidR="00DC71DE">
        <w:rPr>
          <w:rFonts w:eastAsiaTheme="minorHAnsi"/>
          <w:b/>
          <w:color w:val="0070C0"/>
          <w:sz w:val="24"/>
          <w:szCs w:val="24"/>
        </w:rPr>
        <w:t> </w:t>
      </w:r>
      <w:r w:rsidRPr="00541000">
        <w:rPr>
          <w:rFonts w:eastAsiaTheme="minorHAnsi"/>
          <w:b/>
          <w:color w:val="0070C0"/>
          <w:sz w:val="24"/>
          <w:szCs w:val="24"/>
        </w:rPr>
        <w:t>600, t.</w:t>
      </w:r>
      <w:r w:rsidR="004F0C43">
        <w:rPr>
          <w:rFonts w:eastAsiaTheme="minorHAnsi"/>
          <w:b/>
          <w:color w:val="0070C0"/>
          <w:sz w:val="24"/>
          <w:szCs w:val="24"/>
        </w:rPr>
        <w:t> </w:t>
      </w:r>
      <w:r w:rsidRPr="00541000">
        <w:rPr>
          <w:rFonts w:eastAsiaTheme="minorHAnsi"/>
          <w:b/>
          <w:color w:val="0070C0"/>
          <w:sz w:val="24"/>
          <w:szCs w:val="24"/>
        </w:rPr>
        <w:t xml:space="preserve">y. 47 proc. visų grįžusių Lietuvos Respublikos piliečių </w:t>
      </w:r>
      <w:r w:rsidRPr="00541000">
        <w:rPr>
          <w:rFonts w:eastAsiaTheme="minorHAnsi"/>
          <w:b/>
          <w:sz w:val="24"/>
          <w:szCs w:val="24"/>
        </w:rPr>
        <w:t>(</w:t>
      </w:r>
      <w:r w:rsidRPr="00541000">
        <w:rPr>
          <w:rFonts w:eastAsiaTheme="minorHAnsi"/>
          <w:sz w:val="24"/>
          <w:szCs w:val="24"/>
        </w:rPr>
        <w:t xml:space="preserve">2018 m. </w:t>
      </w:r>
      <w:bookmarkStart w:id="1" w:name="OLE_LINK4"/>
      <w:bookmarkStart w:id="2" w:name="OLE_LINK3"/>
      <w:r w:rsidRPr="00541000">
        <w:rPr>
          <w:rFonts w:eastAsiaTheme="minorHAnsi"/>
          <w:sz w:val="24"/>
          <w:szCs w:val="24"/>
        </w:rPr>
        <w:t>–</w:t>
      </w:r>
      <w:bookmarkEnd w:id="1"/>
      <w:bookmarkEnd w:id="2"/>
      <w:r w:rsidRPr="00541000">
        <w:rPr>
          <w:rFonts w:eastAsiaTheme="minorHAnsi"/>
          <w:sz w:val="24"/>
          <w:szCs w:val="24"/>
        </w:rPr>
        <w:t xml:space="preserve"> 7</w:t>
      </w:r>
      <w:r w:rsidR="00DC71DE">
        <w:rPr>
          <w:rFonts w:eastAsiaTheme="minorHAnsi"/>
          <w:sz w:val="24"/>
          <w:szCs w:val="24"/>
        </w:rPr>
        <w:t> </w:t>
      </w:r>
      <w:r w:rsidRPr="00541000">
        <w:rPr>
          <w:rFonts w:eastAsiaTheme="minorHAnsi"/>
          <w:sz w:val="24"/>
          <w:szCs w:val="24"/>
        </w:rPr>
        <w:t xml:space="preserve">596 Lietuvos Respublikos piliečiai). Iš Norvegijos </w:t>
      </w:r>
      <w:r w:rsidR="00194C67">
        <w:rPr>
          <w:rFonts w:eastAsiaTheme="minorHAnsi"/>
          <w:sz w:val="24"/>
          <w:szCs w:val="24"/>
        </w:rPr>
        <w:t xml:space="preserve">Karalystės </w:t>
      </w:r>
      <w:r w:rsidRPr="00541000">
        <w:rPr>
          <w:rFonts w:eastAsiaTheme="minorHAnsi"/>
          <w:sz w:val="24"/>
          <w:szCs w:val="24"/>
        </w:rPr>
        <w:t>grįžo 2</w:t>
      </w:r>
      <w:r w:rsidR="00DC71DE">
        <w:rPr>
          <w:rFonts w:eastAsiaTheme="minorHAnsi"/>
          <w:sz w:val="24"/>
          <w:szCs w:val="24"/>
        </w:rPr>
        <w:t> </w:t>
      </w:r>
      <w:r w:rsidRPr="00541000">
        <w:rPr>
          <w:rFonts w:eastAsiaTheme="minorHAnsi"/>
          <w:sz w:val="24"/>
          <w:szCs w:val="24"/>
        </w:rPr>
        <w:t>000 (10 proc., 2018 m. – 1</w:t>
      </w:r>
      <w:r w:rsidR="00DC71DE">
        <w:rPr>
          <w:rFonts w:eastAsiaTheme="minorHAnsi"/>
          <w:sz w:val="24"/>
          <w:szCs w:val="24"/>
        </w:rPr>
        <w:t> </w:t>
      </w:r>
      <w:r w:rsidRPr="00541000">
        <w:rPr>
          <w:rFonts w:eastAsiaTheme="minorHAnsi"/>
          <w:sz w:val="24"/>
          <w:szCs w:val="24"/>
        </w:rPr>
        <w:t>875), iš Airijos – 1</w:t>
      </w:r>
      <w:r w:rsidR="00DC71DE">
        <w:rPr>
          <w:rFonts w:eastAsiaTheme="minorHAnsi"/>
          <w:sz w:val="24"/>
          <w:szCs w:val="24"/>
        </w:rPr>
        <w:t> </w:t>
      </w:r>
      <w:r w:rsidRPr="00541000">
        <w:rPr>
          <w:rFonts w:eastAsiaTheme="minorHAnsi"/>
          <w:sz w:val="24"/>
          <w:szCs w:val="24"/>
        </w:rPr>
        <w:t>500 (7,5 proc., 2018 m. – 1</w:t>
      </w:r>
      <w:r w:rsidR="00DC71DE">
        <w:rPr>
          <w:rFonts w:eastAsiaTheme="minorHAnsi"/>
          <w:sz w:val="24"/>
          <w:szCs w:val="24"/>
        </w:rPr>
        <w:t> </w:t>
      </w:r>
      <w:r w:rsidRPr="00541000">
        <w:rPr>
          <w:rFonts w:eastAsiaTheme="minorHAnsi"/>
          <w:sz w:val="24"/>
          <w:szCs w:val="24"/>
        </w:rPr>
        <w:t xml:space="preserve">231), iš Vokietijos </w:t>
      </w:r>
      <w:r w:rsidR="004F76DB">
        <w:rPr>
          <w:rFonts w:eastAsia="SimSun"/>
          <w:color w:val="0D0D0D"/>
          <w:sz w:val="24"/>
          <w:szCs w:val="24"/>
        </w:rPr>
        <w:t>Federacinės Respublikos</w:t>
      </w:r>
      <w:r w:rsidR="004F76DB" w:rsidRPr="00DC71DE">
        <w:rPr>
          <w:rFonts w:eastAsia="SimSun"/>
          <w:color w:val="0D0D0D"/>
          <w:sz w:val="24"/>
          <w:szCs w:val="24"/>
        </w:rPr>
        <w:t xml:space="preserve"> </w:t>
      </w:r>
      <w:r w:rsidRPr="00541000">
        <w:rPr>
          <w:rFonts w:eastAsiaTheme="minorHAnsi"/>
          <w:sz w:val="24"/>
          <w:szCs w:val="24"/>
        </w:rPr>
        <w:t>– 1 500 (7,6 proc., 2018 m. – 1</w:t>
      </w:r>
      <w:r w:rsidR="00DC71DE">
        <w:rPr>
          <w:rFonts w:eastAsiaTheme="minorHAnsi"/>
          <w:sz w:val="24"/>
          <w:szCs w:val="24"/>
        </w:rPr>
        <w:t> </w:t>
      </w:r>
      <w:r w:rsidRPr="00541000">
        <w:rPr>
          <w:rFonts w:eastAsiaTheme="minorHAnsi"/>
          <w:sz w:val="24"/>
          <w:szCs w:val="24"/>
        </w:rPr>
        <w:t xml:space="preserve">212) Lietuvos Respublikos piliečių. </w:t>
      </w:r>
    </w:p>
    <w:p w14:paraId="20EBFE50" w14:textId="77777777" w:rsidR="00406937" w:rsidRPr="00DC71DE" w:rsidRDefault="002B6F48" w:rsidP="00F1467F">
      <w:pPr>
        <w:spacing w:line="312" w:lineRule="auto"/>
        <w:ind w:firstLine="851"/>
        <w:rPr>
          <w:rFonts w:eastAsiaTheme="minorHAnsi"/>
          <w:sz w:val="24"/>
          <w:szCs w:val="24"/>
        </w:rPr>
      </w:pPr>
      <w:r w:rsidRPr="00DC71DE">
        <w:rPr>
          <w:rFonts w:eastAsiaTheme="minorHAnsi"/>
          <w:sz w:val="24"/>
          <w:szCs w:val="24"/>
        </w:rPr>
        <w:t>Lietuvos statistikos departamento duomenimis, 2019 m. grįžusių Lietuvos Respublikos piliečių vyrų ir moterų medianinis amžius – 29 metai.</w:t>
      </w:r>
    </w:p>
    <w:p w14:paraId="188812A4" w14:textId="2EEB07E8" w:rsidR="00406937" w:rsidRPr="00DC71DE" w:rsidRDefault="002B6F48" w:rsidP="00F1467F">
      <w:pPr>
        <w:spacing w:line="312" w:lineRule="auto"/>
        <w:ind w:firstLine="851"/>
        <w:rPr>
          <w:rFonts w:eastAsiaTheme="minorHAnsi"/>
          <w:sz w:val="24"/>
          <w:szCs w:val="24"/>
        </w:rPr>
      </w:pPr>
      <w:r w:rsidRPr="00DC71DE">
        <w:rPr>
          <w:rFonts w:eastAsiaTheme="minorHAnsi"/>
          <w:sz w:val="24"/>
          <w:szCs w:val="24"/>
        </w:rPr>
        <w:t xml:space="preserve">2019 m. daugiausia Lietuvos Respublikos piliečių, grįžusių arba atvykusių gyventi į Lietuvos Respubliką, apsigyveno </w:t>
      </w:r>
      <w:r w:rsidRPr="00DC71DE">
        <w:rPr>
          <w:rFonts w:eastAsiaTheme="minorHAnsi"/>
          <w:b/>
          <w:color w:val="0070C0"/>
          <w:sz w:val="24"/>
          <w:szCs w:val="24"/>
        </w:rPr>
        <w:t>Vilniaus (4 743)</w:t>
      </w:r>
      <w:r w:rsidRPr="00DC71DE">
        <w:rPr>
          <w:rFonts w:eastAsiaTheme="minorHAnsi"/>
          <w:color w:val="0070C0"/>
          <w:sz w:val="24"/>
          <w:szCs w:val="24"/>
        </w:rPr>
        <w:t xml:space="preserve"> </w:t>
      </w:r>
      <w:r w:rsidRPr="00DC71DE">
        <w:rPr>
          <w:rFonts w:eastAsiaTheme="minorHAnsi"/>
          <w:sz w:val="24"/>
          <w:szCs w:val="24"/>
        </w:rPr>
        <w:t xml:space="preserve">ir </w:t>
      </w:r>
      <w:r w:rsidRPr="00DC71DE">
        <w:rPr>
          <w:rFonts w:eastAsiaTheme="minorHAnsi"/>
          <w:b/>
          <w:color w:val="0070C0"/>
          <w:sz w:val="24"/>
          <w:szCs w:val="24"/>
        </w:rPr>
        <w:t>Kauno (4</w:t>
      </w:r>
      <w:r w:rsidR="00DC71DE">
        <w:rPr>
          <w:rFonts w:eastAsiaTheme="minorHAnsi"/>
          <w:b/>
          <w:color w:val="0070C0"/>
          <w:sz w:val="24"/>
          <w:szCs w:val="24"/>
        </w:rPr>
        <w:t> </w:t>
      </w:r>
      <w:r w:rsidRPr="00541000">
        <w:rPr>
          <w:rFonts w:eastAsiaTheme="minorHAnsi"/>
          <w:b/>
          <w:color w:val="0070C0"/>
          <w:sz w:val="24"/>
          <w:szCs w:val="24"/>
        </w:rPr>
        <w:t>189) apskrityse</w:t>
      </w:r>
      <w:r w:rsidRPr="00541000">
        <w:rPr>
          <w:rFonts w:eastAsiaTheme="minorHAnsi"/>
          <w:sz w:val="24"/>
          <w:szCs w:val="24"/>
        </w:rPr>
        <w:t xml:space="preserve">, taip pat Klaipėdos (2 653), Šiaulių (2349) ir Panevėžio (1 525) apskrityse. </w:t>
      </w:r>
    </w:p>
    <w:p w14:paraId="373FCD4F" w14:textId="77777777" w:rsidR="00406937" w:rsidRPr="00DC71DE" w:rsidRDefault="002B6F48" w:rsidP="00F1467F">
      <w:pPr>
        <w:spacing w:line="312" w:lineRule="auto"/>
        <w:ind w:firstLine="851"/>
        <w:rPr>
          <w:rFonts w:eastAsiaTheme="minorHAnsi"/>
          <w:b/>
          <w:bCs/>
          <w:sz w:val="24"/>
          <w:szCs w:val="24"/>
        </w:rPr>
      </w:pPr>
      <w:r w:rsidRPr="00DC71DE">
        <w:rPr>
          <w:rFonts w:eastAsia="SimSun"/>
          <w:b/>
          <w:sz w:val="24"/>
          <w:szCs w:val="24"/>
          <w:lang w:eastAsia="lt-LT"/>
        </w:rPr>
        <w:lastRenderedPageBreak/>
        <w:t xml:space="preserve">7. Užsienio lietuvių (Lietuvos Respublikos piliečių, nuolat gyvenančių užsienyje, ir lietuvių kilmės asmenų), </w:t>
      </w:r>
      <w:r w:rsidRPr="00DC71DE">
        <w:rPr>
          <w:rFonts w:eastAsiaTheme="minorHAnsi"/>
          <w:b/>
          <w:bCs/>
          <w:sz w:val="24"/>
          <w:szCs w:val="24"/>
        </w:rPr>
        <w:t xml:space="preserve">studijuojančių Lietuvos aukštosiose mokyklose, skaičius ir šio skaičiaus pokytis </w:t>
      </w:r>
    </w:p>
    <w:p w14:paraId="25B41E3A" w14:textId="7F890749" w:rsidR="00406937" w:rsidRPr="00DC71DE" w:rsidRDefault="0094340F" w:rsidP="0094340F">
      <w:pPr>
        <w:spacing w:line="312" w:lineRule="auto"/>
        <w:ind w:firstLine="851"/>
        <w:rPr>
          <w:rFonts w:eastAsiaTheme="minorHAnsi"/>
          <w:bCs/>
          <w:sz w:val="24"/>
          <w:szCs w:val="24"/>
        </w:rPr>
      </w:pPr>
      <w:r w:rsidRPr="00847779">
        <w:rPr>
          <w:rFonts w:eastAsiaTheme="minorHAnsi"/>
          <w:bCs/>
          <w:sz w:val="24"/>
          <w:szCs w:val="24"/>
        </w:rPr>
        <w:t>2019–2020 m.</w:t>
      </w:r>
      <w:r>
        <w:rPr>
          <w:rFonts w:eastAsiaTheme="minorHAnsi"/>
          <w:bCs/>
          <w:sz w:val="24"/>
          <w:szCs w:val="24"/>
        </w:rPr>
        <w:t> </w:t>
      </w:r>
      <w:r w:rsidRPr="00847779">
        <w:rPr>
          <w:rFonts w:eastAsiaTheme="minorHAnsi"/>
          <w:bCs/>
          <w:sz w:val="24"/>
          <w:szCs w:val="24"/>
        </w:rPr>
        <w:t>m. Lietuvos aukštosiose mokyklose</w:t>
      </w:r>
      <w:r w:rsidRPr="00847779">
        <w:rPr>
          <w:rFonts w:eastAsia="SimSun"/>
          <w:sz w:val="24"/>
          <w:szCs w:val="24"/>
          <w:lang w:eastAsia="lt-LT"/>
        </w:rPr>
        <w:t xml:space="preserve"> </w:t>
      </w:r>
      <w:r>
        <w:rPr>
          <w:rFonts w:eastAsia="SimSun"/>
          <w:sz w:val="24"/>
          <w:szCs w:val="24"/>
          <w:lang w:eastAsia="lt-LT"/>
        </w:rPr>
        <w:t xml:space="preserve">studijavo </w:t>
      </w:r>
      <w:r>
        <w:rPr>
          <w:rFonts w:eastAsiaTheme="minorHAnsi"/>
          <w:b/>
          <w:bCs/>
          <w:color w:val="0070C0"/>
          <w:sz w:val="24"/>
          <w:szCs w:val="24"/>
        </w:rPr>
        <w:t xml:space="preserve">70 </w:t>
      </w:r>
      <w:r>
        <w:rPr>
          <w:rFonts w:eastAsia="SimSun"/>
          <w:sz w:val="24"/>
          <w:szCs w:val="24"/>
          <w:lang w:eastAsia="lt-LT"/>
        </w:rPr>
        <w:t>u</w:t>
      </w:r>
      <w:r w:rsidRPr="00847779">
        <w:rPr>
          <w:rFonts w:eastAsia="SimSun"/>
          <w:sz w:val="24"/>
          <w:szCs w:val="24"/>
          <w:lang w:eastAsia="lt-LT"/>
        </w:rPr>
        <w:t>žsienio lietuvių (Lietuvos Respublikos piliečių, nuolat gyvenančių užsienyje, ir lietuvių kilmės asmenų)</w:t>
      </w:r>
      <w:r w:rsidRPr="002E3DF9">
        <w:rPr>
          <w:rFonts w:eastAsiaTheme="minorHAnsi"/>
          <w:bCs/>
          <w:sz w:val="24"/>
          <w:szCs w:val="24"/>
        </w:rPr>
        <w:t>,</w:t>
      </w:r>
      <w:r w:rsidRPr="00847779">
        <w:rPr>
          <w:rFonts w:eastAsiaTheme="minorHAnsi"/>
          <w:b/>
          <w:bCs/>
          <w:color w:val="0070C0"/>
          <w:sz w:val="24"/>
          <w:szCs w:val="24"/>
        </w:rPr>
        <w:t xml:space="preserve"> arba 3</w:t>
      </w:r>
      <w:r>
        <w:rPr>
          <w:rFonts w:eastAsiaTheme="minorHAnsi"/>
          <w:b/>
          <w:bCs/>
          <w:color w:val="0070C0"/>
          <w:sz w:val="24"/>
          <w:szCs w:val="24"/>
        </w:rPr>
        <w:t>4 proc.</w:t>
      </w:r>
      <w:r w:rsidRPr="00847779">
        <w:rPr>
          <w:rFonts w:eastAsiaTheme="minorHAnsi"/>
          <w:b/>
          <w:bCs/>
          <w:color w:val="0070C0"/>
          <w:sz w:val="24"/>
          <w:szCs w:val="24"/>
        </w:rPr>
        <w:t xml:space="preserve"> daugiau</w:t>
      </w:r>
      <w:r w:rsidRPr="00847779">
        <w:rPr>
          <w:rFonts w:eastAsiaTheme="minorHAnsi"/>
          <w:bCs/>
          <w:color w:val="0070C0"/>
          <w:sz w:val="24"/>
          <w:szCs w:val="24"/>
        </w:rPr>
        <w:t xml:space="preserve"> </w:t>
      </w:r>
      <w:r w:rsidRPr="00847779">
        <w:rPr>
          <w:rFonts w:eastAsiaTheme="minorHAnsi"/>
          <w:bCs/>
          <w:sz w:val="24"/>
          <w:szCs w:val="24"/>
        </w:rPr>
        <w:t>nei 2018–2019 m. m. (52).</w:t>
      </w:r>
      <w:r>
        <w:rPr>
          <w:rFonts w:eastAsiaTheme="minorHAnsi"/>
          <w:bCs/>
          <w:sz w:val="24"/>
          <w:szCs w:val="24"/>
        </w:rPr>
        <w:t xml:space="preserve"> Be to, 2019–2020 m. m. 160 asmenų studijas Lietuvos aukštosiose mokyklose finansavo Lietuvos valstybė.</w:t>
      </w:r>
    </w:p>
    <w:p w14:paraId="09F85856" w14:textId="58E235CE" w:rsidR="00406937" w:rsidRPr="00751207" w:rsidRDefault="002B6F48" w:rsidP="00F1467F">
      <w:pPr>
        <w:spacing w:line="312" w:lineRule="auto"/>
        <w:ind w:firstLine="851"/>
        <w:rPr>
          <w:rFonts w:eastAsiaTheme="minorHAnsi"/>
          <w:bCs/>
          <w:sz w:val="24"/>
          <w:szCs w:val="24"/>
        </w:rPr>
      </w:pPr>
      <w:r w:rsidRPr="00DC71DE">
        <w:rPr>
          <w:rFonts w:eastAsiaTheme="minorHAnsi"/>
          <w:bCs/>
          <w:sz w:val="24"/>
          <w:szCs w:val="24"/>
        </w:rPr>
        <w:t xml:space="preserve">Daugiausia užsienio lietuvių studijuoti atvyko iš </w:t>
      </w:r>
      <w:r w:rsidR="00F66177" w:rsidRPr="00DC71DE">
        <w:rPr>
          <w:rFonts w:eastAsiaTheme="minorHAnsi"/>
          <w:bCs/>
          <w:sz w:val="24"/>
          <w:szCs w:val="24"/>
        </w:rPr>
        <w:t>Lenkijos Respublikos – 39, Rusijos Federacijos – 28, Baltarusijos Respublikos – 21, Jungtinės Karalystės ir Vokietijos Federacinės Respublikos – po 10</w:t>
      </w:r>
      <w:r w:rsidR="00B23F59" w:rsidRPr="00DC71DE">
        <w:rPr>
          <w:rFonts w:eastAsiaTheme="minorHAnsi"/>
          <w:bCs/>
          <w:sz w:val="24"/>
          <w:szCs w:val="24"/>
        </w:rPr>
        <w:t xml:space="preserve">, Ukrainos – 9, Airijos – 6, Kazachstano </w:t>
      </w:r>
      <w:r w:rsidR="00541000">
        <w:rPr>
          <w:rFonts w:eastAsiaTheme="minorHAnsi"/>
          <w:bCs/>
          <w:sz w:val="24"/>
          <w:szCs w:val="24"/>
        </w:rPr>
        <w:t xml:space="preserve">Respublikos </w:t>
      </w:r>
      <w:r w:rsidR="00B23F59" w:rsidRPr="00E76A0B">
        <w:rPr>
          <w:rFonts w:eastAsiaTheme="minorHAnsi"/>
          <w:bCs/>
          <w:sz w:val="24"/>
          <w:szCs w:val="24"/>
        </w:rPr>
        <w:t xml:space="preserve">ir Norvegijos </w:t>
      </w:r>
      <w:r w:rsidR="00194C67">
        <w:rPr>
          <w:rFonts w:eastAsiaTheme="minorHAnsi"/>
          <w:sz w:val="24"/>
          <w:szCs w:val="24"/>
        </w:rPr>
        <w:t xml:space="preserve">Karalystės </w:t>
      </w:r>
      <w:r w:rsidR="00B23F59" w:rsidRPr="00541000">
        <w:rPr>
          <w:rFonts w:eastAsiaTheme="minorHAnsi"/>
          <w:bCs/>
          <w:sz w:val="24"/>
          <w:szCs w:val="24"/>
        </w:rPr>
        <w:t>– po 5 asmenis</w:t>
      </w:r>
      <w:r w:rsidR="00F66177" w:rsidRPr="00E76A0B">
        <w:rPr>
          <w:rFonts w:eastAsiaTheme="minorHAnsi"/>
          <w:bCs/>
          <w:sz w:val="24"/>
          <w:szCs w:val="24"/>
        </w:rPr>
        <w:t xml:space="preserve"> ir kt</w:t>
      </w:r>
      <w:r w:rsidRPr="00E76A0B">
        <w:rPr>
          <w:rFonts w:eastAsiaTheme="minorHAnsi"/>
          <w:bCs/>
          <w:sz w:val="24"/>
          <w:szCs w:val="24"/>
        </w:rPr>
        <w:t>.</w:t>
      </w:r>
    </w:p>
    <w:p w14:paraId="176196BD" w14:textId="7936FC25" w:rsidR="00406937" w:rsidRPr="00DC71DE" w:rsidRDefault="002B6F48" w:rsidP="00F1467F">
      <w:pPr>
        <w:spacing w:line="312" w:lineRule="auto"/>
        <w:ind w:firstLine="851"/>
        <w:rPr>
          <w:rFonts w:eastAsiaTheme="minorHAnsi"/>
          <w:bCs/>
          <w:sz w:val="24"/>
          <w:szCs w:val="24"/>
        </w:rPr>
      </w:pPr>
      <w:r w:rsidRPr="00DC71DE">
        <w:rPr>
          <w:rFonts w:eastAsiaTheme="minorHAnsi"/>
          <w:bCs/>
          <w:sz w:val="24"/>
          <w:szCs w:val="24"/>
        </w:rPr>
        <w:t>2019 m. 7 Argentinos piliečiams, kurie yra lietuvių kilmės, buvo apmokėtos lituanistinės studijos. 2019 m. buvo paskirtas finansavimas 36 užsienio lietuvių mokytojų lituanistinėms studijoms</w:t>
      </w:r>
      <w:r w:rsidR="000216DE" w:rsidRPr="00DC71DE">
        <w:rPr>
          <w:rFonts w:eastAsiaTheme="minorHAnsi"/>
          <w:bCs/>
          <w:sz w:val="24"/>
          <w:szCs w:val="24"/>
        </w:rPr>
        <w:t xml:space="preserve"> (iš Norvegijos </w:t>
      </w:r>
      <w:r w:rsidR="00194C67">
        <w:rPr>
          <w:rFonts w:eastAsiaTheme="minorHAnsi"/>
          <w:sz w:val="24"/>
          <w:szCs w:val="24"/>
        </w:rPr>
        <w:t xml:space="preserve">Karalystės </w:t>
      </w:r>
      <w:r w:rsidR="000216DE" w:rsidRPr="00541000">
        <w:rPr>
          <w:rFonts w:eastAsiaTheme="minorHAnsi"/>
          <w:bCs/>
          <w:sz w:val="24"/>
          <w:szCs w:val="24"/>
        </w:rPr>
        <w:t xml:space="preserve">– 7, </w:t>
      </w:r>
      <w:r w:rsidR="00194C67" w:rsidRPr="00DC71DE">
        <w:rPr>
          <w:rFonts w:eastAsia="SimSun"/>
          <w:color w:val="0D0D0D"/>
          <w:sz w:val="24"/>
          <w:szCs w:val="24"/>
        </w:rPr>
        <w:t>Jungtin</w:t>
      </w:r>
      <w:r w:rsidR="00194C67">
        <w:rPr>
          <w:rFonts w:eastAsia="SimSun"/>
          <w:color w:val="0D0D0D"/>
          <w:sz w:val="24"/>
          <w:szCs w:val="24"/>
        </w:rPr>
        <w:t>ių</w:t>
      </w:r>
      <w:r w:rsidR="00194C67" w:rsidRPr="00DC71DE">
        <w:rPr>
          <w:rFonts w:eastAsia="SimSun"/>
          <w:color w:val="0D0D0D"/>
          <w:sz w:val="24"/>
          <w:szCs w:val="24"/>
        </w:rPr>
        <w:t xml:space="preserve"> Amerikos Valstij</w:t>
      </w:r>
      <w:r w:rsidR="00194C67">
        <w:rPr>
          <w:rFonts w:eastAsia="SimSun"/>
          <w:color w:val="0D0D0D"/>
          <w:sz w:val="24"/>
          <w:szCs w:val="24"/>
        </w:rPr>
        <w:t>ų</w:t>
      </w:r>
      <w:r w:rsidR="000216DE" w:rsidRPr="00541000">
        <w:rPr>
          <w:rFonts w:eastAsiaTheme="minorHAnsi"/>
          <w:bCs/>
          <w:sz w:val="24"/>
          <w:szCs w:val="24"/>
        </w:rPr>
        <w:t xml:space="preserve"> – 5, Jungtinės Karalystės – 4, Airijos – 3 ir kt</w:t>
      </w:r>
      <w:r w:rsidRPr="00DC71DE">
        <w:rPr>
          <w:rFonts w:eastAsiaTheme="minorHAnsi"/>
          <w:bCs/>
          <w:sz w:val="24"/>
          <w:szCs w:val="24"/>
        </w:rPr>
        <w:t>.</w:t>
      </w:r>
      <w:r w:rsidR="000216DE" w:rsidRPr="00DC71DE">
        <w:rPr>
          <w:rFonts w:eastAsiaTheme="minorHAnsi"/>
          <w:bCs/>
          <w:sz w:val="24"/>
          <w:szCs w:val="24"/>
        </w:rPr>
        <w:t>).</w:t>
      </w:r>
    </w:p>
    <w:p w14:paraId="15E08CAE" w14:textId="77777777" w:rsidR="00406937" w:rsidRPr="00DC71DE" w:rsidRDefault="002B6F48" w:rsidP="00F1467F">
      <w:pPr>
        <w:pStyle w:val="Sraopastraipa"/>
        <w:numPr>
          <w:ilvl w:val="0"/>
          <w:numId w:val="5"/>
        </w:numPr>
        <w:spacing w:line="312" w:lineRule="auto"/>
        <w:ind w:left="0" w:firstLine="851"/>
        <w:rPr>
          <w:rFonts w:eastAsia="Calibri"/>
          <w:b/>
          <w:color w:val="000000"/>
          <w:sz w:val="24"/>
          <w:szCs w:val="24"/>
        </w:rPr>
      </w:pPr>
      <w:r w:rsidRPr="00DC71DE">
        <w:rPr>
          <w:b/>
          <w:sz w:val="24"/>
          <w:szCs w:val="24"/>
          <w:lang w:eastAsia="lt-LT"/>
        </w:rPr>
        <w:t>Lietuvos Respublikos piliečių ir lietuvių kilmės asmenų šeimų, grįžusių arba atvykusių gyventi į Lietuvą, vaikų, kurie mokosi Lietuvos švietimo įstaigose, skaičius ir šio skaičiaus pokytis</w:t>
      </w:r>
    </w:p>
    <w:p w14:paraId="6281B5A4" w14:textId="3849A36A" w:rsidR="00406937" w:rsidRPr="00DC71DE" w:rsidRDefault="002B6F48" w:rsidP="00F1467F">
      <w:pPr>
        <w:tabs>
          <w:tab w:val="left" w:pos="9214"/>
        </w:tabs>
        <w:spacing w:line="312" w:lineRule="auto"/>
        <w:ind w:firstLine="993"/>
        <w:rPr>
          <w:rFonts w:eastAsia="Calibri"/>
          <w:b/>
          <w:color w:val="000000"/>
          <w:sz w:val="24"/>
          <w:szCs w:val="24"/>
        </w:rPr>
      </w:pPr>
      <w:r w:rsidRPr="00DC71DE">
        <w:rPr>
          <w:color w:val="000000" w:themeColor="text1"/>
          <w:sz w:val="24"/>
          <w:szCs w:val="24"/>
          <w:lang w:eastAsia="lt-LT"/>
        </w:rPr>
        <w:t>2019–2020 m</w:t>
      </w:r>
      <w:r w:rsidR="00DC71DE">
        <w:rPr>
          <w:color w:val="000000" w:themeColor="text1"/>
          <w:sz w:val="24"/>
          <w:szCs w:val="24"/>
          <w:lang w:eastAsia="lt-LT"/>
        </w:rPr>
        <w:t>.</w:t>
      </w:r>
      <w:r w:rsidRPr="00541000">
        <w:rPr>
          <w:color w:val="000000" w:themeColor="text1"/>
          <w:sz w:val="24"/>
          <w:szCs w:val="24"/>
          <w:lang w:eastAsia="lt-LT"/>
        </w:rPr>
        <w:t xml:space="preserve"> m</w:t>
      </w:r>
      <w:r w:rsidR="00DC71DE">
        <w:rPr>
          <w:color w:val="000000" w:themeColor="text1"/>
          <w:sz w:val="24"/>
          <w:szCs w:val="24"/>
          <w:lang w:eastAsia="lt-LT"/>
        </w:rPr>
        <w:t>.</w:t>
      </w:r>
      <w:r w:rsidRPr="00541000">
        <w:rPr>
          <w:color w:val="000000" w:themeColor="text1"/>
          <w:sz w:val="24"/>
          <w:szCs w:val="24"/>
          <w:lang w:eastAsia="lt-LT"/>
        </w:rPr>
        <w:t xml:space="preserve"> </w:t>
      </w:r>
      <w:r w:rsidRPr="00E76A0B">
        <w:rPr>
          <w:b/>
          <w:color w:val="0070C0"/>
          <w:sz w:val="24"/>
          <w:szCs w:val="24"/>
          <w:lang w:eastAsia="lt-LT"/>
        </w:rPr>
        <w:t>Lietuvos bendrojo ugdymo mokyklose mokosi 463 iš užsienio grįžusių šeimų vaikai</w:t>
      </w:r>
      <w:r w:rsidRPr="00DC71DE">
        <w:rPr>
          <w:color w:val="0070C0"/>
          <w:sz w:val="24"/>
          <w:szCs w:val="24"/>
          <w:lang w:eastAsia="lt-LT"/>
        </w:rPr>
        <w:t xml:space="preserve"> </w:t>
      </w:r>
      <w:r w:rsidRPr="00DC71DE">
        <w:rPr>
          <w:color w:val="000000" w:themeColor="text1"/>
          <w:sz w:val="24"/>
          <w:szCs w:val="24"/>
          <w:lang w:eastAsia="lt-LT"/>
        </w:rPr>
        <w:t>– Lietuvos Respublikos piliečiai ir lietuvių kilmės asmenys migrantai (2018–2019 m</w:t>
      </w:r>
      <w:r w:rsidR="00DC71DE">
        <w:rPr>
          <w:color w:val="000000" w:themeColor="text1"/>
          <w:sz w:val="24"/>
          <w:szCs w:val="24"/>
          <w:lang w:eastAsia="lt-LT"/>
        </w:rPr>
        <w:t>.</w:t>
      </w:r>
      <w:r w:rsidRPr="00541000">
        <w:rPr>
          <w:color w:val="000000" w:themeColor="text1"/>
          <w:sz w:val="24"/>
          <w:szCs w:val="24"/>
          <w:lang w:eastAsia="lt-LT"/>
        </w:rPr>
        <w:t xml:space="preserve"> m</w:t>
      </w:r>
      <w:r w:rsidR="00DC71DE">
        <w:rPr>
          <w:color w:val="000000" w:themeColor="text1"/>
          <w:sz w:val="24"/>
          <w:szCs w:val="24"/>
          <w:lang w:eastAsia="lt-LT"/>
        </w:rPr>
        <w:t>.</w:t>
      </w:r>
      <w:r w:rsidRPr="00541000">
        <w:rPr>
          <w:color w:val="000000" w:themeColor="text1"/>
          <w:sz w:val="24"/>
          <w:szCs w:val="24"/>
          <w:lang w:eastAsia="lt-LT"/>
        </w:rPr>
        <w:t xml:space="preserve"> mokėsi 427 grįžę vaikai)</w:t>
      </w:r>
      <w:r w:rsidRPr="00E76A0B">
        <w:rPr>
          <w:color w:val="000000"/>
          <w:sz w:val="24"/>
          <w:szCs w:val="24"/>
        </w:rPr>
        <w:t xml:space="preserve">. Grįžę Lietuvos Respublikos piliečių ir lietuvių kilmės asmenų šeimų vaikai mokosi 202 Lietuvos bendrojo ugdymo mokyklose. </w:t>
      </w:r>
      <w:r w:rsidR="00DC71DE" w:rsidRPr="0037155B">
        <w:rPr>
          <w:color w:val="000000" w:themeColor="text1"/>
          <w:sz w:val="24"/>
          <w:szCs w:val="24"/>
          <w:lang w:eastAsia="lt-LT"/>
        </w:rPr>
        <w:t xml:space="preserve">Lietuvos Respublikos </w:t>
      </w:r>
      <w:r w:rsidR="00DC71DE">
        <w:rPr>
          <w:color w:val="000000"/>
          <w:sz w:val="24"/>
          <w:szCs w:val="24"/>
        </w:rPr>
        <w:t>š</w:t>
      </w:r>
      <w:r w:rsidRPr="00541000">
        <w:rPr>
          <w:color w:val="000000"/>
          <w:sz w:val="24"/>
          <w:szCs w:val="24"/>
        </w:rPr>
        <w:t>vietimo, mokslo ir sporto ministerijos duomenimis, daugiausia vai</w:t>
      </w:r>
      <w:r w:rsidRPr="000C7734">
        <w:rPr>
          <w:color w:val="000000"/>
          <w:sz w:val="24"/>
          <w:szCs w:val="24"/>
        </w:rPr>
        <w:t>k</w:t>
      </w:r>
      <w:r w:rsidRPr="00541000">
        <w:rPr>
          <w:color w:val="000000"/>
          <w:sz w:val="24"/>
          <w:szCs w:val="24"/>
        </w:rPr>
        <w:t>ų mokosi Kauno Jurgio Dobkevičiaus progimnazijo</w:t>
      </w:r>
      <w:r w:rsidRPr="00DC71DE">
        <w:rPr>
          <w:color w:val="000000"/>
          <w:sz w:val="24"/>
          <w:szCs w:val="24"/>
        </w:rPr>
        <w:t>je (12 mokinių), Vilkaviškio r. Pilviškių Santakos gimnazijoje (10 mokinių), Alytaus Likiškėlių progimnazijoje (9 mokiniai), Kauno r. Domeikavos gimnazijoje (9 mokiniai), Klaipėdos r. Priekulės Ievos Simonaitytės gimnazijoje (9 mokiniai), Vilniaus kunigaikščio Gedimino progimnazijoje (9 mokiniai) ir kt.</w:t>
      </w:r>
    </w:p>
    <w:p w14:paraId="25224AE4" w14:textId="77777777" w:rsidR="00406937" w:rsidRPr="00DC71DE" w:rsidRDefault="002B6F48" w:rsidP="00F1467F">
      <w:pPr>
        <w:pStyle w:val="Sraopastraipa"/>
        <w:numPr>
          <w:ilvl w:val="0"/>
          <w:numId w:val="5"/>
        </w:numPr>
        <w:spacing w:line="312" w:lineRule="auto"/>
        <w:ind w:left="0" w:firstLine="851"/>
        <w:rPr>
          <w:rFonts w:eastAsia="Calibri"/>
          <w:b/>
          <w:color w:val="000000"/>
          <w:sz w:val="24"/>
          <w:szCs w:val="24"/>
        </w:rPr>
      </w:pPr>
      <w:r w:rsidRPr="00DC71DE">
        <w:rPr>
          <w:b/>
          <w:sz w:val="24"/>
          <w:szCs w:val="24"/>
          <w:lang w:eastAsia="lt-LT"/>
        </w:rPr>
        <w:t>Lietuvos Respublikos piliečių ir lietuvių kilmės asmenų, kuriems suteiktos konsultacijos grįžimo į Lietuvą klausimais, skaičius ir šio skaičiaus pokytis</w:t>
      </w:r>
    </w:p>
    <w:p w14:paraId="2F9FDF67" w14:textId="61C33B30" w:rsidR="00406937" w:rsidRPr="00DC71DE" w:rsidRDefault="002B6F48" w:rsidP="00F1467F">
      <w:pPr>
        <w:spacing w:line="312" w:lineRule="auto"/>
        <w:ind w:firstLine="851"/>
        <w:rPr>
          <w:rFonts w:eastAsia="Calibri"/>
          <w:color w:val="000000"/>
          <w:sz w:val="24"/>
          <w:szCs w:val="24"/>
        </w:rPr>
      </w:pPr>
      <w:r w:rsidRPr="00DC71DE">
        <w:rPr>
          <w:rFonts w:eastAsia="Calibri"/>
          <w:color w:val="000000"/>
          <w:sz w:val="24"/>
          <w:szCs w:val="24"/>
        </w:rPr>
        <w:t xml:space="preserve">Tarptautinės migracijos organizacijos Vilniaus biuro Migracijos informacijos centras „Renkuosi Lietuvą“ </w:t>
      </w:r>
      <w:r w:rsidRPr="00DC71DE">
        <w:rPr>
          <w:rFonts w:eastAsia="Calibri"/>
          <w:b/>
          <w:color w:val="0070C0"/>
          <w:sz w:val="24"/>
          <w:szCs w:val="24"/>
        </w:rPr>
        <w:t>2019 m. suteikė 8</w:t>
      </w:r>
      <w:r w:rsidR="00DC71DE">
        <w:rPr>
          <w:rFonts w:eastAsia="Calibri"/>
          <w:b/>
          <w:color w:val="0070C0"/>
          <w:sz w:val="24"/>
          <w:szCs w:val="24"/>
        </w:rPr>
        <w:t> </w:t>
      </w:r>
      <w:r w:rsidRPr="00541000">
        <w:rPr>
          <w:rFonts w:eastAsia="Calibri"/>
          <w:b/>
          <w:color w:val="0070C0"/>
          <w:sz w:val="24"/>
          <w:szCs w:val="24"/>
        </w:rPr>
        <w:t>790 konsultacijų</w:t>
      </w:r>
      <w:r w:rsidRPr="00541000">
        <w:rPr>
          <w:rFonts w:eastAsia="Calibri"/>
          <w:color w:val="000000"/>
          <w:sz w:val="24"/>
          <w:szCs w:val="24"/>
        </w:rPr>
        <w:t xml:space="preserve">, t. y. daugiau kaip </w:t>
      </w:r>
      <w:r w:rsidR="00E51DCA">
        <w:rPr>
          <w:rFonts w:eastAsia="Calibri"/>
          <w:color w:val="000000"/>
          <w:sz w:val="24"/>
          <w:szCs w:val="24"/>
        </w:rPr>
        <w:t>4</w:t>
      </w:r>
      <w:r w:rsidRPr="00541000">
        <w:rPr>
          <w:rFonts w:eastAsia="Calibri"/>
          <w:color w:val="000000"/>
          <w:sz w:val="24"/>
          <w:szCs w:val="24"/>
        </w:rPr>
        <w:t xml:space="preserve"> kartus negu 2018 m. Didžioji dalis šių konsultacijų buvo suteikta Lietuvos Respublikos piliečiams ir lietuvių kilmės asmenims grįžimo į Lietuv</w:t>
      </w:r>
      <w:r w:rsidRPr="00DC71DE">
        <w:rPr>
          <w:rFonts w:eastAsia="Calibri"/>
          <w:color w:val="000000"/>
          <w:sz w:val="24"/>
          <w:szCs w:val="24"/>
        </w:rPr>
        <w:t xml:space="preserve">ą klausimais – </w:t>
      </w:r>
      <w:r w:rsidRPr="00DC71DE">
        <w:rPr>
          <w:rFonts w:eastAsia="Calibri"/>
          <w:b/>
          <w:color w:val="0070C0"/>
          <w:sz w:val="24"/>
          <w:szCs w:val="24"/>
        </w:rPr>
        <w:t>5 274</w:t>
      </w:r>
      <w:r w:rsidRPr="00DC71DE">
        <w:rPr>
          <w:rFonts w:eastAsia="Calibri"/>
          <w:i/>
          <w:color w:val="000000"/>
          <w:sz w:val="24"/>
          <w:szCs w:val="24"/>
        </w:rPr>
        <w:t xml:space="preserve"> (Migracijos informacijos centras šiuos duomenis renka nuo 2019 m</w:t>
      </w:r>
      <w:r w:rsidRPr="00DC71DE">
        <w:rPr>
          <w:rFonts w:eastAsia="Calibri"/>
          <w:color w:val="000000"/>
          <w:sz w:val="24"/>
          <w:szCs w:val="24"/>
        </w:rPr>
        <w:t xml:space="preserve">.). </w:t>
      </w:r>
    </w:p>
    <w:p w14:paraId="234A2C57" w14:textId="77777777" w:rsidR="00406937" w:rsidRPr="00DC71DE" w:rsidRDefault="00406937" w:rsidP="00F1467F">
      <w:pPr>
        <w:spacing w:line="312" w:lineRule="auto"/>
        <w:rPr>
          <w:rFonts w:eastAsia="Calibri"/>
          <w:color w:val="000000"/>
          <w:sz w:val="24"/>
          <w:szCs w:val="24"/>
        </w:rPr>
      </w:pPr>
    </w:p>
    <w:p w14:paraId="6F93C8BD" w14:textId="77777777" w:rsidR="00406937" w:rsidRPr="00DC71DE" w:rsidRDefault="002B6F48" w:rsidP="00F1467F">
      <w:pPr>
        <w:pStyle w:val="Sraopastraipa"/>
        <w:numPr>
          <w:ilvl w:val="0"/>
          <w:numId w:val="4"/>
        </w:numPr>
        <w:spacing w:line="312" w:lineRule="auto"/>
        <w:ind w:left="0" w:firstLine="851"/>
        <w:rPr>
          <w:b/>
          <w:sz w:val="24"/>
          <w:szCs w:val="24"/>
        </w:rPr>
      </w:pPr>
      <w:r w:rsidRPr="00DC71DE">
        <w:rPr>
          <w:rFonts w:eastAsiaTheme="minorHAnsi"/>
          <w:b/>
          <w:sz w:val="24"/>
          <w:szCs w:val="24"/>
        </w:rPr>
        <w:t>IMIGRACIJOS SRITIS</w:t>
      </w:r>
    </w:p>
    <w:p w14:paraId="1388F146" w14:textId="77777777" w:rsidR="00406937" w:rsidRPr="00DC71DE" w:rsidRDefault="002B6F48" w:rsidP="00F1467F">
      <w:pPr>
        <w:pStyle w:val="Sraopastraipa"/>
        <w:numPr>
          <w:ilvl w:val="0"/>
          <w:numId w:val="5"/>
        </w:numPr>
        <w:spacing w:line="312" w:lineRule="auto"/>
        <w:ind w:left="0" w:firstLine="851"/>
        <w:rPr>
          <w:rFonts w:eastAsiaTheme="minorHAnsi"/>
          <w:sz w:val="24"/>
          <w:szCs w:val="24"/>
        </w:rPr>
      </w:pPr>
      <w:r w:rsidRPr="00DC71DE">
        <w:rPr>
          <w:b/>
          <w:sz w:val="24"/>
          <w:szCs w:val="24"/>
        </w:rPr>
        <w:t>Užsieniečių, atvykusių gyventi į Lietuvos Respubliką, skaičius ir šio skaičiaus pokytis</w:t>
      </w:r>
    </w:p>
    <w:p w14:paraId="079CD297" w14:textId="210FD2EF" w:rsidR="00406937" w:rsidRPr="00541000" w:rsidRDefault="002B6F48" w:rsidP="00F1467F">
      <w:pPr>
        <w:pStyle w:val="Sraopastraipa"/>
        <w:spacing w:line="312" w:lineRule="auto"/>
        <w:ind w:left="0" w:firstLine="851"/>
        <w:rPr>
          <w:rFonts w:eastAsiaTheme="minorHAnsi"/>
          <w:sz w:val="24"/>
          <w:szCs w:val="24"/>
        </w:rPr>
      </w:pPr>
      <w:r w:rsidRPr="00DC71DE">
        <w:rPr>
          <w:rFonts w:eastAsiaTheme="minorHAnsi"/>
          <w:bCs/>
          <w:sz w:val="24"/>
          <w:szCs w:val="24"/>
        </w:rPr>
        <w:lastRenderedPageBreak/>
        <w:t xml:space="preserve">Iš bendro 2019 m. į Lietuvą imigravusių asmenų skaičiaus </w:t>
      </w:r>
      <w:r w:rsidRPr="00DC71DE">
        <w:rPr>
          <w:sz w:val="24"/>
          <w:szCs w:val="24"/>
        </w:rPr>
        <w:t xml:space="preserve">– </w:t>
      </w:r>
      <w:r w:rsidRPr="00DC71DE">
        <w:rPr>
          <w:rFonts w:eastAsiaTheme="minorHAnsi"/>
          <w:b/>
          <w:bCs/>
          <w:color w:val="0070C0"/>
          <w:sz w:val="24"/>
          <w:szCs w:val="24"/>
        </w:rPr>
        <w:t xml:space="preserve">40 100, t. y. 1,4 karto (11 200) asmenų daugiau </w:t>
      </w:r>
      <w:r w:rsidRPr="00DC71DE">
        <w:rPr>
          <w:rFonts w:eastAsiaTheme="minorHAnsi"/>
          <w:bCs/>
          <w:sz w:val="24"/>
          <w:szCs w:val="24"/>
        </w:rPr>
        <w:t>nei 2018 m., kai imigravusių asmenų skaičius buvo 29</w:t>
      </w:r>
      <w:r w:rsidR="00E51DCA">
        <w:rPr>
          <w:rFonts w:eastAsiaTheme="minorHAnsi"/>
          <w:bCs/>
          <w:sz w:val="24"/>
          <w:szCs w:val="24"/>
        </w:rPr>
        <w:t> </w:t>
      </w:r>
      <w:r w:rsidRPr="00E76A0B">
        <w:rPr>
          <w:rFonts w:eastAsiaTheme="minorHAnsi"/>
          <w:bCs/>
          <w:sz w:val="24"/>
          <w:szCs w:val="24"/>
        </w:rPr>
        <w:t xml:space="preserve">000, dalį sudaro </w:t>
      </w:r>
      <w:r w:rsidRPr="00E76A0B">
        <w:rPr>
          <w:rFonts w:eastAsiaTheme="minorHAnsi"/>
          <w:b/>
          <w:bCs/>
          <w:color w:val="0070C0"/>
          <w:sz w:val="24"/>
          <w:szCs w:val="24"/>
        </w:rPr>
        <w:t>užsienio šalių piliečiai – 19</w:t>
      </w:r>
      <w:r w:rsidR="00E51DCA">
        <w:rPr>
          <w:rFonts w:eastAsiaTheme="minorHAnsi"/>
          <w:b/>
          <w:bCs/>
          <w:color w:val="0070C0"/>
          <w:sz w:val="24"/>
          <w:szCs w:val="24"/>
        </w:rPr>
        <w:t> </w:t>
      </w:r>
      <w:r w:rsidRPr="00E76A0B">
        <w:rPr>
          <w:rFonts w:eastAsiaTheme="minorHAnsi"/>
          <w:b/>
          <w:bCs/>
          <w:color w:val="0070C0"/>
          <w:sz w:val="24"/>
          <w:szCs w:val="24"/>
        </w:rPr>
        <w:t>655</w:t>
      </w:r>
      <w:r w:rsidRPr="00E76A0B">
        <w:rPr>
          <w:rFonts w:eastAsiaTheme="minorHAnsi"/>
          <w:bCs/>
          <w:sz w:val="24"/>
          <w:szCs w:val="24"/>
        </w:rPr>
        <w:t>, t. y. 1,6 karto daugiau nei 2018 m. (12</w:t>
      </w:r>
      <w:r w:rsidR="00E51DCA">
        <w:rPr>
          <w:rFonts w:eastAsiaTheme="minorHAnsi"/>
          <w:bCs/>
          <w:sz w:val="24"/>
          <w:szCs w:val="24"/>
        </w:rPr>
        <w:t> </w:t>
      </w:r>
      <w:r w:rsidRPr="00E76A0B">
        <w:rPr>
          <w:rFonts w:eastAsiaTheme="minorHAnsi"/>
          <w:bCs/>
          <w:sz w:val="24"/>
          <w:szCs w:val="24"/>
        </w:rPr>
        <w:t>322). 2019 m. iš ES valstybių į Lietuvą atvyko gyventi 872 (2018 m. – 771) asm</w:t>
      </w:r>
      <w:r w:rsidR="00B9122D">
        <w:rPr>
          <w:rFonts w:eastAsiaTheme="minorHAnsi"/>
          <w:bCs/>
          <w:sz w:val="24"/>
          <w:szCs w:val="24"/>
        </w:rPr>
        <w:t>enys</w:t>
      </w:r>
      <w:r w:rsidRPr="00541000">
        <w:rPr>
          <w:rFonts w:eastAsiaTheme="minorHAnsi"/>
          <w:bCs/>
          <w:sz w:val="24"/>
          <w:szCs w:val="24"/>
        </w:rPr>
        <w:t>.</w:t>
      </w:r>
    </w:p>
    <w:p w14:paraId="26479B43" w14:textId="77777777" w:rsidR="00406937" w:rsidRPr="00DC71DE" w:rsidRDefault="002B6F48" w:rsidP="00F1467F">
      <w:pPr>
        <w:spacing w:line="312" w:lineRule="auto"/>
        <w:ind w:firstLine="851"/>
        <w:rPr>
          <w:rFonts w:eastAsia="SimSun"/>
          <w:b/>
          <w:color w:val="0070C0"/>
          <w:sz w:val="24"/>
          <w:szCs w:val="24"/>
          <w:lang w:eastAsia="lt-LT"/>
        </w:rPr>
      </w:pPr>
      <w:r w:rsidRPr="00DC71DE">
        <w:rPr>
          <w:rFonts w:eastAsiaTheme="minorHAnsi"/>
          <w:b/>
          <w:color w:val="0070C0"/>
          <w:sz w:val="24"/>
          <w:szCs w:val="24"/>
        </w:rPr>
        <w:t>Daugiausia užsieniečių 2019 m. į Lietuvą i</w:t>
      </w:r>
      <w:r w:rsidRPr="00DC71DE">
        <w:rPr>
          <w:rFonts w:eastAsia="SimSun"/>
          <w:b/>
          <w:color w:val="0070C0"/>
          <w:sz w:val="24"/>
          <w:szCs w:val="24"/>
          <w:lang w:eastAsia="lt-LT"/>
        </w:rPr>
        <w:t>migravo iš:</w:t>
      </w:r>
    </w:p>
    <w:p w14:paraId="241C19DB" w14:textId="771BE048" w:rsidR="00406937" w:rsidRPr="00541000" w:rsidRDefault="002B6F48" w:rsidP="00F1467F">
      <w:pPr>
        <w:spacing w:line="312" w:lineRule="auto"/>
        <w:ind w:firstLine="851"/>
        <w:rPr>
          <w:rFonts w:eastAsia="SimSun"/>
          <w:sz w:val="24"/>
          <w:szCs w:val="24"/>
          <w:lang w:eastAsia="lt-LT"/>
        </w:rPr>
      </w:pPr>
      <w:r w:rsidRPr="00DC71DE">
        <w:rPr>
          <w:rFonts w:eastAsiaTheme="minorHAnsi"/>
          <w:b/>
          <w:color w:val="0070C0"/>
          <w:sz w:val="24"/>
          <w:szCs w:val="24"/>
        </w:rPr>
        <w:t>Ukrainos – 8 867</w:t>
      </w:r>
      <w:r w:rsidRPr="00DC71DE">
        <w:rPr>
          <w:rFonts w:eastAsia="SimSun"/>
          <w:color w:val="0070C0"/>
          <w:sz w:val="24"/>
          <w:szCs w:val="24"/>
          <w:lang w:eastAsia="lt-LT"/>
        </w:rPr>
        <w:t xml:space="preserve"> </w:t>
      </w:r>
      <w:r w:rsidRPr="00DC71DE">
        <w:rPr>
          <w:rFonts w:eastAsia="SimSun"/>
          <w:sz w:val="24"/>
          <w:szCs w:val="24"/>
          <w:lang w:eastAsia="lt-LT"/>
        </w:rPr>
        <w:t>(2018 m. – 5 732</w:t>
      </w:r>
      <w:r w:rsidR="00B9122D">
        <w:rPr>
          <w:rFonts w:eastAsia="SimSun"/>
          <w:sz w:val="24"/>
          <w:szCs w:val="24"/>
          <w:lang w:eastAsia="lt-LT"/>
        </w:rPr>
        <w:t>,</w:t>
      </w:r>
      <w:r w:rsidRPr="00541000">
        <w:rPr>
          <w:rFonts w:eastAsia="SimSun"/>
          <w:sz w:val="24"/>
          <w:szCs w:val="24"/>
          <w:lang w:eastAsia="lt-LT"/>
        </w:rPr>
        <w:t xml:space="preserve"> 2017 m. – 4 340);</w:t>
      </w:r>
    </w:p>
    <w:p w14:paraId="6518A918" w14:textId="0378129C" w:rsidR="00406937" w:rsidRPr="00541000" w:rsidRDefault="002B6F48" w:rsidP="00F1467F">
      <w:pPr>
        <w:spacing w:line="312" w:lineRule="auto"/>
        <w:ind w:firstLine="851"/>
        <w:rPr>
          <w:rFonts w:eastAsia="SimSun"/>
          <w:sz w:val="24"/>
          <w:szCs w:val="24"/>
          <w:lang w:eastAsia="lt-LT"/>
        </w:rPr>
      </w:pPr>
      <w:r w:rsidRPr="00E76A0B">
        <w:rPr>
          <w:rFonts w:eastAsia="SimSun"/>
          <w:sz w:val="24"/>
          <w:szCs w:val="24"/>
          <w:lang w:eastAsia="lt-LT"/>
        </w:rPr>
        <w:t>Baltarusijos Respublikos – 6 388 (2018 m. – 3 257</w:t>
      </w:r>
      <w:r w:rsidR="00B9122D">
        <w:rPr>
          <w:rFonts w:eastAsia="SimSun"/>
          <w:sz w:val="24"/>
          <w:szCs w:val="24"/>
          <w:lang w:eastAsia="lt-LT"/>
        </w:rPr>
        <w:t>,</w:t>
      </w:r>
      <w:r w:rsidRPr="00541000">
        <w:rPr>
          <w:rFonts w:eastAsia="SimSun"/>
          <w:sz w:val="24"/>
          <w:szCs w:val="24"/>
          <w:lang w:eastAsia="lt-LT"/>
        </w:rPr>
        <w:t xml:space="preserve"> 2017 m. – 2 714);</w:t>
      </w:r>
    </w:p>
    <w:p w14:paraId="7E1BE2F2" w14:textId="77777777" w:rsidR="00406937" w:rsidRPr="00DC71DE" w:rsidRDefault="002B6F48" w:rsidP="00F1467F">
      <w:pPr>
        <w:spacing w:line="312" w:lineRule="auto"/>
        <w:ind w:firstLine="851"/>
        <w:rPr>
          <w:rFonts w:eastAsia="SimSun"/>
          <w:sz w:val="24"/>
          <w:szCs w:val="24"/>
          <w:lang w:eastAsia="lt-LT"/>
        </w:rPr>
      </w:pPr>
      <w:r w:rsidRPr="00DC71DE">
        <w:rPr>
          <w:rFonts w:eastAsia="SimSun"/>
          <w:sz w:val="24"/>
          <w:szCs w:val="24"/>
          <w:lang w:eastAsia="lt-LT"/>
        </w:rPr>
        <w:t>Rusijos Federacijos – 1 043 (2018 m. – 780; 2017 m. – 656).</w:t>
      </w:r>
    </w:p>
    <w:p w14:paraId="0EDE46F8" w14:textId="1FEC5B83" w:rsidR="00406937" w:rsidRPr="00DC71DE" w:rsidRDefault="002B6F48" w:rsidP="00F1467F">
      <w:pPr>
        <w:spacing w:line="312" w:lineRule="auto"/>
        <w:ind w:firstLine="851"/>
        <w:rPr>
          <w:rFonts w:eastAsia="SimSun"/>
          <w:sz w:val="24"/>
          <w:szCs w:val="24"/>
          <w:lang w:eastAsia="lt-LT"/>
        </w:rPr>
      </w:pPr>
      <w:r w:rsidRPr="00DC71DE">
        <w:rPr>
          <w:rFonts w:eastAsia="SimSun"/>
          <w:b/>
          <w:color w:val="0070C0"/>
          <w:sz w:val="24"/>
          <w:szCs w:val="24"/>
          <w:lang w:eastAsia="lt-LT"/>
        </w:rPr>
        <w:t>Daugiausia užsieniečių atvyko gyventi į Vilniaus apskritį</w:t>
      </w:r>
      <w:r w:rsidRPr="00DC71DE">
        <w:rPr>
          <w:rFonts w:eastAsia="SimSun"/>
          <w:sz w:val="24"/>
          <w:szCs w:val="24"/>
          <w:lang w:eastAsia="lt-LT"/>
        </w:rPr>
        <w:t xml:space="preserve"> </w:t>
      </w:r>
      <w:r w:rsidRPr="00DC71DE">
        <w:rPr>
          <w:rFonts w:eastAsia="SimSun"/>
          <w:b/>
          <w:color w:val="0070C0"/>
          <w:sz w:val="24"/>
          <w:szCs w:val="24"/>
          <w:lang w:eastAsia="lt-LT"/>
        </w:rPr>
        <w:t>– 8 374</w:t>
      </w:r>
      <w:r w:rsidRPr="00DC71DE">
        <w:rPr>
          <w:rFonts w:eastAsia="SimSun"/>
          <w:sz w:val="24"/>
          <w:szCs w:val="24"/>
          <w:lang w:eastAsia="lt-LT"/>
        </w:rPr>
        <w:t>, iš jų į Vilniaus m. – 6</w:t>
      </w:r>
      <w:r w:rsidR="00B9122D">
        <w:rPr>
          <w:rFonts w:eastAsia="SimSun"/>
          <w:sz w:val="24"/>
          <w:szCs w:val="24"/>
          <w:lang w:eastAsia="lt-LT"/>
        </w:rPr>
        <w:t> </w:t>
      </w:r>
      <w:r w:rsidRPr="00541000">
        <w:rPr>
          <w:rFonts w:eastAsia="SimSun"/>
          <w:sz w:val="24"/>
          <w:szCs w:val="24"/>
          <w:lang w:eastAsia="lt-LT"/>
        </w:rPr>
        <w:t>183, į Šiaulių apskritį – 3</w:t>
      </w:r>
      <w:r w:rsidR="00B9122D">
        <w:rPr>
          <w:rFonts w:eastAsia="SimSun"/>
          <w:sz w:val="24"/>
          <w:szCs w:val="24"/>
          <w:lang w:eastAsia="lt-LT"/>
        </w:rPr>
        <w:t> </w:t>
      </w:r>
      <w:r w:rsidRPr="00541000">
        <w:rPr>
          <w:rFonts w:eastAsia="SimSun"/>
          <w:sz w:val="24"/>
          <w:szCs w:val="24"/>
          <w:lang w:eastAsia="lt-LT"/>
        </w:rPr>
        <w:t>370, į Kauno apskritį – 3 133, į Klaipėdos apskritį – 2 979. Lyginant apskritis, tik 65 užsieniečiai atvyko į Tauragės apskritį.</w:t>
      </w:r>
    </w:p>
    <w:p w14:paraId="00553EB0" w14:textId="5FDF9192" w:rsidR="00406937" w:rsidRPr="00541000" w:rsidRDefault="002B6F48" w:rsidP="00F1467F">
      <w:pPr>
        <w:spacing w:line="312" w:lineRule="auto"/>
        <w:ind w:firstLine="851"/>
        <w:rPr>
          <w:rFonts w:eastAsia="SimSun"/>
          <w:sz w:val="24"/>
          <w:szCs w:val="24"/>
          <w:lang w:eastAsia="lt-LT"/>
        </w:rPr>
      </w:pPr>
      <w:r w:rsidRPr="00DC71DE">
        <w:rPr>
          <w:rFonts w:eastAsia="SimSun"/>
          <w:sz w:val="24"/>
          <w:szCs w:val="24"/>
          <w:lang w:eastAsia="lt-LT"/>
        </w:rPr>
        <w:t>Palyginus imigravusių užsieniečių amžių, didžiausią dalį sudarė darbingo amžiaus užsieniečiai: 18–24 m</w:t>
      </w:r>
      <w:r w:rsidR="00B9122D">
        <w:rPr>
          <w:rFonts w:eastAsia="SimSun"/>
          <w:sz w:val="24"/>
          <w:szCs w:val="24"/>
          <w:lang w:eastAsia="lt-LT"/>
        </w:rPr>
        <w:t>etų</w:t>
      </w:r>
      <w:r w:rsidRPr="00541000">
        <w:rPr>
          <w:rFonts w:eastAsia="SimSun"/>
          <w:sz w:val="24"/>
          <w:szCs w:val="24"/>
          <w:lang w:eastAsia="lt-LT"/>
        </w:rPr>
        <w:t xml:space="preserve"> – 1 632, 25–64 m</w:t>
      </w:r>
      <w:r w:rsidR="00B9122D">
        <w:rPr>
          <w:rFonts w:eastAsia="SimSun"/>
          <w:sz w:val="24"/>
          <w:szCs w:val="24"/>
          <w:lang w:eastAsia="lt-LT"/>
        </w:rPr>
        <w:t>etų</w:t>
      </w:r>
      <w:r w:rsidRPr="00541000">
        <w:rPr>
          <w:rFonts w:eastAsia="SimSun"/>
          <w:sz w:val="24"/>
          <w:szCs w:val="24"/>
          <w:lang w:eastAsia="lt-LT"/>
        </w:rPr>
        <w:t xml:space="preserve"> – 17</w:t>
      </w:r>
      <w:r w:rsidR="00B9122D">
        <w:rPr>
          <w:rFonts w:eastAsia="SimSun"/>
          <w:sz w:val="24"/>
          <w:szCs w:val="24"/>
          <w:lang w:eastAsia="lt-LT"/>
        </w:rPr>
        <w:t> </w:t>
      </w:r>
      <w:r w:rsidRPr="00541000">
        <w:rPr>
          <w:rFonts w:eastAsia="SimSun"/>
          <w:sz w:val="24"/>
          <w:szCs w:val="24"/>
          <w:lang w:eastAsia="lt-LT"/>
        </w:rPr>
        <w:t>430.</w:t>
      </w:r>
    </w:p>
    <w:p w14:paraId="615287F4" w14:textId="77777777" w:rsidR="00406937" w:rsidRPr="00DC71DE" w:rsidRDefault="002B6F48" w:rsidP="00F1467F">
      <w:pPr>
        <w:pStyle w:val="Sraopastraipa"/>
        <w:numPr>
          <w:ilvl w:val="0"/>
          <w:numId w:val="5"/>
        </w:numPr>
        <w:spacing w:line="312" w:lineRule="auto"/>
        <w:ind w:left="0" w:firstLine="851"/>
        <w:rPr>
          <w:rFonts w:eastAsiaTheme="minorHAnsi"/>
          <w:b/>
          <w:sz w:val="24"/>
          <w:szCs w:val="24"/>
        </w:rPr>
      </w:pPr>
      <w:r w:rsidRPr="00DC71DE">
        <w:rPr>
          <w:rFonts w:eastAsiaTheme="minorHAnsi"/>
          <w:b/>
          <w:sz w:val="24"/>
          <w:szCs w:val="24"/>
        </w:rPr>
        <w:t>Bendrasis imigracijos rodiklis (1 tūkst. gyventojų)</w:t>
      </w:r>
    </w:p>
    <w:p w14:paraId="36368751" w14:textId="77777777" w:rsidR="00406937" w:rsidRPr="00DC71DE" w:rsidRDefault="002B6F48" w:rsidP="00F1467F">
      <w:pPr>
        <w:pStyle w:val="Sraopastraipa"/>
        <w:spacing w:line="312" w:lineRule="auto"/>
        <w:ind w:left="0" w:firstLine="851"/>
        <w:rPr>
          <w:rFonts w:eastAsiaTheme="minorHAnsi"/>
          <w:sz w:val="24"/>
          <w:szCs w:val="24"/>
        </w:rPr>
      </w:pPr>
      <w:r w:rsidRPr="00DC71DE">
        <w:rPr>
          <w:rFonts w:eastAsiaTheme="minorHAnsi"/>
          <w:sz w:val="24"/>
          <w:szCs w:val="24"/>
        </w:rPr>
        <w:t>Lietuvos statistikos departamento duomenimis, bendrasis imigracijos rodiklis (</w:t>
      </w:r>
      <w:r w:rsidRPr="00DC71DE">
        <w:rPr>
          <w:rFonts w:eastAsiaTheme="minorHAnsi"/>
          <w:i/>
          <w:sz w:val="24"/>
          <w:szCs w:val="24"/>
        </w:rPr>
        <w:t>per metus imigravusių ir vidutinio metinio gyventojų skaičiaus santykis, skaičiuojamas 1 tūkst. gyventojų</w:t>
      </w:r>
      <w:r w:rsidRPr="00DC71DE">
        <w:rPr>
          <w:rFonts w:eastAsiaTheme="minorHAnsi"/>
          <w:sz w:val="24"/>
          <w:szCs w:val="24"/>
        </w:rPr>
        <w:t xml:space="preserve">) </w:t>
      </w:r>
      <w:r w:rsidRPr="00DC71DE">
        <w:rPr>
          <w:rFonts w:eastAsiaTheme="minorHAnsi"/>
          <w:b/>
          <w:color w:val="0070C0"/>
          <w:sz w:val="24"/>
          <w:szCs w:val="24"/>
        </w:rPr>
        <w:t>2019 m. buvo 14,3</w:t>
      </w:r>
      <w:r w:rsidRPr="00DC71DE">
        <w:rPr>
          <w:rFonts w:eastAsiaTheme="minorHAnsi"/>
          <w:color w:val="0070C0"/>
          <w:sz w:val="24"/>
          <w:szCs w:val="24"/>
        </w:rPr>
        <w:t xml:space="preserve"> </w:t>
      </w:r>
      <w:r w:rsidRPr="00DC71DE">
        <w:rPr>
          <w:rFonts w:eastAsiaTheme="minorHAnsi"/>
          <w:sz w:val="24"/>
          <w:szCs w:val="24"/>
        </w:rPr>
        <w:t xml:space="preserve">(2018 m. – 10,3). </w:t>
      </w:r>
    </w:p>
    <w:p w14:paraId="64F1F0F6" w14:textId="77777777" w:rsidR="00406937" w:rsidRPr="00DC71DE" w:rsidRDefault="002B6F48" w:rsidP="00F1467F">
      <w:pPr>
        <w:pStyle w:val="Sraopastraipa"/>
        <w:numPr>
          <w:ilvl w:val="0"/>
          <w:numId w:val="5"/>
        </w:numPr>
        <w:spacing w:line="312" w:lineRule="auto"/>
        <w:ind w:left="0" w:firstLine="851"/>
        <w:rPr>
          <w:rFonts w:eastAsiaTheme="minorHAnsi"/>
          <w:sz w:val="24"/>
          <w:szCs w:val="24"/>
        </w:rPr>
      </w:pPr>
      <w:r w:rsidRPr="00DC71DE">
        <w:rPr>
          <w:rFonts w:eastAsiaTheme="minorHAnsi"/>
          <w:b/>
          <w:sz w:val="24"/>
          <w:szCs w:val="24"/>
        </w:rPr>
        <w:t xml:space="preserve">Užsieniečiams išduotų leidimų laikinai gyventi Lietuvos Respublikoje skaičius ir šio skaičiaus pokytis </w:t>
      </w:r>
    </w:p>
    <w:p w14:paraId="30B5F299" w14:textId="77777777" w:rsidR="00406937" w:rsidRPr="00DC71DE" w:rsidRDefault="002B6F48" w:rsidP="00F1467F">
      <w:pPr>
        <w:spacing w:line="312" w:lineRule="auto"/>
        <w:ind w:firstLine="849"/>
        <w:rPr>
          <w:b/>
          <w:color w:val="0070C0"/>
          <w:sz w:val="24"/>
          <w:szCs w:val="24"/>
        </w:rPr>
      </w:pPr>
      <w:r w:rsidRPr="00DC71DE">
        <w:rPr>
          <w:color w:val="000000" w:themeColor="text1"/>
          <w:sz w:val="24"/>
          <w:szCs w:val="24"/>
        </w:rPr>
        <w:t>2019 m.</w:t>
      </w:r>
      <w:r w:rsidRPr="00DC71DE">
        <w:rPr>
          <w:b/>
          <w:color w:val="000000" w:themeColor="text1"/>
          <w:sz w:val="24"/>
          <w:szCs w:val="24"/>
        </w:rPr>
        <w:t xml:space="preserve"> </w:t>
      </w:r>
      <w:r w:rsidRPr="00DC71DE">
        <w:rPr>
          <w:b/>
          <w:color w:val="0070C0"/>
          <w:sz w:val="24"/>
          <w:szCs w:val="24"/>
        </w:rPr>
        <w:t xml:space="preserve">bendras išduotų leidimų laikinai gyventi Lietuvos Respublikoje skaičius padidėjo 66,6 proc.: </w:t>
      </w:r>
    </w:p>
    <w:p w14:paraId="4F289A45" w14:textId="77777777" w:rsidR="00406937" w:rsidRPr="00DC71DE" w:rsidRDefault="002B6F48" w:rsidP="00F1467F">
      <w:pPr>
        <w:spacing w:line="312" w:lineRule="auto"/>
        <w:ind w:firstLine="849"/>
        <w:rPr>
          <w:b/>
          <w:color w:val="0070C0"/>
          <w:sz w:val="24"/>
          <w:szCs w:val="24"/>
        </w:rPr>
      </w:pPr>
      <w:r w:rsidRPr="00DC71DE">
        <w:rPr>
          <w:b/>
          <w:color w:val="0070C0"/>
          <w:sz w:val="24"/>
          <w:szCs w:val="24"/>
        </w:rPr>
        <w:t>2019 m. išduota 38 036;</w:t>
      </w:r>
    </w:p>
    <w:p w14:paraId="45A43438" w14:textId="259E6AA4" w:rsidR="00E51DCA" w:rsidRDefault="002B6F48" w:rsidP="000C7734">
      <w:pPr>
        <w:spacing w:line="312" w:lineRule="auto"/>
        <w:ind w:firstLine="849"/>
        <w:rPr>
          <w:sz w:val="24"/>
          <w:szCs w:val="24"/>
        </w:rPr>
      </w:pPr>
      <w:r w:rsidRPr="00DC71DE">
        <w:rPr>
          <w:sz w:val="24"/>
          <w:szCs w:val="24"/>
        </w:rPr>
        <w:t>2018 m. – 22 831;</w:t>
      </w:r>
    </w:p>
    <w:p w14:paraId="685AC674" w14:textId="477411D9" w:rsidR="00406937" w:rsidRPr="00E76A0B" w:rsidRDefault="002B6F48" w:rsidP="000C7734">
      <w:pPr>
        <w:spacing w:line="312" w:lineRule="auto"/>
        <w:ind w:firstLine="849"/>
        <w:rPr>
          <w:sz w:val="24"/>
          <w:szCs w:val="24"/>
        </w:rPr>
      </w:pPr>
      <w:r w:rsidRPr="00E76A0B">
        <w:rPr>
          <w:sz w:val="24"/>
          <w:szCs w:val="24"/>
        </w:rPr>
        <w:t>2017 m. – 19 373.</w:t>
      </w:r>
    </w:p>
    <w:p w14:paraId="7D7C440D" w14:textId="5459C716" w:rsidR="00406937" w:rsidRPr="00DC71DE" w:rsidRDefault="002B6F48" w:rsidP="00F1467F">
      <w:pPr>
        <w:spacing w:line="312" w:lineRule="auto"/>
        <w:ind w:firstLine="849"/>
        <w:rPr>
          <w:sz w:val="24"/>
          <w:szCs w:val="24"/>
        </w:rPr>
      </w:pPr>
      <w:r w:rsidRPr="00DC71DE">
        <w:rPr>
          <w:sz w:val="24"/>
          <w:szCs w:val="24"/>
        </w:rPr>
        <w:t xml:space="preserve">Konstatuotina, kad pastaraisiais metais labai padidėjo ir didžiausią dalį išduotų ir pakeistų leidimų laikinai gyventi sudarė </w:t>
      </w:r>
      <w:r w:rsidRPr="00DC71DE">
        <w:rPr>
          <w:b/>
          <w:color w:val="0070C0"/>
          <w:sz w:val="24"/>
          <w:szCs w:val="24"/>
        </w:rPr>
        <w:t>leidimai darbo Lietuvos Respublikoje pagrindu – 28</w:t>
      </w:r>
      <w:r w:rsidR="00E51DCA">
        <w:rPr>
          <w:b/>
          <w:color w:val="0070C0"/>
          <w:sz w:val="24"/>
          <w:szCs w:val="24"/>
        </w:rPr>
        <w:t> </w:t>
      </w:r>
      <w:r w:rsidRPr="00E76A0B">
        <w:rPr>
          <w:b/>
          <w:color w:val="0070C0"/>
          <w:sz w:val="24"/>
          <w:szCs w:val="24"/>
        </w:rPr>
        <w:t>597, pokytis – 84,7 proc.</w:t>
      </w:r>
      <w:r w:rsidRPr="00E76A0B">
        <w:rPr>
          <w:sz w:val="24"/>
          <w:szCs w:val="24"/>
        </w:rPr>
        <w:t xml:space="preserve"> (2018 m. – 15</w:t>
      </w:r>
      <w:r w:rsidR="00B9122D">
        <w:rPr>
          <w:sz w:val="24"/>
          <w:szCs w:val="24"/>
        </w:rPr>
        <w:t> </w:t>
      </w:r>
      <w:r w:rsidRPr="00541000">
        <w:rPr>
          <w:sz w:val="24"/>
          <w:szCs w:val="24"/>
        </w:rPr>
        <w:t>486</w:t>
      </w:r>
      <w:r w:rsidR="00B9122D">
        <w:rPr>
          <w:sz w:val="24"/>
          <w:szCs w:val="24"/>
        </w:rPr>
        <w:t>,</w:t>
      </w:r>
      <w:r w:rsidRPr="00541000">
        <w:rPr>
          <w:sz w:val="24"/>
          <w:szCs w:val="24"/>
        </w:rPr>
        <w:t xml:space="preserve"> 2017 m. – 10 382). Šeimos susijungimo pagrindu buvo išduoti 4</w:t>
      </w:r>
      <w:r w:rsidR="00E51DCA">
        <w:rPr>
          <w:sz w:val="24"/>
          <w:szCs w:val="24"/>
        </w:rPr>
        <w:t> </w:t>
      </w:r>
      <w:r w:rsidRPr="00541000">
        <w:rPr>
          <w:sz w:val="24"/>
          <w:szCs w:val="24"/>
        </w:rPr>
        <w:t>677 (2018 m. – 3 045) leidimai laikinai gyventi, atvykstantiem</w:t>
      </w:r>
      <w:r w:rsidRPr="00E76A0B">
        <w:rPr>
          <w:sz w:val="24"/>
          <w:szCs w:val="24"/>
        </w:rPr>
        <w:t xml:space="preserve">s dirbti aukštos profesinės kvalifikacijos reikalaujantį darbą – 407 (2018 m. – 391), atvykstantiems studijuoti, mokytis profesijos ar tobulinti kvalifikaciją – 2 948 (2018 m. – 2 834), startuoliams – 65 (2018 m. – 28) leidimai laikinai gyventi. </w:t>
      </w:r>
    </w:p>
    <w:p w14:paraId="234BA6DA" w14:textId="77777777" w:rsidR="00406937" w:rsidRPr="00DC71DE" w:rsidRDefault="002B6F48" w:rsidP="00F1467F">
      <w:pPr>
        <w:spacing w:line="312" w:lineRule="auto"/>
        <w:ind w:firstLine="851"/>
        <w:rPr>
          <w:sz w:val="24"/>
          <w:szCs w:val="24"/>
        </w:rPr>
      </w:pPr>
      <w:r w:rsidRPr="00DC71DE">
        <w:rPr>
          <w:bCs/>
          <w:sz w:val="24"/>
          <w:szCs w:val="24"/>
        </w:rPr>
        <w:t xml:space="preserve">Pažymėtina, kad </w:t>
      </w:r>
      <w:r w:rsidRPr="00DC71DE">
        <w:rPr>
          <w:b/>
          <w:bCs/>
          <w:color w:val="0070C0"/>
          <w:sz w:val="24"/>
          <w:szCs w:val="24"/>
        </w:rPr>
        <w:t>nuo 2014 m. teisinio reguliavimo priemonėmis</w:t>
      </w:r>
      <w:r w:rsidRPr="00DC71DE">
        <w:rPr>
          <w:b/>
          <w:color w:val="0070C0"/>
          <w:sz w:val="24"/>
          <w:szCs w:val="24"/>
        </w:rPr>
        <w:t xml:space="preserve"> sumažintas fiktyvių įmonių steigimo reiškinys</w:t>
      </w:r>
      <w:r w:rsidRPr="00DC71DE">
        <w:rPr>
          <w:sz w:val="24"/>
          <w:szCs w:val="24"/>
        </w:rPr>
        <w:t>, kartu nuolat mažėja ir išduotų leidimų laikinai gyventi teisėtos veiklos pagrindu –</w:t>
      </w:r>
      <w:r w:rsidRPr="00DC71DE">
        <w:rPr>
          <w:b/>
          <w:sz w:val="24"/>
          <w:szCs w:val="24"/>
        </w:rPr>
        <w:t xml:space="preserve"> </w:t>
      </w:r>
      <w:r w:rsidRPr="00DC71DE">
        <w:rPr>
          <w:b/>
          <w:color w:val="0070C0"/>
          <w:sz w:val="24"/>
          <w:szCs w:val="24"/>
        </w:rPr>
        <w:t xml:space="preserve">2019 m. išduoti 302 leidimai </w:t>
      </w:r>
      <w:r w:rsidRPr="00DC71DE">
        <w:rPr>
          <w:sz w:val="24"/>
          <w:szCs w:val="24"/>
        </w:rPr>
        <w:t xml:space="preserve">(2018 m. – 686). </w:t>
      </w:r>
    </w:p>
    <w:p w14:paraId="284CC40D" w14:textId="7C45B520" w:rsidR="00406937" w:rsidRPr="00541000" w:rsidRDefault="002B6F48" w:rsidP="00F1467F">
      <w:pPr>
        <w:spacing w:line="312" w:lineRule="auto"/>
        <w:ind w:firstLine="849"/>
        <w:rPr>
          <w:color w:val="EA2027"/>
          <w:sz w:val="24"/>
          <w:szCs w:val="24"/>
        </w:rPr>
      </w:pPr>
      <w:r w:rsidRPr="00DC71DE">
        <w:rPr>
          <w:b/>
          <w:color w:val="0070C0"/>
          <w:sz w:val="24"/>
          <w:szCs w:val="24"/>
        </w:rPr>
        <w:t>Labai išaugo Ukrainos piliečiams išduotų leidimų laikinai gyventi skaičius – 17</w:t>
      </w:r>
      <w:r w:rsidR="00E51DCA">
        <w:rPr>
          <w:b/>
          <w:color w:val="0070C0"/>
          <w:sz w:val="24"/>
          <w:szCs w:val="24"/>
        </w:rPr>
        <w:t> </w:t>
      </w:r>
      <w:r w:rsidRPr="00E76A0B">
        <w:rPr>
          <w:b/>
          <w:color w:val="0070C0"/>
          <w:sz w:val="24"/>
          <w:szCs w:val="24"/>
        </w:rPr>
        <w:t xml:space="preserve">133 </w:t>
      </w:r>
      <w:r w:rsidRPr="00E76A0B">
        <w:rPr>
          <w:sz w:val="24"/>
          <w:szCs w:val="24"/>
        </w:rPr>
        <w:t>(2018 m. – 10 608</w:t>
      </w:r>
      <w:r w:rsidR="00E51DCA">
        <w:rPr>
          <w:sz w:val="24"/>
          <w:szCs w:val="24"/>
        </w:rPr>
        <w:t>,</w:t>
      </w:r>
      <w:r w:rsidRPr="00E76A0B">
        <w:rPr>
          <w:sz w:val="24"/>
          <w:szCs w:val="24"/>
        </w:rPr>
        <w:t xml:space="preserve"> 2017 m. – 5 979). Beveik dvigubai išaugo ir</w:t>
      </w:r>
      <w:r w:rsidRPr="00E76A0B">
        <w:rPr>
          <w:b/>
          <w:sz w:val="24"/>
          <w:szCs w:val="24"/>
        </w:rPr>
        <w:t xml:space="preserve"> </w:t>
      </w:r>
      <w:r w:rsidRPr="00751207">
        <w:rPr>
          <w:b/>
          <w:color w:val="0070C0"/>
          <w:sz w:val="24"/>
          <w:szCs w:val="24"/>
        </w:rPr>
        <w:t>Baltarusijos Respublikos piliečiams išduotų leidimų laikinai gyventi skaičius – 12</w:t>
      </w:r>
      <w:r w:rsidR="00E51DCA">
        <w:rPr>
          <w:b/>
          <w:color w:val="0070C0"/>
          <w:sz w:val="24"/>
          <w:szCs w:val="24"/>
        </w:rPr>
        <w:t> </w:t>
      </w:r>
      <w:r w:rsidRPr="00E76A0B">
        <w:rPr>
          <w:b/>
          <w:color w:val="0070C0"/>
          <w:sz w:val="24"/>
          <w:szCs w:val="24"/>
        </w:rPr>
        <w:t xml:space="preserve">400 </w:t>
      </w:r>
      <w:r w:rsidRPr="00E76A0B">
        <w:rPr>
          <w:sz w:val="24"/>
          <w:szCs w:val="24"/>
        </w:rPr>
        <w:t>(2018 m. – 6 311</w:t>
      </w:r>
      <w:r w:rsidR="00B9122D">
        <w:rPr>
          <w:sz w:val="24"/>
          <w:szCs w:val="24"/>
        </w:rPr>
        <w:t>,</w:t>
      </w:r>
      <w:r w:rsidRPr="00541000">
        <w:rPr>
          <w:sz w:val="24"/>
          <w:szCs w:val="24"/>
        </w:rPr>
        <w:t xml:space="preserve"> 2017 m. – 3 413). 2</w:t>
      </w:r>
      <w:r w:rsidR="00E51DCA">
        <w:rPr>
          <w:sz w:val="24"/>
          <w:szCs w:val="24"/>
        </w:rPr>
        <w:t> </w:t>
      </w:r>
      <w:r w:rsidRPr="00541000">
        <w:rPr>
          <w:sz w:val="24"/>
          <w:szCs w:val="24"/>
        </w:rPr>
        <w:t>877 leidim</w:t>
      </w:r>
      <w:r w:rsidRPr="00E76A0B">
        <w:rPr>
          <w:sz w:val="24"/>
          <w:szCs w:val="24"/>
        </w:rPr>
        <w:t xml:space="preserve">ai laikinai gyventi išduoti Rusijos Federacijos piliečiams (2018 m. – 1 912), 968 – Indijos </w:t>
      </w:r>
      <w:r w:rsidR="00194C67">
        <w:rPr>
          <w:sz w:val="24"/>
          <w:szCs w:val="24"/>
        </w:rPr>
        <w:t xml:space="preserve">Respublikos </w:t>
      </w:r>
      <w:r w:rsidRPr="00541000">
        <w:rPr>
          <w:sz w:val="24"/>
          <w:szCs w:val="24"/>
        </w:rPr>
        <w:t xml:space="preserve">piliečiams (2018 m. – 968). </w:t>
      </w:r>
    </w:p>
    <w:p w14:paraId="2409EBCF" w14:textId="77777777" w:rsidR="00406937" w:rsidRPr="00DC71DE" w:rsidRDefault="002B6F48" w:rsidP="00F1467F">
      <w:pPr>
        <w:pStyle w:val="Sraopastraipa"/>
        <w:numPr>
          <w:ilvl w:val="0"/>
          <w:numId w:val="5"/>
        </w:numPr>
        <w:spacing w:line="312" w:lineRule="auto"/>
        <w:ind w:left="0" w:firstLine="851"/>
        <w:rPr>
          <w:sz w:val="24"/>
          <w:szCs w:val="24"/>
        </w:rPr>
      </w:pPr>
      <w:r w:rsidRPr="00DC71DE">
        <w:rPr>
          <w:b/>
          <w:sz w:val="24"/>
          <w:szCs w:val="24"/>
        </w:rPr>
        <w:lastRenderedPageBreak/>
        <w:t>Vidutinė užsieniečių prašymų išduoti leidimą laikinai gyventi Lietuvos Respublikoje nagrinėjimo trukmė (kalendorinėmis dienomis)</w:t>
      </w:r>
    </w:p>
    <w:p w14:paraId="2BA829CF" w14:textId="77777777" w:rsidR="00406937" w:rsidRPr="00DC71DE" w:rsidRDefault="002B6F48" w:rsidP="00F1467F">
      <w:pPr>
        <w:spacing w:line="312" w:lineRule="auto"/>
        <w:ind w:firstLine="851"/>
        <w:rPr>
          <w:sz w:val="24"/>
          <w:szCs w:val="24"/>
        </w:rPr>
      </w:pPr>
      <w:r w:rsidRPr="00DC71DE">
        <w:rPr>
          <w:b/>
          <w:color w:val="2E74B5" w:themeColor="accent1" w:themeShade="BF"/>
          <w:sz w:val="24"/>
          <w:szCs w:val="24"/>
        </w:rPr>
        <w:t>2019 m.</w:t>
      </w:r>
      <w:r w:rsidRPr="00DC71DE">
        <w:rPr>
          <w:color w:val="2E74B5" w:themeColor="accent1" w:themeShade="BF"/>
          <w:sz w:val="24"/>
          <w:szCs w:val="24"/>
        </w:rPr>
        <w:t xml:space="preserve"> </w:t>
      </w:r>
      <w:r w:rsidRPr="00DC71DE">
        <w:rPr>
          <w:sz w:val="24"/>
          <w:szCs w:val="24"/>
        </w:rPr>
        <w:t>prašymų išduoti</w:t>
      </w:r>
      <w:r w:rsidRPr="00DC71DE">
        <w:rPr>
          <w:b/>
          <w:sz w:val="24"/>
          <w:szCs w:val="24"/>
        </w:rPr>
        <w:t xml:space="preserve"> </w:t>
      </w:r>
      <w:r w:rsidRPr="00DC71DE">
        <w:rPr>
          <w:sz w:val="24"/>
          <w:szCs w:val="24"/>
        </w:rPr>
        <w:t xml:space="preserve">leidimą laikinai gyventi Lietuvos Respublikoje vidutinė nagrinėjimo trukmė – </w:t>
      </w:r>
      <w:r w:rsidRPr="00DC71DE">
        <w:rPr>
          <w:b/>
          <w:color w:val="2E74B5" w:themeColor="accent1" w:themeShade="BF"/>
          <w:sz w:val="24"/>
          <w:szCs w:val="24"/>
        </w:rPr>
        <w:t>70</w:t>
      </w:r>
      <w:r w:rsidRPr="00DC71DE">
        <w:rPr>
          <w:sz w:val="24"/>
          <w:szCs w:val="24"/>
        </w:rPr>
        <w:t xml:space="preserve"> kalendorinių dienų (</w:t>
      </w:r>
      <w:r w:rsidRPr="00DC71DE">
        <w:rPr>
          <w:i/>
          <w:sz w:val="24"/>
          <w:szCs w:val="24"/>
        </w:rPr>
        <w:t>bendra trukmė, nagrinėjant bendra ir skubos tvarka</w:t>
      </w:r>
      <w:r w:rsidRPr="00DC71DE">
        <w:rPr>
          <w:sz w:val="24"/>
          <w:szCs w:val="24"/>
        </w:rPr>
        <w:t>)</w:t>
      </w:r>
    </w:p>
    <w:p w14:paraId="6D58BA38" w14:textId="77777777" w:rsidR="00406937" w:rsidRPr="00DC71DE" w:rsidRDefault="002B6F48" w:rsidP="00F1467F">
      <w:pPr>
        <w:pStyle w:val="Sraopastraipa"/>
        <w:numPr>
          <w:ilvl w:val="0"/>
          <w:numId w:val="5"/>
        </w:numPr>
        <w:spacing w:line="312" w:lineRule="auto"/>
        <w:ind w:left="0" w:firstLine="851"/>
        <w:rPr>
          <w:sz w:val="24"/>
          <w:szCs w:val="24"/>
        </w:rPr>
      </w:pPr>
      <w:r w:rsidRPr="00DC71DE">
        <w:rPr>
          <w:b/>
          <w:sz w:val="24"/>
          <w:szCs w:val="24"/>
        </w:rPr>
        <w:t>Užsieniečiams išduotų Lietuvos Respublikos ilgalaikio gyventojo leidimų gyventi Europos Sąjungoje skaičius ir šio skaičiaus pokytis</w:t>
      </w:r>
    </w:p>
    <w:p w14:paraId="7FECF63E" w14:textId="77777777" w:rsidR="00406937" w:rsidRPr="00DC71DE" w:rsidRDefault="002B6F48" w:rsidP="00F1467F">
      <w:pPr>
        <w:spacing w:line="312" w:lineRule="auto"/>
        <w:ind w:firstLine="851"/>
        <w:rPr>
          <w:sz w:val="24"/>
          <w:szCs w:val="24"/>
        </w:rPr>
      </w:pPr>
      <w:r w:rsidRPr="00DC71DE">
        <w:rPr>
          <w:b/>
          <w:color w:val="0070C0"/>
          <w:sz w:val="24"/>
          <w:szCs w:val="24"/>
        </w:rPr>
        <w:t>Lietuvos Respublikos ilgalaikio gyventojo leidimų gyventi Europos Sąjungoje skaičius per 2019 m. padidėjo 42,7 proc., t. y. buvo išduoti 903 leidimai</w:t>
      </w:r>
      <w:r w:rsidRPr="00DC71DE">
        <w:rPr>
          <w:sz w:val="24"/>
          <w:szCs w:val="24"/>
        </w:rPr>
        <w:t>, 2018 m. – 633, 2017 m.</w:t>
      </w:r>
      <w:r w:rsidRPr="00DC71DE">
        <w:rPr>
          <w:b/>
          <w:sz w:val="24"/>
          <w:szCs w:val="24"/>
        </w:rPr>
        <w:t xml:space="preserve"> –</w:t>
      </w:r>
      <w:r w:rsidRPr="00DC71DE">
        <w:rPr>
          <w:sz w:val="24"/>
          <w:szCs w:val="24"/>
        </w:rPr>
        <w:t xml:space="preserve"> 980.</w:t>
      </w:r>
    </w:p>
    <w:p w14:paraId="40AFAB20" w14:textId="2DF6AF28" w:rsidR="00406937" w:rsidRPr="00DC71DE" w:rsidRDefault="002B6F48" w:rsidP="00F1467F">
      <w:pPr>
        <w:spacing w:line="312" w:lineRule="auto"/>
        <w:ind w:firstLine="851"/>
        <w:rPr>
          <w:sz w:val="24"/>
          <w:szCs w:val="24"/>
        </w:rPr>
      </w:pPr>
      <w:r w:rsidRPr="00DC71DE">
        <w:rPr>
          <w:sz w:val="24"/>
          <w:szCs w:val="24"/>
        </w:rPr>
        <w:t xml:space="preserve">Remiantis Migracijos departamento </w:t>
      </w:r>
      <w:r w:rsidR="00B9122D">
        <w:rPr>
          <w:sz w:val="24"/>
          <w:szCs w:val="24"/>
        </w:rPr>
        <w:t xml:space="preserve">prie Lietuvos Respublikos </w:t>
      </w:r>
      <w:r w:rsidR="002C3CCC">
        <w:rPr>
          <w:sz w:val="24"/>
          <w:szCs w:val="24"/>
        </w:rPr>
        <w:t xml:space="preserve">(toliau – Migracijos departamentas) </w:t>
      </w:r>
      <w:r w:rsidRPr="00541000">
        <w:rPr>
          <w:sz w:val="24"/>
          <w:szCs w:val="24"/>
        </w:rPr>
        <w:t>pateiktais duomenimis, Lietuvos Respublikos ilgalaikio gyventojo leidimų gyventi Europos Sąjungoje išduota</w:t>
      </w:r>
      <w:r w:rsidR="002C3CCC">
        <w:rPr>
          <w:sz w:val="24"/>
          <w:szCs w:val="24"/>
        </w:rPr>
        <w:t xml:space="preserve"> šių šalių piliečiams</w:t>
      </w:r>
      <w:r w:rsidRPr="00541000">
        <w:rPr>
          <w:sz w:val="24"/>
          <w:szCs w:val="24"/>
        </w:rPr>
        <w:t>:</w:t>
      </w:r>
    </w:p>
    <w:p w14:paraId="2E44B52E" w14:textId="19428ACF" w:rsidR="00406937" w:rsidRPr="00DC71DE" w:rsidRDefault="002B6F48" w:rsidP="00F1467F">
      <w:pPr>
        <w:spacing w:line="312" w:lineRule="auto"/>
        <w:ind w:firstLine="851"/>
        <w:rPr>
          <w:sz w:val="24"/>
          <w:szCs w:val="24"/>
        </w:rPr>
      </w:pPr>
      <w:r w:rsidRPr="00DC71DE">
        <w:rPr>
          <w:sz w:val="24"/>
          <w:szCs w:val="24"/>
        </w:rPr>
        <w:t>Rusijos Federacijos – 346 (2018 m. – 211, 2017 m. – 243);</w:t>
      </w:r>
    </w:p>
    <w:p w14:paraId="1CE7754A" w14:textId="28D3D62E" w:rsidR="00406937" w:rsidRPr="00DC71DE" w:rsidRDefault="002B6F48" w:rsidP="00F1467F">
      <w:pPr>
        <w:spacing w:line="312" w:lineRule="auto"/>
        <w:ind w:firstLine="851"/>
        <w:rPr>
          <w:sz w:val="24"/>
          <w:szCs w:val="24"/>
        </w:rPr>
      </w:pPr>
      <w:r w:rsidRPr="00DC71DE">
        <w:rPr>
          <w:sz w:val="24"/>
          <w:szCs w:val="24"/>
        </w:rPr>
        <w:t>Ukrainos – 145 (2018 m. – 91, 2017 m. – 192);</w:t>
      </w:r>
    </w:p>
    <w:p w14:paraId="768B479C" w14:textId="61CC7847" w:rsidR="00406937" w:rsidRPr="00DC71DE" w:rsidRDefault="002B6F48" w:rsidP="00F1467F">
      <w:pPr>
        <w:spacing w:line="312" w:lineRule="auto"/>
        <w:ind w:firstLine="851"/>
        <w:rPr>
          <w:sz w:val="24"/>
          <w:szCs w:val="24"/>
        </w:rPr>
      </w:pPr>
      <w:r w:rsidRPr="00DC71DE">
        <w:rPr>
          <w:sz w:val="24"/>
          <w:szCs w:val="24"/>
        </w:rPr>
        <w:t>Baltarusijos Respublikos – 162 (2018 m. – 85, 2017 m. – 107);</w:t>
      </w:r>
    </w:p>
    <w:p w14:paraId="5847208F" w14:textId="7C2F2643" w:rsidR="00406937" w:rsidRPr="00DC71DE" w:rsidRDefault="002B6F48" w:rsidP="00F1467F">
      <w:pPr>
        <w:spacing w:line="312" w:lineRule="auto"/>
        <w:ind w:firstLine="851"/>
        <w:rPr>
          <w:sz w:val="24"/>
          <w:szCs w:val="24"/>
        </w:rPr>
      </w:pPr>
      <w:r w:rsidRPr="00DC71DE">
        <w:rPr>
          <w:sz w:val="24"/>
          <w:szCs w:val="24"/>
        </w:rPr>
        <w:t>Azijos valstybių – 130 (2018 m. – 153, 2017 m. – 298).</w:t>
      </w:r>
    </w:p>
    <w:p w14:paraId="3BB8F593" w14:textId="77777777" w:rsidR="00406937" w:rsidRPr="00DC71DE" w:rsidRDefault="002B6F48" w:rsidP="00F1467F">
      <w:pPr>
        <w:pStyle w:val="Sraopastraipa"/>
        <w:numPr>
          <w:ilvl w:val="0"/>
          <w:numId w:val="5"/>
        </w:numPr>
        <w:tabs>
          <w:tab w:val="left" w:pos="1134"/>
        </w:tabs>
        <w:spacing w:line="312" w:lineRule="auto"/>
        <w:ind w:left="0" w:firstLine="851"/>
        <w:rPr>
          <w:sz w:val="24"/>
          <w:szCs w:val="24"/>
        </w:rPr>
      </w:pPr>
      <w:r w:rsidRPr="00DC71DE">
        <w:rPr>
          <w:b/>
          <w:sz w:val="24"/>
          <w:szCs w:val="24"/>
        </w:rPr>
        <w:t xml:space="preserve">Užsieniečiams panaikintų leidimų laikinai gyventi Lietuvos Respublikoje skaičius ir šio skaičiaus pokytis </w:t>
      </w:r>
    </w:p>
    <w:p w14:paraId="41B1EA42" w14:textId="77777777" w:rsidR="00406937" w:rsidRPr="00DC71DE" w:rsidRDefault="002B6F48" w:rsidP="00F1467F">
      <w:pPr>
        <w:tabs>
          <w:tab w:val="left" w:pos="1134"/>
        </w:tabs>
        <w:spacing w:line="312" w:lineRule="auto"/>
        <w:ind w:firstLine="851"/>
        <w:rPr>
          <w:sz w:val="24"/>
          <w:szCs w:val="24"/>
        </w:rPr>
      </w:pPr>
      <w:r w:rsidRPr="00DC71DE">
        <w:rPr>
          <w:b/>
          <w:color w:val="0070C0"/>
          <w:sz w:val="24"/>
          <w:szCs w:val="24"/>
        </w:rPr>
        <w:t>Bendras panaikintų leidimų laikinai gyventi Lietuvos Respublikoje skaičius 2019 m. padidėjo 41,4 proc. – iki 5 640,</w:t>
      </w:r>
      <w:r w:rsidRPr="00DC71DE">
        <w:rPr>
          <w:sz w:val="24"/>
          <w:szCs w:val="24"/>
        </w:rPr>
        <w:t xml:space="preserve"> palyginti su praėjusių metų duomenimis, šis skaičius nuolat auga (2018 m. panaikinti 3 988, 2017 m. – 2 869 leidimai). </w:t>
      </w:r>
    </w:p>
    <w:p w14:paraId="6174C85B" w14:textId="16B926A4" w:rsidR="00406937" w:rsidRPr="00DC71DE" w:rsidRDefault="002B6F48" w:rsidP="00F1467F">
      <w:pPr>
        <w:tabs>
          <w:tab w:val="left" w:pos="1134"/>
        </w:tabs>
        <w:spacing w:line="312" w:lineRule="auto"/>
        <w:ind w:firstLine="851"/>
        <w:rPr>
          <w:sz w:val="24"/>
          <w:szCs w:val="24"/>
        </w:rPr>
      </w:pPr>
      <w:r w:rsidRPr="00DC71DE">
        <w:rPr>
          <w:sz w:val="24"/>
          <w:szCs w:val="24"/>
        </w:rPr>
        <w:t xml:space="preserve">Daugiausia leidimų laikinai gyventi panaikinta Ukrainos piliečiams – 2 890, Baltarusijos Respublikos piliečiams – 1 910, Rusijos Federacijos piliečiams – 294, Indijos </w:t>
      </w:r>
      <w:r w:rsidR="00194C67">
        <w:rPr>
          <w:sz w:val="24"/>
          <w:szCs w:val="24"/>
        </w:rPr>
        <w:t>Respublikos</w:t>
      </w:r>
      <w:r w:rsidR="00194C67" w:rsidRPr="00541000">
        <w:rPr>
          <w:sz w:val="24"/>
          <w:szCs w:val="24"/>
        </w:rPr>
        <w:t xml:space="preserve"> </w:t>
      </w:r>
      <w:r w:rsidRPr="00DC71DE">
        <w:rPr>
          <w:sz w:val="24"/>
          <w:szCs w:val="24"/>
        </w:rPr>
        <w:t>piliečiams – 79.</w:t>
      </w:r>
    </w:p>
    <w:p w14:paraId="583737DA" w14:textId="08B2F6CD" w:rsidR="00406937" w:rsidRPr="00541000" w:rsidRDefault="002B6F48" w:rsidP="00F1467F">
      <w:pPr>
        <w:tabs>
          <w:tab w:val="left" w:pos="1134"/>
        </w:tabs>
        <w:spacing w:line="312" w:lineRule="auto"/>
        <w:ind w:firstLine="851"/>
        <w:rPr>
          <w:sz w:val="24"/>
          <w:szCs w:val="24"/>
        </w:rPr>
      </w:pPr>
      <w:r w:rsidRPr="00DC71DE">
        <w:rPr>
          <w:sz w:val="24"/>
          <w:szCs w:val="24"/>
        </w:rPr>
        <w:t>Daugiausia panaikinta leidimų laikinai gyventi pasikeitus aplinkybėms, lemiančioms leidimo laikinai gyventi išdavimo pagrindą</w:t>
      </w:r>
      <w:r w:rsidR="00B9122D">
        <w:rPr>
          <w:sz w:val="24"/>
          <w:szCs w:val="24"/>
        </w:rPr>
        <w:t>,</w:t>
      </w:r>
      <w:r w:rsidRPr="00541000">
        <w:rPr>
          <w:sz w:val="24"/>
          <w:szCs w:val="24"/>
        </w:rPr>
        <w:t xml:space="preserve"> – 2</w:t>
      </w:r>
      <w:r w:rsidR="00E51DCA">
        <w:rPr>
          <w:sz w:val="24"/>
          <w:szCs w:val="24"/>
        </w:rPr>
        <w:t> </w:t>
      </w:r>
      <w:r w:rsidRPr="00541000">
        <w:rPr>
          <w:sz w:val="24"/>
          <w:szCs w:val="24"/>
        </w:rPr>
        <w:t>452, nutraukus darbo sutartį su užsieniečiu – 2</w:t>
      </w:r>
      <w:r w:rsidR="00E51DCA">
        <w:rPr>
          <w:sz w:val="24"/>
          <w:szCs w:val="24"/>
        </w:rPr>
        <w:t> </w:t>
      </w:r>
      <w:r w:rsidRPr="00541000">
        <w:rPr>
          <w:sz w:val="24"/>
          <w:szCs w:val="24"/>
        </w:rPr>
        <w:t>710.</w:t>
      </w:r>
    </w:p>
    <w:p w14:paraId="59669C81" w14:textId="77777777" w:rsidR="00406937" w:rsidRPr="00DC71DE" w:rsidRDefault="002B6F48" w:rsidP="00F1467F">
      <w:pPr>
        <w:spacing w:line="312" w:lineRule="auto"/>
        <w:ind w:firstLine="851"/>
        <w:rPr>
          <w:b/>
          <w:sz w:val="24"/>
          <w:szCs w:val="24"/>
        </w:rPr>
      </w:pPr>
      <w:r w:rsidRPr="00DC71DE">
        <w:rPr>
          <w:b/>
          <w:sz w:val="24"/>
          <w:szCs w:val="24"/>
        </w:rPr>
        <w:t>16.</w:t>
      </w:r>
      <w:r w:rsidRPr="00DC71DE">
        <w:rPr>
          <w:sz w:val="24"/>
          <w:szCs w:val="24"/>
        </w:rPr>
        <w:t xml:space="preserve"> </w:t>
      </w:r>
      <w:r w:rsidRPr="00DC71DE">
        <w:rPr>
          <w:b/>
          <w:sz w:val="24"/>
          <w:szCs w:val="24"/>
        </w:rPr>
        <w:t xml:space="preserve">Užsieniečiams panaikintų Lietuvos Respublikos ilgalaikio gyventojo leidimų gyventi Europos Sąjungoje skaičius ir šio skaičiaus pokytis </w:t>
      </w:r>
    </w:p>
    <w:p w14:paraId="508EF9CC" w14:textId="6933E9DF" w:rsidR="00406937" w:rsidRPr="00DC71DE" w:rsidRDefault="002B6F48" w:rsidP="00F1467F">
      <w:pPr>
        <w:spacing w:line="312" w:lineRule="auto"/>
        <w:ind w:firstLine="851"/>
        <w:rPr>
          <w:b/>
          <w:color w:val="0070C0"/>
          <w:sz w:val="24"/>
          <w:szCs w:val="24"/>
        </w:rPr>
      </w:pPr>
      <w:r w:rsidRPr="00DC71DE">
        <w:rPr>
          <w:b/>
          <w:color w:val="0070C0"/>
          <w:sz w:val="24"/>
          <w:szCs w:val="24"/>
        </w:rPr>
        <w:t>2019 m. sumažėjo panaikintų Lietuvos Respublikos ilgalaikio gyventojo leidimų</w:t>
      </w:r>
      <w:r w:rsidRPr="00DC71DE">
        <w:rPr>
          <w:color w:val="0070C0"/>
          <w:sz w:val="24"/>
          <w:szCs w:val="24"/>
        </w:rPr>
        <w:t xml:space="preserve"> </w:t>
      </w:r>
      <w:r w:rsidRPr="00DC71DE">
        <w:rPr>
          <w:b/>
          <w:color w:val="0070C0"/>
          <w:sz w:val="24"/>
          <w:szCs w:val="24"/>
        </w:rPr>
        <w:t xml:space="preserve">gyventi ES skaičius – 50, pokytis – 29,6 proc., </w:t>
      </w:r>
      <w:r w:rsidRPr="00DC71DE">
        <w:rPr>
          <w:sz w:val="24"/>
          <w:szCs w:val="24"/>
        </w:rPr>
        <w:t>nes 2018 m. buvo panaikintas 71 ilgalaikio gyventojo leidimas. Didžioji dalis panaikintų ilgalaikio gyventojo leidimų</w:t>
      </w:r>
      <w:r w:rsidRPr="00DC71DE">
        <w:rPr>
          <w:b/>
          <w:color w:val="0070C0"/>
          <w:sz w:val="24"/>
          <w:szCs w:val="24"/>
        </w:rPr>
        <w:t xml:space="preserve"> buvo Rusijos Federacijos piliečiams</w:t>
      </w:r>
      <w:r w:rsidRPr="00DC71DE">
        <w:rPr>
          <w:sz w:val="24"/>
          <w:szCs w:val="24"/>
        </w:rPr>
        <w:t xml:space="preserve"> – </w:t>
      </w:r>
      <w:r w:rsidRPr="00DC71DE">
        <w:rPr>
          <w:b/>
          <w:color w:val="0070C0"/>
          <w:sz w:val="24"/>
          <w:szCs w:val="24"/>
        </w:rPr>
        <w:t>29 leidimai.</w:t>
      </w:r>
    </w:p>
    <w:p w14:paraId="1811E765" w14:textId="77777777" w:rsidR="00406937" w:rsidRPr="00DC71DE" w:rsidRDefault="002B6F48" w:rsidP="00F1467F">
      <w:pPr>
        <w:spacing w:line="312" w:lineRule="auto"/>
        <w:ind w:firstLine="850"/>
        <w:rPr>
          <w:b/>
          <w:sz w:val="24"/>
          <w:szCs w:val="24"/>
        </w:rPr>
      </w:pPr>
      <w:r w:rsidRPr="00DC71DE">
        <w:rPr>
          <w:b/>
          <w:sz w:val="24"/>
          <w:szCs w:val="24"/>
        </w:rPr>
        <w:t>17. Užsieniečiams išduotų leidimų dirbti Lietuvos Respublikoje skaičius ir šio skaičiaus pokytis</w:t>
      </w:r>
    </w:p>
    <w:p w14:paraId="01E6D0D5" w14:textId="18056665" w:rsidR="00406937" w:rsidRPr="00DC71DE" w:rsidRDefault="002B6F48" w:rsidP="00F1467F">
      <w:pPr>
        <w:spacing w:line="312" w:lineRule="auto"/>
        <w:ind w:firstLine="851"/>
        <w:rPr>
          <w:sz w:val="24"/>
          <w:szCs w:val="24"/>
        </w:rPr>
      </w:pPr>
      <w:r w:rsidRPr="00DC71DE">
        <w:rPr>
          <w:sz w:val="24"/>
          <w:szCs w:val="24"/>
        </w:rPr>
        <w:t xml:space="preserve">Užimtumo tarnybos </w:t>
      </w:r>
      <w:r w:rsidR="00B9122D">
        <w:rPr>
          <w:sz w:val="24"/>
          <w:szCs w:val="24"/>
        </w:rPr>
        <w:t xml:space="preserve">prie Lietuvos Respublikos socialinės apsaugos ir darbo ministerijos (toliau – Užimtumo tarnyba) </w:t>
      </w:r>
      <w:r w:rsidRPr="00541000">
        <w:rPr>
          <w:sz w:val="24"/>
          <w:szCs w:val="24"/>
        </w:rPr>
        <w:t xml:space="preserve">duomenimis, 2019 m. buvo išduoti leidimai atvykti ir dirbti Lietuvos Respublikoje </w:t>
      </w:r>
      <w:r w:rsidRPr="00541000">
        <w:rPr>
          <w:b/>
          <w:color w:val="0070C0"/>
          <w:sz w:val="24"/>
          <w:szCs w:val="24"/>
        </w:rPr>
        <w:t>9</w:t>
      </w:r>
      <w:r w:rsidR="00B9122D">
        <w:rPr>
          <w:b/>
          <w:color w:val="0070C0"/>
          <w:sz w:val="24"/>
          <w:szCs w:val="24"/>
        </w:rPr>
        <w:t> </w:t>
      </w:r>
      <w:r w:rsidRPr="00541000">
        <w:rPr>
          <w:b/>
          <w:color w:val="0070C0"/>
          <w:sz w:val="24"/>
          <w:szCs w:val="24"/>
        </w:rPr>
        <w:t>061 užsieniečiui</w:t>
      </w:r>
      <w:r w:rsidRPr="00541000">
        <w:rPr>
          <w:color w:val="0070C0"/>
          <w:sz w:val="24"/>
          <w:szCs w:val="24"/>
        </w:rPr>
        <w:t xml:space="preserve"> </w:t>
      </w:r>
      <w:r w:rsidRPr="00E76A0B">
        <w:rPr>
          <w:sz w:val="24"/>
          <w:szCs w:val="24"/>
        </w:rPr>
        <w:t xml:space="preserve">(trečiųjų šalių piliečiui). </w:t>
      </w:r>
      <w:r w:rsidRPr="00E76A0B">
        <w:rPr>
          <w:b/>
          <w:color w:val="0070C0"/>
          <w:sz w:val="24"/>
          <w:szCs w:val="24"/>
        </w:rPr>
        <w:t>2019 m. iš</w:t>
      </w:r>
      <w:r w:rsidRPr="00751207">
        <w:rPr>
          <w:b/>
          <w:color w:val="0070C0"/>
          <w:sz w:val="24"/>
          <w:szCs w:val="24"/>
        </w:rPr>
        <w:t>duoti 4</w:t>
      </w:r>
      <w:r w:rsidR="00B9122D">
        <w:rPr>
          <w:b/>
          <w:color w:val="0070C0"/>
          <w:sz w:val="24"/>
          <w:szCs w:val="24"/>
        </w:rPr>
        <w:t> </w:t>
      </w:r>
      <w:r w:rsidRPr="00541000">
        <w:rPr>
          <w:b/>
          <w:color w:val="0070C0"/>
          <w:sz w:val="24"/>
          <w:szCs w:val="24"/>
        </w:rPr>
        <w:t xml:space="preserve">997 leidimai užsieniečiams (trečiųjų šalių piliečiams) dirbti Lietuvos Respublikoje </w:t>
      </w:r>
      <w:r w:rsidRPr="00541000">
        <w:rPr>
          <w:sz w:val="24"/>
          <w:szCs w:val="24"/>
        </w:rPr>
        <w:t xml:space="preserve">(2018 m. </w:t>
      </w:r>
      <w:r w:rsidR="00B9122D">
        <w:rPr>
          <w:sz w:val="24"/>
          <w:szCs w:val="24"/>
        </w:rPr>
        <w:t xml:space="preserve">– </w:t>
      </w:r>
      <w:r w:rsidRPr="00541000">
        <w:rPr>
          <w:sz w:val="24"/>
          <w:szCs w:val="24"/>
        </w:rPr>
        <w:t>3 641, 2017</w:t>
      </w:r>
      <w:r w:rsidR="004F0C43">
        <w:rPr>
          <w:sz w:val="24"/>
          <w:szCs w:val="24"/>
        </w:rPr>
        <w:t> </w:t>
      </w:r>
      <w:r w:rsidRPr="00541000">
        <w:rPr>
          <w:sz w:val="24"/>
          <w:szCs w:val="24"/>
        </w:rPr>
        <w:t>m. –</w:t>
      </w:r>
      <w:r w:rsidRPr="00541000">
        <w:rPr>
          <w:color w:val="000000" w:themeColor="text1"/>
          <w:sz w:val="24"/>
          <w:szCs w:val="24"/>
        </w:rPr>
        <w:t xml:space="preserve"> 3 583</w:t>
      </w:r>
      <w:r w:rsidRPr="00E76A0B">
        <w:rPr>
          <w:color w:val="000000" w:themeColor="text1"/>
          <w:sz w:val="24"/>
          <w:szCs w:val="24"/>
        </w:rPr>
        <w:t>)</w:t>
      </w:r>
      <w:r w:rsidRPr="00751207">
        <w:rPr>
          <w:sz w:val="24"/>
          <w:szCs w:val="24"/>
        </w:rPr>
        <w:t>.</w:t>
      </w:r>
    </w:p>
    <w:p w14:paraId="0EE62544" w14:textId="0C984818" w:rsidR="00406937" w:rsidRPr="00DC71DE" w:rsidRDefault="002B6F48" w:rsidP="00F1467F">
      <w:pPr>
        <w:spacing w:line="312" w:lineRule="auto"/>
        <w:ind w:firstLine="851"/>
        <w:rPr>
          <w:i/>
          <w:sz w:val="24"/>
          <w:szCs w:val="24"/>
        </w:rPr>
      </w:pPr>
      <w:r w:rsidRPr="00DC71DE">
        <w:rPr>
          <w:sz w:val="24"/>
          <w:szCs w:val="24"/>
        </w:rPr>
        <w:lastRenderedPageBreak/>
        <w:t xml:space="preserve">Daugiausia leidimų dirbti, kaip ir praėjusiais metais, išduota </w:t>
      </w:r>
      <w:r w:rsidRPr="00DC71DE">
        <w:rPr>
          <w:b/>
          <w:color w:val="0070C0"/>
          <w:sz w:val="24"/>
          <w:szCs w:val="24"/>
        </w:rPr>
        <w:t>Ukrainos – 3</w:t>
      </w:r>
      <w:r w:rsidR="00B9122D">
        <w:rPr>
          <w:b/>
          <w:color w:val="0070C0"/>
          <w:sz w:val="24"/>
          <w:szCs w:val="24"/>
        </w:rPr>
        <w:t> </w:t>
      </w:r>
      <w:r w:rsidRPr="00541000">
        <w:rPr>
          <w:b/>
          <w:color w:val="0070C0"/>
          <w:sz w:val="24"/>
          <w:szCs w:val="24"/>
        </w:rPr>
        <w:t>291</w:t>
      </w:r>
      <w:r w:rsidRPr="00E76A0B">
        <w:rPr>
          <w:b/>
          <w:color w:val="0070C0"/>
          <w:sz w:val="24"/>
          <w:szCs w:val="24"/>
        </w:rPr>
        <w:t xml:space="preserve"> </w:t>
      </w:r>
      <w:r w:rsidRPr="00E76A0B">
        <w:rPr>
          <w:sz w:val="24"/>
          <w:szCs w:val="24"/>
        </w:rPr>
        <w:t>(2018 m. – 2 707) ir</w:t>
      </w:r>
      <w:r w:rsidRPr="00751207">
        <w:rPr>
          <w:b/>
          <w:sz w:val="24"/>
          <w:szCs w:val="24"/>
        </w:rPr>
        <w:t xml:space="preserve"> </w:t>
      </w:r>
      <w:r w:rsidRPr="00DC71DE">
        <w:rPr>
          <w:b/>
          <w:color w:val="0070C0"/>
          <w:sz w:val="24"/>
          <w:szCs w:val="24"/>
        </w:rPr>
        <w:t>Baltarusijos Respublikos – 1</w:t>
      </w:r>
      <w:r w:rsidR="00B9122D">
        <w:rPr>
          <w:b/>
          <w:color w:val="0070C0"/>
          <w:sz w:val="24"/>
          <w:szCs w:val="24"/>
        </w:rPr>
        <w:t> </w:t>
      </w:r>
      <w:r w:rsidRPr="00541000">
        <w:rPr>
          <w:b/>
          <w:color w:val="0070C0"/>
          <w:sz w:val="24"/>
          <w:szCs w:val="24"/>
        </w:rPr>
        <w:t xml:space="preserve">362 </w:t>
      </w:r>
      <w:r w:rsidRPr="00541000">
        <w:rPr>
          <w:sz w:val="24"/>
          <w:szCs w:val="24"/>
        </w:rPr>
        <w:t>(2018 m. – 498)</w:t>
      </w:r>
      <w:r w:rsidRPr="00E76A0B">
        <w:rPr>
          <w:b/>
          <w:color w:val="0070C0"/>
          <w:sz w:val="24"/>
          <w:szCs w:val="24"/>
        </w:rPr>
        <w:t xml:space="preserve"> </w:t>
      </w:r>
      <w:r w:rsidRPr="00E76A0B">
        <w:rPr>
          <w:sz w:val="24"/>
          <w:szCs w:val="24"/>
        </w:rPr>
        <w:t xml:space="preserve">piliečiams. </w:t>
      </w:r>
      <w:r w:rsidRPr="00751207">
        <w:rPr>
          <w:b/>
          <w:color w:val="0070C0"/>
          <w:sz w:val="24"/>
          <w:szCs w:val="24"/>
        </w:rPr>
        <w:t xml:space="preserve">2019 m. leidimus dirbti </w:t>
      </w:r>
      <w:r w:rsidRPr="00DC71DE">
        <w:rPr>
          <w:sz w:val="24"/>
          <w:szCs w:val="24"/>
        </w:rPr>
        <w:t xml:space="preserve">Lietuva išdavė </w:t>
      </w:r>
      <w:r w:rsidRPr="00DC71DE">
        <w:rPr>
          <w:b/>
          <w:color w:val="0070C0"/>
          <w:sz w:val="24"/>
          <w:szCs w:val="24"/>
        </w:rPr>
        <w:t>48</w:t>
      </w:r>
      <w:r w:rsidRPr="00DC71DE">
        <w:rPr>
          <w:sz w:val="24"/>
          <w:szCs w:val="24"/>
        </w:rPr>
        <w:t xml:space="preserve"> valstybių piliečiams.</w:t>
      </w:r>
      <w:r w:rsidRPr="00DC71DE">
        <w:rPr>
          <w:i/>
          <w:sz w:val="24"/>
          <w:szCs w:val="24"/>
        </w:rPr>
        <w:t xml:space="preserve"> </w:t>
      </w:r>
    </w:p>
    <w:p w14:paraId="2E3069CA" w14:textId="176638D3" w:rsidR="00406937" w:rsidRPr="00541000" w:rsidRDefault="00102C31" w:rsidP="00F1467F">
      <w:pPr>
        <w:spacing w:line="312" w:lineRule="auto"/>
        <w:ind w:firstLine="851"/>
        <w:rPr>
          <w:sz w:val="24"/>
          <w:szCs w:val="24"/>
        </w:rPr>
      </w:pPr>
      <w:r w:rsidRPr="00DC71DE">
        <w:rPr>
          <w:sz w:val="24"/>
          <w:szCs w:val="24"/>
        </w:rPr>
        <w:t xml:space="preserve">Pažymėtina, kad </w:t>
      </w:r>
      <w:r w:rsidR="002B6F48" w:rsidRPr="00DC71DE">
        <w:rPr>
          <w:sz w:val="24"/>
          <w:szCs w:val="24"/>
        </w:rPr>
        <w:t xml:space="preserve">2019 m. </w:t>
      </w:r>
      <w:r w:rsidRPr="00DC71DE">
        <w:rPr>
          <w:sz w:val="24"/>
          <w:szCs w:val="24"/>
        </w:rPr>
        <w:t>paklausiausios profesijos buvo: virėjų, maisto pusgaminių ruošėjų, tarptautinių keleivių vežimo transporto priemon</w:t>
      </w:r>
      <w:r w:rsidR="00B9122D">
        <w:rPr>
          <w:sz w:val="24"/>
          <w:szCs w:val="24"/>
        </w:rPr>
        <w:t>ių</w:t>
      </w:r>
      <w:r w:rsidRPr="00541000">
        <w:rPr>
          <w:sz w:val="24"/>
          <w:szCs w:val="24"/>
        </w:rPr>
        <w:t xml:space="preserve"> vairuotojų, stal</w:t>
      </w:r>
      <w:r w:rsidR="006E0FF4" w:rsidRPr="00541000">
        <w:rPr>
          <w:sz w:val="24"/>
          <w:szCs w:val="24"/>
        </w:rPr>
        <w:t>i</w:t>
      </w:r>
      <w:r w:rsidR="00B9122D">
        <w:rPr>
          <w:sz w:val="24"/>
          <w:szCs w:val="24"/>
        </w:rPr>
        <w:t>ų</w:t>
      </w:r>
      <w:r w:rsidR="006E0FF4" w:rsidRPr="00541000">
        <w:rPr>
          <w:sz w:val="24"/>
          <w:szCs w:val="24"/>
        </w:rPr>
        <w:t>, plytų mūrintoj</w:t>
      </w:r>
      <w:r w:rsidR="00B9122D">
        <w:rPr>
          <w:sz w:val="24"/>
          <w:szCs w:val="24"/>
        </w:rPr>
        <w:t>ų,</w:t>
      </w:r>
      <w:r w:rsidR="006E0FF4" w:rsidRPr="00541000">
        <w:rPr>
          <w:sz w:val="24"/>
          <w:szCs w:val="24"/>
        </w:rPr>
        <w:t xml:space="preserve"> elektromonteri</w:t>
      </w:r>
      <w:r w:rsidR="00B9122D">
        <w:rPr>
          <w:sz w:val="24"/>
          <w:szCs w:val="24"/>
        </w:rPr>
        <w:t>ų</w:t>
      </w:r>
      <w:r w:rsidR="006E0FF4" w:rsidRPr="00541000">
        <w:rPr>
          <w:sz w:val="24"/>
          <w:szCs w:val="24"/>
        </w:rPr>
        <w:t>, metalinių konstrukcijų montuotoj</w:t>
      </w:r>
      <w:r w:rsidR="00B9122D">
        <w:rPr>
          <w:sz w:val="24"/>
          <w:szCs w:val="24"/>
        </w:rPr>
        <w:t>ų</w:t>
      </w:r>
      <w:r w:rsidR="006E0FF4" w:rsidRPr="00541000">
        <w:rPr>
          <w:sz w:val="24"/>
          <w:szCs w:val="24"/>
        </w:rPr>
        <w:t xml:space="preserve"> ir kt. </w:t>
      </w:r>
    </w:p>
    <w:p w14:paraId="12572AD3" w14:textId="77777777" w:rsidR="00406937" w:rsidRPr="00DC71DE" w:rsidRDefault="002B6F48" w:rsidP="00F1467F">
      <w:pPr>
        <w:spacing w:line="312" w:lineRule="auto"/>
        <w:ind w:firstLine="851"/>
        <w:rPr>
          <w:b/>
          <w:sz w:val="24"/>
          <w:szCs w:val="24"/>
        </w:rPr>
      </w:pPr>
      <w:r w:rsidRPr="00DC71DE">
        <w:rPr>
          <w:b/>
          <w:sz w:val="24"/>
          <w:szCs w:val="24"/>
        </w:rPr>
        <w:t>18. Vidutinė leidimo dirbti Lietuvos Respublikoje užsieniečiui išdavimo trukmė</w:t>
      </w:r>
    </w:p>
    <w:p w14:paraId="35129C39" w14:textId="77777777" w:rsidR="00406937" w:rsidRPr="00DC71DE" w:rsidRDefault="002B6F48" w:rsidP="00F1467F">
      <w:pPr>
        <w:spacing w:line="312" w:lineRule="auto"/>
        <w:ind w:firstLine="851"/>
      </w:pPr>
      <w:r w:rsidRPr="00DC71DE">
        <w:rPr>
          <w:sz w:val="24"/>
          <w:szCs w:val="24"/>
        </w:rPr>
        <w:t>Vidutinė leidimo dirbti užsieniečiui išdavimo</w:t>
      </w:r>
      <w:r w:rsidRPr="00DC71DE">
        <w:rPr>
          <w:b/>
          <w:sz w:val="24"/>
          <w:szCs w:val="24"/>
        </w:rPr>
        <w:t xml:space="preserve"> </w:t>
      </w:r>
      <w:r w:rsidRPr="00DC71DE">
        <w:rPr>
          <w:b/>
          <w:color w:val="0070C0"/>
          <w:sz w:val="24"/>
          <w:szCs w:val="24"/>
        </w:rPr>
        <w:t>trukmė 2019 m. – 7 kalendorinės dienos</w:t>
      </w:r>
      <w:r w:rsidRPr="00DC71DE">
        <w:rPr>
          <w:sz w:val="24"/>
          <w:szCs w:val="24"/>
        </w:rPr>
        <w:t>.</w:t>
      </w:r>
      <w:r w:rsidRPr="00DC71DE">
        <w:t xml:space="preserve"> </w:t>
      </w:r>
    </w:p>
    <w:p w14:paraId="25FFF9B2" w14:textId="77777777" w:rsidR="00406937" w:rsidRPr="00DC71DE" w:rsidRDefault="002B6F48" w:rsidP="00F1467F">
      <w:pPr>
        <w:spacing w:line="312" w:lineRule="auto"/>
        <w:ind w:firstLine="851"/>
        <w:rPr>
          <w:sz w:val="24"/>
          <w:szCs w:val="24"/>
        </w:rPr>
      </w:pPr>
      <w:r w:rsidRPr="00DC71DE">
        <w:rPr>
          <w:b/>
          <w:sz w:val="24"/>
          <w:szCs w:val="24"/>
          <w:lang w:eastAsia="lt-LT"/>
        </w:rPr>
        <w:t>19. Priimtų sprendimų dėl užsieniečio aukštos profesinės kvalifikacijos reikalaujančio darbo atitikties Lietuvos Respublikos darbo rinkos poreikiams skaičius ir šio skaičiaus pokytis</w:t>
      </w:r>
    </w:p>
    <w:p w14:paraId="681AE3F9" w14:textId="2EDA2FAD" w:rsidR="00406937" w:rsidRPr="00DC71DE" w:rsidRDefault="002B6F48" w:rsidP="00F1467F">
      <w:pPr>
        <w:spacing w:line="312" w:lineRule="auto"/>
        <w:ind w:firstLine="851"/>
        <w:rPr>
          <w:sz w:val="24"/>
          <w:szCs w:val="24"/>
          <w:lang w:eastAsia="lt-LT"/>
        </w:rPr>
      </w:pPr>
      <w:r w:rsidRPr="00DC71DE">
        <w:rPr>
          <w:sz w:val="24"/>
          <w:szCs w:val="24"/>
          <w:lang w:eastAsia="lt-LT"/>
        </w:rPr>
        <w:t>2019 m. priimti</w:t>
      </w:r>
      <w:r w:rsidRPr="00DC71DE">
        <w:rPr>
          <w:b/>
          <w:sz w:val="24"/>
          <w:szCs w:val="24"/>
          <w:lang w:eastAsia="lt-LT"/>
        </w:rPr>
        <w:t xml:space="preserve"> </w:t>
      </w:r>
      <w:r w:rsidRPr="00DC71DE">
        <w:rPr>
          <w:b/>
          <w:color w:val="0070C0"/>
          <w:sz w:val="24"/>
          <w:szCs w:val="24"/>
          <w:lang w:eastAsia="lt-LT"/>
        </w:rPr>
        <w:t xml:space="preserve">109 sprendimai dėl užsieniečio aukštos profesinės kvalifikacijos reikalaujančio darbo atitikties Lietuvos Respublikos darbo rinkos poreikiams, tai 23 proc. daugiau </w:t>
      </w:r>
      <w:r w:rsidRPr="00DC71DE">
        <w:rPr>
          <w:sz w:val="24"/>
          <w:szCs w:val="24"/>
          <w:lang w:eastAsia="lt-LT"/>
        </w:rPr>
        <w:t xml:space="preserve">nei 2018 m. (84). 2019 m. sprendimai buvo priimti dėl užsieniečių, atvykusių </w:t>
      </w:r>
      <w:r w:rsidRPr="00DC71DE">
        <w:rPr>
          <w:b/>
          <w:color w:val="0070C0"/>
          <w:sz w:val="24"/>
          <w:szCs w:val="24"/>
          <w:lang w:eastAsia="lt-LT"/>
        </w:rPr>
        <w:t>iš 20 šalių</w:t>
      </w:r>
      <w:r w:rsidRPr="00DC71DE">
        <w:rPr>
          <w:sz w:val="24"/>
          <w:szCs w:val="24"/>
          <w:lang w:eastAsia="lt-LT"/>
        </w:rPr>
        <w:t>. Didžioji dalis sprendimų buvo priimta dėl šių valstybių piliečių: Baltarusijos Respublikos – 26, Rusijos Federacijos – 25, Ukrainos – 19 ir kt.</w:t>
      </w:r>
    </w:p>
    <w:p w14:paraId="6AA8BE24" w14:textId="77777777" w:rsidR="00406937" w:rsidRPr="00DC71DE" w:rsidRDefault="002B6F48" w:rsidP="00F1467F">
      <w:pPr>
        <w:spacing w:line="312" w:lineRule="auto"/>
        <w:ind w:firstLine="851"/>
        <w:rPr>
          <w:sz w:val="24"/>
          <w:szCs w:val="24"/>
          <w:lang w:eastAsia="lt-LT"/>
        </w:rPr>
      </w:pPr>
      <w:r w:rsidRPr="00DC71DE">
        <w:rPr>
          <w:sz w:val="24"/>
          <w:szCs w:val="24"/>
          <w:lang w:eastAsia="lt-LT"/>
        </w:rPr>
        <w:t xml:space="preserve">Pažymėtina, kad 2019 m. aukštos profesinės kvalifikacijos užsieniečių į Lietuvą, kaip ir prieš tai buvusiais metais, atvyko labai mažai – </w:t>
      </w:r>
      <w:r w:rsidRPr="00DC71DE">
        <w:rPr>
          <w:b/>
          <w:color w:val="0070C0"/>
          <w:sz w:val="24"/>
          <w:szCs w:val="24"/>
          <w:lang w:eastAsia="lt-LT"/>
        </w:rPr>
        <w:t>tik 0,6 proc</w:t>
      </w:r>
      <w:r w:rsidRPr="00DC71DE">
        <w:rPr>
          <w:sz w:val="24"/>
          <w:szCs w:val="24"/>
          <w:lang w:eastAsia="lt-LT"/>
        </w:rPr>
        <w:t>. visų atvykusių užsieniečių.</w:t>
      </w:r>
    </w:p>
    <w:p w14:paraId="6693607D" w14:textId="77777777" w:rsidR="00406937" w:rsidRPr="00DC71DE" w:rsidRDefault="002B6F48" w:rsidP="00F1467F">
      <w:pPr>
        <w:spacing w:line="312" w:lineRule="auto"/>
        <w:ind w:firstLine="851"/>
        <w:rPr>
          <w:b/>
          <w:color w:val="000000"/>
          <w:sz w:val="24"/>
          <w:szCs w:val="24"/>
        </w:rPr>
      </w:pPr>
      <w:r w:rsidRPr="00DC71DE">
        <w:rPr>
          <w:b/>
          <w:sz w:val="24"/>
          <w:szCs w:val="24"/>
        </w:rPr>
        <w:t xml:space="preserve">20. </w:t>
      </w:r>
      <w:r w:rsidRPr="00DC71DE">
        <w:rPr>
          <w:b/>
          <w:color w:val="000000"/>
          <w:sz w:val="24"/>
          <w:szCs w:val="24"/>
        </w:rPr>
        <w:t xml:space="preserve">Vidutinė sprendimo dėl užsieniečio darbo, kuriam atlikti reikia aukštos profesinės kvalifikacijos, atitikties Lietuvos Respublikos darbo rinkos poreikiams priėmimo trukmė </w:t>
      </w:r>
    </w:p>
    <w:p w14:paraId="3EE98D74" w14:textId="0363CF33" w:rsidR="00406937" w:rsidRPr="00E76A0B" w:rsidRDefault="002B6F48" w:rsidP="00F1467F">
      <w:pPr>
        <w:spacing w:line="312" w:lineRule="auto"/>
        <w:ind w:firstLine="851"/>
        <w:rPr>
          <w:sz w:val="24"/>
          <w:szCs w:val="24"/>
        </w:rPr>
      </w:pPr>
      <w:r w:rsidRPr="00DC71DE">
        <w:rPr>
          <w:b/>
          <w:color w:val="0070C0"/>
          <w:sz w:val="24"/>
          <w:szCs w:val="24"/>
        </w:rPr>
        <w:t>2019 m.</w:t>
      </w:r>
      <w:r w:rsidRPr="00DC71DE">
        <w:rPr>
          <w:sz w:val="24"/>
          <w:szCs w:val="24"/>
        </w:rPr>
        <w:t xml:space="preserve"> vidutinė sprendimo dėl užsieniečio darbo, kuriam atlikti reikia aukštos profesinės kvalifikacijos, atitikties Lietuvos Respublikos darbo rinkos poreikiams priėmimo </w:t>
      </w:r>
      <w:r w:rsidRPr="00DC71DE">
        <w:rPr>
          <w:b/>
          <w:color w:val="0070C0"/>
          <w:sz w:val="24"/>
          <w:szCs w:val="24"/>
        </w:rPr>
        <w:t>trukmė –</w:t>
      </w:r>
      <w:r w:rsidRPr="00DC71DE">
        <w:rPr>
          <w:color w:val="0070C0"/>
          <w:sz w:val="24"/>
          <w:szCs w:val="24"/>
        </w:rPr>
        <w:t xml:space="preserve"> </w:t>
      </w:r>
      <w:r w:rsidRPr="00DC71DE">
        <w:rPr>
          <w:b/>
          <w:color w:val="0070C0"/>
          <w:sz w:val="24"/>
          <w:szCs w:val="24"/>
        </w:rPr>
        <w:t>5</w:t>
      </w:r>
      <w:r w:rsidR="00B9122D">
        <w:rPr>
          <w:b/>
          <w:color w:val="0070C0"/>
          <w:sz w:val="24"/>
          <w:szCs w:val="24"/>
        </w:rPr>
        <w:t> </w:t>
      </w:r>
      <w:r w:rsidRPr="00541000">
        <w:rPr>
          <w:b/>
          <w:color w:val="0070C0"/>
          <w:sz w:val="24"/>
          <w:szCs w:val="24"/>
        </w:rPr>
        <w:t>kalendorinės dienos</w:t>
      </w:r>
      <w:r w:rsidRPr="00E76A0B">
        <w:rPr>
          <w:sz w:val="24"/>
          <w:szCs w:val="24"/>
        </w:rPr>
        <w:t>.</w:t>
      </w:r>
    </w:p>
    <w:p w14:paraId="20E46027" w14:textId="77777777" w:rsidR="00406937" w:rsidRPr="00DC71DE" w:rsidRDefault="002B6F48" w:rsidP="00F1467F">
      <w:pPr>
        <w:spacing w:line="312" w:lineRule="auto"/>
        <w:ind w:firstLine="851"/>
        <w:rPr>
          <w:b/>
          <w:sz w:val="24"/>
          <w:szCs w:val="24"/>
        </w:rPr>
      </w:pPr>
      <w:r w:rsidRPr="00DC71DE">
        <w:rPr>
          <w:b/>
          <w:sz w:val="24"/>
          <w:szCs w:val="24"/>
        </w:rPr>
        <w:t>21. Priimtų sprendimų dėl užsieniečio darbo atitikties Lietuvos Respublikos darbo rinkos poreikiams skaičius ir šio skaičiaus pokytis</w:t>
      </w:r>
    </w:p>
    <w:p w14:paraId="744976CE" w14:textId="6CC18759" w:rsidR="00406937" w:rsidRPr="00751207" w:rsidRDefault="00B9122D" w:rsidP="00F1467F">
      <w:pPr>
        <w:spacing w:line="312" w:lineRule="auto"/>
        <w:ind w:firstLine="851"/>
        <w:rPr>
          <w:sz w:val="24"/>
          <w:szCs w:val="24"/>
        </w:rPr>
      </w:pPr>
      <w:r w:rsidRPr="002848CF">
        <w:rPr>
          <w:sz w:val="24"/>
          <w:szCs w:val="24"/>
        </w:rPr>
        <w:t xml:space="preserve">2019 m. </w:t>
      </w:r>
      <w:r w:rsidR="002B6F48" w:rsidRPr="00541000">
        <w:rPr>
          <w:sz w:val="24"/>
          <w:szCs w:val="24"/>
        </w:rPr>
        <w:t xml:space="preserve">Užimtumo tarnyba </w:t>
      </w:r>
      <w:r w:rsidR="002B6F48" w:rsidRPr="00E76A0B">
        <w:rPr>
          <w:sz w:val="24"/>
          <w:szCs w:val="24"/>
        </w:rPr>
        <w:t>priėmė</w:t>
      </w:r>
      <w:r w:rsidR="002B6F48" w:rsidRPr="00E76A0B">
        <w:rPr>
          <w:b/>
          <w:sz w:val="24"/>
          <w:szCs w:val="24"/>
        </w:rPr>
        <w:t xml:space="preserve"> </w:t>
      </w:r>
      <w:r w:rsidR="002B6F48" w:rsidRPr="00751207">
        <w:rPr>
          <w:b/>
          <w:color w:val="0070C0"/>
          <w:sz w:val="24"/>
          <w:szCs w:val="24"/>
        </w:rPr>
        <w:t>2</w:t>
      </w:r>
      <w:r>
        <w:rPr>
          <w:b/>
          <w:color w:val="0070C0"/>
          <w:sz w:val="24"/>
          <w:szCs w:val="24"/>
        </w:rPr>
        <w:t> </w:t>
      </w:r>
      <w:r w:rsidR="002B6F48" w:rsidRPr="00541000">
        <w:rPr>
          <w:b/>
          <w:color w:val="0070C0"/>
          <w:sz w:val="24"/>
          <w:szCs w:val="24"/>
        </w:rPr>
        <w:t xml:space="preserve">535 sprendimus dėl užsieniečio darbo atitikties Lietuvos Respublikos darbo rinkos poreikiams, t. y. daugiau nei </w:t>
      </w:r>
      <w:r>
        <w:rPr>
          <w:b/>
          <w:color w:val="0070C0"/>
          <w:sz w:val="24"/>
          <w:szCs w:val="24"/>
        </w:rPr>
        <w:t>2 kartus</w:t>
      </w:r>
      <w:r w:rsidR="002B6F48" w:rsidRPr="00E76A0B">
        <w:rPr>
          <w:color w:val="000000"/>
          <w:sz w:val="24"/>
          <w:szCs w:val="24"/>
        </w:rPr>
        <w:t>, palygin</w:t>
      </w:r>
      <w:r>
        <w:rPr>
          <w:color w:val="000000"/>
          <w:sz w:val="24"/>
          <w:szCs w:val="24"/>
        </w:rPr>
        <w:t>ti</w:t>
      </w:r>
      <w:r w:rsidR="002B6F48" w:rsidRPr="00541000">
        <w:rPr>
          <w:color w:val="000000"/>
          <w:sz w:val="24"/>
          <w:szCs w:val="24"/>
        </w:rPr>
        <w:t xml:space="preserve"> su 2018</w:t>
      </w:r>
      <w:r w:rsidR="002B6F48" w:rsidRPr="00E76A0B">
        <w:rPr>
          <w:sz w:val="24"/>
          <w:szCs w:val="24"/>
        </w:rPr>
        <w:t xml:space="preserve"> m. (2018 m. – 1 230).</w:t>
      </w:r>
      <w:r w:rsidR="002B6F48" w:rsidRPr="00E76A0B">
        <w:rPr>
          <w:bCs/>
          <w:sz w:val="24"/>
          <w:szCs w:val="24"/>
        </w:rPr>
        <w:t xml:space="preserve"> </w:t>
      </w:r>
      <w:r w:rsidR="002B6F48" w:rsidRPr="00751207">
        <w:rPr>
          <w:sz w:val="24"/>
          <w:szCs w:val="24"/>
        </w:rPr>
        <w:t xml:space="preserve">2019 m. sprendimai buvo priimti dėl užsieniečių, atvykusių </w:t>
      </w:r>
      <w:r w:rsidR="002B6F48" w:rsidRPr="00DC71DE">
        <w:rPr>
          <w:b/>
          <w:color w:val="0070C0"/>
          <w:sz w:val="24"/>
          <w:szCs w:val="24"/>
        </w:rPr>
        <w:t>iš 49 šalių</w:t>
      </w:r>
      <w:r w:rsidR="002B6F48" w:rsidRPr="00DC71DE">
        <w:rPr>
          <w:sz w:val="24"/>
          <w:szCs w:val="24"/>
        </w:rPr>
        <w:t>. Didžioji dalis sprendimų buvo priimta dėl šių valstybių piliečių: Ukrainos – 1</w:t>
      </w:r>
      <w:r>
        <w:rPr>
          <w:sz w:val="24"/>
          <w:szCs w:val="24"/>
        </w:rPr>
        <w:t> </w:t>
      </w:r>
      <w:r w:rsidR="002B6F48" w:rsidRPr="00541000">
        <w:rPr>
          <w:sz w:val="24"/>
          <w:szCs w:val="24"/>
        </w:rPr>
        <w:t xml:space="preserve">569, Baltarusijos Respublikos – 432, Rusijos Federacijos – 124, Uzbekistano </w:t>
      </w:r>
      <w:r w:rsidR="00E76A0B">
        <w:rPr>
          <w:sz w:val="24"/>
          <w:szCs w:val="24"/>
        </w:rPr>
        <w:t xml:space="preserve">Respublikos </w:t>
      </w:r>
      <w:r w:rsidR="002B6F48" w:rsidRPr="00541000">
        <w:rPr>
          <w:sz w:val="24"/>
          <w:szCs w:val="24"/>
        </w:rPr>
        <w:t xml:space="preserve">– 71, Kinijos </w:t>
      </w:r>
      <w:r w:rsidR="00E76A0B">
        <w:rPr>
          <w:sz w:val="24"/>
          <w:szCs w:val="24"/>
        </w:rPr>
        <w:t xml:space="preserve">Liaudies Respublikos </w:t>
      </w:r>
      <w:r w:rsidR="002B6F48" w:rsidRPr="00541000">
        <w:rPr>
          <w:sz w:val="24"/>
          <w:szCs w:val="24"/>
        </w:rPr>
        <w:t xml:space="preserve">– 70, Sakartvelo – 36 ir kt. Sprendimo dėl užsieniečio darbo atitikties darbo rinkos poreikiams priėmimo trukmė – </w:t>
      </w:r>
      <w:r w:rsidR="002B6F48" w:rsidRPr="00E76A0B">
        <w:rPr>
          <w:b/>
          <w:color w:val="0070C0"/>
          <w:sz w:val="24"/>
          <w:szCs w:val="24"/>
        </w:rPr>
        <w:t>8 kalendorinės dienos</w:t>
      </w:r>
      <w:r w:rsidR="002B6F48" w:rsidRPr="00E76A0B">
        <w:rPr>
          <w:sz w:val="24"/>
          <w:szCs w:val="24"/>
        </w:rPr>
        <w:t>.</w:t>
      </w:r>
    </w:p>
    <w:p w14:paraId="415FB758" w14:textId="77777777" w:rsidR="00406937" w:rsidRPr="00DC71DE" w:rsidRDefault="002B6F48" w:rsidP="00F1467F">
      <w:pPr>
        <w:spacing w:line="312" w:lineRule="auto"/>
        <w:ind w:firstLine="851"/>
        <w:rPr>
          <w:b/>
          <w:sz w:val="24"/>
          <w:szCs w:val="24"/>
          <w:lang w:eastAsia="lt-LT"/>
        </w:rPr>
      </w:pPr>
      <w:r w:rsidRPr="00DC71DE">
        <w:rPr>
          <w:b/>
          <w:sz w:val="24"/>
          <w:szCs w:val="24"/>
          <w:lang w:eastAsia="lt-LT"/>
        </w:rPr>
        <w:t>22. Užsieniečiams, kurie ketina dirbti aukštos profesinės kvalifikacijos reikalaujantį darbą, išduotų leidimų laikinai gyventi Lietuvos Respublikoje (</w:t>
      </w:r>
      <w:r w:rsidRPr="00DC71DE">
        <w:rPr>
          <w:b/>
          <w:i/>
          <w:sz w:val="24"/>
          <w:szCs w:val="24"/>
          <w:lang w:eastAsia="lt-LT"/>
        </w:rPr>
        <w:t>mėlynųjų kortelių</w:t>
      </w:r>
      <w:r w:rsidRPr="00DC71DE">
        <w:rPr>
          <w:b/>
          <w:sz w:val="24"/>
          <w:szCs w:val="24"/>
          <w:lang w:eastAsia="lt-LT"/>
        </w:rPr>
        <w:t xml:space="preserve">) skaičius ir šio skaičiaus pokytis </w:t>
      </w:r>
    </w:p>
    <w:p w14:paraId="10098436" w14:textId="57725432" w:rsidR="00406937" w:rsidRPr="00E76A0B" w:rsidRDefault="002B6F48" w:rsidP="00F1467F">
      <w:pPr>
        <w:spacing w:line="312" w:lineRule="auto"/>
        <w:ind w:firstLine="851"/>
        <w:rPr>
          <w:sz w:val="24"/>
          <w:szCs w:val="24"/>
          <w:lang w:eastAsia="lt-LT"/>
        </w:rPr>
      </w:pPr>
      <w:r w:rsidRPr="00DC71DE">
        <w:rPr>
          <w:sz w:val="24"/>
          <w:szCs w:val="24"/>
        </w:rPr>
        <w:t>2019 m. išduotų</w:t>
      </w:r>
      <w:r w:rsidRPr="00DC71DE">
        <w:rPr>
          <w:b/>
          <w:sz w:val="24"/>
          <w:szCs w:val="24"/>
        </w:rPr>
        <w:t xml:space="preserve"> </w:t>
      </w:r>
      <w:r w:rsidRPr="00DC71DE">
        <w:rPr>
          <w:b/>
          <w:i/>
          <w:color w:val="0070C0"/>
          <w:sz w:val="24"/>
          <w:szCs w:val="24"/>
        </w:rPr>
        <w:t>mėlynųjų kortelių</w:t>
      </w:r>
      <w:r w:rsidRPr="00DC71DE">
        <w:rPr>
          <w:b/>
          <w:color w:val="0070C0"/>
          <w:sz w:val="24"/>
          <w:szCs w:val="24"/>
        </w:rPr>
        <w:t xml:space="preserve"> skaičius padidėjo 4,1 proc., t. y. iki 407</w:t>
      </w:r>
      <w:r w:rsidRPr="00DC71DE">
        <w:rPr>
          <w:color w:val="0070C0"/>
          <w:sz w:val="24"/>
          <w:szCs w:val="24"/>
        </w:rPr>
        <w:t xml:space="preserve"> </w:t>
      </w:r>
      <w:r w:rsidRPr="00DC71DE">
        <w:rPr>
          <w:sz w:val="24"/>
          <w:szCs w:val="24"/>
        </w:rPr>
        <w:t>(2018 m. – 391, 2017 m. – 231). 2019 m.</w:t>
      </w:r>
      <w:r w:rsidRPr="00DC71DE">
        <w:rPr>
          <w:sz w:val="24"/>
          <w:szCs w:val="24"/>
          <w:lang w:eastAsia="lt-LT"/>
        </w:rPr>
        <w:t xml:space="preserve"> mėlynosios kortelės išduotos 35 valstybių piliečiams: 102 – Rusijos Federacijos, 76 – Ukrainos, 77 – Baltarusijos Respublikos, 34 – Indijos</w:t>
      </w:r>
      <w:r w:rsidR="00194C67" w:rsidRPr="00194C67">
        <w:rPr>
          <w:sz w:val="24"/>
          <w:szCs w:val="24"/>
        </w:rPr>
        <w:t xml:space="preserve"> </w:t>
      </w:r>
      <w:r w:rsidR="00194C67">
        <w:rPr>
          <w:sz w:val="24"/>
          <w:szCs w:val="24"/>
        </w:rPr>
        <w:t>Respublikos</w:t>
      </w:r>
      <w:r w:rsidRPr="00541000">
        <w:rPr>
          <w:sz w:val="24"/>
          <w:szCs w:val="24"/>
          <w:lang w:eastAsia="lt-LT"/>
        </w:rPr>
        <w:t xml:space="preserve">, 22 – </w:t>
      </w:r>
      <w:r w:rsidR="00194C67" w:rsidRPr="00DC71DE">
        <w:rPr>
          <w:rFonts w:eastAsia="SimSun"/>
          <w:color w:val="0D0D0D"/>
          <w:sz w:val="24"/>
          <w:szCs w:val="24"/>
        </w:rPr>
        <w:t>Jungtin</w:t>
      </w:r>
      <w:r w:rsidR="00194C67">
        <w:rPr>
          <w:rFonts w:eastAsia="SimSun"/>
          <w:color w:val="0D0D0D"/>
          <w:sz w:val="24"/>
          <w:szCs w:val="24"/>
        </w:rPr>
        <w:t>ių</w:t>
      </w:r>
      <w:r w:rsidR="00194C67" w:rsidRPr="00DC71DE">
        <w:rPr>
          <w:rFonts w:eastAsia="SimSun"/>
          <w:color w:val="0D0D0D"/>
          <w:sz w:val="24"/>
          <w:szCs w:val="24"/>
        </w:rPr>
        <w:t xml:space="preserve"> Amerikos Valstij</w:t>
      </w:r>
      <w:r w:rsidR="00194C67">
        <w:rPr>
          <w:rFonts w:eastAsia="SimSun"/>
          <w:color w:val="0D0D0D"/>
          <w:sz w:val="24"/>
          <w:szCs w:val="24"/>
        </w:rPr>
        <w:t>ų</w:t>
      </w:r>
      <w:r w:rsidRPr="00541000">
        <w:rPr>
          <w:sz w:val="24"/>
          <w:szCs w:val="24"/>
          <w:lang w:eastAsia="lt-LT"/>
        </w:rPr>
        <w:t xml:space="preserve"> ir kt. </w:t>
      </w:r>
    </w:p>
    <w:p w14:paraId="5821CBE8" w14:textId="77777777" w:rsidR="00406937" w:rsidRPr="00DC71DE" w:rsidRDefault="002B6F48" w:rsidP="00F1467F">
      <w:pPr>
        <w:spacing w:line="312" w:lineRule="auto"/>
        <w:ind w:firstLine="851"/>
        <w:rPr>
          <w:b/>
          <w:sz w:val="24"/>
          <w:szCs w:val="24"/>
          <w:lang w:eastAsia="lt-LT"/>
        </w:rPr>
      </w:pPr>
      <w:r w:rsidRPr="00DC71DE">
        <w:rPr>
          <w:b/>
          <w:sz w:val="24"/>
          <w:szCs w:val="24"/>
          <w:lang w:eastAsia="lt-LT"/>
        </w:rPr>
        <w:lastRenderedPageBreak/>
        <w:t>23. Užsieniečiams, kurie ketina dirbti pagal profesijų, kurioms būtina aukšta profesinė kvalifikacija, kurių darbuotojų trūksta Lietuvos Respublikoje, sąrašą, išduotų leidimų laikinai gyventi Lietuvos Respublikoje skaičius ir šio skaičiaus pokytis</w:t>
      </w:r>
    </w:p>
    <w:p w14:paraId="23985747" w14:textId="77777777" w:rsidR="00406937" w:rsidRPr="00DC71DE" w:rsidRDefault="002B6F48" w:rsidP="00F1467F">
      <w:pPr>
        <w:spacing w:line="312" w:lineRule="auto"/>
        <w:ind w:firstLine="851"/>
        <w:rPr>
          <w:i/>
          <w:sz w:val="24"/>
          <w:szCs w:val="24"/>
          <w:lang w:eastAsia="lt-LT"/>
        </w:rPr>
      </w:pPr>
      <w:r w:rsidRPr="00DC71DE">
        <w:rPr>
          <w:rFonts w:eastAsia="Calibri"/>
          <w:i/>
          <w:color w:val="000000"/>
          <w:sz w:val="24"/>
          <w:szCs w:val="24"/>
        </w:rPr>
        <w:t>D</w:t>
      </w:r>
      <w:r w:rsidRPr="00DC71DE">
        <w:rPr>
          <w:i/>
          <w:sz w:val="24"/>
          <w:szCs w:val="24"/>
          <w:lang w:eastAsia="lt-LT"/>
        </w:rPr>
        <w:t>uomenys pagal šį vertinimo kriterijų 2019 m. nebuvo renkami.</w:t>
      </w:r>
    </w:p>
    <w:p w14:paraId="26590A06" w14:textId="77777777" w:rsidR="00406937" w:rsidRPr="00DC71DE" w:rsidRDefault="002B6F48" w:rsidP="00F1467F">
      <w:pPr>
        <w:tabs>
          <w:tab w:val="left" w:pos="0"/>
          <w:tab w:val="left" w:pos="1418"/>
        </w:tabs>
        <w:spacing w:line="312" w:lineRule="auto"/>
        <w:ind w:firstLine="851"/>
        <w:rPr>
          <w:b/>
          <w:sz w:val="24"/>
          <w:szCs w:val="24"/>
          <w:lang w:eastAsia="lt-LT"/>
        </w:rPr>
      </w:pPr>
      <w:r w:rsidRPr="00DC71DE">
        <w:rPr>
          <w:b/>
          <w:sz w:val="24"/>
          <w:szCs w:val="24"/>
          <w:lang w:eastAsia="lt-LT"/>
        </w:rPr>
        <w:t xml:space="preserve">24. Profesijos, kurių darbuotojų trūksta Lietuvos Respublikoje, ir jų pokytis </w:t>
      </w:r>
    </w:p>
    <w:p w14:paraId="40E249BE" w14:textId="15852EDD" w:rsidR="00406937" w:rsidRPr="00E76A0B" w:rsidRDefault="002B6F48" w:rsidP="00194C67">
      <w:pPr>
        <w:spacing w:line="312" w:lineRule="auto"/>
        <w:ind w:firstLine="851"/>
        <w:rPr>
          <w:sz w:val="24"/>
          <w:szCs w:val="24"/>
        </w:rPr>
      </w:pPr>
      <w:r w:rsidRPr="00DC71DE">
        <w:rPr>
          <w:sz w:val="24"/>
          <w:szCs w:val="24"/>
        </w:rPr>
        <w:t xml:space="preserve">2019 m. į Lietuvą dirbti atvyko beveik 67 tūkst. trečiųjų šalių piliečių, iš kurių virš 80 proc. sudarė trūkstamų profesijų darbuotojai. 2019 m. iš atvykusiųjų darbo pagrindu į Lietuvą </w:t>
      </w:r>
      <w:r w:rsidRPr="00DC71DE">
        <w:rPr>
          <w:b/>
          <w:color w:val="0070C0"/>
          <w:sz w:val="24"/>
          <w:szCs w:val="24"/>
        </w:rPr>
        <w:t>51 proc</w:t>
      </w:r>
      <w:r w:rsidRPr="00DC71DE">
        <w:rPr>
          <w:sz w:val="24"/>
          <w:szCs w:val="24"/>
        </w:rPr>
        <w:t xml:space="preserve">. </w:t>
      </w:r>
      <w:r w:rsidRPr="00DC71DE">
        <w:rPr>
          <w:b/>
          <w:color w:val="0070C0"/>
          <w:sz w:val="24"/>
          <w:szCs w:val="24"/>
        </w:rPr>
        <w:t>buvo Ukrainos piliečiai</w:t>
      </w:r>
      <w:r w:rsidRPr="00DC71DE">
        <w:rPr>
          <w:sz w:val="24"/>
          <w:szCs w:val="24"/>
        </w:rPr>
        <w:t>. Virš 20 proc. sudarė Baltarusijos Respublikos piliečiai, apie 4 proc. – Rusijos Federacijos piliečiai, apie 1</w:t>
      </w:r>
      <w:r w:rsidR="00194C67">
        <w:rPr>
          <w:sz w:val="24"/>
          <w:szCs w:val="24"/>
        </w:rPr>
        <w:t>–2</w:t>
      </w:r>
      <w:r w:rsidRPr="00541000">
        <w:rPr>
          <w:sz w:val="24"/>
          <w:szCs w:val="24"/>
        </w:rPr>
        <w:t xml:space="preserve"> proc. ir mažiau – Indijos</w:t>
      </w:r>
      <w:r w:rsidR="00194C67">
        <w:rPr>
          <w:sz w:val="24"/>
          <w:szCs w:val="24"/>
        </w:rPr>
        <w:t xml:space="preserve"> Respublikos</w:t>
      </w:r>
      <w:r w:rsidRPr="00541000">
        <w:rPr>
          <w:sz w:val="24"/>
          <w:szCs w:val="24"/>
        </w:rPr>
        <w:t xml:space="preserve">, Moldovos Respublikos, Sakartvelo, Uzbekistano </w:t>
      </w:r>
      <w:r w:rsidR="00E76A0B">
        <w:rPr>
          <w:sz w:val="24"/>
          <w:szCs w:val="24"/>
        </w:rPr>
        <w:t xml:space="preserve">Respublikos </w:t>
      </w:r>
      <w:r w:rsidRPr="00541000">
        <w:rPr>
          <w:sz w:val="24"/>
          <w:szCs w:val="24"/>
        </w:rPr>
        <w:t xml:space="preserve">piliečiai. </w:t>
      </w:r>
    </w:p>
    <w:p w14:paraId="4433D564" w14:textId="77777777" w:rsidR="00406937" w:rsidRPr="00DC71DE" w:rsidRDefault="00406937" w:rsidP="00F1467F">
      <w:pPr>
        <w:spacing w:line="312" w:lineRule="auto"/>
        <w:rPr>
          <w:b/>
          <w:bCs/>
          <w:sz w:val="24"/>
          <w:szCs w:val="24"/>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9"/>
        <w:gridCol w:w="2552"/>
        <w:gridCol w:w="2785"/>
        <w:gridCol w:w="2217"/>
      </w:tblGrid>
      <w:tr w:rsidR="00406937" w:rsidRPr="00DC71DE" w14:paraId="08CFE81B" w14:textId="77777777">
        <w:tc>
          <w:tcPr>
            <w:tcW w:w="1809" w:type="dxa"/>
            <w:tcMar>
              <w:top w:w="0" w:type="dxa"/>
              <w:left w:w="108" w:type="dxa"/>
              <w:bottom w:w="0" w:type="dxa"/>
              <w:right w:w="108" w:type="dxa"/>
            </w:tcMar>
          </w:tcPr>
          <w:p w14:paraId="50B68C00" w14:textId="77777777" w:rsidR="00406937" w:rsidRPr="00DC71DE" w:rsidRDefault="002B6F48" w:rsidP="00F1467F">
            <w:pPr>
              <w:spacing w:line="312" w:lineRule="auto"/>
              <w:jc w:val="center"/>
              <w:rPr>
                <w:b/>
                <w:sz w:val="24"/>
                <w:szCs w:val="24"/>
              </w:rPr>
            </w:pPr>
            <w:r w:rsidRPr="00DC71DE">
              <w:rPr>
                <w:b/>
                <w:sz w:val="24"/>
                <w:szCs w:val="24"/>
              </w:rPr>
              <w:t>Iš viso</w:t>
            </w:r>
          </w:p>
        </w:tc>
        <w:tc>
          <w:tcPr>
            <w:tcW w:w="2552" w:type="dxa"/>
            <w:tcMar>
              <w:top w:w="0" w:type="dxa"/>
              <w:left w:w="108" w:type="dxa"/>
              <w:bottom w:w="0" w:type="dxa"/>
              <w:right w:w="108" w:type="dxa"/>
            </w:tcMar>
          </w:tcPr>
          <w:p w14:paraId="13E878B1" w14:textId="5219F87C" w:rsidR="00406937" w:rsidRPr="00DC71DE" w:rsidRDefault="002B6F48">
            <w:pPr>
              <w:spacing w:line="312" w:lineRule="auto"/>
              <w:jc w:val="center"/>
              <w:rPr>
                <w:sz w:val="24"/>
                <w:szCs w:val="24"/>
              </w:rPr>
            </w:pPr>
            <w:r w:rsidRPr="00DC71DE">
              <w:rPr>
                <w:sz w:val="24"/>
                <w:szCs w:val="24"/>
              </w:rPr>
              <w:t>Nacionalinė D viza</w:t>
            </w:r>
          </w:p>
        </w:tc>
        <w:tc>
          <w:tcPr>
            <w:tcW w:w="2785" w:type="dxa"/>
            <w:tcMar>
              <w:top w:w="0" w:type="dxa"/>
              <w:left w:w="108" w:type="dxa"/>
              <w:bottom w:w="0" w:type="dxa"/>
              <w:right w:w="108" w:type="dxa"/>
            </w:tcMar>
          </w:tcPr>
          <w:p w14:paraId="184BAAF2" w14:textId="495E987E" w:rsidR="00406937" w:rsidRPr="00DC71DE" w:rsidRDefault="002B6F48">
            <w:pPr>
              <w:spacing w:line="312" w:lineRule="auto"/>
              <w:jc w:val="center"/>
              <w:rPr>
                <w:sz w:val="24"/>
                <w:szCs w:val="24"/>
              </w:rPr>
            </w:pPr>
            <w:r w:rsidRPr="00DC71DE">
              <w:rPr>
                <w:sz w:val="24"/>
                <w:szCs w:val="24"/>
              </w:rPr>
              <w:t>Leidimas laikinai gyventi</w:t>
            </w:r>
          </w:p>
        </w:tc>
        <w:tc>
          <w:tcPr>
            <w:tcW w:w="2217" w:type="dxa"/>
            <w:tcMar>
              <w:top w:w="0" w:type="dxa"/>
              <w:left w:w="108" w:type="dxa"/>
              <w:bottom w:w="0" w:type="dxa"/>
              <w:right w:w="108" w:type="dxa"/>
            </w:tcMar>
          </w:tcPr>
          <w:p w14:paraId="29E9C8FA" w14:textId="4D0D05BF" w:rsidR="00406937" w:rsidRPr="00DC71DE" w:rsidRDefault="002B6F48" w:rsidP="00F1467F">
            <w:pPr>
              <w:spacing w:line="312" w:lineRule="auto"/>
              <w:jc w:val="center"/>
              <w:rPr>
                <w:sz w:val="24"/>
                <w:szCs w:val="24"/>
              </w:rPr>
            </w:pPr>
            <w:r w:rsidRPr="00DC71DE">
              <w:rPr>
                <w:sz w:val="24"/>
                <w:szCs w:val="24"/>
              </w:rPr>
              <w:t>Aukšta kvalifikacija (</w:t>
            </w:r>
            <w:r w:rsidR="00E76A0B">
              <w:rPr>
                <w:i/>
                <w:sz w:val="24"/>
                <w:szCs w:val="24"/>
              </w:rPr>
              <w:t>m</w:t>
            </w:r>
            <w:r w:rsidRPr="00DC71DE">
              <w:rPr>
                <w:i/>
                <w:sz w:val="24"/>
                <w:szCs w:val="24"/>
              </w:rPr>
              <w:t>ėlynoji kortelė</w:t>
            </w:r>
            <w:r w:rsidRPr="00DC71DE">
              <w:rPr>
                <w:sz w:val="24"/>
                <w:szCs w:val="24"/>
              </w:rPr>
              <w:t>)</w:t>
            </w:r>
          </w:p>
        </w:tc>
      </w:tr>
      <w:tr w:rsidR="00406937" w:rsidRPr="00DC71DE" w14:paraId="4BDC4689" w14:textId="77777777">
        <w:tc>
          <w:tcPr>
            <w:tcW w:w="1809" w:type="dxa"/>
            <w:tcMar>
              <w:top w:w="0" w:type="dxa"/>
              <w:left w:w="108" w:type="dxa"/>
              <w:bottom w:w="0" w:type="dxa"/>
              <w:right w:w="108" w:type="dxa"/>
            </w:tcMar>
          </w:tcPr>
          <w:p w14:paraId="6C0124BA" w14:textId="07A2406A" w:rsidR="00406937" w:rsidRPr="00DC71DE" w:rsidRDefault="002B6F48">
            <w:pPr>
              <w:spacing w:line="312" w:lineRule="auto"/>
              <w:jc w:val="center"/>
              <w:rPr>
                <w:b/>
                <w:sz w:val="24"/>
                <w:szCs w:val="24"/>
              </w:rPr>
            </w:pPr>
            <w:r w:rsidRPr="00DC71DE">
              <w:rPr>
                <w:b/>
                <w:sz w:val="24"/>
                <w:szCs w:val="24"/>
              </w:rPr>
              <w:t>66 952</w:t>
            </w:r>
          </w:p>
        </w:tc>
        <w:tc>
          <w:tcPr>
            <w:tcW w:w="2552" w:type="dxa"/>
            <w:tcMar>
              <w:top w:w="0" w:type="dxa"/>
              <w:left w:w="108" w:type="dxa"/>
              <w:bottom w:w="0" w:type="dxa"/>
              <w:right w:w="108" w:type="dxa"/>
            </w:tcMar>
          </w:tcPr>
          <w:p w14:paraId="02EAE218" w14:textId="77777777" w:rsidR="00406937" w:rsidRPr="00DC71DE" w:rsidRDefault="002B6F48" w:rsidP="00F1467F">
            <w:pPr>
              <w:spacing w:line="312" w:lineRule="auto"/>
              <w:jc w:val="center"/>
              <w:rPr>
                <w:b/>
                <w:bCs/>
                <w:sz w:val="24"/>
                <w:szCs w:val="24"/>
              </w:rPr>
            </w:pPr>
            <w:r w:rsidRPr="00DC71DE">
              <w:rPr>
                <w:b/>
                <w:bCs/>
                <w:sz w:val="24"/>
                <w:szCs w:val="24"/>
              </w:rPr>
              <w:t>37 541</w:t>
            </w:r>
          </w:p>
          <w:p w14:paraId="07F06333" w14:textId="77777777" w:rsidR="00406937" w:rsidRPr="00DC71DE" w:rsidRDefault="002B6F48" w:rsidP="00F1467F">
            <w:pPr>
              <w:spacing w:line="312" w:lineRule="auto"/>
              <w:jc w:val="center"/>
              <w:rPr>
                <w:bCs/>
              </w:rPr>
            </w:pPr>
            <w:r w:rsidRPr="00DC71DE">
              <w:rPr>
                <w:bCs/>
                <w:i/>
              </w:rPr>
              <w:t>Iš jų, trūkstamų profesijų:</w:t>
            </w:r>
            <w:r w:rsidRPr="00DC71DE">
              <w:rPr>
                <w:bCs/>
              </w:rPr>
              <w:t xml:space="preserve">  </w:t>
            </w:r>
          </w:p>
          <w:p w14:paraId="2C1A6303" w14:textId="768DD5AE" w:rsidR="00406937" w:rsidRPr="00DC71DE" w:rsidRDefault="002B6F48" w:rsidP="00E76A0B">
            <w:pPr>
              <w:spacing w:line="312" w:lineRule="auto"/>
              <w:jc w:val="center"/>
              <w:rPr>
                <w:sz w:val="24"/>
                <w:szCs w:val="24"/>
              </w:rPr>
            </w:pPr>
            <w:r w:rsidRPr="00DC71DE">
              <w:rPr>
                <w:b/>
                <w:bCs/>
                <w:sz w:val="24"/>
                <w:szCs w:val="24"/>
              </w:rPr>
              <w:t xml:space="preserve">31 847 </w:t>
            </w:r>
            <w:r w:rsidRPr="00DC71DE">
              <w:rPr>
                <w:bCs/>
                <w:sz w:val="24"/>
                <w:szCs w:val="24"/>
              </w:rPr>
              <w:t>(85 proc.)</w:t>
            </w:r>
          </w:p>
        </w:tc>
        <w:tc>
          <w:tcPr>
            <w:tcW w:w="2785" w:type="dxa"/>
            <w:tcMar>
              <w:top w:w="0" w:type="dxa"/>
              <w:left w:w="108" w:type="dxa"/>
              <w:bottom w:w="0" w:type="dxa"/>
              <w:right w:w="108" w:type="dxa"/>
            </w:tcMar>
          </w:tcPr>
          <w:p w14:paraId="0B553F81" w14:textId="77777777" w:rsidR="00406937" w:rsidRPr="00DC71DE" w:rsidRDefault="002B6F48" w:rsidP="00F1467F">
            <w:pPr>
              <w:spacing w:line="312" w:lineRule="auto"/>
              <w:jc w:val="center"/>
              <w:rPr>
                <w:b/>
                <w:bCs/>
                <w:sz w:val="24"/>
                <w:szCs w:val="24"/>
              </w:rPr>
            </w:pPr>
            <w:r w:rsidRPr="00DC71DE">
              <w:rPr>
                <w:b/>
                <w:bCs/>
                <w:sz w:val="24"/>
                <w:szCs w:val="24"/>
              </w:rPr>
              <w:t>29 004</w:t>
            </w:r>
          </w:p>
          <w:p w14:paraId="6071DEC9" w14:textId="7C16F451" w:rsidR="00406937" w:rsidRPr="000C7734" w:rsidRDefault="002B6F48" w:rsidP="00E76A0B">
            <w:pPr>
              <w:spacing w:line="312" w:lineRule="auto"/>
              <w:jc w:val="center"/>
              <w:rPr>
                <w:bCs/>
                <w:sz w:val="24"/>
                <w:szCs w:val="24"/>
              </w:rPr>
            </w:pPr>
            <w:r w:rsidRPr="00DC71DE">
              <w:rPr>
                <w:bCs/>
                <w:i/>
              </w:rPr>
              <w:t>Iš jų, trūkstamų profesijų:</w:t>
            </w:r>
            <w:r w:rsidRPr="00DC71DE">
              <w:rPr>
                <w:bCs/>
                <w:sz w:val="24"/>
                <w:szCs w:val="24"/>
              </w:rPr>
              <w:t xml:space="preserve"> </w:t>
            </w:r>
            <w:r w:rsidRPr="00DC71DE">
              <w:rPr>
                <w:b/>
                <w:bCs/>
                <w:sz w:val="24"/>
                <w:szCs w:val="24"/>
              </w:rPr>
              <w:t xml:space="preserve">23 335 </w:t>
            </w:r>
            <w:r w:rsidRPr="00DC71DE">
              <w:rPr>
                <w:bCs/>
                <w:sz w:val="24"/>
                <w:szCs w:val="24"/>
              </w:rPr>
              <w:t>(80 proc.</w:t>
            </w:r>
            <w:r w:rsidRPr="000C7734">
              <w:rPr>
                <w:bCs/>
                <w:sz w:val="24"/>
                <w:szCs w:val="24"/>
              </w:rPr>
              <w:t>)</w:t>
            </w:r>
          </w:p>
        </w:tc>
        <w:tc>
          <w:tcPr>
            <w:tcW w:w="2217" w:type="dxa"/>
            <w:tcMar>
              <w:top w:w="0" w:type="dxa"/>
              <w:left w:w="108" w:type="dxa"/>
              <w:bottom w:w="0" w:type="dxa"/>
              <w:right w:w="108" w:type="dxa"/>
            </w:tcMar>
          </w:tcPr>
          <w:p w14:paraId="0B7CBFF1" w14:textId="77777777" w:rsidR="00406937" w:rsidRPr="00541000" w:rsidRDefault="002B6F48" w:rsidP="00F1467F">
            <w:pPr>
              <w:spacing w:line="312" w:lineRule="auto"/>
              <w:jc w:val="center"/>
              <w:rPr>
                <w:b/>
                <w:bCs/>
                <w:sz w:val="24"/>
                <w:szCs w:val="24"/>
              </w:rPr>
            </w:pPr>
            <w:r w:rsidRPr="00541000">
              <w:rPr>
                <w:b/>
                <w:bCs/>
                <w:sz w:val="24"/>
                <w:szCs w:val="24"/>
              </w:rPr>
              <w:t>407</w:t>
            </w:r>
          </w:p>
        </w:tc>
      </w:tr>
      <w:tr w:rsidR="00406937" w:rsidRPr="00DC71DE" w14:paraId="524BBC5D" w14:textId="77777777">
        <w:tc>
          <w:tcPr>
            <w:tcW w:w="9363" w:type="dxa"/>
            <w:gridSpan w:val="4"/>
            <w:tcMar>
              <w:top w:w="0" w:type="dxa"/>
              <w:left w:w="108" w:type="dxa"/>
              <w:bottom w:w="0" w:type="dxa"/>
              <w:right w:w="108" w:type="dxa"/>
            </w:tcMar>
          </w:tcPr>
          <w:p w14:paraId="5C8AC245" w14:textId="77777777" w:rsidR="00406937" w:rsidRPr="00DC71DE" w:rsidRDefault="002B6F48" w:rsidP="00F1467F">
            <w:pPr>
              <w:spacing w:line="312" w:lineRule="auto"/>
              <w:rPr>
                <w:bCs/>
                <w:i/>
              </w:rPr>
            </w:pPr>
            <w:r w:rsidRPr="00DC71DE">
              <w:rPr>
                <w:bCs/>
                <w:i/>
              </w:rPr>
              <w:t xml:space="preserve">Iš jų Ukrainos piliečiai: </w:t>
            </w:r>
          </w:p>
        </w:tc>
      </w:tr>
      <w:tr w:rsidR="00406937" w:rsidRPr="00DC71DE" w14:paraId="15AE72FD" w14:textId="77777777">
        <w:tc>
          <w:tcPr>
            <w:tcW w:w="1809" w:type="dxa"/>
            <w:tcMar>
              <w:top w:w="0" w:type="dxa"/>
              <w:left w:w="108" w:type="dxa"/>
              <w:bottom w:w="0" w:type="dxa"/>
              <w:right w:w="108" w:type="dxa"/>
            </w:tcMar>
          </w:tcPr>
          <w:p w14:paraId="3E8619D2" w14:textId="17A7C875" w:rsidR="00406937" w:rsidRPr="000C7734" w:rsidRDefault="002B6F48" w:rsidP="00E76A0B">
            <w:pPr>
              <w:spacing w:line="312" w:lineRule="auto"/>
              <w:jc w:val="center"/>
              <w:rPr>
                <w:b/>
                <w:sz w:val="24"/>
                <w:szCs w:val="24"/>
              </w:rPr>
            </w:pPr>
            <w:r w:rsidRPr="00DC71DE">
              <w:rPr>
                <w:b/>
                <w:sz w:val="24"/>
                <w:szCs w:val="24"/>
              </w:rPr>
              <w:t>33</w:t>
            </w:r>
            <w:r w:rsidR="00E76A0B">
              <w:rPr>
                <w:b/>
                <w:sz w:val="24"/>
                <w:szCs w:val="24"/>
              </w:rPr>
              <w:t> </w:t>
            </w:r>
            <w:r w:rsidRPr="00E76A0B">
              <w:rPr>
                <w:b/>
                <w:sz w:val="24"/>
                <w:szCs w:val="24"/>
              </w:rPr>
              <w:t xml:space="preserve">809 </w:t>
            </w:r>
            <w:r w:rsidRPr="00E76A0B">
              <w:rPr>
                <w:sz w:val="24"/>
                <w:szCs w:val="24"/>
              </w:rPr>
              <w:t>(51</w:t>
            </w:r>
            <w:r w:rsidRPr="000C7734">
              <w:rPr>
                <w:sz w:val="24"/>
                <w:szCs w:val="24"/>
              </w:rPr>
              <w:t>proc.)</w:t>
            </w:r>
          </w:p>
        </w:tc>
        <w:tc>
          <w:tcPr>
            <w:tcW w:w="2552" w:type="dxa"/>
            <w:tcMar>
              <w:top w:w="0" w:type="dxa"/>
              <w:left w:w="108" w:type="dxa"/>
              <w:bottom w:w="0" w:type="dxa"/>
              <w:right w:w="108" w:type="dxa"/>
            </w:tcMar>
          </w:tcPr>
          <w:p w14:paraId="3999658E" w14:textId="1AC1DBE4" w:rsidR="00406937" w:rsidRPr="00541000" w:rsidRDefault="002B6F48">
            <w:pPr>
              <w:spacing w:line="312" w:lineRule="auto"/>
              <w:jc w:val="center"/>
              <w:rPr>
                <w:b/>
                <w:bCs/>
                <w:sz w:val="24"/>
                <w:szCs w:val="24"/>
              </w:rPr>
            </w:pPr>
            <w:r w:rsidRPr="00541000">
              <w:rPr>
                <w:b/>
                <w:bCs/>
                <w:sz w:val="24"/>
                <w:szCs w:val="24"/>
              </w:rPr>
              <w:t>18</w:t>
            </w:r>
            <w:r w:rsidR="00E76A0B">
              <w:rPr>
                <w:b/>
                <w:bCs/>
                <w:sz w:val="24"/>
                <w:szCs w:val="24"/>
              </w:rPr>
              <w:t> </w:t>
            </w:r>
            <w:r w:rsidRPr="00541000">
              <w:rPr>
                <w:b/>
                <w:bCs/>
                <w:sz w:val="24"/>
                <w:szCs w:val="24"/>
              </w:rPr>
              <w:t xml:space="preserve">144 </w:t>
            </w:r>
            <w:r w:rsidRPr="00541000">
              <w:rPr>
                <w:bCs/>
                <w:sz w:val="24"/>
                <w:szCs w:val="24"/>
              </w:rPr>
              <w:t>(48 proc.)</w:t>
            </w:r>
          </w:p>
        </w:tc>
        <w:tc>
          <w:tcPr>
            <w:tcW w:w="2785" w:type="dxa"/>
            <w:tcMar>
              <w:top w:w="0" w:type="dxa"/>
              <w:left w:w="108" w:type="dxa"/>
              <w:bottom w:w="0" w:type="dxa"/>
              <w:right w:w="108" w:type="dxa"/>
            </w:tcMar>
          </w:tcPr>
          <w:p w14:paraId="4CD9D160" w14:textId="1A1D73D3" w:rsidR="00406937" w:rsidRPr="00751207" w:rsidRDefault="002B6F48">
            <w:pPr>
              <w:spacing w:line="312" w:lineRule="auto"/>
              <w:jc w:val="center"/>
              <w:rPr>
                <w:b/>
                <w:bCs/>
                <w:sz w:val="24"/>
                <w:szCs w:val="24"/>
              </w:rPr>
            </w:pPr>
            <w:r w:rsidRPr="00E76A0B">
              <w:rPr>
                <w:b/>
                <w:bCs/>
                <w:sz w:val="24"/>
                <w:szCs w:val="24"/>
              </w:rPr>
              <w:t>15</w:t>
            </w:r>
            <w:r w:rsidR="00E76A0B">
              <w:rPr>
                <w:b/>
                <w:bCs/>
                <w:sz w:val="24"/>
                <w:szCs w:val="24"/>
              </w:rPr>
              <w:t> </w:t>
            </w:r>
            <w:r w:rsidRPr="00E76A0B">
              <w:rPr>
                <w:b/>
                <w:bCs/>
                <w:sz w:val="24"/>
                <w:szCs w:val="24"/>
              </w:rPr>
              <w:t xml:space="preserve">589 </w:t>
            </w:r>
            <w:r w:rsidRPr="00E76A0B">
              <w:rPr>
                <w:bCs/>
                <w:sz w:val="24"/>
                <w:szCs w:val="24"/>
              </w:rPr>
              <w:t>(54 proc.)</w:t>
            </w:r>
          </w:p>
        </w:tc>
        <w:tc>
          <w:tcPr>
            <w:tcW w:w="2217" w:type="dxa"/>
            <w:tcMar>
              <w:top w:w="0" w:type="dxa"/>
              <w:left w:w="108" w:type="dxa"/>
              <w:bottom w:w="0" w:type="dxa"/>
              <w:right w:w="108" w:type="dxa"/>
            </w:tcMar>
          </w:tcPr>
          <w:p w14:paraId="5B423314" w14:textId="77777777" w:rsidR="00406937" w:rsidRPr="000C7734" w:rsidRDefault="002B6F48" w:rsidP="00F1467F">
            <w:pPr>
              <w:spacing w:line="312" w:lineRule="auto"/>
              <w:jc w:val="center"/>
              <w:rPr>
                <w:b/>
                <w:bCs/>
                <w:sz w:val="24"/>
                <w:szCs w:val="24"/>
              </w:rPr>
            </w:pPr>
            <w:r w:rsidRPr="00DC71DE">
              <w:rPr>
                <w:b/>
                <w:bCs/>
                <w:sz w:val="24"/>
                <w:szCs w:val="24"/>
              </w:rPr>
              <w:t xml:space="preserve">76 </w:t>
            </w:r>
            <w:r w:rsidRPr="00DC71DE">
              <w:rPr>
                <w:bCs/>
                <w:sz w:val="24"/>
                <w:szCs w:val="24"/>
              </w:rPr>
              <w:t xml:space="preserve">(19 </w:t>
            </w:r>
            <w:r w:rsidRPr="000C7734">
              <w:rPr>
                <w:bCs/>
                <w:sz w:val="24"/>
                <w:szCs w:val="24"/>
              </w:rPr>
              <w:t>proc.)</w:t>
            </w:r>
          </w:p>
        </w:tc>
      </w:tr>
    </w:tbl>
    <w:p w14:paraId="607E1CE3" w14:textId="77777777" w:rsidR="00406937" w:rsidRPr="00DC71DE" w:rsidRDefault="00406937" w:rsidP="00F1467F">
      <w:pPr>
        <w:tabs>
          <w:tab w:val="left" w:pos="851"/>
        </w:tabs>
        <w:spacing w:line="312" w:lineRule="auto"/>
        <w:rPr>
          <w:sz w:val="24"/>
          <w:szCs w:val="24"/>
        </w:rPr>
      </w:pPr>
    </w:p>
    <w:p w14:paraId="61272D85" w14:textId="76F12FC1" w:rsidR="00406937" w:rsidRPr="00DC71DE" w:rsidRDefault="002B6F48" w:rsidP="00F1467F">
      <w:pPr>
        <w:tabs>
          <w:tab w:val="left" w:pos="851"/>
        </w:tabs>
        <w:spacing w:line="312" w:lineRule="auto"/>
        <w:rPr>
          <w:sz w:val="24"/>
          <w:szCs w:val="24"/>
        </w:rPr>
      </w:pPr>
      <w:r w:rsidRPr="00DC71DE">
        <w:rPr>
          <w:sz w:val="24"/>
          <w:szCs w:val="24"/>
        </w:rPr>
        <w:tab/>
        <w:t xml:space="preserve">Darbo imigracija daugiausiai </w:t>
      </w:r>
      <w:r w:rsidR="00E76A0B">
        <w:rPr>
          <w:sz w:val="24"/>
          <w:szCs w:val="24"/>
        </w:rPr>
        <w:t>sutelkta</w:t>
      </w:r>
      <w:r w:rsidRPr="00E76A0B">
        <w:rPr>
          <w:sz w:val="24"/>
          <w:szCs w:val="24"/>
        </w:rPr>
        <w:t xml:space="preserve"> keliose ūkio šakose – dauguma darbuotojų iš trečiųjų šalių įdarbinami paslaugų, pramonės ir statybos sektoriuose. 2019 m. Užimtumo tarnybos patvirtintos trūkstamos profesijos išliko panašios, kaip ir prieš tai buvusiais metais. Migra</w:t>
      </w:r>
      <w:r w:rsidRPr="00DC71DE">
        <w:rPr>
          <w:sz w:val="24"/>
          <w:szCs w:val="24"/>
        </w:rPr>
        <w:t>cijos departamento duomenimis, leidimai laikinai gyventi daugiausia išduoti trūkstamų profesijų darbuotojams (</w:t>
      </w:r>
      <w:r w:rsidRPr="00DC71DE">
        <w:rPr>
          <w:i/>
          <w:sz w:val="24"/>
          <w:szCs w:val="24"/>
        </w:rPr>
        <w:t>daugiau kaip 23 tūkst</w:t>
      </w:r>
      <w:r w:rsidRPr="00DC71DE">
        <w:rPr>
          <w:sz w:val="24"/>
          <w:szCs w:val="24"/>
        </w:rPr>
        <w:t>.)</w:t>
      </w:r>
    </w:p>
    <w:p w14:paraId="370A273A" w14:textId="77777777" w:rsidR="00406937" w:rsidRPr="00DC71DE" w:rsidRDefault="002B6F48" w:rsidP="00F1467F">
      <w:pPr>
        <w:pStyle w:val="Sraopastraipa"/>
        <w:spacing w:line="312" w:lineRule="auto"/>
        <w:ind w:left="0"/>
        <w:jc w:val="center"/>
        <w:rPr>
          <w:b/>
          <w:sz w:val="24"/>
          <w:szCs w:val="24"/>
        </w:rPr>
      </w:pPr>
      <w:r w:rsidRPr="00DC71DE">
        <w:rPr>
          <w:b/>
          <w:sz w:val="24"/>
          <w:szCs w:val="24"/>
        </w:rPr>
        <w:t xml:space="preserve">Pagal sektorius </w:t>
      </w:r>
    </w:p>
    <w:tbl>
      <w:tblPr>
        <w:tblStyle w:val="Lentelstinklelis"/>
        <w:tblW w:w="0" w:type="auto"/>
        <w:tblInd w:w="284" w:type="dxa"/>
        <w:tblLook w:val="04A0" w:firstRow="1" w:lastRow="0" w:firstColumn="1" w:lastColumn="0" w:noHBand="0" w:noVBand="1"/>
      </w:tblPr>
      <w:tblGrid>
        <w:gridCol w:w="2376"/>
        <w:gridCol w:w="5954"/>
      </w:tblGrid>
      <w:tr w:rsidR="00406937" w:rsidRPr="00DC71DE" w14:paraId="126481CF" w14:textId="77777777">
        <w:tc>
          <w:tcPr>
            <w:tcW w:w="2376" w:type="dxa"/>
          </w:tcPr>
          <w:p w14:paraId="1B8FA2BB"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Paslaugos</w:t>
            </w:r>
          </w:p>
        </w:tc>
        <w:tc>
          <w:tcPr>
            <w:tcW w:w="5954" w:type="dxa"/>
          </w:tcPr>
          <w:p w14:paraId="70629E6C" w14:textId="77777777" w:rsidR="00406937" w:rsidRPr="00C4522F" w:rsidRDefault="002B6F48" w:rsidP="00F1467F">
            <w:pPr>
              <w:spacing w:line="312" w:lineRule="auto"/>
              <w:rPr>
                <w:sz w:val="24"/>
                <w:szCs w:val="24"/>
                <w:lang w:val="lt-LT"/>
              </w:rPr>
            </w:pPr>
            <w:r w:rsidRPr="00C4522F">
              <w:rPr>
                <w:sz w:val="24"/>
                <w:szCs w:val="24"/>
                <w:lang w:val="lt-LT"/>
              </w:rPr>
              <w:t xml:space="preserve">Tarptautinio krovinių vežimo transporto priemonės vairuotojai –                </w:t>
            </w:r>
            <w:r w:rsidRPr="00C4522F">
              <w:rPr>
                <w:b/>
                <w:sz w:val="24"/>
                <w:szCs w:val="24"/>
                <w:lang w:val="lt-LT"/>
              </w:rPr>
              <w:t>20 000</w:t>
            </w:r>
          </w:p>
        </w:tc>
      </w:tr>
      <w:tr w:rsidR="00406937" w:rsidRPr="00DC71DE" w14:paraId="405FFB8E" w14:textId="77777777">
        <w:tc>
          <w:tcPr>
            <w:tcW w:w="2376" w:type="dxa"/>
          </w:tcPr>
          <w:p w14:paraId="34D49D52" w14:textId="1DC1F19B" w:rsidR="00406937" w:rsidRPr="00E76A0B" w:rsidRDefault="002B6F48" w:rsidP="00E76A0B">
            <w:pPr>
              <w:pStyle w:val="Sraopastraipa"/>
              <w:spacing w:line="312" w:lineRule="auto"/>
              <w:ind w:left="0"/>
              <w:rPr>
                <w:sz w:val="24"/>
                <w:szCs w:val="24"/>
                <w:lang w:val="lt-LT"/>
              </w:rPr>
            </w:pPr>
            <w:r w:rsidRPr="00E76A0B">
              <w:rPr>
                <w:sz w:val="24"/>
                <w:szCs w:val="24"/>
                <w:lang w:val="lt-LT"/>
              </w:rPr>
              <w:t xml:space="preserve">Pramonė ir </w:t>
            </w:r>
            <w:r w:rsidR="00E76A0B">
              <w:rPr>
                <w:sz w:val="24"/>
                <w:szCs w:val="24"/>
                <w:lang w:val="lt-LT"/>
              </w:rPr>
              <w:t>s</w:t>
            </w:r>
            <w:r w:rsidRPr="00E76A0B">
              <w:rPr>
                <w:sz w:val="24"/>
                <w:szCs w:val="24"/>
                <w:lang w:val="lt-LT"/>
              </w:rPr>
              <w:t>tatyba</w:t>
            </w:r>
          </w:p>
        </w:tc>
        <w:tc>
          <w:tcPr>
            <w:tcW w:w="5954" w:type="dxa"/>
          </w:tcPr>
          <w:p w14:paraId="5BA41254"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Suvirintojai –              </w:t>
            </w:r>
            <w:r w:rsidRPr="00C4522F">
              <w:rPr>
                <w:b/>
                <w:sz w:val="24"/>
                <w:szCs w:val="24"/>
                <w:lang w:val="lt-LT"/>
              </w:rPr>
              <w:t>1 200</w:t>
            </w:r>
          </w:p>
        </w:tc>
      </w:tr>
      <w:tr w:rsidR="00406937" w:rsidRPr="00DC71DE" w14:paraId="656A3A9F" w14:textId="77777777">
        <w:tc>
          <w:tcPr>
            <w:tcW w:w="2376" w:type="dxa"/>
          </w:tcPr>
          <w:p w14:paraId="3D4244A9"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Pramonė</w:t>
            </w:r>
          </w:p>
        </w:tc>
        <w:tc>
          <w:tcPr>
            <w:tcW w:w="5954" w:type="dxa"/>
          </w:tcPr>
          <w:p w14:paraId="3250EB93" w14:textId="77777777" w:rsidR="00406937" w:rsidRPr="00C4522F" w:rsidRDefault="002B6F48" w:rsidP="00F1467F">
            <w:pPr>
              <w:spacing w:line="312" w:lineRule="auto"/>
              <w:rPr>
                <w:sz w:val="24"/>
                <w:szCs w:val="24"/>
                <w:lang w:val="lt-LT"/>
              </w:rPr>
            </w:pPr>
            <w:r w:rsidRPr="00C4522F">
              <w:rPr>
                <w:sz w:val="24"/>
                <w:szCs w:val="24"/>
                <w:lang w:val="lt-LT"/>
              </w:rPr>
              <w:t xml:space="preserve">Metalinių laivų korpusų surinkėjai – </w:t>
            </w:r>
            <w:r w:rsidRPr="00C4522F">
              <w:rPr>
                <w:b/>
                <w:sz w:val="24"/>
                <w:szCs w:val="24"/>
                <w:lang w:val="lt-LT"/>
              </w:rPr>
              <w:t xml:space="preserve">590 </w:t>
            </w:r>
          </w:p>
        </w:tc>
      </w:tr>
      <w:tr w:rsidR="00406937" w:rsidRPr="00DC71DE" w14:paraId="372F6D9B" w14:textId="77777777">
        <w:tc>
          <w:tcPr>
            <w:tcW w:w="2376" w:type="dxa"/>
          </w:tcPr>
          <w:p w14:paraId="3757C5E5" w14:textId="77777777" w:rsidR="00406937" w:rsidRPr="00DC71DE" w:rsidRDefault="00406937" w:rsidP="00F1467F">
            <w:pPr>
              <w:pStyle w:val="Sraopastraipa"/>
              <w:spacing w:line="312" w:lineRule="auto"/>
              <w:ind w:left="0"/>
              <w:rPr>
                <w:sz w:val="24"/>
                <w:szCs w:val="24"/>
                <w:lang w:val="lt-LT"/>
              </w:rPr>
            </w:pPr>
          </w:p>
        </w:tc>
        <w:tc>
          <w:tcPr>
            <w:tcW w:w="5954" w:type="dxa"/>
          </w:tcPr>
          <w:p w14:paraId="3D4FBDC1"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Siuvėjai </w:t>
            </w:r>
            <w:r w:rsidRPr="00C4522F">
              <w:rPr>
                <w:b/>
                <w:sz w:val="24"/>
                <w:szCs w:val="24"/>
                <w:lang w:val="lt-LT"/>
              </w:rPr>
              <w:t xml:space="preserve">–                         80  </w:t>
            </w:r>
          </w:p>
        </w:tc>
      </w:tr>
      <w:tr w:rsidR="00406937" w:rsidRPr="00DC71DE" w14:paraId="208762B8" w14:textId="77777777">
        <w:tc>
          <w:tcPr>
            <w:tcW w:w="2376" w:type="dxa"/>
          </w:tcPr>
          <w:p w14:paraId="318C9AA4" w14:textId="77777777" w:rsidR="00406937" w:rsidRPr="00DC71DE" w:rsidRDefault="00406937" w:rsidP="00F1467F">
            <w:pPr>
              <w:pStyle w:val="Sraopastraipa"/>
              <w:spacing w:line="312" w:lineRule="auto"/>
              <w:ind w:left="0"/>
              <w:rPr>
                <w:sz w:val="24"/>
                <w:szCs w:val="24"/>
                <w:lang w:val="lt-LT"/>
              </w:rPr>
            </w:pPr>
          </w:p>
        </w:tc>
        <w:tc>
          <w:tcPr>
            <w:tcW w:w="5954" w:type="dxa"/>
          </w:tcPr>
          <w:p w14:paraId="7A155C6B"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Skerdikai ir mėsininkai – </w:t>
            </w:r>
            <w:r w:rsidRPr="00C4522F">
              <w:rPr>
                <w:b/>
                <w:sz w:val="24"/>
                <w:szCs w:val="24"/>
                <w:lang w:val="lt-LT"/>
              </w:rPr>
              <w:t>30</w:t>
            </w:r>
            <w:r w:rsidRPr="00C4522F">
              <w:rPr>
                <w:sz w:val="24"/>
                <w:szCs w:val="24"/>
                <w:lang w:val="lt-LT"/>
              </w:rPr>
              <w:t xml:space="preserve"> </w:t>
            </w:r>
          </w:p>
        </w:tc>
      </w:tr>
      <w:tr w:rsidR="00406937" w:rsidRPr="00DC71DE" w14:paraId="63766F13" w14:textId="77777777">
        <w:tc>
          <w:tcPr>
            <w:tcW w:w="2376" w:type="dxa"/>
          </w:tcPr>
          <w:p w14:paraId="04E2EB6A"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Statyba</w:t>
            </w:r>
          </w:p>
        </w:tc>
        <w:tc>
          <w:tcPr>
            <w:tcW w:w="5954" w:type="dxa"/>
          </w:tcPr>
          <w:p w14:paraId="106DE853"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Betonuotojai   –             </w:t>
            </w:r>
            <w:r w:rsidRPr="00C4522F">
              <w:rPr>
                <w:b/>
                <w:sz w:val="24"/>
                <w:szCs w:val="24"/>
                <w:lang w:val="lt-LT"/>
              </w:rPr>
              <w:t xml:space="preserve">555 </w:t>
            </w:r>
          </w:p>
        </w:tc>
      </w:tr>
      <w:tr w:rsidR="00406937" w:rsidRPr="00DC71DE" w14:paraId="24FC8713" w14:textId="77777777">
        <w:tc>
          <w:tcPr>
            <w:tcW w:w="2376" w:type="dxa"/>
          </w:tcPr>
          <w:p w14:paraId="51900B36" w14:textId="77777777" w:rsidR="00406937" w:rsidRPr="00DC71DE" w:rsidRDefault="00406937" w:rsidP="00F1467F">
            <w:pPr>
              <w:pStyle w:val="Sraopastraipa"/>
              <w:spacing w:line="312" w:lineRule="auto"/>
              <w:ind w:left="0"/>
              <w:rPr>
                <w:sz w:val="24"/>
                <w:szCs w:val="24"/>
                <w:lang w:val="lt-LT"/>
              </w:rPr>
            </w:pPr>
          </w:p>
        </w:tc>
        <w:tc>
          <w:tcPr>
            <w:tcW w:w="5954" w:type="dxa"/>
          </w:tcPr>
          <w:p w14:paraId="1E0AF242"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Elektrikai   –                  </w:t>
            </w:r>
            <w:r w:rsidRPr="00C4522F">
              <w:rPr>
                <w:b/>
                <w:sz w:val="24"/>
                <w:szCs w:val="24"/>
                <w:lang w:val="lt-LT"/>
              </w:rPr>
              <w:t>241</w:t>
            </w:r>
          </w:p>
        </w:tc>
      </w:tr>
      <w:tr w:rsidR="00406937" w:rsidRPr="00DC71DE" w14:paraId="6E35E212" w14:textId="77777777">
        <w:tc>
          <w:tcPr>
            <w:tcW w:w="2376" w:type="dxa"/>
          </w:tcPr>
          <w:p w14:paraId="06D6A71E" w14:textId="77777777" w:rsidR="00406937" w:rsidRPr="00DC71DE" w:rsidRDefault="00406937" w:rsidP="00F1467F">
            <w:pPr>
              <w:pStyle w:val="Sraopastraipa"/>
              <w:spacing w:line="312" w:lineRule="auto"/>
              <w:ind w:left="0"/>
              <w:rPr>
                <w:sz w:val="24"/>
                <w:szCs w:val="24"/>
                <w:lang w:val="lt-LT"/>
              </w:rPr>
            </w:pPr>
          </w:p>
        </w:tc>
        <w:tc>
          <w:tcPr>
            <w:tcW w:w="5954" w:type="dxa"/>
          </w:tcPr>
          <w:p w14:paraId="73D5DAC0"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Tinkuotojai –                 </w:t>
            </w:r>
            <w:r w:rsidRPr="00C4522F">
              <w:rPr>
                <w:b/>
                <w:sz w:val="24"/>
                <w:szCs w:val="24"/>
                <w:lang w:val="lt-LT"/>
              </w:rPr>
              <w:t xml:space="preserve">274 </w:t>
            </w:r>
          </w:p>
        </w:tc>
      </w:tr>
      <w:tr w:rsidR="00406937" w:rsidRPr="00DC71DE" w14:paraId="204B81EC" w14:textId="77777777">
        <w:tc>
          <w:tcPr>
            <w:tcW w:w="2376" w:type="dxa"/>
          </w:tcPr>
          <w:p w14:paraId="242EC327" w14:textId="77777777" w:rsidR="00406937" w:rsidRPr="00DC71DE" w:rsidRDefault="00406937" w:rsidP="00F1467F">
            <w:pPr>
              <w:pStyle w:val="Sraopastraipa"/>
              <w:spacing w:line="312" w:lineRule="auto"/>
              <w:ind w:left="0"/>
              <w:rPr>
                <w:sz w:val="24"/>
                <w:szCs w:val="24"/>
                <w:lang w:val="lt-LT"/>
              </w:rPr>
            </w:pPr>
          </w:p>
        </w:tc>
        <w:tc>
          <w:tcPr>
            <w:tcW w:w="5954" w:type="dxa"/>
          </w:tcPr>
          <w:p w14:paraId="31017753"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Apdailininkai  –            </w:t>
            </w:r>
            <w:r w:rsidRPr="00C4522F">
              <w:rPr>
                <w:b/>
                <w:sz w:val="24"/>
                <w:szCs w:val="24"/>
                <w:lang w:val="lt-LT"/>
              </w:rPr>
              <w:t>159</w:t>
            </w:r>
          </w:p>
        </w:tc>
      </w:tr>
      <w:tr w:rsidR="00406937" w:rsidRPr="00DC71DE" w14:paraId="75AE6C3F" w14:textId="77777777">
        <w:tc>
          <w:tcPr>
            <w:tcW w:w="2376" w:type="dxa"/>
          </w:tcPr>
          <w:p w14:paraId="0BC3FB40" w14:textId="77777777" w:rsidR="00406937" w:rsidRPr="00DC71DE" w:rsidRDefault="00406937" w:rsidP="00F1467F">
            <w:pPr>
              <w:pStyle w:val="Sraopastraipa"/>
              <w:spacing w:line="312" w:lineRule="auto"/>
              <w:ind w:left="0"/>
              <w:rPr>
                <w:sz w:val="24"/>
                <w:szCs w:val="24"/>
                <w:lang w:val="lt-LT"/>
              </w:rPr>
            </w:pPr>
          </w:p>
        </w:tc>
        <w:tc>
          <w:tcPr>
            <w:tcW w:w="5954" w:type="dxa"/>
          </w:tcPr>
          <w:p w14:paraId="788A88C8"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Pastolių statytojai –       </w:t>
            </w:r>
            <w:r w:rsidRPr="00C4522F">
              <w:rPr>
                <w:b/>
                <w:sz w:val="24"/>
                <w:szCs w:val="24"/>
                <w:lang w:val="lt-LT"/>
              </w:rPr>
              <w:t xml:space="preserve">73 </w:t>
            </w:r>
          </w:p>
        </w:tc>
      </w:tr>
      <w:tr w:rsidR="00406937" w:rsidRPr="00DC71DE" w14:paraId="672DE87A" w14:textId="77777777">
        <w:tc>
          <w:tcPr>
            <w:tcW w:w="2376" w:type="dxa"/>
          </w:tcPr>
          <w:p w14:paraId="3F7B9603" w14:textId="77777777" w:rsidR="00406937" w:rsidRPr="00DC71DE" w:rsidRDefault="00406937" w:rsidP="00F1467F">
            <w:pPr>
              <w:pStyle w:val="Sraopastraipa"/>
              <w:spacing w:line="312" w:lineRule="auto"/>
              <w:ind w:left="0"/>
              <w:rPr>
                <w:sz w:val="24"/>
                <w:szCs w:val="24"/>
                <w:lang w:val="lt-LT"/>
              </w:rPr>
            </w:pPr>
          </w:p>
        </w:tc>
        <w:tc>
          <w:tcPr>
            <w:tcW w:w="5954" w:type="dxa"/>
          </w:tcPr>
          <w:p w14:paraId="0336C4F0" w14:textId="77777777" w:rsidR="00406937" w:rsidRPr="00C4522F" w:rsidRDefault="002B6F48" w:rsidP="00F1467F">
            <w:pPr>
              <w:pStyle w:val="Sraopastraipa"/>
              <w:spacing w:line="312" w:lineRule="auto"/>
              <w:ind w:left="0"/>
              <w:rPr>
                <w:sz w:val="24"/>
                <w:szCs w:val="24"/>
                <w:lang w:val="lt-LT"/>
              </w:rPr>
            </w:pPr>
            <w:r w:rsidRPr="00C4522F">
              <w:rPr>
                <w:sz w:val="24"/>
                <w:szCs w:val="24"/>
                <w:lang w:val="lt-LT"/>
              </w:rPr>
              <w:t xml:space="preserve">Plytų mūrininkai –         </w:t>
            </w:r>
            <w:r w:rsidRPr="00C4522F">
              <w:rPr>
                <w:b/>
                <w:sz w:val="24"/>
                <w:szCs w:val="24"/>
                <w:lang w:val="lt-LT"/>
              </w:rPr>
              <w:t>67</w:t>
            </w:r>
          </w:p>
        </w:tc>
      </w:tr>
      <w:tr w:rsidR="00406937" w:rsidRPr="00DC71DE" w14:paraId="61A4E7C7" w14:textId="77777777">
        <w:tc>
          <w:tcPr>
            <w:tcW w:w="2376" w:type="dxa"/>
          </w:tcPr>
          <w:p w14:paraId="673C807D" w14:textId="77777777" w:rsidR="00406937" w:rsidRPr="00DC71DE" w:rsidRDefault="00406937" w:rsidP="00F1467F">
            <w:pPr>
              <w:pStyle w:val="Sraopastraipa"/>
              <w:spacing w:line="312" w:lineRule="auto"/>
              <w:ind w:left="0"/>
              <w:rPr>
                <w:sz w:val="24"/>
                <w:szCs w:val="24"/>
                <w:lang w:val="lt-LT"/>
              </w:rPr>
            </w:pPr>
          </w:p>
        </w:tc>
        <w:tc>
          <w:tcPr>
            <w:tcW w:w="5954" w:type="dxa"/>
          </w:tcPr>
          <w:p w14:paraId="171A2908" w14:textId="77777777" w:rsidR="00406937" w:rsidRPr="000C7734" w:rsidRDefault="002B6F48" w:rsidP="00F1467F">
            <w:pPr>
              <w:pStyle w:val="Sraopastraipa"/>
              <w:spacing w:line="312" w:lineRule="auto"/>
              <w:ind w:left="0"/>
              <w:rPr>
                <w:sz w:val="24"/>
                <w:szCs w:val="24"/>
                <w:lang w:val="lt-LT"/>
              </w:rPr>
            </w:pPr>
            <w:r w:rsidRPr="00C4522F">
              <w:rPr>
                <w:sz w:val="24"/>
                <w:szCs w:val="24"/>
                <w:lang w:val="lt-LT"/>
              </w:rPr>
              <w:t xml:space="preserve">Izoliuotojai  </w:t>
            </w:r>
            <w:r w:rsidRPr="000C7734">
              <w:rPr>
                <w:sz w:val="24"/>
                <w:szCs w:val="24"/>
              </w:rPr>
              <w:t xml:space="preserve">  –              </w:t>
            </w:r>
            <w:r w:rsidRPr="000C7734">
              <w:rPr>
                <w:b/>
                <w:sz w:val="24"/>
                <w:szCs w:val="24"/>
              </w:rPr>
              <w:t>61</w:t>
            </w:r>
          </w:p>
        </w:tc>
      </w:tr>
    </w:tbl>
    <w:p w14:paraId="0E5CAF43" w14:textId="77777777" w:rsidR="00406937" w:rsidRPr="00DC71DE" w:rsidRDefault="00406937" w:rsidP="00F1467F">
      <w:pPr>
        <w:spacing w:line="312" w:lineRule="auto"/>
        <w:rPr>
          <w:sz w:val="24"/>
          <w:szCs w:val="24"/>
        </w:rPr>
      </w:pPr>
    </w:p>
    <w:p w14:paraId="67B880DD" w14:textId="2ABE1E7B" w:rsidR="00E76A0B" w:rsidRDefault="002B6F48" w:rsidP="000C7734">
      <w:pPr>
        <w:tabs>
          <w:tab w:val="left" w:pos="851"/>
        </w:tabs>
        <w:spacing w:line="312" w:lineRule="auto"/>
        <w:rPr>
          <w:rFonts w:ascii="Arial" w:hAnsi="Arial" w:cs="Arial"/>
          <w:bCs/>
          <w:color w:val="0070C0"/>
          <w:sz w:val="21"/>
          <w:szCs w:val="21"/>
        </w:rPr>
      </w:pPr>
      <w:r w:rsidRPr="00DC71DE">
        <w:rPr>
          <w:sz w:val="24"/>
          <w:szCs w:val="24"/>
          <w:lang w:eastAsia="lt-LT"/>
        </w:rPr>
        <w:t> </w:t>
      </w:r>
      <w:bookmarkStart w:id="3" w:name="part_3afdfe2c523b4b199a36ad15711a2b4c"/>
      <w:bookmarkStart w:id="4" w:name="part_e3465959760c45ed9c57b21e027d9648"/>
      <w:bookmarkEnd w:id="3"/>
      <w:bookmarkEnd w:id="4"/>
      <w:r w:rsidRPr="00DC71DE">
        <w:rPr>
          <w:sz w:val="24"/>
          <w:szCs w:val="24"/>
          <w:lang w:eastAsia="lt-LT"/>
        </w:rPr>
        <w:tab/>
      </w:r>
      <w:r w:rsidRPr="00DC71DE">
        <w:rPr>
          <w:b/>
          <w:sz w:val="24"/>
          <w:szCs w:val="24"/>
          <w:lang w:eastAsia="lt-LT"/>
        </w:rPr>
        <w:t>25.</w:t>
      </w:r>
      <w:r w:rsidRPr="00DC71DE">
        <w:rPr>
          <w:sz w:val="24"/>
          <w:szCs w:val="24"/>
          <w:lang w:eastAsia="lt-LT"/>
        </w:rPr>
        <w:t xml:space="preserve"> </w:t>
      </w:r>
      <w:r w:rsidRPr="00DC71DE">
        <w:rPr>
          <w:b/>
          <w:sz w:val="24"/>
          <w:szCs w:val="24"/>
        </w:rPr>
        <w:t>Profesijų, kurioms būtina aukšta profesinė kvalifikacija (Lietuvos profesijų klasifikatoriaus 1–3 pagrindinės grupės), kurių darbuotojų trūksta Lietuvos Respublikoje, skaičius ir šio skaičiaus pokytis, palyginti su praėjusiais metais</w:t>
      </w:r>
    </w:p>
    <w:p w14:paraId="22DA25CC" w14:textId="21EF8120" w:rsidR="00E76A0B" w:rsidRDefault="002B6F48" w:rsidP="000C7734">
      <w:pPr>
        <w:tabs>
          <w:tab w:val="left" w:pos="851"/>
        </w:tabs>
        <w:spacing w:line="312" w:lineRule="auto"/>
        <w:ind w:firstLine="851"/>
        <w:rPr>
          <w:bCs/>
          <w:color w:val="000000"/>
        </w:rPr>
      </w:pPr>
      <w:r w:rsidRPr="00E76A0B">
        <w:rPr>
          <w:b/>
          <w:bCs/>
          <w:color w:val="0070C0"/>
          <w:sz w:val="24"/>
          <w:szCs w:val="24"/>
        </w:rPr>
        <w:t>2019 m.</w:t>
      </w:r>
      <w:r w:rsidRPr="00E76A0B">
        <w:rPr>
          <w:b/>
          <w:color w:val="0070C0"/>
          <w:sz w:val="24"/>
          <w:szCs w:val="24"/>
        </w:rPr>
        <w:t xml:space="preserve"> Užimtumo tarnyba priėmė</w:t>
      </w:r>
      <w:r w:rsidR="00E76A0B">
        <w:rPr>
          <w:b/>
          <w:color w:val="0070C0"/>
          <w:sz w:val="24"/>
          <w:szCs w:val="24"/>
        </w:rPr>
        <w:t xml:space="preserve"> </w:t>
      </w:r>
      <w:r w:rsidRPr="00E76A0B">
        <w:rPr>
          <w:b/>
          <w:color w:val="0070C0"/>
          <w:sz w:val="24"/>
          <w:szCs w:val="24"/>
        </w:rPr>
        <w:t>109</w:t>
      </w:r>
      <w:r w:rsidRPr="00E76A0B">
        <w:rPr>
          <w:b/>
          <w:bCs/>
          <w:color w:val="0070C0"/>
          <w:sz w:val="24"/>
          <w:szCs w:val="24"/>
        </w:rPr>
        <w:t xml:space="preserve"> </w:t>
      </w:r>
      <w:r w:rsidRPr="00E76A0B">
        <w:rPr>
          <w:b/>
          <w:color w:val="0070C0"/>
          <w:sz w:val="24"/>
          <w:szCs w:val="24"/>
        </w:rPr>
        <w:t>sprendimus</w:t>
      </w:r>
      <w:r w:rsidRPr="00E76A0B">
        <w:rPr>
          <w:color w:val="0070C0"/>
          <w:sz w:val="24"/>
          <w:szCs w:val="24"/>
        </w:rPr>
        <w:t xml:space="preserve"> </w:t>
      </w:r>
      <w:r w:rsidRPr="00E76A0B">
        <w:rPr>
          <w:color w:val="000000"/>
          <w:sz w:val="24"/>
          <w:szCs w:val="24"/>
        </w:rPr>
        <w:t>dėl užsieniečio aukštos profesinės kvalifikacijos reikalaujančio darbo atitikties Lietuvos Respublikos darbo rinkos poreikiams (2018</w:t>
      </w:r>
      <w:r w:rsidR="00E76A0B">
        <w:rPr>
          <w:color w:val="000000"/>
          <w:sz w:val="24"/>
          <w:szCs w:val="24"/>
        </w:rPr>
        <w:t> </w:t>
      </w:r>
      <w:r w:rsidRPr="00E76A0B">
        <w:rPr>
          <w:color w:val="000000"/>
          <w:sz w:val="24"/>
          <w:szCs w:val="24"/>
        </w:rPr>
        <w:t>m. buvo priimti 84 sprendimai).</w:t>
      </w:r>
    </w:p>
    <w:p w14:paraId="4311A08E" w14:textId="25E8C5F3" w:rsidR="00406937" w:rsidRPr="000C7734" w:rsidRDefault="002B6F48" w:rsidP="000C7734">
      <w:pPr>
        <w:tabs>
          <w:tab w:val="left" w:pos="851"/>
        </w:tabs>
        <w:spacing w:line="312" w:lineRule="auto"/>
        <w:ind w:firstLine="851"/>
        <w:rPr>
          <w:rFonts w:eastAsiaTheme="minorHAnsi"/>
          <w:color w:val="000000"/>
          <w:sz w:val="24"/>
          <w:szCs w:val="24"/>
        </w:rPr>
      </w:pPr>
      <w:r w:rsidRPr="000C7734">
        <w:rPr>
          <w:bCs/>
          <w:color w:val="000000"/>
          <w:sz w:val="24"/>
          <w:szCs w:val="24"/>
        </w:rPr>
        <w:t xml:space="preserve">Užimtumo tarnyba priima sprendimą, kad užsieniečio darbas atitinka Lietuvos Respublikos darbo rinkos poreikius, </w:t>
      </w:r>
      <w:r w:rsidRPr="00E76A0B">
        <w:rPr>
          <w:bCs/>
          <w:color w:val="000000"/>
          <w:sz w:val="24"/>
          <w:szCs w:val="24"/>
        </w:rPr>
        <w:t>išskyrus atvejus, kai:</w:t>
      </w:r>
    </w:p>
    <w:p w14:paraId="36030632" w14:textId="22F24821" w:rsidR="00E76A0B" w:rsidRPr="00E76A0B" w:rsidRDefault="002B6F48" w:rsidP="00F1467F">
      <w:pPr>
        <w:pStyle w:val="prastasiniatinklio"/>
        <w:spacing w:line="312" w:lineRule="auto"/>
        <w:ind w:firstLine="720"/>
        <w:jc w:val="both"/>
        <w:rPr>
          <w:color w:val="000000"/>
          <w:sz w:val="20"/>
          <w:szCs w:val="20"/>
          <w:lang w:eastAsia="en-US"/>
        </w:rPr>
      </w:pPr>
      <w:r w:rsidRPr="00E76A0B">
        <w:rPr>
          <w:color w:val="000000"/>
          <w:lang w:eastAsia="en-US"/>
        </w:rPr>
        <w:t xml:space="preserve">a) pateikiamas darbdavio įsipareigojimas įdarbinti užsienietį dirbti aukštos profesinės kvalifikacijos reikalaujantį darbą pagal profesiją, kuri įtraukta į </w:t>
      </w:r>
      <w:r w:rsidR="00E76A0B">
        <w:rPr>
          <w:color w:val="000000"/>
          <w:lang w:eastAsia="en-US"/>
        </w:rPr>
        <w:t>P</w:t>
      </w:r>
      <w:r w:rsidRPr="00E76A0B">
        <w:rPr>
          <w:color w:val="000000"/>
          <w:lang w:eastAsia="en-US"/>
        </w:rPr>
        <w:t>rofesijų, kurioms būtina aukšta profesinė kvalifikacija, kurių darbuotojų trūksta Lietuvos Respublikoje, sąrašą, ne trumpesniam negu vien</w:t>
      </w:r>
      <w:r w:rsidRPr="00DC71DE">
        <w:rPr>
          <w:color w:val="000000"/>
        </w:rPr>
        <w:t>ų metų laikotarpiui pagal darbo sutartį ir mokėti mėnesinį darbo užmokestį, ne mažesnį negu 1,5 Lietuvos statistikos departamento paskutinio paskelbto ketvirčio šalies ūkio BDU</w:t>
      </w:r>
      <w:r w:rsidR="00E76A0B">
        <w:rPr>
          <w:b/>
          <w:bCs/>
          <w:color w:val="000000"/>
          <w:lang w:eastAsia="en-US"/>
        </w:rPr>
        <w:t xml:space="preserve"> </w:t>
      </w:r>
      <w:r w:rsidRPr="00E76A0B">
        <w:rPr>
          <w:color w:val="000000"/>
          <w:lang w:eastAsia="en-US"/>
        </w:rPr>
        <w:t>dydžio. Sąrašą galima rasti čia:</w:t>
      </w:r>
    </w:p>
    <w:p w14:paraId="13CCFF5C" w14:textId="19C0B95E" w:rsidR="00406937" w:rsidRPr="00E76A0B" w:rsidRDefault="006E17E7" w:rsidP="00F1467F">
      <w:pPr>
        <w:pStyle w:val="prastasiniatinklio"/>
        <w:spacing w:line="312" w:lineRule="auto"/>
        <w:ind w:firstLine="720"/>
        <w:jc w:val="both"/>
        <w:rPr>
          <w:color w:val="000000"/>
          <w:sz w:val="20"/>
          <w:szCs w:val="20"/>
          <w:lang w:eastAsia="en-US"/>
        </w:rPr>
      </w:pPr>
      <w:hyperlink r:id="rId8" w:history="1">
        <w:r w:rsidR="002B6F48" w:rsidRPr="00E76A0B">
          <w:rPr>
            <w:rStyle w:val="Hipersaitas"/>
            <w:rFonts w:eastAsiaTheme="majorEastAsia"/>
            <w:lang w:eastAsia="en-US"/>
          </w:rPr>
          <w:t>https://www.e-tar.lt/portal/lt/legalAct/8bc3e850caee11e9929af1b9eea48566</w:t>
        </w:r>
      </w:hyperlink>
      <w:r w:rsidR="002B6F48" w:rsidRPr="00E76A0B">
        <w:rPr>
          <w:color w:val="000000"/>
          <w:lang w:eastAsia="en-US"/>
        </w:rPr>
        <w:t>;</w:t>
      </w:r>
    </w:p>
    <w:p w14:paraId="3A6D1C4D" w14:textId="75799359" w:rsidR="00406937" w:rsidRPr="00DC71DE" w:rsidRDefault="002B6F48" w:rsidP="00F1467F">
      <w:pPr>
        <w:pStyle w:val="prastasiniatinklio"/>
        <w:spacing w:line="312" w:lineRule="auto"/>
        <w:ind w:firstLine="720"/>
        <w:jc w:val="both"/>
        <w:rPr>
          <w:color w:val="000000"/>
          <w:sz w:val="20"/>
          <w:szCs w:val="20"/>
          <w:lang w:eastAsia="en-US"/>
        </w:rPr>
      </w:pPr>
      <w:r w:rsidRPr="00DC71DE">
        <w:rPr>
          <w:color w:val="000000"/>
          <w:lang w:eastAsia="en-US"/>
        </w:rPr>
        <w:t xml:space="preserve">b) pateikiamas darbdavio įsipareigojimas įdarbinti užsienietį dirbti aukštos profesinės kvalifikacijos reikalaujantį darbą pagal profesiją, kuri nėra įtraukta į </w:t>
      </w:r>
      <w:r w:rsidR="00E76A0B">
        <w:rPr>
          <w:color w:val="000000"/>
          <w:lang w:eastAsia="en-US"/>
        </w:rPr>
        <w:t>P</w:t>
      </w:r>
      <w:r w:rsidRPr="00E76A0B">
        <w:rPr>
          <w:color w:val="000000"/>
          <w:lang w:eastAsia="en-US"/>
        </w:rPr>
        <w:t>rofesijų, kurioms būtina aukšta profesinė kvalifikacija, kurių darbuotojų trūksta Lietuvos Respublikoje, sąrašą, ne trumpesniam negu vien</w:t>
      </w:r>
      <w:r w:rsidRPr="00DC71DE">
        <w:rPr>
          <w:color w:val="000000"/>
          <w:lang w:eastAsia="en-US"/>
        </w:rPr>
        <w:t>ų metų laikotarpiui pagal darbo sutartį ir mokėti mėnesinį darbo užmokestį, ne mažesnį negu 3 Lietuvos statistikos departamento paskutinio paskelbto ketvirčio šalies ūkio BDU</w:t>
      </w:r>
      <w:r w:rsidRPr="00DC71DE">
        <w:rPr>
          <w:b/>
          <w:bCs/>
          <w:color w:val="000000"/>
          <w:lang w:eastAsia="en-US"/>
        </w:rPr>
        <w:t> </w:t>
      </w:r>
      <w:r w:rsidRPr="00DC71DE">
        <w:rPr>
          <w:color w:val="000000"/>
          <w:lang w:eastAsia="en-US"/>
        </w:rPr>
        <w:t>dydžiai;</w:t>
      </w:r>
    </w:p>
    <w:p w14:paraId="06E39270" w14:textId="77777777" w:rsidR="00406937" w:rsidRPr="00DC71DE" w:rsidRDefault="002B6F48" w:rsidP="00F1467F">
      <w:pPr>
        <w:pStyle w:val="prastasiniatinklio"/>
        <w:spacing w:line="312" w:lineRule="auto"/>
        <w:ind w:firstLine="720"/>
        <w:jc w:val="both"/>
        <w:rPr>
          <w:color w:val="000000"/>
          <w:sz w:val="20"/>
          <w:szCs w:val="20"/>
          <w:lang w:eastAsia="en-US"/>
        </w:rPr>
      </w:pPr>
      <w:r w:rsidRPr="00DC71DE">
        <w:rPr>
          <w:color w:val="000000"/>
          <w:lang w:eastAsia="en-US"/>
        </w:rPr>
        <w:t>c) užsieniečio leidimas laikinai gyventi, išduotas dirbti aukštos profesinės kvalifikacijos reikalaujantį darbą, keičiamas ir jau yra praėję dveji šio užsieniečio teisėto darbo Lietuvos Respublikoje metai.</w:t>
      </w:r>
    </w:p>
    <w:p w14:paraId="63758BB5" w14:textId="5416A1CF" w:rsidR="00406937" w:rsidRPr="00DC71DE" w:rsidRDefault="002B6F48" w:rsidP="00F1467F">
      <w:pPr>
        <w:pStyle w:val="Sraopastraipa"/>
        <w:numPr>
          <w:ilvl w:val="0"/>
          <w:numId w:val="6"/>
        </w:numPr>
        <w:spacing w:line="312" w:lineRule="auto"/>
        <w:ind w:left="0" w:firstLine="851"/>
        <w:rPr>
          <w:b/>
          <w:sz w:val="24"/>
          <w:szCs w:val="24"/>
        </w:rPr>
      </w:pPr>
      <w:r w:rsidRPr="00DC71DE">
        <w:rPr>
          <w:b/>
          <w:sz w:val="24"/>
          <w:szCs w:val="24"/>
          <w:lang w:eastAsia="lt-LT"/>
        </w:rPr>
        <w:t xml:space="preserve">Užsieniečiams, kurie ketina dirbti pagal profesiją, kuri įtraukta į </w:t>
      </w:r>
      <w:r w:rsidR="00E76A0B">
        <w:rPr>
          <w:b/>
          <w:sz w:val="24"/>
          <w:szCs w:val="24"/>
          <w:lang w:eastAsia="lt-LT"/>
        </w:rPr>
        <w:t>P</w:t>
      </w:r>
      <w:r w:rsidRPr="00751207">
        <w:rPr>
          <w:b/>
          <w:sz w:val="24"/>
          <w:szCs w:val="24"/>
          <w:lang w:eastAsia="lt-LT"/>
        </w:rPr>
        <w:t>rofesijų, kurių darbuotojų trūksta Lietuvos Respublikoje, sąrašą p</w:t>
      </w:r>
      <w:r w:rsidRPr="00DC71DE">
        <w:rPr>
          <w:b/>
          <w:sz w:val="24"/>
          <w:szCs w:val="24"/>
          <w:lang w:eastAsia="lt-LT"/>
        </w:rPr>
        <w:t>agal ekonominės veiklos rūšis, išduotų leidimų laikinai gyventi Lietuvos Respublikoje skaičius ir šio skaičiaus pokytis</w:t>
      </w:r>
    </w:p>
    <w:p w14:paraId="2F7D815C" w14:textId="77777777" w:rsidR="00406937" w:rsidRPr="00DC71DE" w:rsidRDefault="002B6F48" w:rsidP="00F1467F">
      <w:pPr>
        <w:spacing w:line="312" w:lineRule="auto"/>
        <w:ind w:firstLine="851"/>
        <w:rPr>
          <w:i/>
          <w:sz w:val="24"/>
          <w:szCs w:val="24"/>
          <w:lang w:eastAsia="lt-LT"/>
        </w:rPr>
      </w:pPr>
      <w:r w:rsidRPr="00DC71DE">
        <w:rPr>
          <w:rFonts w:eastAsia="Calibri"/>
          <w:i/>
          <w:color w:val="000000"/>
          <w:sz w:val="24"/>
          <w:szCs w:val="24"/>
        </w:rPr>
        <w:t>D</w:t>
      </w:r>
      <w:r w:rsidRPr="00DC71DE">
        <w:rPr>
          <w:i/>
          <w:sz w:val="24"/>
          <w:szCs w:val="24"/>
          <w:lang w:eastAsia="lt-LT"/>
        </w:rPr>
        <w:t>uomenys pagal šį vertinimo kriterijų 2019 m. nebuvo renkami.</w:t>
      </w:r>
    </w:p>
    <w:p w14:paraId="7CD881C2" w14:textId="77777777" w:rsidR="00406937" w:rsidRPr="00DC71DE" w:rsidRDefault="002B6F48" w:rsidP="00F1467F">
      <w:pPr>
        <w:pStyle w:val="Sraopastraipa"/>
        <w:numPr>
          <w:ilvl w:val="0"/>
          <w:numId w:val="6"/>
        </w:numPr>
        <w:tabs>
          <w:tab w:val="left" w:pos="1418"/>
        </w:tabs>
        <w:spacing w:line="312" w:lineRule="auto"/>
        <w:ind w:left="0" w:firstLine="851"/>
        <w:rPr>
          <w:sz w:val="24"/>
          <w:szCs w:val="24"/>
        </w:rPr>
      </w:pPr>
      <w:r w:rsidRPr="00DC71DE">
        <w:rPr>
          <w:b/>
          <w:sz w:val="24"/>
          <w:szCs w:val="24"/>
        </w:rPr>
        <w:t>Užsieniečiams išduotų vizų atvykti į Lietuvos Respubliką skaičius ir šio skaičiaus pokytis</w:t>
      </w:r>
    </w:p>
    <w:p w14:paraId="18F6D96E" w14:textId="0111BA99" w:rsidR="00406937" w:rsidRPr="00DC71DE" w:rsidRDefault="002B6F48" w:rsidP="00F1467F">
      <w:pPr>
        <w:spacing w:line="312" w:lineRule="auto"/>
        <w:ind w:firstLine="851"/>
        <w:rPr>
          <w:sz w:val="24"/>
          <w:szCs w:val="24"/>
        </w:rPr>
      </w:pPr>
      <w:r w:rsidRPr="00DC71DE">
        <w:rPr>
          <w:sz w:val="24"/>
          <w:szCs w:val="24"/>
        </w:rPr>
        <w:t>Bendras užsieniečiams išduotų</w:t>
      </w:r>
      <w:r w:rsidRPr="00DC71DE">
        <w:rPr>
          <w:b/>
          <w:sz w:val="24"/>
          <w:szCs w:val="24"/>
        </w:rPr>
        <w:t xml:space="preserve"> </w:t>
      </w:r>
      <w:r w:rsidRPr="00DC71DE">
        <w:rPr>
          <w:b/>
          <w:color w:val="0070C0"/>
          <w:sz w:val="24"/>
          <w:szCs w:val="24"/>
        </w:rPr>
        <w:t>vizų skaičius per 2019 m. padidėjo 1,9 proc</w:t>
      </w:r>
      <w:r w:rsidRPr="00DC71DE">
        <w:rPr>
          <w:sz w:val="24"/>
          <w:szCs w:val="24"/>
        </w:rPr>
        <w:t xml:space="preserve">., palyginti su 2018 m.: </w:t>
      </w:r>
      <w:r w:rsidRPr="00DC71DE">
        <w:rPr>
          <w:b/>
          <w:color w:val="0070C0"/>
          <w:sz w:val="24"/>
          <w:szCs w:val="24"/>
        </w:rPr>
        <w:t>2019 m. išduotos 403 283 vizos</w:t>
      </w:r>
      <w:r w:rsidRPr="00DC71DE">
        <w:rPr>
          <w:color w:val="0070C0"/>
          <w:sz w:val="24"/>
          <w:szCs w:val="24"/>
        </w:rPr>
        <w:t xml:space="preserve"> (</w:t>
      </w:r>
      <w:r w:rsidRPr="00DC71DE">
        <w:rPr>
          <w:sz w:val="24"/>
          <w:szCs w:val="24"/>
        </w:rPr>
        <w:t xml:space="preserve">2018 m. </w:t>
      </w:r>
      <w:r w:rsidR="00E76A0B">
        <w:rPr>
          <w:sz w:val="24"/>
          <w:szCs w:val="24"/>
        </w:rPr>
        <w:t>–</w:t>
      </w:r>
      <w:r w:rsidRPr="00751207">
        <w:rPr>
          <w:sz w:val="24"/>
          <w:szCs w:val="24"/>
        </w:rPr>
        <w:t xml:space="preserve"> 395 841). 2019 m. išduotų </w:t>
      </w:r>
      <w:r w:rsidRPr="00DC71DE">
        <w:rPr>
          <w:b/>
          <w:color w:val="0070C0"/>
          <w:sz w:val="24"/>
          <w:szCs w:val="24"/>
        </w:rPr>
        <w:t xml:space="preserve">Šengeno vizų skaičius padidėjo 1,4 proc., </w:t>
      </w:r>
      <w:r w:rsidRPr="00DC71DE">
        <w:rPr>
          <w:sz w:val="24"/>
          <w:szCs w:val="24"/>
        </w:rPr>
        <w:t>palyginti su 2018 m.,</w:t>
      </w:r>
      <w:r w:rsidRPr="00DC71DE">
        <w:rPr>
          <w:b/>
          <w:color w:val="0070C0"/>
          <w:sz w:val="24"/>
          <w:szCs w:val="24"/>
        </w:rPr>
        <w:t xml:space="preserve"> išduotos 354 493 vizos</w:t>
      </w:r>
      <w:r w:rsidRPr="00DC71DE">
        <w:rPr>
          <w:color w:val="0070C0"/>
          <w:sz w:val="24"/>
          <w:szCs w:val="24"/>
        </w:rPr>
        <w:t xml:space="preserve"> </w:t>
      </w:r>
      <w:r w:rsidRPr="00DC71DE">
        <w:rPr>
          <w:sz w:val="24"/>
          <w:szCs w:val="24"/>
        </w:rPr>
        <w:t xml:space="preserve">(2018 m. – 349 714), taip pat </w:t>
      </w:r>
      <w:r w:rsidR="00E76A0B">
        <w:rPr>
          <w:sz w:val="24"/>
          <w:szCs w:val="24"/>
        </w:rPr>
        <w:t xml:space="preserve">daugiau </w:t>
      </w:r>
      <w:r w:rsidRPr="00751207">
        <w:rPr>
          <w:sz w:val="24"/>
          <w:szCs w:val="24"/>
        </w:rPr>
        <w:t>išduot</w:t>
      </w:r>
      <w:r w:rsidR="00E76A0B">
        <w:rPr>
          <w:sz w:val="24"/>
          <w:szCs w:val="24"/>
        </w:rPr>
        <w:t>a</w:t>
      </w:r>
      <w:r w:rsidRPr="00751207">
        <w:rPr>
          <w:sz w:val="24"/>
          <w:szCs w:val="24"/>
        </w:rPr>
        <w:t xml:space="preserve"> </w:t>
      </w:r>
      <w:r w:rsidRPr="00751207">
        <w:rPr>
          <w:b/>
          <w:color w:val="0070C0"/>
          <w:sz w:val="24"/>
          <w:szCs w:val="24"/>
        </w:rPr>
        <w:t>nacionalinių vizų: 2019 m. išduota 48</w:t>
      </w:r>
      <w:r w:rsidR="00E76A0B">
        <w:rPr>
          <w:b/>
          <w:color w:val="0070C0"/>
          <w:sz w:val="24"/>
          <w:szCs w:val="24"/>
        </w:rPr>
        <w:t> </w:t>
      </w:r>
      <w:r w:rsidRPr="00751207">
        <w:rPr>
          <w:b/>
          <w:color w:val="0070C0"/>
          <w:sz w:val="24"/>
          <w:szCs w:val="24"/>
        </w:rPr>
        <w:t xml:space="preserve">790 vizų, t. y. 5,8 proc. daugiau, negu </w:t>
      </w:r>
      <w:r w:rsidRPr="00751207">
        <w:rPr>
          <w:sz w:val="24"/>
          <w:szCs w:val="24"/>
        </w:rPr>
        <w:t>2018 m.</w:t>
      </w:r>
      <w:r w:rsidRPr="00751207">
        <w:rPr>
          <w:color w:val="0070C0"/>
          <w:sz w:val="24"/>
          <w:szCs w:val="24"/>
        </w:rPr>
        <w:t xml:space="preserve"> </w:t>
      </w:r>
      <w:r w:rsidRPr="00751207">
        <w:rPr>
          <w:sz w:val="24"/>
          <w:szCs w:val="24"/>
        </w:rPr>
        <w:t>(</w:t>
      </w:r>
      <w:r w:rsidRPr="00DC71DE">
        <w:rPr>
          <w:sz w:val="24"/>
          <w:szCs w:val="24"/>
        </w:rPr>
        <w:t xml:space="preserve">46 127). </w:t>
      </w:r>
    </w:p>
    <w:p w14:paraId="50FFFE71" w14:textId="7393DE96" w:rsidR="00406937" w:rsidRPr="00751207" w:rsidRDefault="002B6F48" w:rsidP="00F1467F">
      <w:pPr>
        <w:spacing w:line="312" w:lineRule="auto"/>
        <w:ind w:firstLine="851"/>
        <w:rPr>
          <w:sz w:val="24"/>
          <w:szCs w:val="24"/>
        </w:rPr>
      </w:pPr>
      <w:r w:rsidRPr="00DC71DE">
        <w:rPr>
          <w:sz w:val="24"/>
          <w:szCs w:val="24"/>
        </w:rPr>
        <w:t xml:space="preserve">Apie </w:t>
      </w:r>
      <w:r w:rsidRPr="00DC71DE">
        <w:rPr>
          <w:b/>
          <w:color w:val="0070C0"/>
          <w:sz w:val="24"/>
          <w:szCs w:val="24"/>
        </w:rPr>
        <w:t>40 proc</w:t>
      </w:r>
      <w:r w:rsidRPr="00DC71DE">
        <w:rPr>
          <w:sz w:val="24"/>
          <w:szCs w:val="24"/>
        </w:rPr>
        <w:t xml:space="preserve">. visų darbo pagrindu 2019 m. išduotų nacionalinių vizų sudarė vizos, išduotos užsieniečiams, kurie vyko dirbti į įmones, Migracijos departamento sprendimu įtrauktas </w:t>
      </w:r>
      <w:r w:rsidRPr="00DC71DE">
        <w:rPr>
          <w:b/>
          <w:color w:val="0070C0"/>
          <w:sz w:val="24"/>
          <w:szCs w:val="24"/>
        </w:rPr>
        <w:t xml:space="preserve">į </w:t>
      </w:r>
      <w:r w:rsidRPr="00DC71DE">
        <w:rPr>
          <w:b/>
          <w:color w:val="0070C0"/>
          <w:sz w:val="24"/>
          <w:szCs w:val="24"/>
        </w:rPr>
        <w:lastRenderedPageBreak/>
        <w:t>Patvirtintų įmonių sąrašą</w:t>
      </w:r>
      <w:r w:rsidRPr="00DC71DE">
        <w:rPr>
          <w:sz w:val="24"/>
          <w:szCs w:val="24"/>
        </w:rPr>
        <w:t>. Užsieniečiams, atvykstantiems dirbti į tokias įmones, buvo</w:t>
      </w:r>
      <w:r w:rsidRPr="00DC71DE">
        <w:rPr>
          <w:b/>
          <w:color w:val="0070C0"/>
          <w:sz w:val="24"/>
          <w:szCs w:val="24"/>
        </w:rPr>
        <w:t xml:space="preserve"> išduot</w:t>
      </w:r>
      <w:r w:rsidR="00E76A0B">
        <w:rPr>
          <w:b/>
          <w:color w:val="0070C0"/>
          <w:sz w:val="24"/>
          <w:szCs w:val="24"/>
        </w:rPr>
        <w:t>os</w:t>
      </w:r>
      <w:r w:rsidRPr="00751207">
        <w:rPr>
          <w:b/>
          <w:color w:val="0070C0"/>
          <w:sz w:val="24"/>
          <w:szCs w:val="24"/>
        </w:rPr>
        <w:t xml:space="preserve"> 19 347 viz</w:t>
      </w:r>
      <w:r w:rsidR="00E76A0B">
        <w:rPr>
          <w:b/>
          <w:color w:val="0070C0"/>
          <w:sz w:val="24"/>
          <w:szCs w:val="24"/>
        </w:rPr>
        <w:t>os</w:t>
      </w:r>
      <w:r w:rsidRPr="00751207">
        <w:rPr>
          <w:b/>
          <w:color w:val="0070C0"/>
          <w:sz w:val="24"/>
          <w:szCs w:val="24"/>
        </w:rPr>
        <w:t xml:space="preserve"> </w:t>
      </w:r>
      <w:r w:rsidRPr="00751207">
        <w:rPr>
          <w:sz w:val="24"/>
          <w:szCs w:val="24"/>
        </w:rPr>
        <w:t>(2018 m. – 17 400).</w:t>
      </w:r>
    </w:p>
    <w:p w14:paraId="07D118B6" w14:textId="45308504" w:rsidR="00406937" w:rsidRPr="00DC71DE" w:rsidRDefault="002B6F48" w:rsidP="00F1467F">
      <w:pPr>
        <w:spacing w:line="312" w:lineRule="auto"/>
        <w:ind w:firstLine="851"/>
        <w:rPr>
          <w:sz w:val="24"/>
          <w:szCs w:val="24"/>
        </w:rPr>
      </w:pPr>
      <w:r w:rsidRPr="00DC71DE">
        <w:rPr>
          <w:sz w:val="24"/>
          <w:szCs w:val="24"/>
        </w:rPr>
        <w:t xml:space="preserve">Užsieniečiams, atvykstantiems į Lietuvos Respubliką dirbti ir turintiems profesiją, įtrauktą į Užimtumo tarnybos direktoriaus patvirtintą </w:t>
      </w:r>
      <w:r w:rsidR="00E76A0B">
        <w:rPr>
          <w:sz w:val="24"/>
          <w:szCs w:val="24"/>
        </w:rPr>
        <w:t>P</w:t>
      </w:r>
      <w:r w:rsidRPr="00751207">
        <w:rPr>
          <w:sz w:val="24"/>
          <w:szCs w:val="24"/>
        </w:rPr>
        <w:t xml:space="preserve">rofesijų, kurių darbuotojų trūksta Lietuvos Respublikoje, sąrašą pagal ekonominės veiklos sritis – </w:t>
      </w:r>
      <w:r w:rsidRPr="00DC71DE">
        <w:rPr>
          <w:b/>
          <w:color w:val="0070C0"/>
          <w:sz w:val="24"/>
          <w:szCs w:val="24"/>
        </w:rPr>
        <w:t>14 398</w:t>
      </w:r>
      <w:r w:rsidRPr="00DC71DE">
        <w:rPr>
          <w:color w:val="0070C0"/>
          <w:sz w:val="24"/>
          <w:szCs w:val="24"/>
        </w:rPr>
        <w:t xml:space="preserve"> </w:t>
      </w:r>
      <w:r w:rsidRPr="00DC71DE">
        <w:rPr>
          <w:sz w:val="24"/>
          <w:szCs w:val="24"/>
        </w:rPr>
        <w:t xml:space="preserve">(2018 m. – 15 454); užsieniečiams, kurie pateikė prašymą išduoti ar pakeisti leidimą gyventi Lietuvos Respublikoje arba </w:t>
      </w:r>
      <w:r w:rsidRPr="00751207">
        <w:rPr>
          <w:sz w:val="24"/>
          <w:szCs w:val="24"/>
        </w:rPr>
        <w:t xml:space="preserve">Sąjungos piliečio šeimos nario leidimo gyventi šalyje kortelę – </w:t>
      </w:r>
      <w:r w:rsidRPr="00751207">
        <w:rPr>
          <w:b/>
          <w:color w:val="0070C0"/>
          <w:sz w:val="24"/>
          <w:szCs w:val="24"/>
        </w:rPr>
        <w:t>6</w:t>
      </w:r>
      <w:r w:rsidR="00751207">
        <w:rPr>
          <w:b/>
          <w:color w:val="0070C0"/>
          <w:sz w:val="24"/>
          <w:szCs w:val="24"/>
        </w:rPr>
        <w:t> </w:t>
      </w:r>
      <w:r w:rsidRPr="00751207">
        <w:rPr>
          <w:b/>
          <w:color w:val="0070C0"/>
          <w:sz w:val="24"/>
          <w:szCs w:val="24"/>
        </w:rPr>
        <w:t>650</w:t>
      </w:r>
      <w:r w:rsidRPr="00751207">
        <w:rPr>
          <w:sz w:val="24"/>
          <w:szCs w:val="24"/>
        </w:rPr>
        <w:t xml:space="preserve"> (2018 m. – 4 847); užsieniečiams, atvykstantiems dirbti pagal Užimtumo tarnybos išduotą lei</w:t>
      </w:r>
      <w:r w:rsidRPr="00DC71DE">
        <w:rPr>
          <w:sz w:val="24"/>
          <w:szCs w:val="24"/>
        </w:rPr>
        <w:t xml:space="preserve">dimą dirbti – </w:t>
      </w:r>
      <w:r w:rsidRPr="00DC71DE">
        <w:rPr>
          <w:b/>
          <w:color w:val="0070C0"/>
          <w:sz w:val="24"/>
          <w:szCs w:val="24"/>
        </w:rPr>
        <w:t>3 641</w:t>
      </w:r>
      <w:r w:rsidRPr="00DC71DE">
        <w:rPr>
          <w:color w:val="0070C0"/>
          <w:sz w:val="24"/>
          <w:szCs w:val="24"/>
        </w:rPr>
        <w:t xml:space="preserve"> </w:t>
      </w:r>
      <w:r w:rsidRPr="00DC71DE">
        <w:rPr>
          <w:sz w:val="24"/>
          <w:szCs w:val="24"/>
        </w:rPr>
        <w:t xml:space="preserve">(2018 m. – 2 818); studentams, priimtiems studijuoti į Lietuvos Respublikos aukštąsias mokyklas, – </w:t>
      </w:r>
      <w:r w:rsidRPr="00DC71DE">
        <w:rPr>
          <w:b/>
          <w:color w:val="0070C0"/>
          <w:sz w:val="24"/>
          <w:szCs w:val="24"/>
        </w:rPr>
        <w:t>1 779</w:t>
      </w:r>
      <w:r w:rsidRPr="00DC71DE">
        <w:rPr>
          <w:color w:val="0070C0"/>
          <w:sz w:val="24"/>
          <w:szCs w:val="24"/>
        </w:rPr>
        <w:t xml:space="preserve"> </w:t>
      </w:r>
      <w:r w:rsidRPr="00DC71DE">
        <w:rPr>
          <w:sz w:val="24"/>
          <w:szCs w:val="24"/>
        </w:rPr>
        <w:t xml:space="preserve">(2018 m. – 1 553); užsieniečiams, kurių atvykimo į Lietuvos Respubliką tikslas yra ilgalaikis buvimas – </w:t>
      </w:r>
      <w:r w:rsidRPr="00DC71DE">
        <w:rPr>
          <w:b/>
          <w:color w:val="0070C0"/>
          <w:sz w:val="24"/>
          <w:szCs w:val="24"/>
        </w:rPr>
        <w:t>567</w:t>
      </w:r>
      <w:r w:rsidRPr="00DC71DE">
        <w:rPr>
          <w:sz w:val="24"/>
          <w:szCs w:val="24"/>
        </w:rPr>
        <w:t xml:space="preserve"> (2018 m. – 429); sportininkams ir šeimos nariams – </w:t>
      </w:r>
      <w:r w:rsidRPr="00DC71DE">
        <w:rPr>
          <w:b/>
          <w:color w:val="0070C0"/>
          <w:sz w:val="24"/>
          <w:szCs w:val="24"/>
        </w:rPr>
        <w:t>203</w:t>
      </w:r>
      <w:r w:rsidRPr="00DC71DE">
        <w:rPr>
          <w:sz w:val="24"/>
          <w:szCs w:val="24"/>
        </w:rPr>
        <w:t xml:space="preserve"> (2018 m. – 223); dėstytojams ir tyrėjams – </w:t>
      </w:r>
      <w:r w:rsidRPr="00DC71DE">
        <w:rPr>
          <w:b/>
          <w:color w:val="0070C0"/>
          <w:sz w:val="24"/>
          <w:szCs w:val="24"/>
        </w:rPr>
        <w:t>41</w:t>
      </w:r>
      <w:r w:rsidRPr="00DC71DE">
        <w:rPr>
          <w:sz w:val="24"/>
          <w:szCs w:val="24"/>
        </w:rPr>
        <w:t xml:space="preserve"> (2018 m. – 49).</w:t>
      </w:r>
    </w:p>
    <w:p w14:paraId="7BADA18E" w14:textId="77777777" w:rsidR="00406937" w:rsidRPr="00DC71DE" w:rsidRDefault="002B6F48" w:rsidP="00F1467F">
      <w:pPr>
        <w:pStyle w:val="Sraopastraipa"/>
        <w:numPr>
          <w:ilvl w:val="0"/>
          <w:numId w:val="6"/>
        </w:numPr>
        <w:tabs>
          <w:tab w:val="left" w:pos="1134"/>
          <w:tab w:val="left" w:pos="1418"/>
        </w:tabs>
        <w:spacing w:line="312" w:lineRule="auto"/>
        <w:ind w:left="0" w:firstLine="851"/>
        <w:rPr>
          <w:b/>
          <w:sz w:val="24"/>
          <w:szCs w:val="24"/>
        </w:rPr>
      </w:pPr>
      <w:r w:rsidRPr="00DC71DE">
        <w:rPr>
          <w:b/>
          <w:sz w:val="24"/>
          <w:szCs w:val="24"/>
        </w:rPr>
        <w:t>Priimtų sprendimų atsisakyti užsieniečiams išduoti vizą atvykti į Lietuvos Respubliką skaičius ir šio skaičiaus pokytis</w:t>
      </w:r>
    </w:p>
    <w:p w14:paraId="4F1BC191" w14:textId="716BC484" w:rsidR="00406937" w:rsidRPr="00DC71DE" w:rsidRDefault="002B6F48" w:rsidP="00F1467F">
      <w:pPr>
        <w:pStyle w:val="Sraopastraipa"/>
        <w:spacing w:line="312" w:lineRule="auto"/>
        <w:ind w:left="0" w:firstLine="851"/>
        <w:rPr>
          <w:sz w:val="24"/>
          <w:szCs w:val="24"/>
        </w:rPr>
      </w:pPr>
      <w:r w:rsidRPr="00DC71DE">
        <w:rPr>
          <w:sz w:val="24"/>
          <w:szCs w:val="24"/>
        </w:rPr>
        <w:t>Pažymėtina, kad 2019 m.</w:t>
      </w:r>
      <w:r w:rsidRPr="00DC71DE">
        <w:rPr>
          <w:b/>
          <w:sz w:val="24"/>
          <w:szCs w:val="24"/>
        </w:rPr>
        <w:t xml:space="preserve"> </w:t>
      </w:r>
      <w:r w:rsidRPr="00DC71DE">
        <w:rPr>
          <w:b/>
          <w:color w:val="0070C0"/>
          <w:sz w:val="24"/>
          <w:szCs w:val="24"/>
        </w:rPr>
        <w:t>55,1 proc. padidėjo bendras sprendimų atsisakyti užsieniečiams išduoti vizą skaičius – 11 571</w:t>
      </w:r>
      <w:r w:rsidRPr="00DC71DE">
        <w:rPr>
          <w:color w:val="0070C0"/>
          <w:sz w:val="24"/>
          <w:szCs w:val="24"/>
        </w:rPr>
        <w:t xml:space="preserve"> </w:t>
      </w:r>
      <w:r w:rsidRPr="00DC71DE">
        <w:rPr>
          <w:sz w:val="24"/>
          <w:szCs w:val="24"/>
        </w:rPr>
        <w:t>(2018 m. – 7 458).</w:t>
      </w:r>
    </w:p>
    <w:p w14:paraId="50B44236" w14:textId="29254882" w:rsidR="00751207" w:rsidRDefault="002B6F48" w:rsidP="000C7734">
      <w:pPr>
        <w:pStyle w:val="Sraopastraipa"/>
        <w:spacing w:line="312" w:lineRule="auto"/>
        <w:ind w:left="0" w:firstLine="851"/>
        <w:rPr>
          <w:b/>
          <w:color w:val="0070C0"/>
          <w:sz w:val="24"/>
          <w:szCs w:val="24"/>
        </w:rPr>
      </w:pPr>
      <w:r w:rsidRPr="00DC71DE">
        <w:rPr>
          <w:b/>
          <w:color w:val="0070C0"/>
          <w:sz w:val="24"/>
          <w:szCs w:val="24"/>
        </w:rPr>
        <w:t xml:space="preserve">2019 m. priimtų sprendimų atsisakyti </w:t>
      </w:r>
      <w:r w:rsidRPr="00DC71DE">
        <w:rPr>
          <w:sz w:val="24"/>
          <w:szCs w:val="24"/>
        </w:rPr>
        <w:t xml:space="preserve">užsieniečiams išduoti vizą atvykti į Lietuvos Respubliką pagal vizų rūšį statistika: </w:t>
      </w:r>
    </w:p>
    <w:p w14:paraId="1AECA752" w14:textId="05AC3B68" w:rsidR="00751207" w:rsidRDefault="002B6F48" w:rsidP="000C7734">
      <w:pPr>
        <w:pStyle w:val="Sraopastraipa"/>
        <w:spacing w:line="312" w:lineRule="auto"/>
        <w:ind w:left="0" w:firstLine="851"/>
        <w:rPr>
          <w:b/>
          <w:color w:val="0070C0"/>
          <w:sz w:val="24"/>
          <w:szCs w:val="24"/>
        </w:rPr>
      </w:pPr>
      <w:r w:rsidRPr="00751207">
        <w:rPr>
          <w:b/>
          <w:color w:val="0070C0"/>
          <w:sz w:val="24"/>
          <w:szCs w:val="24"/>
        </w:rPr>
        <w:t>Šengeno vizų (C) – 5</w:t>
      </w:r>
      <w:r w:rsidR="00751207">
        <w:rPr>
          <w:b/>
          <w:color w:val="0070C0"/>
          <w:sz w:val="24"/>
          <w:szCs w:val="24"/>
        </w:rPr>
        <w:t> </w:t>
      </w:r>
      <w:r w:rsidRPr="00751207">
        <w:rPr>
          <w:b/>
          <w:color w:val="0070C0"/>
          <w:sz w:val="24"/>
          <w:szCs w:val="24"/>
        </w:rPr>
        <w:t>699</w:t>
      </w:r>
      <w:r w:rsidRPr="00751207">
        <w:rPr>
          <w:sz w:val="24"/>
          <w:szCs w:val="24"/>
        </w:rPr>
        <w:t xml:space="preserve"> (2018 m. – 4</w:t>
      </w:r>
      <w:r w:rsidR="00751207">
        <w:rPr>
          <w:sz w:val="24"/>
          <w:szCs w:val="24"/>
        </w:rPr>
        <w:t> </w:t>
      </w:r>
      <w:r w:rsidRPr="00751207">
        <w:rPr>
          <w:sz w:val="24"/>
          <w:szCs w:val="24"/>
        </w:rPr>
        <w:t>255);</w:t>
      </w:r>
    </w:p>
    <w:p w14:paraId="30226AFA" w14:textId="47AEF124" w:rsidR="00406937" w:rsidRPr="00751207" w:rsidRDefault="002B6F48" w:rsidP="000C7734">
      <w:pPr>
        <w:pStyle w:val="Sraopastraipa"/>
        <w:spacing w:line="312" w:lineRule="auto"/>
        <w:ind w:left="0" w:firstLine="851"/>
        <w:rPr>
          <w:sz w:val="24"/>
          <w:szCs w:val="24"/>
        </w:rPr>
      </w:pPr>
      <w:r w:rsidRPr="00751207">
        <w:rPr>
          <w:b/>
          <w:color w:val="0070C0"/>
          <w:sz w:val="24"/>
          <w:szCs w:val="24"/>
        </w:rPr>
        <w:t>nacionalinių vizų (D) – 5</w:t>
      </w:r>
      <w:r w:rsidR="00751207">
        <w:rPr>
          <w:b/>
          <w:color w:val="0070C0"/>
          <w:sz w:val="24"/>
          <w:szCs w:val="24"/>
        </w:rPr>
        <w:t> </w:t>
      </w:r>
      <w:r w:rsidRPr="00751207">
        <w:rPr>
          <w:b/>
          <w:color w:val="0070C0"/>
          <w:sz w:val="24"/>
          <w:szCs w:val="24"/>
        </w:rPr>
        <w:t xml:space="preserve">872 </w:t>
      </w:r>
      <w:r w:rsidRPr="00751207">
        <w:rPr>
          <w:sz w:val="24"/>
          <w:szCs w:val="24"/>
        </w:rPr>
        <w:t>(2018 m. – 3</w:t>
      </w:r>
      <w:r w:rsidR="00751207">
        <w:rPr>
          <w:sz w:val="24"/>
          <w:szCs w:val="24"/>
        </w:rPr>
        <w:t> </w:t>
      </w:r>
      <w:r w:rsidRPr="00751207">
        <w:rPr>
          <w:sz w:val="24"/>
          <w:szCs w:val="24"/>
        </w:rPr>
        <w:t xml:space="preserve">203). </w:t>
      </w:r>
    </w:p>
    <w:p w14:paraId="336ED07D" w14:textId="77777777" w:rsidR="00406937" w:rsidRPr="00DC71DE" w:rsidRDefault="002B6F48" w:rsidP="00F1467F">
      <w:pPr>
        <w:pStyle w:val="Sraopastraipa"/>
        <w:numPr>
          <w:ilvl w:val="0"/>
          <w:numId w:val="6"/>
        </w:numPr>
        <w:tabs>
          <w:tab w:val="left" w:pos="1418"/>
        </w:tabs>
        <w:spacing w:line="312" w:lineRule="auto"/>
        <w:ind w:left="0" w:firstLine="851"/>
        <w:rPr>
          <w:b/>
          <w:sz w:val="24"/>
          <w:szCs w:val="24"/>
        </w:rPr>
      </w:pPr>
      <w:r w:rsidRPr="00DC71DE">
        <w:rPr>
          <w:b/>
          <w:sz w:val="24"/>
          <w:szCs w:val="24"/>
        </w:rPr>
        <w:t>Priimtų sprendimų panaikinti užsieniečiams išduotas vizas skaičius ir šio skaičiaus pokytis</w:t>
      </w:r>
    </w:p>
    <w:p w14:paraId="3D4112D1" w14:textId="3FF5939E" w:rsidR="00406937" w:rsidRPr="00751207" w:rsidRDefault="002B6F48" w:rsidP="00F1467F">
      <w:pPr>
        <w:pStyle w:val="Sraopastraipa"/>
        <w:spacing w:line="312" w:lineRule="auto"/>
        <w:ind w:left="0" w:firstLine="851"/>
        <w:rPr>
          <w:rFonts w:eastAsia="Calibri"/>
          <w:color w:val="0070C0"/>
          <w:sz w:val="24"/>
          <w:szCs w:val="24"/>
        </w:rPr>
      </w:pPr>
      <w:r w:rsidRPr="00DC71DE">
        <w:rPr>
          <w:rFonts w:eastAsia="Calibri"/>
          <w:b/>
          <w:color w:val="0070C0"/>
          <w:sz w:val="24"/>
          <w:szCs w:val="24"/>
        </w:rPr>
        <w:t xml:space="preserve">2019 m. 5,2 proc. sumažėjo bendras priimtų sprendimų panaikinti užsieniečiams išduotas vizas skaičius </w:t>
      </w:r>
      <w:r w:rsidRPr="00DC71DE">
        <w:rPr>
          <w:b/>
          <w:color w:val="0070C0"/>
          <w:sz w:val="24"/>
          <w:szCs w:val="24"/>
        </w:rPr>
        <w:t>– 8</w:t>
      </w:r>
      <w:r w:rsidR="00751207">
        <w:rPr>
          <w:b/>
          <w:color w:val="0070C0"/>
          <w:sz w:val="24"/>
          <w:szCs w:val="24"/>
        </w:rPr>
        <w:t> </w:t>
      </w:r>
      <w:r w:rsidRPr="00751207">
        <w:rPr>
          <w:b/>
          <w:color w:val="0070C0"/>
          <w:sz w:val="24"/>
          <w:szCs w:val="24"/>
        </w:rPr>
        <w:t xml:space="preserve">600 </w:t>
      </w:r>
      <w:r w:rsidRPr="00751207">
        <w:rPr>
          <w:sz w:val="24"/>
          <w:szCs w:val="24"/>
        </w:rPr>
        <w:t>(</w:t>
      </w:r>
      <w:r w:rsidRPr="00751207">
        <w:rPr>
          <w:rFonts w:eastAsia="Calibri"/>
          <w:sz w:val="24"/>
          <w:szCs w:val="24"/>
        </w:rPr>
        <w:t>2018 m. – 9</w:t>
      </w:r>
      <w:r w:rsidR="00751207">
        <w:rPr>
          <w:rFonts w:eastAsia="Calibri"/>
          <w:sz w:val="24"/>
          <w:szCs w:val="24"/>
        </w:rPr>
        <w:t> </w:t>
      </w:r>
      <w:r w:rsidRPr="00751207">
        <w:rPr>
          <w:rFonts w:eastAsia="Calibri"/>
          <w:sz w:val="24"/>
          <w:szCs w:val="24"/>
        </w:rPr>
        <w:t xml:space="preserve">068). </w:t>
      </w:r>
    </w:p>
    <w:p w14:paraId="124979E9" w14:textId="168B6286" w:rsidR="00751207" w:rsidRDefault="002B6F48" w:rsidP="000C7734">
      <w:pPr>
        <w:pStyle w:val="Sraopastraipa"/>
        <w:spacing w:line="312" w:lineRule="auto"/>
        <w:ind w:left="0" w:firstLine="851"/>
        <w:rPr>
          <w:rFonts w:eastAsia="Calibri"/>
          <w:b/>
          <w:color w:val="0070C0"/>
          <w:sz w:val="24"/>
          <w:szCs w:val="24"/>
        </w:rPr>
      </w:pPr>
      <w:r w:rsidRPr="00751207">
        <w:rPr>
          <w:rFonts w:eastAsia="Calibri"/>
          <w:sz w:val="24"/>
          <w:szCs w:val="24"/>
        </w:rPr>
        <w:t xml:space="preserve">Pagal vizų rūšis </w:t>
      </w:r>
      <w:r w:rsidRPr="00751207">
        <w:rPr>
          <w:rFonts w:eastAsia="Calibri"/>
          <w:b/>
          <w:color w:val="0070C0"/>
          <w:sz w:val="24"/>
          <w:szCs w:val="24"/>
        </w:rPr>
        <w:t>2019 m. atšaukta ir panaikinta</w:t>
      </w:r>
      <w:r w:rsidRPr="000C7734">
        <w:rPr>
          <w:rFonts w:eastAsia="Calibri"/>
          <w:b/>
          <w:color w:val="0070C0"/>
          <w:sz w:val="24"/>
          <w:szCs w:val="24"/>
        </w:rPr>
        <w:t>:</w:t>
      </w:r>
    </w:p>
    <w:p w14:paraId="29E0BF38" w14:textId="0F39EC12" w:rsidR="00751207" w:rsidRDefault="002B6F48" w:rsidP="000C7734">
      <w:pPr>
        <w:pStyle w:val="Sraopastraipa"/>
        <w:spacing w:line="312" w:lineRule="auto"/>
        <w:ind w:left="0" w:firstLine="851"/>
        <w:rPr>
          <w:rFonts w:eastAsia="Calibri"/>
          <w:sz w:val="24"/>
          <w:szCs w:val="24"/>
        </w:rPr>
      </w:pPr>
      <w:r w:rsidRPr="00751207">
        <w:rPr>
          <w:rFonts w:eastAsia="Calibri"/>
          <w:b/>
          <w:color w:val="0070C0"/>
          <w:sz w:val="24"/>
          <w:szCs w:val="24"/>
        </w:rPr>
        <w:t>Šengeno vizų (C</w:t>
      </w:r>
      <w:r w:rsidRPr="00751207">
        <w:rPr>
          <w:rFonts w:eastAsia="Calibri"/>
          <w:color w:val="0070C0"/>
          <w:sz w:val="24"/>
          <w:szCs w:val="24"/>
        </w:rPr>
        <w:t>)</w:t>
      </w:r>
      <w:r w:rsidRPr="00751207">
        <w:rPr>
          <w:rFonts w:eastAsia="Calibri"/>
          <w:b/>
          <w:color w:val="0070C0"/>
          <w:sz w:val="24"/>
          <w:szCs w:val="24"/>
        </w:rPr>
        <w:t xml:space="preserve"> – 1 275 </w:t>
      </w:r>
      <w:r w:rsidRPr="00751207">
        <w:rPr>
          <w:rFonts w:eastAsia="Calibri"/>
          <w:sz w:val="24"/>
          <w:szCs w:val="24"/>
        </w:rPr>
        <w:t>(2018 m. – 1</w:t>
      </w:r>
      <w:r w:rsidR="00751207">
        <w:rPr>
          <w:rFonts w:eastAsia="Calibri"/>
          <w:sz w:val="24"/>
          <w:szCs w:val="24"/>
        </w:rPr>
        <w:t> </w:t>
      </w:r>
      <w:r w:rsidRPr="00751207">
        <w:rPr>
          <w:rFonts w:eastAsia="Calibri"/>
          <w:sz w:val="24"/>
          <w:szCs w:val="24"/>
        </w:rPr>
        <w:t>759);</w:t>
      </w:r>
    </w:p>
    <w:p w14:paraId="75F7E3F7" w14:textId="3C2220BE" w:rsidR="00406937" w:rsidRPr="00751207" w:rsidRDefault="002B6F48" w:rsidP="000C7734">
      <w:pPr>
        <w:pStyle w:val="Sraopastraipa"/>
        <w:spacing w:line="312" w:lineRule="auto"/>
        <w:ind w:left="0" w:firstLine="851"/>
        <w:rPr>
          <w:rFonts w:eastAsia="Calibri"/>
          <w:sz w:val="24"/>
          <w:szCs w:val="24"/>
        </w:rPr>
      </w:pPr>
      <w:r w:rsidRPr="00751207">
        <w:rPr>
          <w:rFonts w:eastAsia="Calibri"/>
          <w:b/>
          <w:color w:val="0070C0"/>
          <w:sz w:val="24"/>
          <w:szCs w:val="24"/>
        </w:rPr>
        <w:t>nacionalinių vizų (D) – 7 325</w:t>
      </w:r>
      <w:r w:rsidRPr="00751207">
        <w:rPr>
          <w:rFonts w:eastAsia="Calibri"/>
          <w:color w:val="0070C0"/>
          <w:sz w:val="24"/>
          <w:szCs w:val="24"/>
        </w:rPr>
        <w:t xml:space="preserve"> </w:t>
      </w:r>
      <w:r w:rsidRPr="00751207">
        <w:rPr>
          <w:rFonts w:eastAsia="Calibri"/>
          <w:sz w:val="24"/>
          <w:szCs w:val="24"/>
        </w:rPr>
        <w:t>(2018 m. – 7</w:t>
      </w:r>
      <w:r w:rsidR="00751207">
        <w:rPr>
          <w:rFonts w:eastAsia="Calibri"/>
          <w:sz w:val="24"/>
          <w:szCs w:val="24"/>
        </w:rPr>
        <w:t> </w:t>
      </w:r>
      <w:r w:rsidRPr="00751207">
        <w:rPr>
          <w:rFonts w:eastAsia="Calibri"/>
          <w:sz w:val="24"/>
          <w:szCs w:val="24"/>
        </w:rPr>
        <w:t>309).</w:t>
      </w:r>
    </w:p>
    <w:p w14:paraId="41F1832D" w14:textId="77777777" w:rsidR="00406937" w:rsidRPr="00DC71DE" w:rsidRDefault="002B6F48" w:rsidP="00F1467F">
      <w:pPr>
        <w:pStyle w:val="Sraopastraipa"/>
        <w:numPr>
          <w:ilvl w:val="0"/>
          <w:numId w:val="6"/>
        </w:numPr>
        <w:spacing w:line="312" w:lineRule="auto"/>
        <w:ind w:left="0" w:firstLine="851"/>
        <w:rPr>
          <w:sz w:val="24"/>
          <w:szCs w:val="24"/>
        </w:rPr>
      </w:pPr>
      <w:r w:rsidRPr="00DC71DE">
        <w:rPr>
          <w:b/>
          <w:sz w:val="24"/>
          <w:szCs w:val="24"/>
        </w:rPr>
        <w:t>Išduotų dokumentų, patvirtinančių ES valstybių narių ir Europos laisvosios prekybos asociacijos valstybių narių piliečių teisę laikinai gyventi Lietuvos Respublikoje, skaičius ir šio skaičiaus pokytis</w:t>
      </w:r>
    </w:p>
    <w:p w14:paraId="69422658" w14:textId="77777777" w:rsidR="00406937" w:rsidRPr="00DC71DE" w:rsidRDefault="002B6F48" w:rsidP="00F1467F">
      <w:pPr>
        <w:spacing w:line="312" w:lineRule="auto"/>
        <w:ind w:firstLine="851"/>
        <w:rPr>
          <w:sz w:val="24"/>
          <w:szCs w:val="24"/>
        </w:rPr>
      </w:pPr>
      <w:r w:rsidRPr="00DC71DE">
        <w:rPr>
          <w:b/>
          <w:bCs/>
          <w:color w:val="0070C0"/>
          <w:sz w:val="24"/>
          <w:szCs w:val="24"/>
        </w:rPr>
        <w:t xml:space="preserve">2019 m. išduota 22,5 proc. daugiau </w:t>
      </w:r>
      <w:r w:rsidR="002C5AAB" w:rsidRPr="00DC71DE">
        <w:rPr>
          <w:bCs/>
          <w:sz w:val="24"/>
          <w:szCs w:val="24"/>
        </w:rPr>
        <w:t>dokumentų</w:t>
      </w:r>
      <w:r w:rsidRPr="00DC71DE">
        <w:rPr>
          <w:bCs/>
          <w:sz w:val="24"/>
          <w:szCs w:val="24"/>
        </w:rPr>
        <w:t>,</w:t>
      </w:r>
      <w:r w:rsidRPr="00DC71DE">
        <w:rPr>
          <w:sz w:val="24"/>
          <w:szCs w:val="24"/>
        </w:rPr>
        <w:t xml:space="preserve"> patvirtina</w:t>
      </w:r>
      <w:r w:rsidR="002C5AAB" w:rsidRPr="00DC71DE">
        <w:rPr>
          <w:sz w:val="24"/>
          <w:szCs w:val="24"/>
        </w:rPr>
        <w:t>nčių</w:t>
      </w:r>
      <w:r w:rsidRPr="00DC71DE">
        <w:rPr>
          <w:sz w:val="24"/>
          <w:szCs w:val="24"/>
        </w:rPr>
        <w:t xml:space="preserve"> ES valstybių narių ir Europos laisvosios prekybos asociacijos valstybių narių piliečių teis</w:t>
      </w:r>
      <w:r w:rsidR="002C5AAB" w:rsidRPr="00DC71DE">
        <w:rPr>
          <w:sz w:val="24"/>
          <w:szCs w:val="24"/>
        </w:rPr>
        <w:t>ę</w:t>
      </w:r>
      <w:r w:rsidRPr="00DC71DE">
        <w:rPr>
          <w:sz w:val="24"/>
          <w:szCs w:val="24"/>
        </w:rPr>
        <w:t xml:space="preserve"> laikinai gyventi Lietuvos Respublikoje</w:t>
      </w:r>
      <w:r w:rsidR="002C5AAB" w:rsidRPr="00DC71DE">
        <w:rPr>
          <w:sz w:val="24"/>
          <w:szCs w:val="24"/>
        </w:rPr>
        <w:t xml:space="preserve"> (nuo 2019 m. kovo 1 d. ES valstybės narės piliečiams išduodami teisės laikinai gyventi Lietuvos Respublikoje pažymėjimai)</w:t>
      </w:r>
      <w:r w:rsidRPr="00DC71DE">
        <w:rPr>
          <w:sz w:val="24"/>
          <w:szCs w:val="24"/>
        </w:rPr>
        <w:t>, palyginti su 2018 m.; 2019 m. išduota</w:t>
      </w:r>
      <w:r w:rsidRPr="00DC71DE">
        <w:rPr>
          <w:b/>
          <w:sz w:val="24"/>
          <w:szCs w:val="24"/>
        </w:rPr>
        <w:t xml:space="preserve"> </w:t>
      </w:r>
      <w:r w:rsidRPr="00DC71DE">
        <w:rPr>
          <w:b/>
          <w:color w:val="0070C0"/>
          <w:sz w:val="24"/>
          <w:szCs w:val="24"/>
        </w:rPr>
        <w:t xml:space="preserve">1 419 </w:t>
      </w:r>
      <w:r w:rsidR="002C5AAB" w:rsidRPr="00DC71DE">
        <w:rPr>
          <w:b/>
          <w:color w:val="0070C0"/>
          <w:sz w:val="24"/>
          <w:szCs w:val="24"/>
        </w:rPr>
        <w:t xml:space="preserve">dokumentų </w:t>
      </w:r>
      <w:r w:rsidRPr="00DC71DE">
        <w:rPr>
          <w:b/>
          <w:color w:val="0070C0"/>
          <w:sz w:val="24"/>
          <w:szCs w:val="24"/>
        </w:rPr>
        <w:t xml:space="preserve">29 valstybių piliečiams </w:t>
      </w:r>
      <w:r w:rsidRPr="00DC71DE">
        <w:rPr>
          <w:sz w:val="24"/>
          <w:szCs w:val="24"/>
        </w:rPr>
        <w:t>(</w:t>
      </w:r>
      <w:r w:rsidRPr="00DC71DE">
        <w:rPr>
          <w:bCs/>
          <w:sz w:val="24"/>
          <w:szCs w:val="24"/>
        </w:rPr>
        <w:t>2018 m. – 1 217 pažymos</w:t>
      </w:r>
      <w:r w:rsidRPr="00DC71DE">
        <w:rPr>
          <w:sz w:val="24"/>
          <w:szCs w:val="24"/>
        </w:rPr>
        <w:t xml:space="preserve"> 30 valstybių piliečių). </w:t>
      </w:r>
    </w:p>
    <w:p w14:paraId="29C5E55F" w14:textId="7DE4BAEE" w:rsidR="00406937" w:rsidRPr="00751207" w:rsidRDefault="002B6F48" w:rsidP="00F1467F">
      <w:pPr>
        <w:spacing w:line="312" w:lineRule="auto"/>
        <w:ind w:firstLine="851"/>
        <w:rPr>
          <w:b/>
          <w:color w:val="0070C0"/>
          <w:sz w:val="24"/>
          <w:szCs w:val="24"/>
        </w:rPr>
      </w:pPr>
      <w:r w:rsidRPr="00DC71DE">
        <w:rPr>
          <w:b/>
          <w:color w:val="0070C0"/>
          <w:sz w:val="24"/>
          <w:szCs w:val="24"/>
        </w:rPr>
        <w:t xml:space="preserve">2019 m. daugiausia </w:t>
      </w:r>
      <w:r w:rsidR="002C5AAB" w:rsidRPr="00DC71DE">
        <w:rPr>
          <w:b/>
          <w:color w:val="0070C0"/>
          <w:sz w:val="24"/>
          <w:szCs w:val="24"/>
        </w:rPr>
        <w:t>dokumentų</w:t>
      </w:r>
      <w:r w:rsidRPr="00DC71DE">
        <w:rPr>
          <w:b/>
          <w:color w:val="0070C0"/>
          <w:sz w:val="24"/>
          <w:szCs w:val="24"/>
        </w:rPr>
        <w:t xml:space="preserve"> išduota</w:t>
      </w:r>
      <w:r w:rsidR="00751207">
        <w:rPr>
          <w:b/>
          <w:color w:val="0070C0"/>
          <w:sz w:val="24"/>
          <w:szCs w:val="24"/>
        </w:rPr>
        <w:t xml:space="preserve"> šių šalių piliečiams</w:t>
      </w:r>
      <w:r w:rsidRPr="00751207">
        <w:rPr>
          <w:b/>
          <w:color w:val="0070C0"/>
          <w:sz w:val="24"/>
          <w:szCs w:val="24"/>
        </w:rPr>
        <w:t xml:space="preserve">: </w:t>
      </w:r>
    </w:p>
    <w:p w14:paraId="27FD3A77" w14:textId="044EE754" w:rsidR="00406937" w:rsidRPr="00DC71DE" w:rsidRDefault="002B6F48" w:rsidP="00F1467F">
      <w:pPr>
        <w:spacing w:line="312" w:lineRule="auto"/>
        <w:ind w:firstLine="851"/>
        <w:rPr>
          <w:sz w:val="24"/>
          <w:szCs w:val="24"/>
        </w:rPr>
      </w:pPr>
      <w:r w:rsidRPr="00DC71DE">
        <w:rPr>
          <w:b/>
          <w:color w:val="0070C0"/>
          <w:sz w:val="24"/>
          <w:szCs w:val="24"/>
        </w:rPr>
        <w:t>Latvijos Respublikos – 236</w:t>
      </w:r>
      <w:r w:rsidRPr="00DC71DE">
        <w:rPr>
          <w:sz w:val="24"/>
          <w:szCs w:val="24"/>
        </w:rPr>
        <w:t xml:space="preserve">; </w:t>
      </w:r>
    </w:p>
    <w:p w14:paraId="38B8AF9D" w14:textId="620D2DDF" w:rsidR="00406937" w:rsidRPr="00DC71DE" w:rsidRDefault="002B6F48" w:rsidP="00F1467F">
      <w:pPr>
        <w:spacing w:line="312" w:lineRule="auto"/>
        <w:ind w:firstLine="851"/>
        <w:rPr>
          <w:sz w:val="24"/>
          <w:szCs w:val="24"/>
        </w:rPr>
      </w:pPr>
      <w:r w:rsidRPr="00DC71DE">
        <w:rPr>
          <w:sz w:val="24"/>
          <w:szCs w:val="24"/>
        </w:rPr>
        <w:t>Didžiosios Britanijos – 160;</w:t>
      </w:r>
    </w:p>
    <w:p w14:paraId="2035DF59" w14:textId="2EA5B23C" w:rsidR="00406937" w:rsidRPr="00541000" w:rsidRDefault="002B6F48" w:rsidP="00F1467F">
      <w:pPr>
        <w:spacing w:line="312" w:lineRule="auto"/>
        <w:ind w:firstLine="851"/>
        <w:rPr>
          <w:sz w:val="24"/>
          <w:szCs w:val="24"/>
        </w:rPr>
      </w:pPr>
      <w:r w:rsidRPr="00DC71DE">
        <w:rPr>
          <w:sz w:val="24"/>
          <w:szCs w:val="24"/>
        </w:rPr>
        <w:t xml:space="preserve">Vokietijos </w:t>
      </w:r>
      <w:r w:rsidR="004F76DB">
        <w:rPr>
          <w:rFonts w:eastAsia="SimSun"/>
          <w:color w:val="0D0D0D"/>
          <w:sz w:val="24"/>
          <w:szCs w:val="24"/>
        </w:rPr>
        <w:t>Federacinės Respublikos</w:t>
      </w:r>
      <w:r w:rsidRPr="00541000">
        <w:rPr>
          <w:sz w:val="24"/>
          <w:szCs w:val="24"/>
        </w:rPr>
        <w:t xml:space="preserve"> – 145; </w:t>
      </w:r>
    </w:p>
    <w:p w14:paraId="4DC60D7B" w14:textId="25B362B1" w:rsidR="00406937" w:rsidRPr="00541000" w:rsidRDefault="002B6F48" w:rsidP="00F1467F">
      <w:pPr>
        <w:spacing w:line="312" w:lineRule="auto"/>
        <w:ind w:firstLine="851"/>
        <w:rPr>
          <w:sz w:val="24"/>
          <w:szCs w:val="24"/>
        </w:rPr>
      </w:pPr>
      <w:r w:rsidRPr="00541000">
        <w:rPr>
          <w:sz w:val="24"/>
          <w:szCs w:val="24"/>
        </w:rPr>
        <w:lastRenderedPageBreak/>
        <w:t>Itali</w:t>
      </w:r>
      <w:r w:rsidRPr="00E76A0B">
        <w:rPr>
          <w:sz w:val="24"/>
          <w:szCs w:val="24"/>
        </w:rPr>
        <w:t xml:space="preserve">jos </w:t>
      </w:r>
      <w:r w:rsidR="004F76DB">
        <w:rPr>
          <w:sz w:val="24"/>
          <w:szCs w:val="24"/>
        </w:rPr>
        <w:t>Respublikos</w:t>
      </w:r>
      <w:r w:rsidRPr="00541000">
        <w:rPr>
          <w:sz w:val="24"/>
          <w:szCs w:val="24"/>
        </w:rPr>
        <w:t xml:space="preserve"> – 118; </w:t>
      </w:r>
    </w:p>
    <w:p w14:paraId="420011B5" w14:textId="6DDDF14C" w:rsidR="00406937" w:rsidRPr="00541000" w:rsidRDefault="002B6F48" w:rsidP="00F1467F">
      <w:pPr>
        <w:spacing w:line="312" w:lineRule="auto"/>
        <w:ind w:firstLine="851"/>
        <w:rPr>
          <w:sz w:val="24"/>
          <w:szCs w:val="24"/>
        </w:rPr>
      </w:pPr>
      <w:r w:rsidRPr="00541000">
        <w:rPr>
          <w:sz w:val="24"/>
          <w:szCs w:val="24"/>
        </w:rPr>
        <w:t xml:space="preserve">Prancūzijos </w:t>
      </w:r>
      <w:r w:rsidR="004F76DB">
        <w:rPr>
          <w:sz w:val="24"/>
          <w:szCs w:val="24"/>
        </w:rPr>
        <w:t>Respublikos</w:t>
      </w:r>
      <w:r w:rsidRPr="00541000">
        <w:rPr>
          <w:sz w:val="24"/>
          <w:szCs w:val="24"/>
        </w:rPr>
        <w:t xml:space="preserve"> – 114;</w:t>
      </w:r>
    </w:p>
    <w:p w14:paraId="17B4276C" w14:textId="767ED802" w:rsidR="00406937" w:rsidRPr="00E76A0B" w:rsidRDefault="002B6F48" w:rsidP="00F1467F">
      <w:pPr>
        <w:spacing w:line="312" w:lineRule="auto"/>
        <w:ind w:firstLine="851"/>
        <w:rPr>
          <w:sz w:val="24"/>
          <w:szCs w:val="24"/>
        </w:rPr>
      </w:pPr>
      <w:r w:rsidRPr="00E76A0B">
        <w:rPr>
          <w:sz w:val="24"/>
          <w:szCs w:val="24"/>
        </w:rPr>
        <w:t>Lenkijos Respublikos – 108;</w:t>
      </w:r>
    </w:p>
    <w:p w14:paraId="75590577" w14:textId="7B31B80A" w:rsidR="00406937" w:rsidRPr="00DC71DE" w:rsidRDefault="002B6F48" w:rsidP="00F1467F">
      <w:pPr>
        <w:spacing w:line="312" w:lineRule="auto"/>
        <w:ind w:firstLine="851"/>
        <w:rPr>
          <w:sz w:val="24"/>
          <w:szCs w:val="24"/>
        </w:rPr>
      </w:pPr>
      <w:r w:rsidRPr="00751207">
        <w:rPr>
          <w:sz w:val="24"/>
          <w:szCs w:val="24"/>
        </w:rPr>
        <w:t>Rumunijos – 104.</w:t>
      </w:r>
    </w:p>
    <w:p w14:paraId="73339F03" w14:textId="77777777" w:rsidR="00406937" w:rsidRPr="00DC71DE" w:rsidRDefault="002B6F48" w:rsidP="00F1467F">
      <w:pPr>
        <w:pStyle w:val="Sraopastraipa"/>
        <w:numPr>
          <w:ilvl w:val="0"/>
          <w:numId w:val="6"/>
        </w:numPr>
        <w:tabs>
          <w:tab w:val="left" w:pos="0"/>
          <w:tab w:val="left" w:pos="1418"/>
        </w:tabs>
        <w:spacing w:line="312" w:lineRule="auto"/>
        <w:ind w:left="0" w:firstLine="851"/>
        <w:rPr>
          <w:sz w:val="24"/>
          <w:szCs w:val="24"/>
        </w:rPr>
      </w:pPr>
      <w:r w:rsidRPr="00DC71DE">
        <w:rPr>
          <w:b/>
          <w:sz w:val="24"/>
          <w:szCs w:val="24"/>
        </w:rPr>
        <w:t>Išduotų Sąjungos piliečio šeimos nario leidimo laikinai gyventi šalyje kortelių skaičius ir šio skaičiaus pokytis</w:t>
      </w:r>
    </w:p>
    <w:p w14:paraId="1E682ECD" w14:textId="3D6E4674" w:rsidR="00406937" w:rsidRPr="00541000" w:rsidRDefault="002B6F48" w:rsidP="00F1467F">
      <w:pPr>
        <w:tabs>
          <w:tab w:val="left" w:pos="0"/>
          <w:tab w:val="left" w:pos="851"/>
        </w:tabs>
        <w:spacing w:line="312" w:lineRule="auto"/>
        <w:rPr>
          <w:sz w:val="24"/>
          <w:szCs w:val="24"/>
        </w:rPr>
      </w:pPr>
      <w:r w:rsidRPr="00DC71DE">
        <w:rPr>
          <w:sz w:val="24"/>
          <w:szCs w:val="24"/>
        </w:rPr>
        <w:tab/>
      </w:r>
      <w:r w:rsidRPr="00DC71DE">
        <w:rPr>
          <w:b/>
          <w:color w:val="0070C0"/>
          <w:sz w:val="24"/>
          <w:szCs w:val="24"/>
        </w:rPr>
        <w:t xml:space="preserve">2019 m. išduota 230 </w:t>
      </w:r>
      <w:r w:rsidRPr="00DC71DE">
        <w:rPr>
          <w:sz w:val="24"/>
          <w:szCs w:val="24"/>
        </w:rPr>
        <w:t>(2018 m. – 226)</w:t>
      </w:r>
      <w:r w:rsidRPr="00DC71DE">
        <w:rPr>
          <w:b/>
          <w:sz w:val="24"/>
          <w:szCs w:val="24"/>
        </w:rPr>
        <w:t xml:space="preserve"> </w:t>
      </w:r>
      <w:r w:rsidRPr="00DC71DE">
        <w:rPr>
          <w:sz w:val="24"/>
          <w:szCs w:val="24"/>
        </w:rPr>
        <w:t xml:space="preserve">Sąjungos piliečio šeimos nario leidimų laikinai gyventi šalyje kortelių, daugiausia Ukrainos – 42, Rusijos Federacijos – 51, Baltarusijos Respublikos – 31, </w:t>
      </w:r>
      <w:r w:rsidR="00194C67" w:rsidRPr="00DC71DE">
        <w:rPr>
          <w:rFonts w:eastAsia="SimSun"/>
          <w:color w:val="0D0D0D"/>
          <w:sz w:val="24"/>
          <w:szCs w:val="24"/>
        </w:rPr>
        <w:t>Jungtin</w:t>
      </w:r>
      <w:r w:rsidR="00194C67">
        <w:rPr>
          <w:rFonts w:eastAsia="SimSun"/>
          <w:color w:val="0D0D0D"/>
          <w:sz w:val="24"/>
          <w:szCs w:val="24"/>
        </w:rPr>
        <w:t>ių</w:t>
      </w:r>
      <w:r w:rsidR="00194C67" w:rsidRPr="00DC71DE">
        <w:rPr>
          <w:rFonts w:eastAsia="SimSun"/>
          <w:color w:val="0D0D0D"/>
          <w:sz w:val="24"/>
          <w:szCs w:val="24"/>
        </w:rPr>
        <w:t xml:space="preserve"> Amerikos Valstij</w:t>
      </w:r>
      <w:r w:rsidR="00194C67">
        <w:rPr>
          <w:rFonts w:eastAsia="SimSun"/>
          <w:color w:val="0D0D0D"/>
          <w:sz w:val="24"/>
          <w:szCs w:val="24"/>
        </w:rPr>
        <w:t>ų</w:t>
      </w:r>
      <w:r w:rsidR="00194C67" w:rsidRPr="00DC71DE">
        <w:rPr>
          <w:rFonts w:eastAsia="SimSun"/>
          <w:color w:val="0D0D0D"/>
          <w:sz w:val="24"/>
          <w:szCs w:val="24"/>
        </w:rPr>
        <w:t xml:space="preserve"> </w:t>
      </w:r>
      <w:r w:rsidRPr="00541000">
        <w:rPr>
          <w:sz w:val="24"/>
          <w:szCs w:val="24"/>
        </w:rPr>
        <w:t xml:space="preserve">piliečiams – 6. </w:t>
      </w:r>
    </w:p>
    <w:p w14:paraId="1DD839EE" w14:textId="77777777" w:rsidR="00406937" w:rsidRPr="00DC71DE" w:rsidRDefault="002B6F48" w:rsidP="00F1467F">
      <w:pPr>
        <w:pStyle w:val="Sraopastraipa"/>
        <w:numPr>
          <w:ilvl w:val="0"/>
          <w:numId w:val="6"/>
        </w:numPr>
        <w:tabs>
          <w:tab w:val="left" w:pos="0"/>
          <w:tab w:val="left" w:pos="851"/>
          <w:tab w:val="left" w:pos="1418"/>
        </w:tabs>
        <w:spacing w:line="312" w:lineRule="auto"/>
        <w:ind w:left="0" w:firstLine="851"/>
        <w:rPr>
          <w:b/>
          <w:sz w:val="24"/>
          <w:szCs w:val="24"/>
        </w:rPr>
      </w:pPr>
      <w:r w:rsidRPr="00DC71DE">
        <w:rPr>
          <w:b/>
          <w:sz w:val="24"/>
          <w:szCs w:val="24"/>
          <w:lang w:eastAsia="lt-LT"/>
        </w:rPr>
        <w:t>Išduotų dokumentų, patvirtinančių ES valstybių narių ir Europos laisvosios prekybos asociacijos valstybių narių piliečių teisę nuolat gyventi Lietuvos Respublikoje, skaičius ir šio skaičiaus pokytis</w:t>
      </w:r>
    </w:p>
    <w:p w14:paraId="0B330F92" w14:textId="77777777" w:rsidR="00406937" w:rsidRPr="00DC71DE" w:rsidRDefault="002B6F48" w:rsidP="00F1467F">
      <w:pPr>
        <w:tabs>
          <w:tab w:val="left" w:pos="0"/>
          <w:tab w:val="left" w:pos="851"/>
          <w:tab w:val="left" w:pos="1418"/>
        </w:tabs>
        <w:spacing w:line="312" w:lineRule="auto"/>
        <w:ind w:firstLine="851"/>
        <w:rPr>
          <w:sz w:val="24"/>
          <w:szCs w:val="24"/>
        </w:rPr>
      </w:pPr>
      <w:r w:rsidRPr="00DC71DE">
        <w:rPr>
          <w:sz w:val="24"/>
          <w:szCs w:val="24"/>
        </w:rPr>
        <w:t>2019 m.</w:t>
      </w:r>
      <w:r w:rsidR="002C5AAB" w:rsidRPr="00DC71DE">
        <w:rPr>
          <w:sz w:val="24"/>
          <w:szCs w:val="24"/>
        </w:rPr>
        <w:t xml:space="preserve"> 26 valstybių piliečiams išduoti</w:t>
      </w:r>
      <w:r w:rsidRPr="00DC71DE">
        <w:rPr>
          <w:b/>
          <w:sz w:val="24"/>
          <w:szCs w:val="24"/>
        </w:rPr>
        <w:t xml:space="preserve"> </w:t>
      </w:r>
      <w:r w:rsidRPr="00DC71DE">
        <w:rPr>
          <w:b/>
          <w:color w:val="0070C0"/>
          <w:sz w:val="24"/>
          <w:szCs w:val="24"/>
        </w:rPr>
        <w:t>626</w:t>
      </w:r>
      <w:r w:rsidR="002C5AAB" w:rsidRPr="00DC71DE">
        <w:rPr>
          <w:b/>
          <w:color w:val="0070C0"/>
          <w:sz w:val="24"/>
          <w:szCs w:val="24"/>
        </w:rPr>
        <w:t xml:space="preserve"> dokumentai</w:t>
      </w:r>
      <w:r w:rsidR="002C5AAB" w:rsidRPr="00DC71DE">
        <w:rPr>
          <w:sz w:val="24"/>
          <w:szCs w:val="24"/>
        </w:rPr>
        <w:t>,</w:t>
      </w:r>
      <w:r w:rsidR="002C5AAB" w:rsidRPr="00DC71DE">
        <w:rPr>
          <w:b/>
          <w:color w:val="0070C0"/>
          <w:sz w:val="24"/>
          <w:szCs w:val="24"/>
        </w:rPr>
        <w:t xml:space="preserve"> </w:t>
      </w:r>
      <w:r w:rsidR="002C5AAB" w:rsidRPr="00DC71DE">
        <w:rPr>
          <w:sz w:val="24"/>
          <w:szCs w:val="24"/>
        </w:rPr>
        <w:t xml:space="preserve">patvirtinantys ES valstybių narių ir Europos laisvosios prekybos asociacijos valstybių narių piliečių teisę nuolat gyventi Lietuvos Respublikoje (nuo 2019 m. kovo 1 d. ES valstybės narės piliečiams išduodami teisės </w:t>
      </w:r>
      <w:r w:rsidR="00CC2C3F" w:rsidRPr="00DC71DE">
        <w:rPr>
          <w:sz w:val="24"/>
          <w:szCs w:val="24"/>
        </w:rPr>
        <w:t xml:space="preserve">nuolat </w:t>
      </w:r>
      <w:r w:rsidR="002C5AAB" w:rsidRPr="00DC71DE">
        <w:rPr>
          <w:sz w:val="24"/>
          <w:szCs w:val="24"/>
        </w:rPr>
        <w:t>gyventi Lietuvos Respublikoje pažymėjimai)</w:t>
      </w:r>
      <w:r w:rsidRPr="00DC71DE">
        <w:rPr>
          <w:sz w:val="24"/>
          <w:szCs w:val="24"/>
        </w:rPr>
        <w:t>, kuriomis patvirtinama ES valstybių narių ir Europos laisvosios prekybos asociacijos valstybių narių piliečių teisė nuolat gyventi Lietuvos Respublikoje. Tai yra 110,8 proc. daugiau nei 2018 m., kai 24 valstybių piliečiams buvo išduot</w:t>
      </w:r>
      <w:r w:rsidR="00CC2C3F" w:rsidRPr="00DC71DE">
        <w:rPr>
          <w:sz w:val="24"/>
          <w:szCs w:val="24"/>
        </w:rPr>
        <w:t>i</w:t>
      </w:r>
      <w:r w:rsidRPr="00DC71DE">
        <w:rPr>
          <w:sz w:val="24"/>
          <w:szCs w:val="24"/>
        </w:rPr>
        <w:t xml:space="preserve"> 297 </w:t>
      </w:r>
      <w:r w:rsidR="00CC2C3F" w:rsidRPr="00DC71DE">
        <w:rPr>
          <w:sz w:val="24"/>
          <w:szCs w:val="24"/>
        </w:rPr>
        <w:t>dokumentai</w:t>
      </w:r>
      <w:r w:rsidRPr="00DC71DE">
        <w:rPr>
          <w:sz w:val="24"/>
          <w:szCs w:val="24"/>
        </w:rPr>
        <w:t>).</w:t>
      </w:r>
    </w:p>
    <w:p w14:paraId="40E8F8AE" w14:textId="3B702DD0" w:rsidR="00406937" w:rsidRPr="00DC71DE" w:rsidRDefault="002B6F48" w:rsidP="00F1467F">
      <w:pPr>
        <w:tabs>
          <w:tab w:val="left" w:pos="0"/>
          <w:tab w:val="left" w:pos="851"/>
          <w:tab w:val="left" w:pos="1418"/>
        </w:tabs>
        <w:spacing w:line="312" w:lineRule="auto"/>
        <w:rPr>
          <w:b/>
          <w:color w:val="0070C0"/>
          <w:sz w:val="24"/>
          <w:szCs w:val="24"/>
        </w:rPr>
      </w:pPr>
      <w:r w:rsidRPr="00DC71DE">
        <w:rPr>
          <w:sz w:val="24"/>
          <w:szCs w:val="24"/>
        </w:rPr>
        <w:tab/>
      </w:r>
      <w:r w:rsidRPr="00DC71DE">
        <w:rPr>
          <w:b/>
          <w:color w:val="0070C0"/>
          <w:sz w:val="24"/>
          <w:szCs w:val="24"/>
        </w:rPr>
        <w:t xml:space="preserve">Daugiausia </w:t>
      </w:r>
      <w:r w:rsidR="00CC2C3F" w:rsidRPr="00DC71DE">
        <w:rPr>
          <w:b/>
          <w:color w:val="0070C0"/>
          <w:sz w:val="24"/>
          <w:szCs w:val="24"/>
        </w:rPr>
        <w:t>dokumentų</w:t>
      </w:r>
      <w:r w:rsidRPr="00DC71DE">
        <w:rPr>
          <w:b/>
          <w:color w:val="0070C0"/>
          <w:sz w:val="24"/>
          <w:szCs w:val="24"/>
        </w:rPr>
        <w:t xml:space="preserve"> išduota</w:t>
      </w:r>
      <w:r w:rsidR="00DF1BEB">
        <w:rPr>
          <w:b/>
          <w:color w:val="0070C0"/>
          <w:sz w:val="24"/>
          <w:szCs w:val="24"/>
        </w:rPr>
        <w:t xml:space="preserve"> šių šalių piliečiams</w:t>
      </w:r>
      <w:r w:rsidRPr="00DC71DE">
        <w:rPr>
          <w:b/>
          <w:color w:val="0070C0"/>
          <w:sz w:val="24"/>
          <w:szCs w:val="24"/>
        </w:rPr>
        <w:t xml:space="preserve">: </w:t>
      </w:r>
    </w:p>
    <w:p w14:paraId="4498FE3B" w14:textId="4F2D6B22" w:rsidR="00406937" w:rsidRPr="00DC71DE" w:rsidRDefault="002B6F48" w:rsidP="00F1467F">
      <w:pPr>
        <w:tabs>
          <w:tab w:val="left" w:pos="0"/>
          <w:tab w:val="left" w:pos="851"/>
          <w:tab w:val="left" w:pos="1418"/>
        </w:tabs>
        <w:spacing w:line="312" w:lineRule="auto"/>
        <w:rPr>
          <w:sz w:val="24"/>
          <w:szCs w:val="24"/>
        </w:rPr>
      </w:pPr>
      <w:r w:rsidRPr="00DC71DE">
        <w:rPr>
          <w:b/>
          <w:color w:val="0070C0"/>
          <w:sz w:val="24"/>
          <w:szCs w:val="24"/>
        </w:rPr>
        <w:tab/>
        <w:t>Latvijos Respublikos</w:t>
      </w:r>
      <w:r w:rsidR="00DF1BEB">
        <w:rPr>
          <w:color w:val="0070C0"/>
          <w:sz w:val="24"/>
          <w:szCs w:val="24"/>
        </w:rPr>
        <w:t xml:space="preserve"> </w:t>
      </w:r>
      <w:r w:rsidRPr="00DC71DE">
        <w:rPr>
          <w:b/>
          <w:color w:val="0070C0"/>
          <w:sz w:val="24"/>
          <w:szCs w:val="24"/>
        </w:rPr>
        <w:t>– 128</w:t>
      </w:r>
      <w:r w:rsidRPr="00DC71DE">
        <w:rPr>
          <w:color w:val="0070C0"/>
          <w:sz w:val="24"/>
          <w:szCs w:val="24"/>
        </w:rPr>
        <w:t xml:space="preserve"> </w:t>
      </w:r>
      <w:r w:rsidRPr="00DC71DE">
        <w:rPr>
          <w:sz w:val="24"/>
          <w:szCs w:val="24"/>
        </w:rPr>
        <w:t xml:space="preserve">(2018 m. – 68); </w:t>
      </w:r>
    </w:p>
    <w:p w14:paraId="3C5E012A" w14:textId="1C73DDA2" w:rsidR="00406937" w:rsidRPr="00DC71DE" w:rsidRDefault="002B6F48" w:rsidP="00F1467F">
      <w:pPr>
        <w:tabs>
          <w:tab w:val="left" w:pos="0"/>
          <w:tab w:val="left" w:pos="851"/>
          <w:tab w:val="left" w:pos="1418"/>
        </w:tabs>
        <w:spacing w:line="312" w:lineRule="auto"/>
        <w:rPr>
          <w:sz w:val="24"/>
          <w:szCs w:val="24"/>
        </w:rPr>
      </w:pPr>
      <w:r w:rsidRPr="00DC71DE">
        <w:rPr>
          <w:sz w:val="24"/>
          <w:szCs w:val="24"/>
        </w:rPr>
        <w:tab/>
        <w:t xml:space="preserve">Lenkijos Respublikos – 92 (2018 m. – 42); </w:t>
      </w:r>
    </w:p>
    <w:p w14:paraId="7D5F7907" w14:textId="240A4102" w:rsidR="00406937" w:rsidRPr="00541000" w:rsidRDefault="002B6F48" w:rsidP="00F1467F">
      <w:pPr>
        <w:tabs>
          <w:tab w:val="left" w:pos="0"/>
          <w:tab w:val="left" w:pos="851"/>
          <w:tab w:val="left" w:pos="1418"/>
        </w:tabs>
        <w:spacing w:line="312" w:lineRule="auto"/>
        <w:rPr>
          <w:sz w:val="24"/>
          <w:szCs w:val="24"/>
        </w:rPr>
      </w:pPr>
      <w:r w:rsidRPr="00DC71DE">
        <w:rPr>
          <w:sz w:val="24"/>
          <w:szCs w:val="24"/>
        </w:rPr>
        <w:tab/>
        <w:t xml:space="preserve">Vokietijos </w:t>
      </w:r>
      <w:r w:rsidR="004F76DB">
        <w:rPr>
          <w:sz w:val="24"/>
          <w:szCs w:val="24"/>
        </w:rPr>
        <w:t>Federacinės Respublikos</w:t>
      </w:r>
      <w:r w:rsidRPr="00541000">
        <w:rPr>
          <w:sz w:val="24"/>
          <w:szCs w:val="24"/>
        </w:rPr>
        <w:t xml:space="preserve"> – 74 (2018 m. – 42); </w:t>
      </w:r>
    </w:p>
    <w:p w14:paraId="52B2FA67" w14:textId="386CA333" w:rsidR="00406937" w:rsidRPr="00541000" w:rsidRDefault="002B6F48" w:rsidP="00F1467F">
      <w:pPr>
        <w:tabs>
          <w:tab w:val="left" w:pos="0"/>
          <w:tab w:val="left" w:pos="851"/>
          <w:tab w:val="left" w:pos="1418"/>
        </w:tabs>
        <w:spacing w:line="312" w:lineRule="auto"/>
        <w:rPr>
          <w:sz w:val="24"/>
          <w:szCs w:val="24"/>
        </w:rPr>
      </w:pPr>
      <w:r w:rsidRPr="00541000">
        <w:rPr>
          <w:sz w:val="24"/>
          <w:szCs w:val="24"/>
        </w:rPr>
        <w:tab/>
        <w:t xml:space="preserve">Italijos </w:t>
      </w:r>
      <w:r w:rsidR="004F76DB">
        <w:rPr>
          <w:sz w:val="24"/>
          <w:szCs w:val="24"/>
        </w:rPr>
        <w:t>Respublikos</w:t>
      </w:r>
      <w:r w:rsidRPr="00541000">
        <w:rPr>
          <w:sz w:val="24"/>
          <w:szCs w:val="24"/>
        </w:rPr>
        <w:t xml:space="preserve"> – 50 (2018 m. – 20).</w:t>
      </w:r>
    </w:p>
    <w:p w14:paraId="373D1ACF" w14:textId="77777777" w:rsidR="00406937" w:rsidRPr="00DC71DE" w:rsidRDefault="002B6F48" w:rsidP="00F1467F">
      <w:pPr>
        <w:pStyle w:val="Sraopastraipa"/>
        <w:numPr>
          <w:ilvl w:val="0"/>
          <w:numId w:val="6"/>
        </w:numPr>
        <w:tabs>
          <w:tab w:val="left" w:pos="0"/>
          <w:tab w:val="left" w:pos="851"/>
          <w:tab w:val="left" w:pos="1418"/>
        </w:tabs>
        <w:spacing w:line="312" w:lineRule="auto"/>
        <w:ind w:left="0" w:firstLine="851"/>
        <w:rPr>
          <w:b/>
          <w:sz w:val="24"/>
          <w:szCs w:val="24"/>
        </w:rPr>
      </w:pPr>
      <w:r w:rsidRPr="00DC71DE">
        <w:rPr>
          <w:b/>
          <w:sz w:val="24"/>
          <w:szCs w:val="24"/>
        </w:rPr>
        <w:t>Išduotų Sąjungos piliečio šeimos nario leidimo nuolat gyventi šalyje kortelių skaičius ir šio skaičiaus pokytis</w:t>
      </w:r>
    </w:p>
    <w:p w14:paraId="3E3A456D" w14:textId="4E699351" w:rsidR="00406937" w:rsidRPr="00541000" w:rsidRDefault="002B6F48" w:rsidP="00F1467F">
      <w:pPr>
        <w:pStyle w:val="Sraopastraipa"/>
        <w:tabs>
          <w:tab w:val="left" w:pos="0"/>
          <w:tab w:val="left" w:pos="1418"/>
        </w:tabs>
        <w:spacing w:line="312" w:lineRule="auto"/>
        <w:ind w:left="0" w:firstLine="851"/>
        <w:rPr>
          <w:sz w:val="24"/>
          <w:szCs w:val="24"/>
        </w:rPr>
      </w:pPr>
      <w:r w:rsidRPr="00DC71DE">
        <w:rPr>
          <w:b/>
          <w:color w:val="0070C0"/>
          <w:sz w:val="24"/>
          <w:szCs w:val="24"/>
        </w:rPr>
        <w:t>2019 m. išduotos 29</w:t>
      </w:r>
      <w:r w:rsidR="00DF1BEB">
        <w:rPr>
          <w:b/>
          <w:color w:val="0070C0"/>
          <w:sz w:val="24"/>
          <w:szCs w:val="24"/>
        </w:rPr>
        <w:t>,</w:t>
      </w:r>
      <w:r w:rsidRPr="00DC71DE">
        <w:rPr>
          <w:b/>
          <w:color w:val="0070C0"/>
          <w:sz w:val="24"/>
          <w:szCs w:val="24"/>
        </w:rPr>
        <w:t xml:space="preserve"> arba 38,1 proc. daugiau</w:t>
      </w:r>
      <w:r w:rsidRPr="00DC71DE">
        <w:rPr>
          <w:color w:val="0070C0"/>
          <w:sz w:val="24"/>
          <w:szCs w:val="24"/>
        </w:rPr>
        <w:t xml:space="preserve"> </w:t>
      </w:r>
      <w:r w:rsidRPr="00DC71DE">
        <w:rPr>
          <w:sz w:val="24"/>
          <w:szCs w:val="24"/>
        </w:rPr>
        <w:t>nei 2018 m. (2018 m. – 21</w:t>
      </w:r>
      <w:r w:rsidRPr="000C7734">
        <w:rPr>
          <w:sz w:val="24"/>
          <w:szCs w:val="24"/>
        </w:rPr>
        <w:t>)</w:t>
      </w:r>
      <w:r w:rsidR="00DF1BEB">
        <w:rPr>
          <w:sz w:val="24"/>
          <w:szCs w:val="24"/>
        </w:rPr>
        <w:t>,</w:t>
      </w:r>
      <w:r w:rsidRPr="00DC71DE">
        <w:rPr>
          <w:color w:val="0070C0"/>
          <w:sz w:val="24"/>
          <w:szCs w:val="24"/>
        </w:rPr>
        <w:t xml:space="preserve"> </w:t>
      </w:r>
      <w:r w:rsidRPr="00DC71DE">
        <w:rPr>
          <w:sz w:val="24"/>
          <w:szCs w:val="24"/>
        </w:rPr>
        <w:t xml:space="preserve">Sąjungos piliečio šeimos nario leidimo nuolat gyventi šalyje kortelės, daugiausia Baltarusijos Respublikos ir Rusijos Federacijos piliečiams – po 4, Pakistano </w:t>
      </w:r>
      <w:r w:rsidR="004F76DB">
        <w:rPr>
          <w:sz w:val="24"/>
          <w:szCs w:val="24"/>
        </w:rPr>
        <w:t xml:space="preserve">Islamo Respublikos </w:t>
      </w:r>
      <w:r w:rsidRPr="00541000">
        <w:rPr>
          <w:sz w:val="24"/>
          <w:szCs w:val="24"/>
        </w:rPr>
        <w:t>– 3.</w:t>
      </w:r>
    </w:p>
    <w:p w14:paraId="5C863259" w14:textId="77777777" w:rsidR="00406937" w:rsidRPr="00DC71DE" w:rsidRDefault="00406937" w:rsidP="00F1467F">
      <w:pPr>
        <w:tabs>
          <w:tab w:val="left" w:pos="0"/>
          <w:tab w:val="left" w:pos="1418"/>
        </w:tabs>
        <w:spacing w:line="312" w:lineRule="auto"/>
        <w:rPr>
          <w:sz w:val="24"/>
          <w:szCs w:val="24"/>
        </w:rPr>
      </w:pPr>
    </w:p>
    <w:p w14:paraId="234672AD" w14:textId="77777777" w:rsidR="00406937" w:rsidRPr="00DC71DE" w:rsidRDefault="002B6F48" w:rsidP="00F1467F">
      <w:pPr>
        <w:pStyle w:val="Sraopastraipa"/>
        <w:numPr>
          <w:ilvl w:val="0"/>
          <w:numId w:val="4"/>
        </w:numPr>
        <w:spacing w:line="312" w:lineRule="auto"/>
        <w:ind w:left="0" w:firstLine="851"/>
        <w:rPr>
          <w:b/>
          <w:sz w:val="24"/>
          <w:szCs w:val="24"/>
        </w:rPr>
      </w:pPr>
      <w:r w:rsidRPr="00DC71DE">
        <w:rPr>
          <w:b/>
          <w:sz w:val="24"/>
          <w:szCs w:val="24"/>
        </w:rPr>
        <w:t xml:space="preserve">PRIEGLOBSČIO (TARPTAUTINĖS APSAUGOS) SRITIS </w:t>
      </w:r>
    </w:p>
    <w:p w14:paraId="60AA115D" w14:textId="77777777" w:rsidR="00406937" w:rsidRPr="00DC71DE" w:rsidRDefault="002B6F48" w:rsidP="00F1467F">
      <w:pPr>
        <w:pStyle w:val="Sraopastraipa"/>
        <w:numPr>
          <w:ilvl w:val="0"/>
          <w:numId w:val="6"/>
        </w:numPr>
        <w:spacing w:line="312" w:lineRule="auto"/>
        <w:ind w:left="0" w:firstLine="851"/>
        <w:rPr>
          <w:b/>
          <w:color w:val="0070C0"/>
          <w:sz w:val="24"/>
          <w:szCs w:val="24"/>
        </w:rPr>
      </w:pPr>
      <w:r w:rsidRPr="00DC71DE">
        <w:rPr>
          <w:b/>
          <w:sz w:val="24"/>
          <w:szCs w:val="24"/>
        </w:rPr>
        <w:t>Užsieniečių prašymų suteikti prieglobstį Lietuvos Respublikoje skaičius ir šio skaičiaus pokytis</w:t>
      </w:r>
    </w:p>
    <w:p w14:paraId="776917AA" w14:textId="4159BC47" w:rsidR="00406937" w:rsidRPr="00DC71DE" w:rsidRDefault="002B6F48" w:rsidP="00F1467F">
      <w:pPr>
        <w:spacing w:line="312" w:lineRule="auto"/>
        <w:ind w:firstLine="851"/>
        <w:rPr>
          <w:sz w:val="24"/>
          <w:szCs w:val="24"/>
          <w:lang w:eastAsia="en-GB"/>
        </w:rPr>
      </w:pPr>
      <w:r w:rsidRPr="00DC71DE">
        <w:rPr>
          <w:sz w:val="24"/>
          <w:szCs w:val="24"/>
          <w:lang w:eastAsia="en-GB"/>
        </w:rPr>
        <w:t>2019 m. gauti</w:t>
      </w:r>
      <w:r w:rsidRPr="00DC71DE">
        <w:rPr>
          <w:b/>
          <w:sz w:val="24"/>
          <w:szCs w:val="24"/>
          <w:lang w:eastAsia="en-GB"/>
        </w:rPr>
        <w:t xml:space="preserve"> </w:t>
      </w:r>
      <w:r w:rsidRPr="00DC71DE">
        <w:rPr>
          <w:b/>
          <w:color w:val="0070C0"/>
          <w:sz w:val="24"/>
          <w:szCs w:val="24"/>
          <w:lang w:eastAsia="en-GB"/>
        </w:rPr>
        <w:t>646</w:t>
      </w:r>
      <w:r w:rsidRPr="00DC71DE">
        <w:rPr>
          <w:color w:val="0070C0"/>
          <w:sz w:val="24"/>
          <w:szCs w:val="24"/>
          <w:lang w:eastAsia="en-GB"/>
        </w:rPr>
        <w:t xml:space="preserve"> </w:t>
      </w:r>
      <w:r w:rsidRPr="00DC71DE">
        <w:rPr>
          <w:b/>
          <w:color w:val="0070C0"/>
          <w:sz w:val="24"/>
          <w:szCs w:val="24"/>
          <w:lang w:eastAsia="en-GB"/>
        </w:rPr>
        <w:t>prašymai suteikti prieglobstį</w:t>
      </w:r>
      <w:r w:rsidR="00751207">
        <w:rPr>
          <w:b/>
          <w:color w:val="0070C0"/>
          <w:sz w:val="24"/>
          <w:szCs w:val="24"/>
          <w:lang w:eastAsia="en-GB"/>
        </w:rPr>
        <w:t>,</w:t>
      </w:r>
      <w:r w:rsidRPr="00DC71DE">
        <w:rPr>
          <w:b/>
          <w:color w:val="0070C0"/>
          <w:sz w:val="24"/>
          <w:szCs w:val="24"/>
          <w:lang w:eastAsia="en-GB"/>
        </w:rPr>
        <w:t xml:space="preserve"> arba 53 proc. daugiau </w:t>
      </w:r>
      <w:r w:rsidRPr="00DC71DE">
        <w:rPr>
          <w:sz w:val="24"/>
          <w:szCs w:val="24"/>
          <w:lang w:eastAsia="en-GB"/>
        </w:rPr>
        <w:t>nei 2018 m. (2018 m. buvo gauti 423 prašymai).</w:t>
      </w:r>
    </w:p>
    <w:p w14:paraId="15BDD0C4" w14:textId="00A8AEAF" w:rsidR="00406937" w:rsidRPr="00DC71DE" w:rsidRDefault="002B6F48" w:rsidP="00F1467F">
      <w:pPr>
        <w:spacing w:line="312" w:lineRule="auto"/>
        <w:ind w:firstLine="851"/>
        <w:rPr>
          <w:sz w:val="24"/>
          <w:szCs w:val="24"/>
        </w:rPr>
      </w:pPr>
      <w:r w:rsidRPr="00DC71DE">
        <w:rPr>
          <w:sz w:val="24"/>
          <w:szCs w:val="24"/>
        </w:rPr>
        <w:t xml:space="preserve">Išskirtinos </w:t>
      </w:r>
      <w:r w:rsidRPr="00DC71DE">
        <w:rPr>
          <w:b/>
          <w:color w:val="0070C0"/>
          <w:sz w:val="24"/>
          <w:szCs w:val="24"/>
        </w:rPr>
        <w:t>5 valstybės</w:t>
      </w:r>
      <w:r w:rsidRPr="00DC71DE">
        <w:rPr>
          <w:sz w:val="24"/>
          <w:szCs w:val="24"/>
        </w:rPr>
        <w:t xml:space="preserve">, </w:t>
      </w:r>
      <w:r w:rsidRPr="00DC71DE">
        <w:rPr>
          <w:b/>
          <w:color w:val="0070C0"/>
          <w:sz w:val="24"/>
          <w:szCs w:val="24"/>
        </w:rPr>
        <w:t>kurių piliečiai pateikė prašymus suteikti prieglobstį</w:t>
      </w:r>
      <w:r w:rsidRPr="00DC71DE">
        <w:rPr>
          <w:sz w:val="24"/>
          <w:szCs w:val="24"/>
        </w:rPr>
        <w:t>: Rusijos Federacija – 281 (2018 m. – 59), Tadžikistan</w:t>
      </w:r>
      <w:r w:rsidR="00D6124C">
        <w:rPr>
          <w:sz w:val="24"/>
          <w:szCs w:val="24"/>
        </w:rPr>
        <w:t>o Respublika</w:t>
      </w:r>
      <w:r w:rsidRPr="00DC71DE">
        <w:rPr>
          <w:sz w:val="24"/>
          <w:szCs w:val="24"/>
        </w:rPr>
        <w:t xml:space="preserve"> – 217 (2018 m. – 118), Baltarusijos Respublika – 18), Sirij</w:t>
      </w:r>
      <w:r w:rsidR="00D6124C">
        <w:rPr>
          <w:sz w:val="24"/>
          <w:szCs w:val="24"/>
        </w:rPr>
        <w:t>os Arabų Respublika</w:t>
      </w:r>
      <w:r w:rsidRPr="00DC71DE">
        <w:rPr>
          <w:sz w:val="24"/>
          <w:szCs w:val="24"/>
        </w:rPr>
        <w:t xml:space="preserve"> – 17 (2018 m. – 32), </w:t>
      </w:r>
      <w:r w:rsidR="00D6124C" w:rsidRPr="00DC71DE">
        <w:rPr>
          <w:sz w:val="24"/>
          <w:szCs w:val="24"/>
        </w:rPr>
        <w:t>Turkij</w:t>
      </w:r>
      <w:r w:rsidR="00D6124C">
        <w:rPr>
          <w:sz w:val="24"/>
          <w:szCs w:val="24"/>
        </w:rPr>
        <w:t>os Respublika</w:t>
      </w:r>
      <w:r w:rsidR="00D6124C" w:rsidRPr="00DC71DE">
        <w:rPr>
          <w:sz w:val="24"/>
          <w:szCs w:val="24"/>
        </w:rPr>
        <w:t xml:space="preserve"> </w:t>
      </w:r>
      <w:r w:rsidRPr="00DC71DE">
        <w:rPr>
          <w:sz w:val="24"/>
          <w:szCs w:val="24"/>
        </w:rPr>
        <w:t>– 14</w:t>
      </w:r>
      <w:r w:rsidR="00D6124C">
        <w:rPr>
          <w:sz w:val="24"/>
          <w:szCs w:val="24"/>
        </w:rPr>
        <w:t> prašymų</w:t>
      </w:r>
      <w:r w:rsidRPr="00DC71DE">
        <w:rPr>
          <w:sz w:val="24"/>
          <w:szCs w:val="24"/>
        </w:rPr>
        <w:t xml:space="preserve">. </w:t>
      </w:r>
    </w:p>
    <w:p w14:paraId="2DFEBA5C" w14:textId="77777777" w:rsidR="00406937" w:rsidRPr="00DC71DE" w:rsidRDefault="002B6F48" w:rsidP="00F1467F">
      <w:pPr>
        <w:pStyle w:val="Sraopastraipa"/>
        <w:numPr>
          <w:ilvl w:val="0"/>
          <w:numId w:val="6"/>
        </w:numPr>
        <w:spacing w:line="312" w:lineRule="auto"/>
        <w:ind w:left="0" w:firstLine="851"/>
        <w:rPr>
          <w:b/>
          <w:bCs/>
          <w:sz w:val="24"/>
          <w:szCs w:val="24"/>
        </w:rPr>
      </w:pPr>
      <w:r w:rsidRPr="00DC71DE">
        <w:rPr>
          <w:b/>
          <w:bCs/>
          <w:sz w:val="24"/>
          <w:szCs w:val="24"/>
        </w:rPr>
        <w:lastRenderedPageBreak/>
        <w:t xml:space="preserve">Priimtų sprendimų dėl užsieniečių prašymų suteikti ar nesuteikti prieglobstį Lietuvos Respublikoje skaičius ir šio skaičiaus pokytis </w:t>
      </w:r>
    </w:p>
    <w:p w14:paraId="20401605" w14:textId="3B838A90" w:rsidR="00406937" w:rsidRPr="00DC71DE" w:rsidRDefault="002B6F48" w:rsidP="00F1467F">
      <w:pPr>
        <w:pStyle w:val="Sraopastraipa"/>
        <w:spacing w:line="312" w:lineRule="auto"/>
        <w:ind w:left="0" w:firstLine="851"/>
        <w:rPr>
          <w:sz w:val="24"/>
          <w:szCs w:val="24"/>
        </w:rPr>
      </w:pPr>
      <w:r w:rsidRPr="00DC71DE">
        <w:rPr>
          <w:sz w:val="24"/>
          <w:szCs w:val="24"/>
        </w:rPr>
        <w:t>2019 m. priimti</w:t>
      </w:r>
      <w:r w:rsidRPr="00DC71DE">
        <w:rPr>
          <w:b/>
          <w:sz w:val="24"/>
          <w:szCs w:val="24"/>
        </w:rPr>
        <w:t xml:space="preserve"> </w:t>
      </w:r>
      <w:r w:rsidRPr="00DC71DE">
        <w:rPr>
          <w:b/>
          <w:color w:val="0070C0"/>
          <w:sz w:val="24"/>
          <w:szCs w:val="24"/>
        </w:rPr>
        <w:t>499 sprendimai dėl užsieniečių prašymų suteikti prieglobstį Lietuvos Respublikoje</w:t>
      </w:r>
      <w:r w:rsidR="00D6124C">
        <w:rPr>
          <w:b/>
          <w:color w:val="0070C0"/>
          <w:sz w:val="24"/>
          <w:szCs w:val="24"/>
        </w:rPr>
        <w:t>,</w:t>
      </w:r>
      <w:r w:rsidRPr="00DC71DE">
        <w:rPr>
          <w:b/>
          <w:color w:val="0070C0"/>
          <w:sz w:val="24"/>
          <w:szCs w:val="24"/>
        </w:rPr>
        <w:t xml:space="preserve"> arba 22 proc. daugiau </w:t>
      </w:r>
      <w:r w:rsidRPr="00DC71DE">
        <w:rPr>
          <w:sz w:val="24"/>
          <w:szCs w:val="24"/>
        </w:rPr>
        <w:t>nei 2018 m</w:t>
      </w:r>
      <w:r w:rsidRPr="00DC71DE">
        <w:rPr>
          <w:color w:val="000000"/>
          <w:sz w:val="24"/>
          <w:szCs w:val="24"/>
        </w:rPr>
        <w:t>.</w:t>
      </w:r>
      <w:r w:rsidRPr="00DC71DE">
        <w:rPr>
          <w:color w:val="0070C0"/>
          <w:sz w:val="24"/>
          <w:szCs w:val="24"/>
        </w:rPr>
        <w:t xml:space="preserve"> </w:t>
      </w:r>
      <w:r w:rsidRPr="00DC71DE">
        <w:rPr>
          <w:sz w:val="24"/>
          <w:szCs w:val="24"/>
        </w:rPr>
        <w:t>(408). Iš jų:</w:t>
      </w:r>
    </w:p>
    <w:p w14:paraId="559972F1" w14:textId="77777777" w:rsidR="00406937" w:rsidRPr="00DC71DE" w:rsidRDefault="002B6F48" w:rsidP="00F1467F">
      <w:pPr>
        <w:pStyle w:val="Sraopastraipa"/>
        <w:spacing w:line="312" w:lineRule="auto"/>
        <w:ind w:left="0" w:firstLine="851"/>
        <w:rPr>
          <w:sz w:val="24"/>
          <w:szCs w:val="24"/>
        </w:rPr>
      </w:pPr>
      <w:r w:rsidRPr="00DC71DE">
        <w:rPr>
          <w:sz w:val="24"/>
          <w:szCs w:val="24"/>
        </w:rPr>
        <w:t>92 sprendimai suteikti prieglobstį (2018 m. – 154);</w:t>
      </w:r>
    </w:p>
    <w:p w14:paraId="7ADB5912" w14:textId="77777777" w:rsidR="00406937" w:rsidRPr="00DC71DE" w:rsidRDefault="002B6F48" w:rsidP="00F1467F">
      <w:pPr>
        <w:pStyle w:val="Sraopastraipa"/>
        <w:spacing w:line="312" w:lineRule="auto"/>
        <w:ind w:left="0" w:firstLine="851"/>
        <w:rPr>
          <w:sz w:val="24"/>
          <w:szCs w:val="24"/>
        </w:rPr>
      </w:pPr>
      <w:r w:rsidRPr="00DC71DE">
        <w:rPr>
          <w:sz w:val="24"/>
          <w:szCs w:val="24"/>
        </w:rPr>
        <w:t>233 sprendimai nesuteikti prieglobsčio (2018 m. – 132).</w:t>
      </w:r>
    </w:p>
    <w:p w14:paraId="4BF4F95B" w14:textId="5F0BBDDE" w:rsidR="00406937" w:rsidRPr="00DC71DE" w:rsidRDefault="002B6F48" w:rsidP="00F1467F">
      <w:pPr>
        <w:pStyle w:val="Sraopastraipa"/>
        <w:spacing w:line="312" w:lineRule="auto"/>
        <w:ind w:left="0" w:firstLine="851"/>
        <w:rPr>
          <w:sz w:val="24"/>
          <w:szCs w:val="24"/>
        </w:rPr>
      </w:pPr>
      <w:r w:rsidRPr="00DC71DE">
        <w:rPr>
          <w:sz w:val="24"/>
          <w:szCs w:val="24"/>
        </w:rPr>
        <w:t xml:space="preserve">Išskirtinos </w:t>
      </w:r>
      <w:r w:rsidRPr="00DC71DE">
        <w:rPr>
          <w:b/>
          <w:color w:val="0070C0"/>
          <w:sz w:val="24"/>
          <w:szCs w:val="24"/>
        </w:rPr>
        <w:t>5 valstybės, kurių piliečiams buvo priimti sprendimai</w:t>
      </w:r>
      <w:r w:rsidRPr="00DC71DE">
        <w:rPr>
          <w:color w:val="0070C0"/>
          <w:sz w:val="24"/>
          <w:szCs w:val="24"/>
        </w:rPr>
        <w:t xml:space="preserve"> </w:t>
      </w:r>
      <w:r w:rsidRPr="00DC71DE">
        <w:rPr>
          <w:b/>
          <w:color w:val="0070C0"/>
          <w:sz w:val="24"/>
          <w:szCs w:val="24"/>
        </w:rPr>
        <w:t>suteikti prieglobstį</w:t>
      </w:r>
      <w:r w:rsidRPr="00DC71DE">
        <w:rPr>
          <w:sz w:val="24"/>
          <w:szCs w:val="24"/>
        </w:rPr>
        <w:t>: Tadžikistan</w:t>
      </w:r>
      <w:r w:rsidR="00D6124C">
        <w:rPr>
          <w:sz w:val="24"/>
          <w:szCs w:val="24"/>
        </w:rPr>
        <w:t>o Respublika</w:t>
      </w:r>
      <w:r w:rsidRPr="00DC71DE">
        <w:rPr>
          <w:sz w:val="24"/>
          <w:szCs w:val="24"/>
        </w:rPr>
        <w:t xml:space="preserve"> – 147 (2018 m. – 29), Rusijos Federacija – 125 (2018 m. – 23), Azerbaidžan</w:t>
      </w:r>
      <w:r w:rsidR="00D6124C">
        <w:rPr>
          <w:sz w:val="24"/>
          <w:szCs w:val="24"/>
        </w:rPr>
        <w:t>o Respublika</w:t>
      </w:r>
      <w:r w:rsidRPr="00DC71DE">
        <w:rPr>
          <w:sz w:val="24"/>
          <w:szCs w:val="24"/>
        </w:rPr>
        <w:t xml:space="preserve"> – 27, Irak</w:t>
      </w:r>
      <w:r w:rsidR="004F0C43">
        <w:rPr>
          <w:sz w:val="24"/>
          <w:szCs w:val="24"/>
        </w:rPr>
        <w:t>o Respublika</w:t>
      </w:r>
      <w:r w:rsidRPr="00DC71DE">
        <w:rPr>
          <w:sz w:val="24"/>
          <w:szCs w:val="24"/>
        </w:rPr>
        <w:t xml:space="preserve"> – 24, Afganistan</w:t>
      </w:r>
      <w:r w:rsidR="00D6124C">
        <w:rPr>
          <w:sz w:val="24"/>
          <w:szCs w:val="24"/>
        </w:rPr>
        <w:t>o Islamo Respublika</w:t>
      </w:r>
      <w:r w:rsidRPr="00DC71DE">
        <w:rPr>
          <w:sz w:val="24"/>
          <w:szCs w:val="24"/>
        </w:rPr>
        <w:t xml:space="preserve"> – 23 (2018 m. – 10).  </w:t>
      </w:r>
    </w:p>
    <w:p w14:paraId="100EEE9B" w14:textId="1A445C8C" w:rsidR="00406937" w:rsidRPr="00DC71DE" w:rsidRDefault="002B6F48" w:rsidP="00F1467F">
      <w:pPr>
        <w:spacing w:line="312" w:lineRule="auto"/>
        <w:ind w:firstLine="851"/>
        <w:rPr>
          <w:bCs/>
          <w:sz w:val="24"/>
          <w:szCs w:val="24"/>
          <w:lang w:eastAsia="lt-LT"/>
        </w:rPr>
      </w:pPr>
      <w:r w:rsidRPr="00DC71DE">
        <w:rPr>
          <w:sz w:val="24"/>
          <w:szCs w:val="24"/>
        </w:rPr>
        <w:t xml:space="preserve">Išskirtinos </w:t>
      </w:r>
      <w:r w:rsidRPr="00DC71DE">
        <w:rPr>
          <w:b/>
          <w:color w:val="0070C0"/>
          <w:sz w:val="24"/>
          <w:szCs w:val="24"/>
        </w:rPr>
        <w:t>5 valstybės, kurių piliečiams buvo priimti sprendimai</w:t>
      </w:r>
      <w:r w:rsidRPr="00DC71DE">
        <w:rPr>
          <w:color w:val="0070C0"/>
          <w:sz w:val="24"/>
          <w:szCs w:val="24"/>
        </w:rPr>
        <w:t xml:space="preserve"> </w:t>
      </w:r>
      <w:r w:rsidRPr="00DC71DE">
        <w:rPr>
          <w:b/>
          <w:color w:val="0070C0"/>
          <w:sz w:val="24"/>
          <w:szCs w:val="24"/>
        </w:rPr>
        <w:t>nesuteikti prieglobsčio</w:t>
      </w:r>
      <w:r w:rsidRPr="00DC71DE">
        <w:rPr>
          <w:sz w:val="24"/>
          <w:szCs w:val="24"/>
        </w:rPr>
        <w:t>: Tadžikistan</w:t>
      </w:r>
      <w:r w:rsidR="00D6124C">
        <w:rPr>
          <w:sz w:val="24"/>
          <w:szCs w:val="24"/>
        </w:rPr>
        <w:t>o Respublika</w:t>
      </w:r>
      <w:r w:rsidRPr="00DC71DE">
        <w:rPr>
          <w:sz w:val="24"/>
          <w:szCs w:val="24"/>
        </w:rPr>
        <w:t xml:space="preserve"> – 93 (2018 m. – 23), Rusijos Federacija – 72 (2018 m. – 19), Ukraina – 14 (2018 m. – 18), Kirgizij</w:t>
      </w:r>
      <w:r w:rsidR="00D6124C">
        <w:rPr>
          <w:sz w:val="24"/>
          <w:szCs w:val="24"/>
        </w:rPr>
        <w:t>os Respublika</w:t>
      </w:r>
      <w:r w:rsidRPr="00DC71DE">
        <w:rPr>
          <w:sz w:val="24"/>
          <w:szCs w:val="24"/>
        </w:rPr>
        <w:t xml:space="preserve"> – 11, Azerbaidžan</w:t>
      </w:r>
      <w:r w:rsidR="00D6124C">
        <w:rPr>
          <w:sz w:val="24"/>
          <w:szCs w:val="24"/>
        </w:rPr>
        <w:t>o Respublika</w:t>
      </w:r>
      <w:r w:rsidRPr="00DC71DE">
        <w:rPr>
          <w:sz w:val="24"/>
          <w:szCs w:val="24"/>
        </w:rPr>
        <w:t xml:space="preserve"> – 7 (2018</w:t>
      </w:r>
      <w:r w:rsidR="00D6124C">
        <w:rPr>
          <w:sz w:val="24"/>
          <w:szCs w:val="24"/>
        </w:rPr>
        <w:t> </w:t>
      </w:r>
      <w:r w:rsidRPr="00DC71DE">
        <w:rPr>
          <w:sz w:val="24"/>
          <w:szCs w:val="24"/>
        </w:rPr>
        <w:t>m. – 10).</w:t>
      </w:r>
    </w:p>
    <w:p w14:paraId="27E45BEB" w14:textId="77777777" w:rsidR="00406937" w:rsidRPr="00DC71DE" w:rsidRDefault="002B6F48" w:rsidP="00F1467F">
      <w:pPr>
        <w:spacing w:line="312" w:lineRule="auto"/>
        <w:ind w:firstLine="851"/>
        <w:rPr>
          <w:b/>
          <w:bCs/>
          <w:sz w:val="24"/>
          <w:szCs w:val="24"/>
          <w:lang w:eastAsia="lt-LT"/>
        </w:rPr>
      </w:pPr>
      <w:r w:rsidRPr="00DC71DE">
        <w:rPr>
          <w:b/>
          <w:bCs/>
          <w:sz w:val="24"/>
          <w:szCs w:val="24"/>
          <w:lang w:eastAsia="lt-LT"/>
        </w:rPr>
        <w:t>36.</w:t>
      </w:r>
      <w:r w:rsidRPr="00DC71DE">
        <w:rPr>
          <w:b/>
          <w:sz w:val="24"/>
          <w:szCs w:val="24"/>
        </w:rPr>
        <w:t xml:space="preserve"> Prašymų prisiimti atsakomybę už prašymo suteikti prieglobstį nagrinėjimą arba atsiimti užsienietį pagal 2013 m. birželio 26 d. Europos Parlamento ir Tarybos reglamentą (ES) Nr. 604/2013, kuriuo išdėstomi valstybės narės, atsakingos už trečiosios šalies piliečio arba asmens be pilietybės vienoje iš valstybių narių pateikto tarptautinės apsaugos prašymo nagrinėjimą, nustatymo kriterijai ir mechanizmai (nauja redakcija) (OL 2013 L 180, p. 31) (toliau – Dublino reglamentas), skaičius</w:t>
      </w:r>
    </w:p>
    <w:p w14:paraId="7EA71544" w14:textId="4B9F2679" w:rsidR="00406937" w:rsidRPr="00541000" w:rsidRDefault="002B6F48" w:rsidP="00F1467F">
      <w:pPr>
        <w:spacing w:line="312" w:lineRule="auto"/>
        <w:ind w:firstLine="851"/>
        <w:rPr>
          <w:bCs/>
          <w:sz w:val="24"/>
          <w:szCs w:val="24"/>
          <w:lang w:eastAsia="lt-LT"/>
        </w:rPr>
      </w:pPr>
      <w:r w:rsidRPr="00DC71DE">
        <w:rPr>
          <w:bCs/>
          <w:sz w:val="24"/>
          <w:szCs w:val="24"/>
          <w:lang w:eastAsia="lt-LT"/>
        </w:rPr>
        <w:t>2019 m.</w:t>
      </w:r>
      <w:r w:rsidRPr="00DC71DE">
        <w:rPr>
          <w:b/>
          <w:bCs/>
          <w:sz w:val="24"/>
          <w:szCs w:val="24"/>
          <w:lang w:eastAsia="lt-LT"/>
        </w:rPr>
        <w:t xml:space="preserve"> </w:t>
      </w:r>
      <w:r w:rsidRPr="00DC71DE">
        <w:rPr>
          <w:b/>
          <w:bCs/>
          <w:color w:val="0070C0"/>
          <w:sz w:val="24"/>
          <w:szCs w:val="24"/>
          <w:lang w:eastAsia="lt-LT"/>
        </w:rPr>
        <w:t>Lietuvos Respublikai pateikt</w:t>
      </w:r>
      <w:r w:rsidR="00D6124C">
        <w:rPr>
          <w:b/>
          <w:bCs/>
          <w:color w:val="0070C0"/>
          <w:sz w:val="24"/>
          <w:szCs w:val="24"/>
          <w:lang w:eastAsia="lt-LT"/>
        </w:rPr>
        <w:t>i</w:t>
      </w:r>
      <w:r w:rsidRPr="00DC71DE">
        <w:rPr>
          <w:b/>
          <w:bCs/>
          <w:color w:val="0070C0"/>
          <w:sz w:val="24"/>
          <w:szCs w:val="24"/>
          <w:lang w:eastAsia="lt-LT"/>
        </w:rPr>
        <w:t xml:space="preserve"> 995 prašymai </w:t>
      </w:r>
      <w:r w:rsidRPr="00DC71DE">
        <w:rPr>
          <w:bCs/>
          <w:sz w:val="24"/>
          <w:szCs w:val="24"/>
          <w:lang w:eastAsia="lt-LT"/>
        </w:rPr>
        <w:t xml:space="preserve">prisiimti atsakomybę už prašymo suteikti prieglobstį nagrinėjimą arba atsiimti užsienietį pagal Dublino reglamentą. Daugiausia prašymų gauta iš Vokietijos </w:t>
      </w:r>
      <w:r w:rsidR="004F76DB">
        <w:rPr>
          <w:rFonts w:eastAsia="SimSun"/>
          <w:color w:val="0D0D0D"/>
          <w:sz w:val="24"/>
          <w:szCs w:val="24"/>
        </w:rPr>
        <w:t>Federacinės Respublikos</w:t>
      </w:r>
      <w:r w:rsidR="004F76DB" w:rsidRPr="00DC71DE">
        <w:rPr>
          <w:rFonts w:eastAsia="SimSun"/>
          <w:color w:val="0D0D0D"/>
          <w:sz w:val="24"/>
          <w:szCs w:val="24"/>
        </w:rPr>
        <w:t xml:space="preserve"> </w:t>
      </w:r>
      <w:r w:rsidRPr="00541000">
        <w:rPr>
          <w:bCs/>
          <w:sz w:val="24"/>
          <w:szCs w:val="24"/>
          <w:lang w:eastAsia="lt-LT"/>
        </w:rPr>
        <w:t xml:space="preserve">– 485, Prancūzijos </w:t>
      </w:r>
      <w:r w:rsidR="004F76DB">
        <w:rPr>
          <w:bCs/>
          <w:sz w:val="24"/>
          <w:szCs w:val="24"/>
          <w:lang w:eastAsia="lt-LT"/>
        </w:rPr>
        <w:t xml:space="preserve">Respublikos </w:t>
      </w:r>
      <w:r w:rsidRPr="00541000">
        <w:rPr>
          <w:bCs/>
          <w:sz w:val="24"/>
          <w:szCs w:val="24"/>
          <w:lang w:eastAsia="lt-LT"/>
        </w:rPr>
        <w:t xml:space="preserve">– 191, Švedijos </w:t>
      </w:r>
      <w:r w:rsidR="004F76DB">
        <w:rPr>
          <w:bCs/>
          <w:sz w:val="24"/>
          <w:szCs w:val="24"/>
          <w:lang w:eastAsia="lt-LT"/>
        </w:rPr>
        <w:t xml:space="preserve">Karalystės </w:t>
      </w:r>
      <w:r w:rsidRPr="00541000">
        <w:rPr>
          <w:bCs/>
          <w:sz w:val="24"/>
          <w:szCs w:val="24"/>
          <w:lang w:eastAsia="lt-LT"/>
        </w:rPr>
        <w:t xml:space="preserve">– 87, Nyderlandų </w:t>
      </w:r>
      <w:r w:rsidR="004F76DB">
        <w:rPr>
          <w:bCs/>
          <w:sz w:val="24"/>
          <w:szCs w:val="24"/>
          <w:lang w:eastAsia="lt-LT"/>
        </w:rPr>
        <w:t xml:space="preserve">Karalystės </w:t>
      </w:r>
      <w:r w:rsidRPr="00541000">
        <w:rPr>
          <w:bCs/>
          <w:sz w:val="24"/>
          <w:szCs w:val="24"/>
          <w:lang w:eastAsia="lt-LT"/>
        </w:rPr>
        <w:t xml:space="preserve">– 147, Belgijos </w:t>
      </w:r>
      <w:r w:rsidR="00D6124C">
        <w:rPr>
          <w:bCs/>
          <w:sz w:val="24"/>
          <w:szCs w:val="24"/>
          <w:lang w:eastAsia="lt-LT"/>
        </w:rPr>
        <w:t xml:space="preserve">Karalystės </w:t>
      </w:r>
      <w:r w:rsidRPr="00541000">
        <w:rPr>
          <w:bCs/>
          <w:sz w:val="24"/>
          <w:szCs w:val="24"/>
          <w:lang w:eastAsia="lt-LT"/>
        </w:rPr>
        <w:t>– 29.</w:t>
      </w:r>
    </w:p>
    <w:p w14:paraId="6AE7DC2B" w14:textId="77777777" w:rsidR="00406937" w:rsidRPr="00DC71DE" w:rsidRDefault="002B6F48" w:rsidP="00F1467F">
      <w:pPr>
        <w:spacing w:line="312" w:lineRule="auto"/>
        <w:ind w:firstLine="851"/>
        <w:rPr>
          <w:b/>
          <w:bCs/>
          <w:color w:val="0070C0"/>
          <w:sz w:val="24"/>
          <w:szCs w:val="24"/>
          <w:lang w:eastAsia="lt-LT"/>
        </w:rPr>
      </w:pPr>
      <w:r w:rsidRPr="00DC71DE">
        <w:rPr>
          <w:b/>
          <w:bCs/>
          <w:color w:val="0070C0"/>
          <w:sz w:val="24"/>
          <w:szCs w:val="24"/>
          <w:lang w:eastAsia="lt-LT"/>
        </w:rPr>
        <w:t>Lietuvos Respublika</w:t>
      </w:r>
      <w:r w:rsidRPr="00DC71DE">
        <w:rPr>
          <w:bCs/>
          <w:color w:val="0070C0"/>
          <w:sz w:val="24"/>
          <w:szCs w:val="24"/>
          <w:lang w:eastAsia="lt-LT"/>
        </w:rPr>
        <w:t xml:space="preserve"> </w:t>
      </w:r>
      <w:r w:rsidRPr="00DC71DE">
        <w:rPr>
          <w:bCs/>
          <w:sz w:val="24"/>
          <w:szCs w:val="24"/>
          <w:lang w:eastAsia="lt-LT"/>
        </w:rPr>
        <w:t xml:space="preserve">kitoms Dublino reglamentą įgyvendinančioms valstybėms pateikė </w:t>
      </w:r>
      <w:r w:rsidRPr="00DC71DE">
        <w:rPr>
          <w:b/>
          <w:bCs/>
          <w:color w:val="0070C0"/>
          <w:sz w:val="24"/>
          <w:szCs w:val="24"/>
          <w:lang w:eastAsia="lt-LT"/>
        </w:rPr>
        <w:t xml:space="preserve">22 prašymus. </w:t>
      </w:r>
    </w:p>
    <w:p w14:paraId="5BF6513C" w14:textId="77777777" w:rsidR="00406937" w:rsidRPr="00DC71DE" w:rsidRDefault="002B6F48" w:rsidP="00F1467F">
      <w:pPr>
        <w:spacing w:line="312" w:lineRule="auto"/>
        <w:ind w:firstLine="851"/>
        <w:rPr>
          <w:b/>
          <w:bCs/>
          <w:sz w:val="24"/>
          <w:szCs w:val="24"/>
          <w:lang w:eastAsia="lt-LT"/>
        </w:rPr>
      </w:pPr>
      <w:r w:rsidRPr="00DC71DE">
        <w:rPr>
          <w:b/>
          <w:bCs/>
          <w:sz w:val="24"/>
          <w:szCs w:val="24"/>
          <w:lang w:eastAsia="lt-LT"/>
        </w:rPr>
        <w:t>37. Pagal Dublino reglamentą perduotų užsieniečių skaičius</w:t>
      </w:r>
    </w:p>
    <w:p w14:paraId="13974F21" w14:textId="77777777" w:rsidR="00406937" w:rsidRPr="00DC71DE" w:rsidRDefault="002B6F48" w:rsidP="00F1467F">
      <w:pPr>
        <w:spacing w:line="312" w:lineRule="auto"/>
        <w:ind w:firstLine="851"/>
        <w:rPr>
          <w:b/>
          <w:bCs/>
          <w:sz w:val="24"/>
          <w:szCs w:val="24"/>
          <w:lang w:eastAsia="lt-LT"/>
        </w:rPr>
      </w:pPr>
      <w:r w:rsidRPr="00DC71DE">
        <w:rPr>
          <w:bCs/>
          <w:sz w:val="24"/>
          <w:szCs w:val="24"/>
          <w:lang w:eastAsia="lt-LT"/>
        </w:rPr>
        <w:t>2019 m.</w:t>
      </w:r>
      <w:r w:rsidRPr="00DC71DE">
        <w:rPr>
          <w:bCs/>
          <w:sz w:val="24"/>
          <w:szCs w:val="24"/>
        </w:rPr>
        <w:t xml:space="preserve"> pagal Dublino reglamentą </w:t>
      </w:r>
      <w:r w:rsidRPr="00DC71DE">
        <w:rPr>
          <w:b/>
          <w:bCs/>
          <w:color w:val="0070C0"/>
          <w:sz w:val="24"/>
          <w:szCs w:val="24"/>
        </w:rPr>
        <w:t>Lietuvos Respublikai perduota 111 asmen</w:t>
      </w:r>
      <w:r w:rsidR="00CC2C3F" w:rsidRPr="00DC71DE">
        <w:rPr>
          <w:b/>
          <w:bCs/>
          <w:color w:val="0070C0"/>
          <w:sz w:val="24"/>
          <w:szCs w:val="24"/>
        </w:rPr>
        <w:t>ų</w:t>
      </w:r>
      <w:r w:rsidRPr="00DC71DE">
        <w:rPr>
          <w:sz w:val="24"/>
          <w:szCs w:val="24"/>
        </w:rPr>
        <w:t>.</w:t>
      </w:r>
      <w:r w:rsidRPr="00DC71DE">
        <w:rPr>
          <w:b/>
          <w:bCs/>
          <w:sz w:val="24"/>
          <w:szCs w:val="24"/>
          <w:lang w:eastAsia="lt-LT"/>
        </w:rPr>
        <w:t xml:space="preserve"> </w:t>
      </w:r>
    </w:p>
    <w:p w14:paraId="2EC360C8" w14:textId="77777777" w:rsidR="00406937" w:rsidRPr="00DC71DE" w:rsidRDefault="002B6F48" w:rsidP="00F1467F">
      <w:pPr>
        <w:spacing w:line="312" w:lineRule="auto"/>
        <w:ind w:firstLine="851"/>
        <w:rPr>
          <w:sz w:val="24"/>
          <w:szCs w:val="24"/>
          <w:lang w:eastAsia="lt-LT"/>
        </w:rPr>
      </w:pPr>
      <w:r w:rsidRPr="00DC71DE">
        <w:rPr>
          <w:b/>
          <w:bCs/>
          <w:color w:val="0070C0"/>
          <w:sz w:val="24"/>
          <w:szCs w:val="24"/>
          <w:lang w:eastAsia="lt-LT"/>
        </w:rPr>
        <w:t xml:space="preserve">11 užsieniečių iš Lietuvos Respublikos </w:t>
      </w:r>
      <w:r w:rsidRPr="00DC71DE">
        <w:rPr>
          <w:bCs/>
          <w:sz w:val="24"/>
          <w:szCs w:val="24"/>
          <w:lang w:eastAsia="lt-LT"/>
        </w:rPr>
        <w:t>perduoti kitoms Dublino reglamentą įgyvendinančioms valstybėms</w:t>
      </w:r>
      <w:r w:rsidRPr="00DC71DE">
        <w:rPr>
          <w:sz w:val="24"/>
          <w:szCs w:val="24"/>
          <w:lang w:eastAsia="lt-LT"/>
        </w:rPr>
        <w:t>.</w:t>
      </w:r>
    </w:p>
    <w:p w14:paraId="1864B08D" w14:textId="77777777" w:rsidR="00406937" w:rsidRPr="00DC71DE" w:rsidRDefault="00406937" w:rsidP="00F1467F">
      <w:pPr>
        <w:spacing w:line="312" w:lineRule="auto"/>
        <w:rPr>
          <w:rFonts w:ascii="Calibri" w:hAnsi="Calibri" w:cs="Calibri"/>
          <w:sz w:val="22"/>
          <w:szCs w:val="22"/>
        </w:rPr>
      </w:pPr>
    </w:p>
    <w:p w14:paraId="69D5C72B" w14:textId="77777777" w:rsidR="00406937" w:rsidRPr="00DC71DE" w:rsidRDefault="002B6F48" w:rsidP="00F1467F">
      <w:pPr>
        <w:pStyle w:val="Sraopastraipa"/>
        <w:numPr>
          <w:ilvl w:val="0"/>
          <w:numId w:val="4"/>
        </w:numPr>
        <w:spacing w:line="312" w:lineRule="auto"/>
        <w:ind w:left="0" w:firstLine="851"/>
        <w:rPr>
          <w:b/>
          <w:sz w:val="24"/>
          <w:szCs w:val="24"/>
        </w:rPr>
      </w:pPr>
      <w:r w:rsidRPr="00DC71DE">
        <w:rPr>
          <w:b/>
          <w:sz w:val="24"/>
          <w:szCs w:val="24"/>
        </w:rPr>
        <w:t>UŽSIENIEČIŲ INTEGRACIJOS SRITIS</w:t>
      </w:r>
    </w:p>
    <w:p w14:paraId="4946B46E" w14:textId="3393D1F7" w:rsidR="00406937" w:rsidRPr="00DC71DE" w:rsidRDefault="002B6F48" w:rsidP="00F1467F">
      <w:pPr>
        <w:pStyle w:val="Sraopastraipa"/>
        <w:spacing w:line="312" w:lineRule="auto"/>
        <w:ind w:left="0" w:firstLine="851"/>
        <w:rPr>
          <w:b/>
          <w:bCs/>
          <w:sz w:val="24"/>
          <w:szCs w:val="24"/>
        </w:rPr>
      </w:pPr>
      <w:r w:rsidRPr="00DC71DE">
        <w:rPr>
          <w:b/>
          <w:sz w:val="24"/>
          <w:szCs w:val="24"/>
        </w:rPr>
        <w:t>38.</w:t>
      </w:r>
      <w:r w:rsidRPr="00DC71DE">
        <w:rPr>
          <w:b/>
          <w:sz w:val="14"/>
          <w:szCs w:val="14"/>
        </w:rPr>
        <w:t xml:space="preserve">  </w:t>
      </w:r>
      <w:r w:rsidRPr="00DC71DE">
        <w:rPr>
          <w:b/>
          <w:bCs/>
          <w:sz w:val="24"/>
          <w:szCs w:val="24"/>
        </w:rPr>
        <w:t>Užsieniečių, studijuojančių pagal laipsnį suteikiančias studijų programas Lietuvos aukštosiose mokyklose, skaičius ir šio skaičiaus pokytis</w:t>
      </w:r>
    </w:p>
    <w:p w14:paraId="3884CACF" w14:textId="4428D58A" w:rsidR="00406937" w:rsidRPr="00DC71DE" w:rsidRDefault="00D6124C" w:rsidP="00F1467F">
      <w:pPr>
        <w:pStyle w:val="Sraopastraipa"/>
        <w:spacing w:line="312" w:lineRule="auto"/>
        <w:ind w:left="0" w:firstLine="851"/>
        <w:rPr>
          <w:color w:val="0070C0"/>
        </w:rPr>
      </w:pPr>
      <w:r>
        <w:rPr>
          <w:sz w:val="24"/>
          <w:szCs w:val="24"/>
        </w:rPr>
        <w:t>Lietuvos Respublikos š</w:t>
      </w:r>
      <w:r w:rsidR="002B6F48" w:rsidRPr="00DC71DE">
        <w:rPr>
          <w:sz w:val="24"/>
          <w:szCs w:val="24"/>
        </w:rPr>
        <w:t xml:space="preserve">vietimo, mokslo ir sporto ministerijos duomenimis, </w:t>
      </w:r>
      <w:r w:rsidR="002B6F48" w:rsidRPr="00DC71DE">
        <w:rPr>
          <w:b/>
          <w:bCs/>
          <w:color w:val="0070C0"/>
          <w:sz w:val="24"/>
          <w:szCs w:val="24"/>
        </w:rPr>
        <w:t>2019–2020</w:t>
      </w:r>
      <w:r>
        <w:rPr>
          <w:b/>
          <w:bCs/>
          <w:color w:val="0070C0"/>
          <w:sz w:val="24"/>
          <w:szCs w:val="24"/>
        </w:rPr>
        <w:t> </w:t>
      </w:r>
      <w:r w:rsidR="002B6F48" w:rsidRPr="00DC71DE">
        <w:rPr>
          <w:b/>
          <w:bCs/>
          <w:color w:val="0070C0"/>
          <w:sz w:val="24"/>
          <w:szCs w:val="24"/>
        </w:rPr>
        <w:t>m.</w:t>
      </w:r>
      <w:r>
        <w:rPr>
          <w:b/>
          <w:bCs/>
          <w:color w:val="0070C0"/>
          <w:sz w:val="24"/>
          <w:szCs w:val="24"/>
        </w:rPr>
        <w:t> </w:t>
      </w:r>
      <w:r w:rsidR="002B6F48" w:rsidRPr="00DC71DE">
        <w:rPr>
          <w:b/>
          <w:bCs/>
          <w:color w:val="0070C0"/>
          <w:sz w:val="24"/>
          <w:szCs w:val="24"/>
        </w:rPr>
        <w:t>m. Lietuvos aukštosiose mokyklose pagal laipsnį suteikiančias programas studijuoja 6</w:t>
      </w:r>
      <w:r>
        <w:rPr>
          <w:b/>
          <w:bCs/>
          <w:color w:val="0070C0"/>
          <w:sz w:val="24"/>
          <w:szCs w:val="24"/>
        </w:rPr>
        <w:t> </w:t>
      </w:r>
      <w:r w:rsidR="002B6F48" w:rsidRPr="00DC71DE">
        <w:rPr>
          <w:b/>
          <w:bCs/>
          <w:color w:val="0070C0"/>
          <w:sz w:val="24"/>
          <w:szCs w:val="24"/>
        </w:rPr>
        <w:t xml:space="preserve">501 asmuo, t. y. 4,4 proc. daugiau </w:t>
      </w:r>
      <w:r w:rsidR="002B6F48" w:rsidRPr="00DC71DE">
        <w:rPr>
          <w:bCs/>
          <w:sz w:val="24"/>
          <w:szCs w:val="24"/>
        </w:rPr>
        <w:t>nei 2018–2019 m. m. (6 229).</w:t>
      </w:r>
      <w:r w:rsidR="002B6F48" w:rsidRPr="00DC71DE">
        <w:t xml:space="preserve"> </w:t>
      </w:r>
    </w:p>
    <w:p w14:paraId="596541C9" w14:textId="6D94F389" w:rsidR="00406937" w:rsidRPr="00DC71DE" w:rsidRDefault="002B6F48" w:rsidP="00F1467F">
      <w:pPr>
        <w:pStyle w:val="Sraopastraipa"/>
        <w:spacing w:line="312" w:lineRule="auto"/>
        <w:ind w:left="0" w:firstLine="851"/>
        <w:rPr>
          <w:b/>
          <w:sz w:val="24"/>
          <w:szCs w:val="24"/>
        </w:rPr>
      </w:pPr>
      <w:r w:rsidRPr="00DC71DE">
        <w:rPr>
          <w:b/>
          <w:sz w:val="24"/>
          <w:szCs w:val="24"/>
        </w:rPr>
        <w:lastRenderedPageBreak/>
        <w:t xml:space="preserve">39. </w:t>
      </w:r>
      <w:r w:rsidRPr="00DC71DE">
        <w:rPr>
          <w:b/>
          <w:sz w:val="24"/>
          <w:szCs w:val="24"/>
          <w:lang w:eastAsia="lt-LT"/>
        </w:rPr>
        <w:t>Asmenų, kurie atvykę į Lietuvos Respubliką pagal tarptautines jaunimo mainų (darbo atostogaujant) programas studijavo ar stažavosi Lietuvos aukštosiose mokyklose, skaičius ir šio skaičiaus pokytis</w:t>
      </w:r>
    </w:p>
    <w:p w14:paraId="1C99AD04" w14:textId="525E5CEC" w:rsidR="00406937" w:rsidRPr="00DC71DE" w:rsidRDefault="002B6F48" w:rsidP="00F1467F">
      <w:pPr>
        <w:pStyle w:val="Sraopastraipa"/>
        <w:spacing w:line="312" w:lineRule="auto"/>
        <w:ind w:left="0" w:firstLine="851"/>
        <w:rPr>
          <w:sz w:val="24"/>
          <w:szCs w:val="24"/>
        </w:rPr>
      </w:pPr>
      <w:r w:rsidRPr="00DC71DE">
        <w:rPr>
          <w:b/>
          <w:color w:val="0070C0"/>
          <w:sz w:val="24"/>
          <w:szCs w:val="24"/>
        </w:rPr>
        <w:t>2019–2020 m.</w:t>
      </w:r>
      <w:r w:rsidR="00FB6C96">
        <w:rPr>
          <w:b/>
          <w:color w:val="0070C0"/>
          <w:sz w:val="24"/>
          <w:szCs w:val="24"/>
        </w:rPr>
        <w:t> </w:t>
      </w:r>
      <w:r w:rsidRPr="00DC71DE">
        <w:rPr>
          <w:b/>
          <w:color w:val="0070C0"/>
          <w:sz w:val="24"/>
          <w:szCs w:val="24"/>
        </w:rPr>
        <w:t>m. 2</w:t>
      </w:r>
      <w:r w:rsidR="00D6124C">
        <w:rPr>
          <w:b/>
          <w:color w:val="0070C0"/>
          <w:sz w:val="24"/>
          <w:szCs w:val="24"/>
        </w:rPr>
        <w:t> </w:t>
      </w:r>
      <w:r w:rsidRPr="00DC71DE">
        <w:rPr>
          <w:b/>
          <w:color w:val="0070C0"/>
          <w:sz w:val="24"/>
          <w:szCs w:val="24"/>
        </w:rPr>
        <w:t>276</w:t>
      </w:r>
      <w:r w:rsidR="00D6124C">
        <w:rPr>
          <w:b/>
          <w:color w:val="0070C0"/>
          <w:sz w:val="24"/>
          <w:szCs w:val="24"/>
        </w:rPr>
        <w:t>,</w:t>
      </w:r>
      <w:r w:rsidRPr="00DC71DE">
        <w:rPr>
          <w:color w:val="0070C0"/>
          <w:sz w:val="24"/>
          <w:szCs w:val="24"/>
        </w:rPr>
        <w:t xml:space="preserve"> </w:t>
      </w:r>
      <w:r w:rsidRPr="00DC71DE">
        <w:rPr>
          <w:b/>
          <w:color w:val="0070C0"/>
          <w:sz w:val="24"/>
          <w:szCs w:val="24"/>
        </w:rPr>
        <w:t>arba 7,6 proc. daugiau</w:t>
      </w:r>
      <w:r w:rsidRPr="00DC71DE">
        <w:rPr>
          <w:color w:val="0070C0"/>
          <w:sz w:val="24"/>
          <w:szCs w:val="24"/>
        </w:rPr>
        <w:t xml:space="preserve"> </w:t>
      </w:r>
      <w:r w:rsidRPr="00DC71DE">
        <w:rPr>
          <w:sz w:val="24"/>
          <w:szCs w:val="24"/>
        </w:rPr>
        <w:t>nei 2018–2019 m. m. (2</w:t>
      </w:r>
      <w:r w:rsidR="00D6124C">
        <w:rPr>
          <w:sz w:val="24"/>
          <w:szCs w:val="24"/>
        </w:rPr>
        <w:t> </w:t>
      </w:r>
      <w:r w:rsidRPr="00DC71DE">
        <w:rPr>
          <w:sz w:val="24"/>
          <w:szCs w:val="24"/>
        </w:rPr>
        <w:t>177)</w:t>
      </w:r>
      <w:r w:rsidR="00D6124C">
        <w:rPr>
          <w:sz w:val="24"/>
          <w:szCs w:val="24"/>
        </w:rPr>
        <w:t>,</w:t>
      </w:r>
      <w:r w:rsidRPr="00DC71DE">
        <w:rPr>
          <w:sz w:val="24"/>
          <w:szCs w:val="24"/>
        </w:rPr>
        <w:t xml:space="preserve"> užsienio studentai yra atvykę pagal tarptautines jaunimo mainų (darbo atostogaujant) programas studijuoti ar stažuotis Lietuvos aukštosiose mokyklose.</w:t>
      </w:r>
    </w:p>
    <w:p w14:paraId="4E8F22A2" w14:textId="77777777" w:rsidR="00406937" w:rsidRPr="00DC71DE" w:rsidRDefault="002B6F48" w:rsidP="00F1467F">
      <w:pPr>
        <w:pStyle w:val="Sraopastraipa"/>
        <w:spacing w:line="312" w:lineRule="auto"/>
        <w:ind w:left="0" w:firstLine="851"/>
        <w:rPr>
          <w:b/>
          <w:bCs/>
          <w:sz w:val="24"/>
          <w:szCs w:val="24"/>
        </w:rPr>
      </w:pPr>
      <w:r w:rsidRPr="00DC71DE">
        <w:rPr>
          <w:b/>
          <w:bCs/>
          <w:sz w:val="24"/>
          <w:szCs w:val="24"/>
        </w:rPr>
        <w:t>40. Švietimo įstaigų, kuriose mokosi Lietuvos Respublikoje gyvenantys užsieniečiai vaikai iki 18 metų, skaičius ir šio skaičiaus pokytis</w:t>
      </w:r>
    </w:p>
    <w:p w14:paraId="643072D2" w14:textId="091FB9E8" w:rsidR="00406937" w:rsidRPr="00DC71DE" w:rsidRDefault="002B6F48" w:rsidP="00F1467F">
      <w:pPr>
        <w:spacing w:line="312" w:lineRule="auto"/>
        <w:ind w:firstLine="851"/>
        <w:rPr>
          <w:sz w:val="24"/>
          <w:szCs w:val="24"/>
        </w:rPr>
      </w:pPr>
      <w:r w:rsidRPr="00DC71DE">
        <w:rPr>
          <w:bCs/>
          <w:sz w:val="24"/>
          <w:szCs w:val="24"/>
        </w:rPr>
        <w:t>2019–2020 m. m. užsieniečiai iki 18 metų amžiaus mokosi</w:t>
      </w:r>
      <w:r w:rsidRPr="00DC71DE">
        <w:rPr>
          <w:b/>
          <w:bCs/>
          <w:color w:val="2E75B6"/>
          <w:sz w:val="24"/>
          <w:szCs w:val="24"/>
        </w:rPr>
        <w:t xml:space="preserve"> 280 bendrojo ugdymo mokyklų. </w:t>
      </w:r>
      <w:r w:rsidRPr="00DC71DE">
        <w:rPr>
          <w:bCs/>
          <w:sz w:val="24"/>
          <w:szCs w:val="24"/>
        </w:rPr>
        <w:t>Palygin</w:t>
      </w:r>
      <w:r w:rsidR="00FB6C96">
        <w:rPr>
          <w:bCs/>
          <w:sz w:val="24"/>
          <w:szCs w:val="24"/>
        </w:rPr>
        <w:t>ti</w:t>
      </w:r>
      <w:r w:rsidRPr="00DC71DE">
        <w:rPr>
          <w:bCs/>
          <w:sz w:val="24"/>
          <w:szCs w:val="24"/>
        </w:rPr>
        <w:t xml:space="preserve"> su 2018 m., mokyklų, kuriose mokosi užsieniečiai iki 18 metų, skaičius</w:t>
      </w:r>
      <w:r w:rsidRPr="00DC71DE">
        <w:rPr>
          <w:b/>
          <w:bCs/>
          <w:color w:val="2E75B6"/>
          <w:sz w:val="24"/>
          <w:szCs w:val="24"/>
        </w:rPr>
        <w:t xml:space="preserve"> padidėjo 7,69 proc. </w:t>
      </w:r>
      <w:r w:rsidRPr="00DC71DE">
        <w:rPr>
          <w:sz w:val="24"/>
          <w:szCs w:val="24"/>
        </w:rPr>
        <w:t xml:space="preserve">(2018–2019 m. m. užsieniečiai iki 18 metų amžiaus mokėsi 260 bendrojo ugdymo mokyklų). </w:t>
      </w:r>
    </w:p>
    <w:p w14:paraId="31B1D78E" w14:textId="77777777" w:rsidR="00406937" w:rsidRPr="00DC71DE" w:rsidRDefault="002B6F48" w:rsidP="00F1467F">
      <w:pPr>
        <w:pStyle w:val="Sraopastraipa"/>
        <w:spacing w:line="312" w:lineRule="auto"/>
        <w:ind w:left="0" w:firstLine="851"/>
        <w:rPr>
          <w:b/>
          <w:sz w:val="24"/>
          <w:szCs w:val="24"/>
        </w:rPr>
      </w:pPr>
      <w:r w:rsidRPr="00DC71DE">
        <w:rPr>
          <w:b/>
          <w:sz w:val="24"/>
          <w:szCs w:val="24"/>
        </w:rPr>
        <w:t>41. Švietimo įstaigose besimokančių Lietuvos Respublikoje gyvenančių užsieniečių vaikų iki 18 metų skaičius ir šio skaičiaus pokytis</w:t>
      </w:r>
    </w:p>
    <w:p w14:paraId="0EA72055" w14:textId="53604E24" w:rsidR="00406937" w:rsidRPr="00DC71DE" w:rsidRDefault="002B6F48" w:rsidP="00F1467F">
      <w:pPr>
        <w:tabs>
          <w:tab w:val="left" w:pos="9072"/>
        </w:tabs>
        <w:spacing w:line="312" w:lineRule="auto"/>
        <w:ind w:firstLine="851"/>
        <w:rPr>
          <w:sz w:val="24"/>
          <w:szCs w:val="24"/>
        </w:rPr>
      </w:pPr>
      <w:r w:rsidRPr="00DC71DE">
        <w:rPr>
          <w:sz w:val="24"/>
          <w:szCs w:val="24"/>
        </w:rPr>
        <w:t xml:space="preserve">2019–2020 m. m. </w:t>
      </w:r>
      <w:r w:rsidRPr="00DC71DE">
        <w:rPr>
          <w:b/>
          <w:color w:val="0070C0"/>
          <w:sz w:val="24"/>
          <w:szCs w:val="24"/>
        </w:rPr>
        <w:t>mokosi 1 499 mokiniai – užsieniečiai iki 18 metų amžiaus</w:t>
      </w:r>
      <w:r w:rsidR="00FB6C96">
        <w:rPr>
          <w:b/>
          <w:color w:val="0070C0"/>
          <w:sz w:val="24"/>
          <w:szCs w:val="24"/>
        </w:rPr>
        <w:t>,</w:t>
      </w:r>
      <w:r w:rsidRPr="00DC71DE">
        <w:rPr>
          <w:b/>
          <w:color w:val="0070C0"/>
          <w:sz w:val="24"/>
          <w:szCs w:val="24"/>
        </w:rPr>
        <w:t xml:space="preserve"> arba 5,71 proc. daugiau </w:t>
      </w:r>
      <w:r w:rsidRPr="00DC71DE">
        <w:rPr>
          <w:sz w:val="24"/>
          <w:szCs w:val="24"/>
        </w:rPr>
        <w:t xml:space="preserve">nei 2018–2019 </w:t>
      </w:r>
      <w:r w:rsidR="00FB6C96">
        <w:rPr>
          <w:sz w:val="24"/>
          <w:szCs w:val="24"/>
        </w:rPr>
        <w:t xml:space="preserve">m. </w:t>
      </w:r>
      <w:r w:rsidRPr="00DC71DE">
        <w:rPr>
          <w:sz w:val="24"/>
          <w:szCs w:val="24"/>
        </w:rPr>
        <w:t>m.</w:t>
      </w:r>
      <w:r w:rsidRPr="00DC71DE">
        <w:rPr>
          <w:b/>
          <w:sz w:val="24"/>
          <w:szCs w:val="24"/>
        </w:rPr>
        <w:t xml:space="preserve"> </w:t>
      </w:r>
      <w:r w:rsidRPr="00DC71DE">
        <w:rPr>
          <w:sz w:val="24"/>
          <w:szCs w:val="24"/>
        </w:rPr>
        <w:t>(2018–2019 m. bendrojo ugdymo mokyklose mokėsi 1 418 mokinių užsieniečių iki 18 metų amžiaus).</w:t>
      </w:r>
    </w:p>
    <w:p w14:paraId="3C9003C4" w14:textId="77777777" w:rsidR="00406937" w:rsidRPr="00DC71DE" w:rsidRDefault="002B6F48" w:rsidP="00F1467F">
      <w:pPr>
        <w:pStyle w:val="Sraopastraipa"/>
        <w:spacing w:line="312" w:lineRule="auto"/>
        <w:ind w:left="0" w:firstLine="851"/>
        <w:rPr>
          <w:b/>
          <w:bCs/>
          <w:sz w:val="24"/>
          <w:szCs w:val="24"/>
        </w:rPr>
      </w:pPr>
      <w:r w:rsidRPr="00DC71DE">
        <w:rPr>
          <w:b/>
          <w:sz w:val="24"/>
          <w:szCs w:val="24"/>
        </w:rPr>
        <w:t>42.</w:t>
      </w:r>
      <w:r w:rsidRPr="00DC71DE">
        <w:rPr>
          <w:sz w:val="14"/>
          <w:szCs w:val="14"/>
        </w:rPr>
        <w:t xml:space="preserve"> </w:t>
      </w:r>
      <w:r w:rsidRPr="00DC71DE">
        <w:rPr>
          <w:b/>
          <w:bCs/>
          <w:sz w:val="24"/>
          <w:szCs w:val="24"/>
        </w:rPr>
        <w:t>Pagal ES fondus vykdytų užsieniečių integracijos projektų skaičius ir šio skaičiaus pokytis</w:t>
      </w:r>
    </w:p>
    <w:p w14:paraId="7BED5A74" w14:textId="212BA98A" w:rsidR="00406937" w:rsidRPr="00541000" w:rsidRDefault="00FB6C96" w:rsidP="00F1467F">
      <w:pPr>
        <w:spacing w:line="312" w:lineRule="auto"/>
        <w:ind w:firstLine="851"/>
        <w:rPr>
          <w:sz w:val="24"/>
          <w:szCs w:val="24"/>
        </w:rPr>
      </w:pPr>
      <w:r>
        <w:rPr>
          <w:sz w:val="24"/>
          <w:szCs w:val="24"/>
          <w:lang w:eastAsia="lt-LT"/>
        </w:rPr>
        <w:t>Lietuvos Respublikos s</w:t>
      </w:r>
      <w:r w:rsidR="002B6F48" w:rsidRPr="00DC71DE">
        <w:rPr>
          <w:sz w:val="24"/>
          <w:szCs w:val="24"/>
          <w:lang w:eastAsia="lt-LT"/>
        </w:rPr>
        <w:t>ocialinės apsaugos ir darbo ministerijos duomenimis, įgyvendinant Prieglobsčio, migracijos ir integracijos fondo 2014–2020 metų 2 tikslą „Trečiųjų šalių integracija ir teisėta migracija“, 2019 m. integracijos srityje</w:t>
      </w:r>
      <w:r w:rsidR="002B6F48" w:rsidRPr="00DC71DE">
        <w:rPr>
          <w:b/>
          <w:bCs/>
          <w:sz w:val="24"/>
          <w:szCs w:val="24"/>
          <w:lang w:eastAsia="lt-LT"/>
        </w:rPr>
        <w:t xml:space="preserve"> </w:t>
      </w:r>
      <w:r w:rsidR="002B6F48" w:rsidRPr="00DC71DE">
        <w:rPr>
          <w:b/>
          <w:color w:val="0070C0"/>
          <w:sz w:val="24"/>
          <w:szCs w:val="24"/>
          <w:lang w:eastAsia="lt-LT"/>
        </w:rPr>
        <w:t>vykdytų projektų skaičius nepakito – buvo remiami 7</w:t>
      </w:r>
      <w:r w:rsidR="002B6F48" w:rsidRPr="00DC71DE">
        <w:rPr>
          <w:color w:val="0070C0"/>
          <w:sz w:val="24"/>
          <w:szCs w:val="24"/>
          <w:lang w:eastAsia="lt-LT"/>
        </w:rPr>
        <w:t xml:space="preserve"> </w:t>
      </w:r>
      <w:r w:rsidR="002B6F48" w:rsidRPr="00DC71DE">
        <w:rPr>
          <w:b/>
          <w:color w:val="0070C0"/>
          <w:sz w:val="24"/>
          <w:szCs w:val="24"/>
          <w:lang w:eastAsia="lt-LT"/>
        </w:rPr>
        <w:t>projektai</w:t>
      </w:r>
      <w:r w:rsidR="002B6F48" w:rsidRPr="00DC71DE">
        <w:rPr>
          <w:sz w:val="24"/>
          <w:szCs w:val="24"/>
          <w:lang w:eastAsia="lt-LT"/>
        </w:rPr>
        <w:t xml:space="preserve"> (201</w:t>
      </w:r>
      <w:r w:rsidR="002B6F48" w:rsidRPr="000C7734">
        <w:rPr>
          <w:sz w:val="24"/>
          <w:szCs w:val="24"/>
          <w:lang w:eastAsia="lt-LT"/>
        </w:rPr>
        <w:t xml:space="preserve">8 </w:t>
      </w:r>
      <w:r w:rsidR="002B6F48" w:rsidRPr="00541000">
        <w:rPr>
          <w:sz w:val="24"/>
          <w:szCs w:val="24"/>
          <w:lang w:eastAsia="lt-LT"/>
        </w:rPr>
        <w:t>m. – 7).</w:t>
      </w:r>
    </w:p>
    <w:p w14:paraId="5BB415B1" w14:textId="4894A1E5" w:rsidR="00406937" w:rsidRPr="00DC71DE" w:rsidRDefault="002B6F48" w:rsidP="00F1467F">
      <w:pPr>
        <w:pStyle w:val="Sraopastraipa"/>
        <w:spacing w:line="312" w:lineRule="auto"/>
        <w:ind w:left="0" w:firstLine="851"/>
        <w:rPr>
          <w:b/>
          <w:bCs/>
          <w:sz w:val="24"/>
          <w:szCs w:val="24"/>
        </w:rPr>
      </w:pPr>
      <w:r w:rsidRPr="00DC71DE">
        <w:rPr>
          <w:b/>
          <w:sz w:val="24"/>
          <w:szCs w:val="24"/>
        </w:rPr>
        <w:t>43.</w:t>
      </w:r>
      <w:r w:rsidR="00FB6C96">
        <w:rPr>
          <w:b/>
          <w:sz w:val="24"/>
          <w:szCs w:val="24"/>
        </w:rPr>
        <w:t xml:space="preserve"> </w:t>
      </w:r>
      <w:r w:rsidRPr="00DC71DE">
        <w:rPr>
          <w:b/>
          <w:bCs/>
          <w:sz w:val="24"/>
          <w:szCs w:val="24"/>
        </w:rPr>
        <w:t>Integracijai skirtose programose dalyvaujančių imigrantų skaičius ir šio skaičiaus pokytis</w:t>
      </w:r>
    </w:p>
    <w:p w14:paraId="26B10364" w14:textId="11C2408D" w:rsidR="00406937" w:rsidRPr="00DC71DE" w:rsidRDefault="002B6F48" w:rsidP="00F1467F">
      <w:pPr>
        <w:spacing w:line="312" w:lineRule="auto"/>
        <w:ind w:firstLine="851"/>
        <w:rPr>
          <w:sz w:val="24"/>
          <w:szCs w:val="24"/>
          <w:lang w:eastAsia="lt-LT"/>
        </w:rPr>
      </w:pPr>
      <w:r w:rsidRPr="00DC71DE">
        <w:rPr>
          <w:sz w:val="24"/>
          <w:szCs w:val="24"/>
          <w:lang w:eastAsia="lt-LT"/>
        </w:rPr>
        <w:t xml:space="preserve">Įgyvendinant Prieglobsčio, migracijos ir integracijos fondo 2014–2020 metų 2 tikslą „Trečiųjų šalių integracija ir teisėta migracija“, buvo remiami projektai, skirti trečiųjų šalių piliečių integracijos priemonėms įgyvendinti. Vilniaus, Kauno ir Klaipėdos užsieniečių integracijos centruose ir Pabėgėlių priėmimo centre buvo teikiamos informavimo, socialinės, psichologinės, vertimo, teisinės paslaugos, organizuoti lietuvių kalbos, pilietinio ugdymo mokymai. </w:t>
      </w:r>
      <w:r w:rsidRPr="00DC71DE">
        <w:rPr>
          <w:b/>
          <w:color w:val="0070C0"/>
          <w:sz w:val="24"/>
          <w:szCs w:val="24"/>
          <w:lang w:eastAsia="lt-LT"/>
        </w:rPr>
        <w:t xml:space="preserve">2019 m. integracijai skirtose programose dalyvavo 2 376 </w:t>
      </w:r>
      <w:r w:rsidR="00DF1BEB">
        <w:rPr>
          <w:b/>
          <w:color w:val="0070C0"/>
          <w:sz w:val="24"/>
          <w:szCs w:val="24"/>
          <w:lang w:eastAsia="lt-LT"/>
        </w:rPr>
        <w:t>užsienieč</w:t>
      </w:r>
      <w:r w:rsidRPr="00DC71DE">
        <w:rPr>
          <w:b/>
          <w:color w:val="0070C0"/>
          <w:sz w:val="24"/>
          <w:szCs w:val="24"/>
          <w:lang w:eastAsia="lt-LT"/>
        </w:rPr>
        <w:t>iai, 6,44 proc. daugiau</w:t>
      </w:r>
      <w:r w:rsidRPr="00DC71DE">
        <w:rPr>
          <w:color w:val="0070C0"/>
          <w:sz w:val="24"/>
          <w:szCs w:val="24"/>
          <w:lang w:eastAsia="lt-LT"/>
        </w:rPr>
        <w:t xml:space="preserve"> </w:t>
      </w:r>
      <w:r w:rsidRPr="00DC71DE">
        <w:rPr>
          <w:sz w:val="24"/>
          <w:szCs w:val="24"/>
          <w:lang w:eastAsia="lt-LT"/>
        </w:rPr>
        <w:t>nei 2018 m.</w:t>
      </w:r>
      <w:r w:rsidRPr="00DC71DE">
        <w:rPr>
          <w:b/>
          <w:bCs/>
          <w:sz w:val="24"/>
          <w:szCs w:val="24"/>
          <w:lang w:eastAsia="lt-LT"/>
        </w:rPr>
        <w:t xml:space="preserve"> </w:t>
      </w:r>
      <w:r w:rsidRPr="00DC71DE">
        <w:rPr>
          <w:sz w:val="24"/>
          <w:szCs w:val="24"/>
          <w:lang w:eastAsia="lt-LT"/>
        </w:rPr>
        <w:t>(2018</w:t>
      </w:r>
      <w:r w:rsidR="00DF1BEB">
        <w:rPr>
          <w:sz w:val="24"/>
          <w:szCs w:val="24"/>
          <w:lang w:eastAsia="lt-LT"/>
        </w:rPr>
        <w:t> </w:t>
      </w:r>
      <w:r w:rsidRPr="00DC71DE">
        <w:rPr>
          <w:sz w:val="24"/>
          <w:szCs w:val="24"/>
          <w:lang w:eastAsia="lt-LT"/>
        </w:rPr>
        <w:t xml:space="preserve">m. – 2223, 2017 m. </w:t>
      </w:r>
      <w:r w:rsidR="00DF1BEB" w:rsidRPr="00DC71DE">
        <w:rPr>
          <w:sz w:val="24"/>
          <w:szCs w:val="24"/>
        </w:rPr>
        <w:t>–</w:t>
      </w:r>
      <w:r w:rsidRPr="00DC71DE">
        <w:rPr>
          <w:sz w:val="24"/>
          <w:szCs w:val="24"/>
          <w:lang w:eastAsia="lt-LT"/>
        </w:rPr>
        <w:t xml:space="preserve"> 1 943). </w:t>
      </w:r>
    </w:p>
    <w:p w14:paraId="6FDBCFDE" w14:textId="77777777" w:rsidR="00406937" w:rsidRPr="00DC71DE" w:rsidRDefault="002B6F48" w:rsidP="00F1467F">
      <w:pPr>
        <w:pStyle w:val="Sraopastraipa"/>
        <w:spacing w:line="312" w:lineRule="auto"/>
        <w:ind w:left="0" w:firstLine="851"/>
        <w:rPr>
          <w:b/>
          <w:sz w:val="24"/>
          <w:szCs w:val="24"/>
        </w:rPr>
      </w:pPr>
      <w:r w:rsidRPr="00DC71DE">
        <w:rPr>
          <w:b/>
          <w:sz w:val="24"/>
          <w:szCs w:val="24"/>
        </w:rPr>
        <w:t>44. Pabėgėlių priėmimo centre apgyvendintų nelydimų nepilnamečių užsieniečių skaičius ir šio skaičiaus pokytis</w:t>
      </w:r>
    </w:p>
    <w:p w14:paraId="5EC26EDC" w14:textId="64332BA0" w:rsidR="00406937" w:rsidRPr="00DC71DE" w:rsidRDefault="00370E33" w:rsidP="00F1467F">
      <w:pPr>
        <w:pStyle w:val="Sraopastraipa"/>
        <w:spacing w:line="312" w:lineRule="auto"/>
        <w:ind w:left="0" w:firstLine="851"/>
        <w:rPr>
          <w:sz w:val="24"/>
          <w:szCs w:val="24"/>
        </w:rPr>
      </w:pPr>
      <w:r w:rsidRPr="00DC71DE">
        <w:rPr>
          <w:sz w:val="24"/>
          <w:szCs w:val="24"/>
          <w:lang w:eastAsia="lt-LT"/>
        </w:rPr>
        <w:t>2019</w:t>
      </w:r>
      <w:r w:rsidR="002B6F48" w:rsidRPr="00DC71DE">
        <w:rPr>
          <w:sz w:val="24"/>
          <w:szCs w:val="24"/>
          <w:lang w:eastAsia="lt-LT"/>
        </w:rPr>
        <w:t xml:space="preserve"> m. Pabėgėlių priėmimo centre buvo apgyvendint</w:t>
      </w:r>
      <w:r w:rsidR="00DF1BEB">
        <w:rPr>
          <w:sz w:val="24"/>
          <w:szCs w:val="24"/>
          <w:lang w:eastAsia="lt-LT"/>
        </w:rPr>
        <w:t>a</w:t>
      </w:r>
      <w:r w:rsidR="002B6F48" w:rsidRPr="00DC71DE">
        <w:rPr>
          <w:sz w:val="24"/>
          <w:szCs w:val="24"/>
          <w:lang w:eastAsia="lt-LT"/>
        </w:rPr>
        <w:t xml:space="preserve"> </w:t>
      </w:r>
      <w:r w:rsidRPr="00DC71DE">
        <w:rPr>
          <w:b/>
          <w:color w:val="0070C0"/>
          <w:sz w:val="24"/>
          <w:szCs w:val="24"/>
          <w:lang w:eastAsia="lt-LT"/>
        </w:rPr>
        <w:t>13 nelydimų nepilnamečių užsieniečių</w:t>
      </w:r>
      <w:r w:rsidR="002B6F48" w:rsidRPr="00DC71DE">
        <w:rPr>
          <w:sz w:val="24"/>
          <w:szCs w:val="24"/>
          <w:lang w:eastAsia="lt-LT"/>
        </w:rPr>
        <w:t xml:space="preserve"> (</w:t>
      </w:r>
      <w:r w:rsidRPr="00DC71DE">
        <w:rPr>
          <w:sz w:val="24"/>
          <w:szCs w:val="24"/>
          <w:lang w:eastAsia="lt-LT"/>
        </w:rPr>
        <w:t xml:space="preserve">2018 m. – 24, </w:t>
      </w:r>
      <w:r w:rsidR="002B6F48" w:rsidRPr="00DC71DE">
        <w:rPr>
          <w:sz w:val="24"/>
          <w:szCs w:val="24"/>
          <w:lang w:eastAsia="lt-LT"/>
        </w:rPr>
        <w:t xml:space="preserve">2017 m. </w:t>
      </w:r>
      <w:r w:rsidRPr="00DC71DE">
        <w:rPr>
          <w:sz w:val="24"/>
          <w:szCs w:val="24"/>
        </w:rPr>
        <w:t>– 13</w:t>
      </w:r>
      <w:r w:rsidR="002B6F48" w:rsidRPr="00DC71DE">
        <w:rPr>
          <w:sz w:val="24"/>
          <w:szCs w:val="24"/>
          <w:lang w:eastAsia="lt-LT"/>
        </w:rPr>
        <w:t>).</w:t>
      </w:r>
    </w:p>
    <w:p w14:paraId="6423C776" w14:textId="77777777" w:rsidR="00406937" w:rsidRPr="00DC71DE" w:rsidRDefault="002B6F48" w:rsidP="00F1467F">
      <w:pPr>
        <w:pStyle w:val="Sraopastraipa"/>
        <w:spacing w:line="312" w:lineRule="auto"/>
        <w:ind w:left="0" w:firstLine="851"/>
        <w:rPr>
          <w:b/>
          <w:sz w:val="24"/>
          <w:szCs w:val="24"/>
        </w:rPr>
      </w:pPr>
      <w:r w:rsidRPr="00DC71DE">
        <w:rPr>
          <w:b/>
          <w:sz w:val="24"/>
          <w:szCs w:val="24"/>
        </w:rPr>
        <w:t>45.</w:t>
      </w:r>
      <w:r w:rsidRPr="00DC71DE">
        <w:rPr>
          <w:b/>
          <w:bCs/>
          <w:sz w:val="24"/>
          <w:szCs w:val="24"/>
        </w:rPr>
        <w:t xml:space="preserve"> </w:t>
      </w:r>
      <w:r w:rsidRPr="00DC71DE">
        <w:rPr>
          <w:b/>
          <w:sz w:val="24"/>
          <w:szCs w:val="24"/>
        </w:rPr>
        <w:t>Prieglobstį gavusių užsieniečių, pasinaudojusių Lietuvos valstybės parama savivaldybėms integracijai vykdyti, skaičius ir šio skaičiaus pokytis</w:t>
      </w:r>
    </w:p>
    <w:p w14:paraId="4BA7D607" w14:textId="77777777" w:rsidR="00406937" w:rsidRPr="00DC71DE" w:rsidRDefault="002B6F48" w:rsidP="00F1467F">
      <w:pPr>
        <w:spacing w:line="312" w:lineRule="auto"/>
        <w:ind w:firstLine="851"/>
        <w:rPr>
          <w:sz w:val="24"/>
          <w:szCs w:val="24"/>
          <w:lang w:eastAsia="lt-LT"/>
        </w:rPr>
      </w:pPr>
      <w:r w:rsidRPr="00DC71DE">
        <w:rPr>
          <w:sz w:val="24"/>
          <w:szCs w:val="24"/>
          <w:lang w:eastAsia="lt-LT"/>
        </w:rPr>
        <w:lastRenderedPageBreak/>
        <w:t xml:space="preserve">Vis daugiau prieglobstį gavusių užsieniečių pasinaudoja Lietuvos valstybės parama savivaldybėms integracijai vykdyti: 2019 m. pasinaudojo </w:t>
      </w:r>
      <w:r w:rsidRPr="000C7734">
        <w:rPr>
          <w:sz w:val="24"/>
          <w:szCs w:val="24"/>
          <w:lang w:eastAsia="lt-LT"/>
        </w:rPr>
        <w:t xml:space="preserve">228, 2018 m. – </w:t>
      </w:r>
      <w:r w:rsidRPr="00541000">
        <w:rPr>
          <w:sz w:val="24"/>
          <w:szCs w:val="24"/>
          <w:lang w:eastAsia="lt-LT"/>
        </w:rPr>
        <w:t xml:space="preserve">211, 2017 m. – 186 užsieniečiai.  </w:t>
      </w:r>
    </w:p>
    <w:tbl>
      <w:tblPr>
        <w:tblW w:w="0" w:type="auto"/>
        <w:tblCellMar>
          <w:left w:w="0" w:type="dxa"/>
          <w:right w:w="0" w:type="dxa"/>
        </w:tblCellMar>
        <w:tblLook w:val="04A0" w:firstRow="1" w:lastRow="0" w:firstColumn="1" w:lastColumn="0" w:noHBand="0" w:noVBand="1"/>
      </w:tblPr>
      <w:tblGrid>
        <w:gridCol w:w="2372"/>
        <w:gridCol w:w="2372"/>
        <w:gridCol w:w="2372"/>
        <w:gridCol w:w="2372"/>
      </w:tblGrid>
      <w:tr w:rsidR="00406937" w:rsidRPr="00DC71DE" w14:paraId="1A7EA766" w14:textId="77777777">
        <w:tc>
          <w:tcPr>
            <w:tcW w:w="2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AB46C" w14:textId="77777777" w:rsidR="00406937" w:rsidRPr="00DC71DE" w:rsidRDefault="002B6F48" w:rsidP="00F1467F">
            <w:pPr>
              <w:spacing w:line="312" w:lineRule="auto"/>
              <w:jc w:val="center"/>
              <w:rPr>
                <w:b/>
                <w:bCs/>
                <w:color w:val="000000"/>
                <w:sz w:val="24"/>
                <w:szCs w:val="24"/>
                <w:lang w:eastAsia="lt-LT"/>
              </w:rPr>
            </w:pPr>
            <w:r w:rsidRPr="00DC71DE">
              <w:rPr>
                <w:b/>
                <w:bCs/>
                <w:color w:val="000000"/>
                <w:sz w:val="24"/>
                <w:szCs w:val="24"/>
                <w:lang w:eastAsia="lt-LT"/>
              </w:rPr>
              <w:t>Miestas</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783998" w14:textId="77777777" w:rsidR="00406937" w:rsidRPr="00DC71DE" w:rsidRDefault="002B6F48" w:rsidP="00F1467F">
            <w:pPr>
              <w:spacing w:line="312" w:lineRule="auto"/>
              <w:jc w:val="center"/>
              <w:rPr>
                <w:b/>
                <w:bCs/>
                <w:color w:val="000000"/>
                <w:lang w:eastAsia="lt-LT"/>
              </w:rPr>
            </w:pPr>
            <w:r w:rsidRPr="00DC71DE">
              <w:rPr>
                <w:b/>
                <w:bCs/>
                <w:color w:val="000000"/>
                <w:sz w:val="24"/>
                <w:szCs w:val="24"/>
                <w:lang w:eastAsia="lt-LT"/>
              </w:rPr>
              <w:t xml:space="preserve">2018 m. </w:t>
            </w:r>
          </w:p>
          <w:p w14:paraId="4E467C6C" w14:textId="77777777" w:rsidR="00406937" w:rsidRPr="00DC71DE" w:rsidRDefault="002B6F48" w:rsidP="00F1467F">
            <w:pPr>
              <w:spacing w:line="312" w:lineRule="auto"/>
              <w:jc w:val="center"/>
              <w:rPr>
                <w:i/>
                <w:iCs/>
                <w:color w:val="000000"/>
                <w:sz w:val="24"/>
                <w:szCs w:val="24"/>
                <w:lang w:eastAsia="lt-LT"/>
              </w:rPr>
            </w:pPr>
            <w:r w:rsidRPr="00DC71DE">
              <w:rPr>
                <w:i/>
                <w:iCs/>
                <w:color w:val="000000"/>
                <w:sz w:val="24"/>
                <w:szCs w:val="24"/>
                <w:lang w:eastAsia="lt-LT"/>
              </w:rPr>
              <w:t>(asmenų skaičius)</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201886" w14:textId="77777777" w:rsidR="00406937" w:rsidRPr="00DC71DE" w:rsidRDefault="002B6F48" w:rsidP="00F1467F">
            <w:pPr>
              <w:spacing w:line="312" w:lineRule="auto"/>
              <w:jc w:val="center"/>
              <w:rPr>
                <w:b/>
                <w:bCs/>
                <w:color w:val="000000"/>
                <w:sz w:val="24"/>
                <w:szCs w:val="24"/>
                <w:lang w:eastAsia="lt-LT"/>
              </w:rPr>
            </w:pPr>
            <w:r w:rsidRPr="00DC71DE">
              <w:rPr>
                <w:b/>
                <w:bCs/>
                <w:color w:val="000000"/>
                <w:sz w:val="24"/>
                <w:szCs w:val="24"/>
                <w:lang w:eastAsia="lt-LT"/>
              </w:rPr>
              <w:t xml:space="preserve">2019 m. </w:t>
            </w:r>
          </w:p>
          <w:p w14:paraId="475985A0" w14:textId="77777777" w:rsidR="00406937" w:rsidRPr="00DC71DE" w:rsidRDefault="002B6F48" w:rsidP="00F1467F">
            <w:pPr>
              <w:spacing w:line="312" w:lineRule="auto"/>
              <w:jc w:val="center"/>
              <w:rPr>
                <w:i/>
                <w:iCs/>
                <w:color w:val="000000"/>
                <w:sz w:val="24"/>
                <w:szCs w:val="24"/>
                <w:lang w:eastAsia="lt-LT"/>
              </w:rPr>
            </w:pPr>
            <w:r w:rsidRPr="00DC71DE">
              <w:rPr>
                <w:i/>
                <w:iCs/>
                <w:color w:val="000000"/>
                <w:sz w:val="24"/>
                <w:szCs w:val="24"/>
                <w:lang w:eastAsia="lt-LT"/>
              </w:rPr>
              <w:t>(asmenų skaičius)</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6826C3" w14:textId="77777777" w:rsidR="00406937" w:rsidRPr="00DC71DE" w:rsidRDefault="002B6F48" w:rsidP="00F1467F">
            <w:pPr>
              <w:spacing w:line="312" w:lineRule="auto"/>
              <w:jc w:val="center"/>
              <w:rPr>
                <w:b/>
                <w:bCs/>
                <w:color w:val="000000"/>
                <w:sz w:val="24"/>
                <w:szCs w:val="24"/>
                <w:lang w:eastAsia="lt-LT"/>
              </w:rPr>
            </w:pPr>
            <w:r w:rsidRPr="00DC71DE">
              <w:rPr>
                <w:b/>
                <w:bCs/>
                <w:color w:val="000000"/>
                <w:sz w:val="24"/>
                <w:szCs w:val="24"/>
                <w:lang w:eastAsia="lt-LT"/>
              </w:rPr>
              <w:t xml:space="preserve">Pokytis </w:t>
            </w:r>
          </w:p>
          <w:p w14:paraId="46A3F1C3" w14:textId="77777777" w:rsidR="00406937" w:rsidRPr="00DC71DE" w:rsidRDefault="002B6F48" w:rsidP="00F1467F">
            <w:pPr>
              <w:spacing w:line="312" w:lineRule="auto"/>
              <w:jc w:val="center"/>
              <w:rPr>
                <w:i/>
                <w:iCs/>
                <w:color w:val="000000"/>
                <w:sz w:val="24"/>
                <w:szCs w:val="24"/>
                <w:lang w:eastAsia="lt-LT"/>
              </w:rPr>
            </w:pPr>
            <w:r w:rsidRPr="00DC71DE">
              <w:rPr>
                <w:i/>
                <w:iCs/>
                <w:color w:val="000000"/>
                <w:sz w:val="24"/>
                <w:szCs w:val="24"/>
                <w:lang w:eastAsia="lt-LT"/>
              </w:rPr>
              <w:t>(procentais)</w:t>
            </w:r>
          </w:p>
        </w:tc>
      </w:tr>
      <w:tr w:rsidR="00406937" w:rsidRPr="00DC71DE" w14:paraId="39427C74"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8BA91"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Vilnius</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0649FD3C"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162</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F848EE2"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189</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7B6A54C1"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16,67</w:t>
            </w:r>
          </w:p>
        </w:tc>
      </w:tr>
      <w:tr w:rsidR="00406937" w:rsidRPr="00DC71DE" w14:paraId="69BEB135"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D5039"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Kaunas</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01EB6BA2"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25</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3F8CDFEC"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24</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1A7731D0" w14:textId="01B7EA17" w:rsidR="00406937" w:rsidRPr="00DC71DE" w:rsidRDefault="002B6F48" w:rsidP="00F1467F">
            <w:pPr>
              <w:spacing w:line="312" w:lineRule="auto"/>
              <w:rPr>
                <w:color w:val="000000"/>
                <w:sz w:val="24"/>
                <w:szCs w:val="24"/>
                <w:lang w:eastAsia="lt-LT"/>
              </w:rPr>
            </w:pPr>
            <w:r w:rsidRPr="00DC71DE">
              <w:rPr>
                <w:color w:val="000000"/>
                <w:sz w:val="24"/>
                <w:szCs w:val="24"/>
                <w:lang w:eastAsia="lt-LT"/>
              </w:rPr>
              <w:t>-4,0</w:t>
            </w:r>
          </w:p>
        </w:tc>
      </w:tr>
      <w:tr w:rsidR="00406937" w:rsidRPr="00DC71DE" w14:paraId="45949ACF"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12461"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Šiauliai</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67FD8D2E"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051E05CA"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6BD0D552"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791A0182"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3BFF4"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Jonava</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37E7DBCB"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7</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4E7C0CE"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5</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9DC724E"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-28,57</w:t>
            </w:r>
          </w:p>
        </w:tc>
      </w:tr>
      <w:tr w:rsidR="00406937" w:rsidRPr="00DC71DE" w14:paraId="32AAFDE7"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8DCFF"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Kėdainiai</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0031DBE"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2</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2298ECA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2</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FBB61FD"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5D8AB84F"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B5C5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Pabradė</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4E722BC7"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0D0657A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475D336D"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56DDA35A"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CD9521"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Palanga</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42DED214"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792E20DB"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79AF585B"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r>
      <w:tr w:rsidR="00406937" w:rsidRPr="00DC71DE" w14:paraId="22D8F74C"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09D1F"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Rukla</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128778A"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187EDBB3"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5BF3173"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087C555A"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3F560"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Naujoji Akmenė</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F394AC0"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33F590BA"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6EBDF567"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r>
      <w:tr w:rsidR="00406937" w:rsidRPr="00DC71DE" w14:paraId="1B90B1A2"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E3049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Klaipėda</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3433AC62"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3D6906CA"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01364F6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1F192E5B"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B4276"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 xml:space="preserve">Trakai </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7A316718"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0</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44CEB15"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25E36151" w14:textId="77777777" w:rsidR="00406937" w:rsidRPr="00DC71DE" w:rsidRDefault="002B6F48" w:rsidP="00F1467F">
            <w:pPr>
              <w:spacing w:line="312" w:lineRule="auto"/>
              <w:rPr>
                <w:color w:val="000000"/>
                <w:sz w:val="24"/>
                <w:szCs w:val="24"/>
                <w:lang w:eastAsia="lt-LT"/>
              </w:rPr>
            </w:pPr>
            <w:r w:rsidRPr="00DC71DE">
              <w:rPr>
                <w:color w:val="000000"/>
                <w:sz w:val="24"/>
                <w:szCs w:val="24"/>
                <w:lang w:eastAsia="lt-LT"/>
              </w:rPr>
              <w:t>100</w:t>
            </w:r>
          </w:p>
        </w:tc>
      </w:tr>
      <w:tr w:rsidR="00406937" w:rsidRPr="00DC71DE" w14:paraId="153547D6" w14:textId="77777777">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408F1" w14:textId="77777777" w:rsidR="00406937" w:rsidRPr="00DC71DE" w:rsidRDefault="002B6F48" w:rsidP="00F1467F">
            <w:pPr>
              <w:spacing w:line="312" w:lineRule="auto"/>
              <w:jc w:val="right"/>
              <w:rPr>
                <w:b/>
                <w:bCs/>
                <w:color w:val="000000"/>
                <w:sz w:val="24"/>
                <w:szCs w:val="24"/>
                <w:lang w:eastAsia="lt-LT"/>
              </w:rPr>
            </w:pPr>
            <w:r w:rsidRPr="00DC71DE">
              <w:rPr>
                <w:b/>
                <w:bCs/>
                <w:color w:val="000000"/>
                <w:sz w:val="24"/>
                <w:szCs w:val="24"/>
                <w:lang w:eastAsia="lt-LT"/>
              </w:rPr>
              <w:t>Iš viso:</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2FA7BBA6" w14:textId="77777777" w:rsidR="00406937" w:rsidRPr="00DC71DE" w:rsidRDefault="002B6F48" w:rsidP="00F1467F">
            <w:pPr>
              <w:spacing w:line="312" w:lineRule="auto"/>
              <w:rPr>
                <w:b/>
                <w:bCs/>
                <w:color w:val="000000"/>
                <w:sz w:val="24"/>
                <w:szCs w:val="24"/>
                <w:lang w:eastAsia="lt-LT"/>
              </w:rPr>
            </w:pPr>
            <w:r w:rsidRPr="00DC71DE">
              <w:rPr>
                <w:b/>
                <w:bCs/>
                <w:color w:val="000000"/>
                <w:sz w:val="24"/>
                <w:szCs w:val="24"/>
                <w:lang w:eastAsia="lt-LT"/>
              </w:rPr>
              <w:t>211</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0D6AEB0" w14:textId="77777777" w:rsidR="00406937" w:rsidRPr="00DC71DE" w:rsidRDefault="002B6F48" w:rsidP="00F1467F">
            <w:pPr>
              <w:spacing w:line="312" w:lineRule="auto"/>
              <w:rPr>
                <w:b/>
                <w:bCs/>
                <w:color w:val="000000"/>
                <w:sz w:val="24"/>
                <w:szCs w:val="24"/>
                <w:lang w:eastAsia="lt-LT"/>
              </w:rPr>
            </w:pPr>
            <w:r w:rsidRPr="00DC71DE">
              <w:rPr>
                <w:b/>
                <w:bCs/>
                <w:color w:val="000000"/>
                <w:sz w:val="24"/>
                <w:szCs w:val="24"/>
                <w:lang w:eastAsia="lt-LT"/>
              </w:rPr>
              <w:t>228</w:t>
            </w:r>
          </w:p>
        </w:tc>
        <w:tc>
          <w:tcPr>
            <w:tcW w:w="2372" w:type="dxa"/>
            <w:tcBorders>
              <w:top w:val="nil"/>
              <w:left w:val="nil"/>
              <w:bottom w:val="single" w:sz="8" w:space="0" w:color="auto"/>
              <w:right w:val="single" w:sz="8" w:space="0" w:color="auto"/>
            </w:tcBorders>
            <w:tcMar>
              <w:top w:w="0" w:type="dxa"/>
              <w:left w:w="108" w:type="dxa"/>
              <w:bottom w:w="0" w:type="dxa"/>
              <w:right w:w="108" w:type="dxa"/>
            </w:tcMar>
          </w:tcPr>
          <w:p w14:paraId="56F8788B" w14:textId="77777777" w:rsidR="00406937" w:rsidRPr="00DC71DE" w:rsidRDefault="002B6F48" w:rsidP="00F1467F">
            <w:pPr>
              <w:spacing w:line="312" w:lineRule="auto"/>
              <w:rPr>
                <w:b/>
                <w:bCs/>
                <w:color w:val="000000"/>
                <w:sz w:val="24"/>
                <w:szCs w:val="24"/>
                <w:lang w:eastAsia="lt-LT"/>
              </w:rPr>
            </w:pPr>
            <w:r w:rsidRPr="00DC71DE">
              <w:rPr>
                <w:b/>
                <w:bCs/>
                <w:color w:val="000000"/>
                <w:sz w:val="24"/>
                <w:szCs w:val="24"/>
                <w:lang w:eastAsia="lt-LT"/>
              </w:rPr>
              <w:t>8,06</w:t>
            </w:r>
          </w:p>
        </w:tc>
      </w:tr>
    </w:tbl>
    <w:p w14:paraId="3811A054" w14:textId="77777777" w:rsidR="00406937" w:rsidRPr="00DC71DE" w:rsidRDefault="00406937" w:rsidP="00F1467F">
      <w:pPr>
        <w:spacing w:line="312" w:lineRule="auto"/>
        <w:rPr>
          <w:bCs/>
          <w:sz w:val="24"/>
          <w:szCs w:val="24"/>
        </w:rPr>
      </w:pPr>
    </w:p>
    <w:p w14:paraId="17408A37" w14:textId="1A1D8121" w:rsidR="00406937" w:rsidRPr="00DC71DE" w:rsidRDefault="002B6F48" w:rsidP="00DF1BEB">
      <w:pPr>
        <w:pStyle w:val="Sraopastraipa"/>
        <w:spacing w:line="312" w:lineRule="auto"/>
        <w:ind w:left="0" w:firstLine="851"/>
        <w:rPr>
          <w:b/>
          <w:bCs/>
          <w:sz w:val="24"/>
          <w:szCs w:val="24"/>
          <w:lang w:eastAsia="lt-LT"/>
        </w:rPr>
      </w:pPr>
      <w:r w:rsidRPr="00DC71DE">
        <w:rPr>
          <w:b/>
          <w:bCs/>
          <w:sz w:val="24"/>
          <w:szCs w:val="24"/>
        </w:rPr>
        <w:t>46. Užsieniečių, studijuojančių Lietuvos aukštosiose mokyklose ir gaunančių Lietuvos Respublikos mokslo ir studijų įstatyme nurodytą paramą dėl integracijos, skaičius ir šio skaičiaus pokytis</w:t>
      </w:r>
    </w:p>
    <w:p w14:paraId="22030F56" w14:textId="18195925" w:rsidR="00406937" w:rsidRPr="00DC71DE" w:rsidRDefault="002B6F48" w:rsidP="00F1467F">
      <w:pPr>
        <w:pStyle w:val="Sraopastraipa"/>
        <w:spacing w:line="312" w:lineRule="auto"/>
        <w:ind w:left="0" w:firstLine="851"/>
        <w:rPr>
          <w:sz w:val="24"/>
          <w:szCs w:val="24"/>
        </w:rPr>
      </w:pPr>
      <w:r w:rsidRPr="00DC71DE">
        <w:rPr>
          <w:sz w:val="24"/>
          <w:szCs w:val="24"/>
        </w:rPr>
        <w:t xml:space="preserve">2018–2019 m. m. valstybės parama (nauja) buvo paskirta 71 </w:t>
      </w:r>
      <w:r w:rsidR="00DF1BEB">
        <w:rPr>
          <w:sz w:val="24"/>
          <w:szCs w:val="24"/>
        </w:rPr>
        <w:t>u</w:t>
      </w:r>
      <w:r w:rsidR="00DF1BEB" w:rsidRPr="00DC71DE">
        <w:rPr>
          <w:sz w:val="24"/>
          <w:szCs w:val="24"/>
        </w:rPr>
        <w:t>žsienieči</w:t>
      </w:r>
      <w:r w:rsidR="00DF1BEB">
        <w:rPr>
          <w:sz w:val="24"/>
          <w:szCs w:val="24"/>
        </w:rPr>
        <w:t>ui</w:t>
      </w:r>
      <w:r w:rsidR="00DF1BEB" w:rsidRPr="00DC71DE">
        <w:rPr>
          <w:sz w:val="24"/>
          <w:szCs w:val="24"/>
        </w:rPr>
        <w:t>, studijuojan</w:t>
      </w:r>
      <w:r w:rsidR="00DF1BEB">
        <w:rPr>
          <w:sz w:val="24"/>
          <w:szCs w:val="24"/>
        </w:rPr>
        <w:t>čiam</w:t>
      </w:r>
      <w:r w:rsidR="00DF1BEB" w:rsidRPr="00DC71DE">
        <w:rPr>
          <w:sz w:val="24"/>
          <w:szCs w:val="24"/>
        </w:rPr>
        <w:t xml:space="preserve"> Lietuvos aukštosiose mokyklose</w:t>
      </w:r>
      <w:r w:rsidRPr="00DC71DE">
        <w:rPr>
          <w:sz w:val="24"/>
          <w:szCs w:val="24"/>
        </w:rPr>
        <w:t xml:space="preserve">, daugiau nei 100 studentų tokia parama buvo tęsiama, o </w:t>
      </w:r>
      <w:r w:rsidR="00DF1BEB">
        <w:rPr>
          <w:sz w:val="24"/>
          <w:szCs w:val="24"/>
        </w:rPr>
        <w:br/>
      </w:r>
      <w:r w:rsidRPr="00DC71DE">
        <w:rPr>
          <w:b/>
          <w:color w:val="0070C0"/>
          <w:sz w:val="24"/>
          <w:szCs w:val="24"/>
        </w:rPr>
        <w:t>2019–2020 m. m. paskirta (nauja) parama 50 studentų</w:t>
      </w:r>
      <w:r w:rsidRPr="00DC71DE">
        <w:rPr>
          <w:sz w:val="24"/>
          <w:szCs w:val="24"/>
        </w:rPr>
        <w:t xml:space="preserve">. </w:t>
      </w:r>
    </w:p>
    <w:p w14:paraId="6A702849" w14:textId="77777777" w:rsidR="00406937" w:rsidRPr="00DC71DE" w:rsidRDefault="00406937" w:rsidP="00F1467F">
      <w:pPr>
        <w:spacing w:line="312" w:lineRule="auto"/>
        <w:rPr>
          <w:b/>
          <w:sz w:val="24"/>
          <w:szCs w:val="24"/>
        </w:rPr>
      </w:pPr>
    </w:p>
    <w:p w14:paraId="6BC674C0" w14:textId="77777777" w:rsidR="00406937" w:rsidRPr="00DC71DE" w:rsidRDefault="002B6F48" w:rsidP="00F1467F">
      <w:pPr>
        <w:pStyle w:val="Sraopastraipa"/>
        <w:numPr>
          <w:ilvl w:val="0"/>
          <w:numId w:val="4"/>
        </w:numPr>
        <w:spacing w:line="312" w:lineRule="auto"/>
        <w:ind w:left="0" w:firstLine="851"/>
        <w:rPr>
          <w:b/>
          <w:sz w:val="24"/>
          <w:szCs w:val="24"/>
        </w:rPr>
      </w:pPr>
      <w:r w:rsidRPr="00DC71DE">
        <w:rPr>
          <w:b/>
          <w:sz w:val="24"/>
          <w:szCs w:val="24"/>
        </w:rPr>
        <w:t>KOVOS SU NETEISĖTA MIGRACIJA SRITIS</w:t>
      </w:r>
    </w:p>
    <w:p w14:paraId="3779C9BC" w14:textId="77777777" w:rsidR="00406937" w:rsidRPr="00DC71DE" w:rsidRDefault="002B6F48" w:rsidP="00F1467F">
      <w:pPr>
        <w:pStyle w:val="Sraopastraipa"/>
        <w:numPr>
          <w:ilvl w:val="0"/>
          <w:numId w:val="7"/>
        </w:numPr>
        <w:spacing w:line="312" w:lineRule="auto"/>
        <w:ind w:left="0" w:firstLine="851"/>
        <w:rPr>
          <w:b/>
          <w:sz w:val="24"/>
          <w:szCs w:val="24"/>
        </w:rPr>
      </w:pPr>
      <w:r w:rsidRPr="00DC71DE">
        <w:rPr>
          <w:b/>
          <w:sz w:val="24"/>
          <w:szCs w:val="24"/>
        </w:rPr>
        <w:t>Užsieniečių, kuriems neleista atvykti į Lietuvos Respubliką, skaičius ir šio skaičiaus pokytis</w:t>
      </w:r>
      <w:r w:rsidRPr="00DC71DE">
        <w:rPr>
          <w:sz w:val="24"/>
          <w:szCs w:val="24"/>
        </w:rPr>
        <w:t xml:space="preserve"> </w:t>
      </w:r>
    </w:p>
    <w:p w14:paraId="563CFEFF" w14:textId="6187F726" w:rsidR="00406937" w:rsidRPr="00DC71DE" w:rsidRDefault="002B6F48" w:rsidP="00DF1BEB">
      <w:pPr>
        <w:spacing w:line="312" w:lineRule="auto"/>
        <w:ind w:firstLine="851"/>
        <w:rPr>
          <w:i/>
          <w:sz w:val="24"/>
          <w:szCs w:val="24"/>
          <w:lang w:eastAsia="lt-LT"/>
        </w:rPr>
      </w:pPr>
      <w:r w:rsidRPr="00DC71DE">
        <w:rPr>
          <w:sz w:val="24"/>
          <w:szCs w:val="24"/>
          <w:lang w:eastAsia="lt-LT"/>
        </w:rPr>
        <w:t xml:space="preserve">2019 m. į Lietuvos Respubliką per pasienio kontrolės punktus (PKP) </w:t>
      </w:r>
      <w:r w:rsidR="00DF1BEB">
        <w:rPr>
          <w:sz w:val="24"/>
          <w:szCs w:val="24"/>
          <w:lang w:eastAsia="lt-LT"/>
        </w:rPr>
        <w:t>nebuvo įleista</w:t>
      </w:r>
      <w:r w:rsidR="00DF1BEB" w:rsidRPr="00DC71DE">
        <w:rPr>
          <w:b/>
          <w:iCs/>
          <w:color w:val="0070C0"/>
          <w:sz w:val="24"/>
          <w:szCs w:val="24"/>
          <w:lang w:eastAsia="lt-LT"/>
        </w:rPr>
        <w:t xml:space="preserve"> 0,17</w:t>
      </w:r>
      <w:r w:rsidR="004F0C43">
        <w:rPr>
          <w:b/>
          <w:iCs/>
          <w:color w:val="0070C0"/>
          <w:sz w:val="24"/>
          <w:szCs w:val="24"/>
          <w:lang w:eastAsia="lt-LT"/>
        </w:rPr>
        <w:t> </w:t>
      </w:r>
      <w:r w:rsidR="00DF1BEB" w:rsidRPr="00DC71DE">
        <w:rPr>
          <w:b/>
          <w:iCs/>
          <w:color w:val="0070C0"/>
          <w:sz w:val="24"/>
          <w:szCs w:val="24"/>
          <w:lang w:eastAsia="lt-LT"/>
        </w:rPr>
        <w:t>proc</w:t>
      </w:r>
      <w:r w:rsidR="00DF1BEB">
        <w:rPr>
          <w:b/>
          <w:iCs/>
          <w:color w:val="0070C0"/>
          <w:sz w:val="24"/>
          <w:szCs w:val="24"/>
          <w:lang w:eastAsia="lt-LT"/>
        </w:rPr>
        <w:t>.</w:t>
      </w:r>
      <w:r w:rsidR="00DF1BEB" w:rsidRPr="00DC71DE">
        <w:rPr>
          <w:i/>
          <w:sz w:val="24"/>
          <w:szCs w:val="24"/>
          <w:lang w:eastAsia="lt-LT"/>
        </w:rPr>
        <w:t xml:space="preserve"> </w:t>
      </w:r>
      <w:r w:rsidRPr="00DC71DE">
        <w:rPr>
          <w:sz w:val="24"/>
          <w:szCs w:val="24"/>
          <w:lang w:eastAsia="lt-LT"/>
        </w:rPr>
        <w:t>trečiųjų šalių piliečių</w:t>
      </w:r>
      <w:r w:rsidR="00DF1BEB">
        <w:rPr>
          <w:iCs/>
          <w:sz w:val="24"/>
          <w:szCs w:val="24"/>
          <w:lang w:eastAsia="lt-LT"/>
        </w:rPr>
        <w:t>.</w:t>
      </w:r>
      <w:r w:rsidRPr="00DC71DE">
        <w:rPr>
          <w:iCs/>
          <w:sz w:val="24"/>
          <w:szCs w:val="24"/>
          <w:lang w:eastAsia="lt-LT"/>
        </w:rPr>
        <w:t xml:space="preserve"> </w:t>
      </w:r>
    </w:p>
    <w:p w14:paraId="7D0F6456" w14:textId="77777777" w:rsidR="00406937" w:rsidRPr="00DC71DE" w:rsidRDefault="00406937" w:rsidP="00F1467F">
      <w:pPr>
        <w:spacing w:line="312" w:lineRule="auto"/>
        <w:rPr>
          <w:szCs w:val="24"/>
          <w:lang w:eastAsia="lt-LT"/>
        </w:rPr>
      </w:pPr>
    </w:p>
    <w:tbl>
      <w:tblPr>
        <w:tblW w:w="9370" w:type="dxa"/>
        <w:tblInd w:w="118" w:type="dxa"/>
        <w:tblCellMar>
          <w:left w:w="0" w:type="dxa"/>
          <w:right w:w="0" w:type="dxa"/>
        </w:tblCellMar>
        <w:tblLook w:val="04A0" w:firstRow="1" w:lastRow="0" w:firstColumn="1" w:lastColumn="0" w:noHBand="0" w:noVBand="1"/>
      </w:tblPr>
      <w:tblGrid>
        <w:gridCol w:w="884"/>
        <w:gridCol w:w="2411"/>
        <w:gridCol w:w="1455"/>
        <w:gridCol w:w="1174"/>
        <w:gridCol w:w="1273"/>
        <w:gridCol w:w="1004"/>
        <w:gridCol w:w="1169"/>
      </w:tblGrid>
      <w:tr w:rsidR="00406937" w:rsidRPr="00DC71DE" w14:paraId="2C34C594" w14:textId="77777777">
        <w:trPr>
          <w:trHeight w:val="221"/>
        </w:trPr>
        <w:tc>
          <w:tcPr>
            <w:tcW w:w="3131" w:type="dxa"/>
            <w:gridSpan w:val="2"/>
            <w:tcBorders>
              <w:top w:val="single" w:sz="8" w:space="0" w:color="auto"/>
              <w:left w:val="single" w:sz="8" w:space="0" w:color="auto"/>
              <w:bottom w:val="single" w:sz="8" w:space="0" w:color="auto"/>
              <w:right w:val="single" w:sz="8" w:space="0" w:color="000000"/>
            </w:tcBorders>
            <w:shd w:val="clear" w:color="auto" w:fill="D8E4BC"/>
            <w:tcMar>
              <w:top w:w="0" w:type="dxa"/>
              <w:left w:w="108" w:type="dxa"/>
              <w:bottom w:w="0" w:type="dxa"/>
              <w:right w:w="108" w:type="dxa"/>
            </w:tcMar>
            <w:vAlign w:val="center"/>
          </w:tcPr>
          <w:p w14:paraId="52892011" w14:textId="38216A9D" w:rsidR="00406937" w:rsidRPr="00DC71DE" w:rsidRDefault="00406937" w:rsidP="00F1467F">
            <w:pPr>
              <w:spacing w:line="312" w:lineRule="auto"/>
              <w:jc w:val="center"/>
              <w:rPr>
                <w:b/>
                <w:bCs/>
                <w:lang w:eastAsia="lt-LT"/>
              </w:rPr>
            </w:pPr>
          </w:p>
        </w:tc>
        <w:tc>
          <w:tcPr>
            <w:tcW w:w="1475"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tcPr>
          <w:p w14:paraId="71A00A82" w14:textId="77777777" w:rsidR="00406937" w:rsidRPr="00DC71DE" w:rsidRDefault="002B6F48" w:rsidP="00F1467F">
            <w:pPr>
              <w:spacing w:line="312" w:lineRule="auto"/>
              <w:jc w:val="center"/>
              <w:rPr>
                <w:b/>
                <w:bCs/>
                <w:lang w:eastAsia="lt-LT"/>
              </w:rPr>
            </w:pPr>
            <w:r w:rsidRPr="00DC71DE">
              <w:rPr>
                <w:b/>
                <w:bCs/>
                <w:lang w:eastAsia="lt-LT"/>
              </w:rPr>
              <w:t>Baltarusijos Respublika</w:t>
            </w:r>
          </w:p>
        </w:tc>
        <w:tc>
          <w:tcPr>
            <w:tcW w:w="1179"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tcPr>
          <w:p w14:paraId="23C0115E" w14:textId="77777777" w:rsidR="00406937" w:rsidRPr="00DC71DE" w:rsidRDefault="002B6F48" w:rsidP="00F1467F">
            <w:pPr>
              <w:spacing w:line="312" w:lineRule="auto"/>
              <w:jc w:val="center"/>
              <w:rPr>
                <w:b/>
                <w:bCs/>
                <w:lang w:eastAsia="lt-LT"/>
              </w:rPr>
            </w:pPr>
            <w:r w:rsidRPr="00DC71DE">
              <w:rPr>
                <w:b/>
                <w:bCs/>
                <w:lang w:eastAsia="lt-LT"/>
              </w:rPr>
              <w:t>Rusijos Federacija</w:t>
            </w:r>
          </w:p>
        </w:tc>
        <w:tc>
          <w:tcPr>
            <w:tcW w:w="1326"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tcPr>
          <w:p w14:paraId="1A670B9B" w14:textId="77777777" w:rsidR="00406937" w:rsidRPr="00DC71DE" w:rsidRDefault="002B6F48" w:rsidP="00F1467F">
            <w:pPr>
              <w:spacing w:line="312" w:lineRule="auto"/>
              <w:jc w:val="center"/>
              <w:rPr>
                <w:b/>
                <w:bCs/>
                <w:lang w:eastAsia="lt-LT"/>
              </w:rPr>
            </w:pPr>
            <w:r w:rsidRPr="00DC71DE">
              <w:rPr>
                <w:b/>
                <w:bCs/>
                <w:lang w:eastAsia="lt-LT"/>
              </w:rPr>
              <w:t>Oro uostai</w:t>
            </w:r>
          </w:p>
        </w:tc>
        <w:tc>
          <w:tcPr>
            <w:tcW w:w="1031"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tcPr>
          <w:p w14:paraId="7E350595" w14:textId="77777777" w:rsidR="00406937" w:rsidRPr="00DC71DE" w:rsidRDefault="002B6F48" w:rsidP="00F1467F">
            <w:pPr>
              <w:spacing w:line="312" w:lineRule="auto"/>
              <w:jc w:val="center"/>
              <w:rPr>
                <w:b/>
                <w:bCs/>
                <w:lang w:eastAsia="lt-LT"/>
              </w:rPr>
            </w:pPr>
            <w:r w:rsidRPr="00DC71DE">
              <w:rPr>
                <w:b/>
                <w:bCs/>
                <w:lang w:eastAsia="lt-LT"/>
              </w:rPr>
              <w:t>Jūrų uostai</w:t>
            </w:r>
          </w:p>
        </w:tc>
        <w:tc>
          <w:tcPr>
            <w:tcW w:w="1228"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tcPr>
          <w:p w14:paraId="532421E2" w14:textId="7503D289" w:rsidR="00406937" w:rsidRPr="00DC71DE" w:rsidRDefault="00DF1BEB">
            <w:pPr>
              <w:spacing w:line="312" w:lineRule="auto"/>
              <w:jc w:val="center"/>
              <w:rPr>
                <w:b/>
                <w:bCs/>
                <w:lang w:eastAsia="lt-LT"/>
              </w:rPr>
            </w:pPr>
            <w:r>
              <w:rPr>
                <w:b/>
                <w:bCs/>
                <w:lang w:eastAsia="lt-LT"/>
              </w:rPr>
              <w:t>Iš v</w:t>
            </w:r>
            <w:r w:rsidR="002B6F48" w:rsidRPr="00DC71DE">
              <w:rPr>
                <w:b/>
                <w:bCs/>
                <w:lang w:eastAsia="lt-LT"/>
              </w:rPr>
              <w:t>iso</w:t>
            </w:r>
          </w:p>
        </w:tc>
      </w:tr>
      <w:tr w:rsidR="00406937" w:rsidRPr="00DC71DE" w14:paraId="339A7204" w14:textId="77777777">
        <w:trPr>
          <w:trHeight w:val="199"/>
        </w:trPr>
        <w:tc>
          <w:tcPr>
            <w:tcW w:w="601" w:type="dxa"/>
            <w:vMerge w:val="restart"/>
            <w:tcBorders>
              <w:top w:val="nil"/>
              <w:left w:val="single" w:sz="8" w:space="0" w:color="auto"/>
              <w:bottom w:val="single" w:sz="8" w:space="0" w:color="000000"/>
              <w:right w:val="single" w:sz="8" w:space="0" w:color="auto"/>
            </w:tcBorders>
            <w:shd w:val="clear" w:color="auto" w:fill="D8E4BC"/>
            <w:tcMar>
              <w:top w:w="0" w:type="dxa"/>
              <w:left w:w="108" w:type="dxa"/>
              <w:bottom w:w="0" w:type="dxa"/>
              <w:right w:w="108" w:type="dxa"/>
            </w:tcMar>
            <w:vAlign w:val="center"/>
          </w:tcPr>
          <w:p w14:paraId="7F8C7682" w14:textId="617B1E89" w:rsidR="00406937" w:rsidRPr="00DC71DE" w:rsidRDefault="002B6F48" w:rsidP="00F1467F">
            <w:pPr>
              <w:spacing w:line="312" w:lineRule="auto"/>
              <w:jc w:val="center"/>
              <w:rPr>
                <w:b/>
                <w:bCs/>
                <w:lang w:eastAsia="lt-LT"/>
              </w:rPr>
            </w:pPr>
            <w:r w:rsidRPr="00DC71DE">
              <w:rPr>
                <w:b/>
                <w:bCs/>
                <w:lang w:eastAsia="lt-LT"/>
              </w:rPr>
              <w:t>2018</w:t>
            </w:r>
            <w:r w:rsidR="00DF1BEB">
              <w:rPr>
                <w:b/>
                <w:bCs/>
                <w:lang w:eastAsia="lt-LT"/>
              </w:rPr>
              <w:t> </w:t>
            </w:r>
            <w:r w:rsidRPr="00DC71DE">
              <w:rPr>
                <w:b/>
                <w:bCs/>
                <w:lang w:eastAsia="lt-LT"/>
              </w:rPr>
              <w:t>m.</w:t>
            </w:r>
          </w:p>
        </w:tc>
        <w:tc>
          <w:tcPr>
            <w:tcW w:w="2530" w:type="dxa"/>
            <w:tcBorders>
              <w:top w:val="nil"/>
              <w:left w:val="nil"/>
              <w:bottom w:val="single" w:sz="8" w:space="0" w:color="auto"/>
              <w:right w:val="single" w:sz="8" w:space="0" w:color="auto"/>
            </w:tcBorders>
            <w:shd w:val="clear" w:color="auto" w:fill="D8E4BC"/>
            <w:tcMar>
              <w:top w:w="0" w:type="dxa"/>
              <w:left w:w="108" w:type="dxa"/>
              <w:bottom w:w="0" w:type="dxa"/>
              <w:right w:w="108" w:type="dxa"/>
            </w:tcMar>
          </w:tcPr>
          <w:p w14:paraId="4AAB5ED3" w14:textId="77777777" w:rsidR="00406937" w:rsidRPr="00DC71DE" w:rsidRDefault="002B6F48" w:rsidP="00F1467F">
            <w:pPr>
              <w:spacing w:line="312" w:lineRule="auto"/>
              <w:rPr>
                <w:b/>
                <w:bCs/>
                <w:lang w:eastAsia="lt-LT"/>
              </w:rPr>
            </w:pPr>
            <w:r w:rsidRPr="00DC71DE">
              <w:rPr>
                <w:b/>
                <w:bCs/>
                <w:lang w:eastAsia="lt-LT"/>
              </w:rPr>
              <w:t>Trečiųjų šalių piliečių neįleidimas į LR</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bottom"/>
          </w:tcPr>
          <w:p w14:paraId="2B619966" w14:textId="77777777" w:rsidR="00406937" w:rsidRPr="00DC71DE" w:rsidRDefault="002B6F48" w:rsidP="00F1467F">
            <w:pPr>
              <w:spacing w:line="312" w:lineRule="auto"/>
              <w:jc w:val="center"/>
              <w:rPr>
                <w:b/>
                <w:bCs/>
                <w:lang w:eastAsia="lt-LT"/>
              </w:rPr>
            </w:pPr>
            <w:r w:rsidRPr="00DC71DE">
              <w:rPr>
                <w:b/>
                <w:bCs/>
                <w:lang w:eastAsia="lt-LT"/>
              </w:rPr>
              <w:t>3 044</w:t>
            </w:r>
          </w:p>
        </w:tc>
        <w:tc>
          <w:tcPr>
            <w:tcW w:w="1179" w:type="dxa"/>
            <w:tcBorders>
              <w:top w:val="nil"/>
              <w:left w:val="nil"/>
              <w:bottom w:val="single" w:sz="8" w:space="0" w:color="auto"/>
              <w:right w:val="single" w:sz="8" w:space="0" w:color="auto"/>
            </w:tcBorders>
            <w:tcMar>
              <w:top w:w="0" w:type="dxa"/>
              <w:left w:w="108" w:type="dxa"/>
              <w:bottom w:w="0" w:type="dxa"/>
              <w:right w:w="108" w:type="dxa"/>
            </w:tcMar>
            <w:vAlign w:val="bottom"/>
          </w:tcPr>
          <w:p w14:paraId="5A46A23D" w14:textId="77777777" w:rsidR="00406937" w:rsidRPr="00DC71DE" w:rsidRDefault="002B6F48" w:rsidP="00F1467F">
            <w:pPr>
              <w:spacing w:line="312" w:lineRule="auto"/>
              <w:jc w:val="center"/>
              <w:rPr>
                <w:b/>
                <w:bCs/>
                <w:lang w:eastAsia="lt-LT"/>
              </w:rPr>
            </w:pPr>
            <w:r w:rsidRPr="00DC71DE">
              <w:rPr>
                <w:b/>
                <w:bCs/>
                <w:lang w:eastAsia="lt-LT"/>
              </w:rPr>
              <w:t>1 751</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bottom"/>
          </w:tcPr>
          <w:p w14:paraId="62CAE33D" w14:textId="77777777" w:rsidR="00406937" w:rsidRPr="00DC71DE" w:rsidRDefault="002B6F48" w:rsidP="00F1467F">
            <w:pPr>
              <w:spacing w:line="312" w:lineRule="auto"/>
              <w:jc w:val="center"/>
              <w:rPr>
                <w:b/>
                <w:bCs/>
                <w:lang w:eastAsia="lt-LT"/>
              </w:rPr>
            </w:pPr>
            <w:r w:rsidRPr="00DC71DE">
              <w:rPr>
                <w:b/>
                <w:bCs/>
                <w:lang w:eastAsia="lt-LT"/>
              </w:rPr>
              <w:t>389</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bottom"/>
          </w:tcPr>
          <w:p w14:paraId="1C7C7647" w14:textId="77777777" w:rsidR="00406937" w:rsidRPr="00DC71DE" w:rsidRDefault="002B6F48" w:rsidP="00F1467F">
            <w:pPr>
              <w:spacing w:line="312" w:lineRule="auto"/>
              <w:jc w:val="center"/>
              <w:rPr>
                <w:b/>
                <w:bCs/>
                <w:lang w:eastAsia="lt-LT"/>
              </w:rPr>
            </w:pPr>
            <w:r w:rsidRPr="00DC71DE">
              <w:rPr>
                <w:b/>
                <w:bCs/>
                <w:lang w:eastAsia="lt-LT"/>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bottom"/>
          </w:tcPr>
          <w:p w14:paraId="6DD23079" w14:textId="77777777" w:rsidR="00406937" w:rsidRPr="00DC71DE" w:rsidRDefault="002B6F48" w:rsidP="00F1467F">
            <w:pPr>
              <w:spacing w:line="312" w:lineRule="auto"/>
              <w:jc w:val="center"/>
              <w:rPr>
                <w:b/>
                <w:bCs/>
                <w:lang w:eastAsia="lt-LT"/>
              </w:rPr>
            </w:pPr>
            <w:r w:rsidRPr="00DC71DE">
              <w:rPr>
                <w:b/>
                <w:bCs/>
                <w:lang w:eastAsia="lt-LT"/>
              </w:rPr>
              <w:t>5 198</w:t>
            </w:r>
          </w:p>
        </w:tc>
      </w:tr>
      <w:tr w:rsidR="00406937" w:rsidRPr="00DC71DE" w14:paraId="57468AC9" w14:textId="77777777">
        <w:trPr>
          <w:trHeight w:val="199"/>
        </w:trPr>
        <w:tc>
          <w:tcPr>
            <w:tcW w:w="0" w:type="auto"/>
            <w:vMerge/>
            <w:tcBorders>
              <w:top w:val="nil"/>
              <w:left w:val="single" w:sz="8" w:space="0" w:color="auto"/>
              <w:bottom w:val="single" w:sz="8" w:space="0" w:color="000000"/>
              <w:right w:val="single" w:sz="8" w:space="0" w:color="auto"/>
            </w:tcBorders>
            <w:vAlign w:val="center"/>
          </w:tcPr>
          <w:p w14:paraId="4714D832" w14:textId="77777777" w:rsidR="00406937" w:rsidRPr="00DC71DE" w:rsidRDefault="00406937" w:rsidP="00F1467F">
            <w:pPr>
              <w:spacing w:line="312" w:lineRule="auto"/>
              <w:rPr>
                <w:b/>
                <w:bCs/>
                <w:lang w:eastAsia="lt-LT"/>
              </w:rPr>
            </w:pPr>
          </w:p>
        </w:tc>
        <w:tc>
          <w:tcPr>
            <w:tcW w:w="2530"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tcPr>
          <w:p w14:paraId="05B6E0B7" w14:textId="77777777" w:rsidR="00406937" w:rsidRPr="00DC71DE" w:rsidRDefault="002B6F48" w:rsidP="00F1467F">
            <w:pPr>
              <w:spacing w:line="312" w:lineRule="auto"/>
              <w:rPr>
                <w:b/>
                <w:bCs/>
                <w:lang w:eastAsia="lt-LT"/>
              </w:rPr>
            </w:pPr>
            <w:r w:rsidRPr="00DC71DE">
              <w:rPr>
                <w:b/>
                <w:bCs/>
                <w:lang w:eastAsia="lt-LT"/>
              </w:rPr>
              <w:t>Trečiųjų šalių piliečių vykimas per PKP (į LR)</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bottom"/>
          </w:tcPr>
          <w:p w14:paraId="53D78B32" w14:textId="77777777" w:rsidR="00406937" w:rsidRPr="00DC71DE" w:rsidRDefault="002B6F48" w:rsidP="00F1467F">
            <w:pPr>
              <w:spacing w:line="312" w:lineRule="auto"/>
              <w:jc w:val="center"/>
              <w:rPr>
                <w:b/>
                <w:bCs/>
                <w:lang w:eastAsia="lt-LT"/>
              </w:rPr>
            </w:pPr>
            <w:r w:rsidRPr="00DC71DE">
              <w:rPr>
                <w:b/>
                <w:bCs/>
                <w:lang w:eastAsia="lt-LT"/>
              </w:rPr>
              <w:t>2 584 672</w:t>
            </w:r>
          </w:p>
        </w:tc>
        <w:tc>
          <w:tcPr>
            <w:tcW w:w="11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F03D848" w14:textId="77777777" w:rsidR="00406937" w:rsidRPr="00DC71DE" w:rsidRDefault="002B6F48" w:rsidP="00F1467F">
            <w:pPr>
              <w:spacing w:line="312" w:lineRule="auto"/>
              <w:jc w:val="center"/>
              <w:rPr>
                <w:b/>
                <w:bCs/>
                <w:lang w:eastAsia="lt-LT"/>
              </w:rPr>
            </w:pPr>
            <w:r w:rsidRPr="00DC71DE">
              <w:rPr>
                <w:b/>
                <w:bCs/>
                <w:lang w:eastAsia="lt-LT"/>
              </w:rPr>
              <w:t>774 006</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CF0D7" w14:textId="77777777" w:rsidR="00406937" w:rsidRPr="00DC71DE" w:rsidRDefault="002B6F48" w:rsidP="00F1467F">
            <w:pPr>
              <w:spacing w:line="312" w:lineRule="auto"/>
              <w:jc w:val="center"/>
              <w:rPr>
                <w:b/>
                <w:bCs/>
                <w:lang w:eastAsia="lt-LT"/>
              </w:rPr>
            </w:pPr>
            <w:r w:rsidRPr="00DC71DE">
              <w:rPr>
                <w:b/>
                <w:bCs/>
                <w:lang w:eastAsia="lt-LT"/>
              </w:rPr>
              <w:t>197 078</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bottom"/>
          </w:tcPr>
          <w:p w14:paraId="370021CD" w14:textId="77777777" w:rsidR="00406937" w:rsidRPr="00DC71DE" w:rsidRDefault="002B6F48" w:rsidP="00F1467F">
            <w:pPr>
              <w:spacing w:line="312" w:lineRule="auto"/>
              <w:jc w:val="center"/>
              <w:rPr>
                <w:b/>
                <w:bCs/>
                <w:lang w:eastAsia="lt-LT"/>
              </w:rPr>
            </w:pPr>
            <w:r w:rsidRPr="00DC71DE">
              <w:rPr>
                <w:b/>
                <w:bCs/>
                <w:lang w:eastAsia="lt-LT"/>
              </w:rPr>
              <w:t>77 448</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bottom"/>
          </w:tcPr>
          <w:p w14:paraId="1B1D8A12" w14:textId="77777777" w:rsidR="00406937" w:rsidRPr="00DC71DE" w:rsidRDefault="002B6F48" w:rsidP="00F1467F">
            <w:pPr>
              <w:spacing w:line="312" w:lineRule="auto"/>
              <w:jc w:val="center"/>
              <w:rPr>
                <w:b/>
                <w:bCs/>
                <w:lang w:eastAsia="lt-LT"/>
              </w:rPr>
            </w:pPr>
            <w:r w:rsidRPr="00DC71DE">
              <w:rPr>
                <w:b/>
                <w:bCs/>
                <w:lang w:eastAsia="lt-LT"/>
              </w:rPr>
              <w:t>3 633 204</w:t>
            </w:r>
          </w:p>
        </w:tc>
      </w:tr>
      <w:tr w:rsidR="00406937" w:rsidRPr="00DC71DE" w14:paraId="259BBCD5" w14:textId="77777777">
        <w:trPr>
          <w:trHeight w:val="199"/>
        </w:trPr>
        <w:tc>
          <w:tcPr>
            <w:tcW w:w="0" w:type="auto"/>
            <w:vMerge/>
            <w:tcBorders>
              <w:top w:val="nil"/>
              <w:left w:val="single" w:sz="8" w:space="0" w:color="auto"/>
              <w:bottom w:val="single" w:sz="8" w:space="0" w:color="000000"/>
              <w:right w:val="single" w:sz="8" w:space="0" w:color="auto"/>
            </w:tcBorders>
            <w:vAlign w:val="center"/>
          </w:tcPr>
          <w:p w14:paraId="48472E57" w14:textId="77777777" w:rsidR="00406937" w:rsidRPr="00DC71DE" w:rsidRDefault="00406937" w:rsidP="00F1467F">
            <w:pPr>
              <w:spacing w:line="312" w:lineRule="auto"/>
              <w:rPr>
                <w:b/>
                <w:bCs/>
                <w:lang w:eastAsia="lt-LT"/>
              </w:rPr>
            </w:pPr>
          </w:p>
        </w:tc>
        <w:tc>
          <w:tcPr>
            <w:tcW w:w="253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tcPr>
          <w:p w14:paraId="6DC999F7" w14:textId="77777777" w:rsidR="00406937" w:rsidRPr="00DC71DE" w:rsidRDefault="002B6F48" w:rsidP="00F1467F">
            <w:pPr>
              <w:spacing w:line="312" w:lineRule="auto"/>
              <w:jc w:val="right"/>
              <w:rPr>
                <w:b/>
                <w:bCs/>
                <w:lang w:eastAsia="lt-LT"/>
              </w:rPr>
            </w:pPr>
            <w:r w:rsidRPr="00DC71DE">
              <w:rPr>
                <w:b/>
                <w:bCs/>
                <w:lang w:eastAsia="lt-LT"/>
              </w:rPr>
              <w:t>proc. dalis</w:t>
            </w:r>
          </w:p>
        </w:tc>
        <w:tc>
          <w:tcPr>
            <w:tcW w:w="1475"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6A249B2E" w14:textId="77777777" w:rsidR="00406937" w:rsidRPr="00DC71DE" w:rsidRDefault="002B6F48" w:rsidP="00F1467F">
            <w:pPr>
              <w:spacing w:line="312" w:lineRule="auto"/>
              <w:jc w:val="center"/>
              <w:rPr>
                <w:b/>
                <w:bCs/>
                <w:lang w:eastAsia="lt-LT"/>
              </w:rPr>
            </w:pPr>
            <w:r w:rsidRPr="00DC71DE">
              <w:rPr>
                <w:b/>
                <w:bCs/>
                <w:lang w:eastAsia="lt-LT"/>
              </w:rPr>
              <w:t>0,12</w:t>
            </w:r>
          </w:p>
        </w:tc>
        <w:tc>
          <w:tcPr>
            <w:tcW w:w="117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196216B2" w14:textId="77777777" w:rsidR="00406937" w:rsidRPr="00DC71DE" w:rsidRDefault="002B6F48" w:rsidP="00F1467F">
            <w:pPr>
              <w:spacing w:line="312" w:lineRule="auto"/>
              <w:jc w:val="center"/>
              <w:rPr>
                <w:b/>
                <w:bCs/>
                <w:lang w:eastAsia="lt-LT"/>
              </w:rPr>
            </w:pPr>
            <w:r w:rsidRPr="00DC71DE">
              <w:rPr>
                <w:b/>
                <w:bCs/>
                <w:lang w:eastAsia="lt-LT"/>
              </w:rPr>
              <w:t>0,23</w:t>
            </w:r>
          </w:p>
        </w:tc>
        <w:tc>
          <w:tcPr>
            <w:tcW w:w="132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630D5C1D" w14:textId="77777777" w:rsidR="00406937" w:rsidRPr="00DC71DE" w:rsidRDefault="002B6F48" w:rsidP="00F1467F">
            <w:pPr>
              <w:spacing w:line="312" w:lineRule="auto"/>
              <w:jc w:val="center"/>
              <w:rPr>
                <w:b/>
                <w:bCs/>
                <w:lang w:eastAsia="lt-LT"/>
              </w:rPr>
            </w:pPr>
            <w:r w:rsidRPr="00DC71DE">
              <w:rPr>
                <w:b/>
                <w:bCs/>
                <w:lang w:eastAsia="lt-LT"/>
              </w:rPr>
              <w:t>0,20</w:t>
            </w:r>
          </w:p>
        </w:tc>
        <w:tc>
          <w:tcPr>
            <w:tcW w:w="1031"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1293C03F" w14:textId="77777777" w:rsidR="00406937" w:rsidRPr="00DC71DE" w:rsidRDefault="002B6F48" w:rsidP="00F1467F">
            <w:pPr>
              <w:spacing w:line="312" w:lineRule="auto"/>
              <w:jc w:val="center"/>
              <w:rPr>
                <w:b/>
                <w:bCs/>
                <w:lang w:eastAsia="lt-LT"/>
              </w:rPr>
            </w:pPr>
            <w:r w:rsidRPr="00DC71DE">
              <w:rPr>
                <w:b/>
                <w:bCs/>
                <w:lang w:eastAsia="lt-LT"/>
              </w:rPr>
              <w:t>0,02</w:t>
            </w:r>
          </w:p>
        </w:tc>
        <w:tc>
          <w:tcPr>
            <w:tcW w:w="1228"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4942E017" w14:textId="77777777" w:rsidR="00406937" w:rsidRPr="00DC71DE" w:rsidRDefault="002B6F48" w:rsidP="00F1467F">
            <w:pPr>
              <w:spacing w:line="312" w:lineRule="auto"/>
              <w:jc w:val="center"/>
              <w:rPr>
                <w:b/>
                <w:bCs/>
                <w:lang w:eastAsia="lt-LT"/>
              </w:rPr>
            </w:pPr>
            <w:r w:rsidRPr="00DC71DE">
              <w:rPr>
                <w:b/>
                <w:bCs/>
                <w:lang w:eastAsia="lt-LT"/>
              </w:rPr>
              <w:t>0,14</w:t>
            </w:r>
          </w:p>
        </w:tc>
      </w:tr>
      <w:tr w:rsidR="00406937" w:rsidRPr="00DC71DE" w14:paraId="7A2D86FC" w14:textId="77777777">
        <w:trPr>
          <w:trHeight w:val="199"/>
        </w:trPr>
        <w:tc>
          <w:tcPr>
            <w:tcW w:w="601" w:type="dxa"/>
            <w:vMerge w:val="restart"/>
            <w:tcBorders>
              <w:top w:val="nil"/>
              <w:left w:val="single" w:sz="8" w:space="0" w:color="auto"/>
              <w:bottom w:val="single" w:sz="8" w:space="0" w:color="000000"/>
              <w:right w:val="single" w:sz="8" w:space="0" w:color="auto"/>
            </w:tcBorders>
            <w:shd w:val="clear" w:color="auto" w:fill="D8E4BC"/>
            <w:tcMar>
              <w:top w:w="0" w:type="dxa"/>
              <w:left w:w="108" w:type="dxa"/>
              <w:bottom w:w="0" w:type="dxa"/>
              <w:right w:w="108" w:type="dxa"/>
            </w:tcMar>
            <w:vAlign w:val="center"/>
          </w:tcPr>
          <w:p w14:paraId="62A7EF20" w14:textId="2EB0D93E" w:rsidR="00406937" w:rsidRPr="00DC71DE" w:rsidRDefault="002B6F48">
            <w:pPr>
              <w:spacing w:line="312" w:lineRule="auto"/>
              <w:jc w:val="center"/>
              <w:rPr>
                <w:b/>
                <w:bCs/>
                <w:lang w:eastAsia="lt-LT"/>
              </w:rPr>
            </w:pPr>
            <w:r w:rsidRPr="00DC71DE">
              <w:rPr>
                <w:b/>
                <w:bCs/>
                <w:lang w:eastAsia="lt-LT"/>
              </w:rPr>
              <w:t>2019</w:t>
            </w:r>
            <w:r w:rsidR="00DF1BEB">
              <w:rPr>
                <w:b/>
                <w:bCs/>
                <w:lang w:eastAsia="lt-LT"/>
              </w:rPr>
              <w:t> </w:t>
            </w:r>
            <w:r w:rsidRPr="00DC71DE">
              <w:rPr>
                <w:b/>
                <w:bCs/>
                <w:lang w:eastAsia="lt-LT"/>
              </w:rPr>
              <w:t>m.</w:t>
            </w:r>
          </w:p>
        </w:tc>
        <w:tc>
          <w:tcPr>
            <w:tcW w:w="2530" w:type="dxa"/>
            <w:tcBorders>
              <w:top w:val="nil"/>
              <w:left w:val="nil"/>
              <w:bottom w:val="single" w:sz="8" w:space="0" w:color="auto"/>
              <w:right w:val="single" w:sz="8" w:space="0" w:color="auto"/>
            </w:tcBorders>
            <w:shd w:val="clear" w:color="auto" w:fill="D8E4BC"/>
            <w:tcMar>
              <w:top w:w="0" w:type="dxa"/>
              <w:left w:w="108" w:type="dxa"/>
              <w:bottom w:w="0" w:type="dxa"/>
              <w:right w:w="108" w:type="dxa"/>
            </w:tcMar>
          </w:tcPr>
          <w:p w14:paraId="5F8D7DDB" w14:textId="77777777" w:rsidR="00406937" w:rsidRPr="00DC71DE" w:rsidRDefault="002B6F48" w:rsidP="00F1467F">
            <w:pPr>
              <w:spacing w:line="312" w:lineRule="auto"/>
              <w:rPr>
                <w:b/>
                <w:bCs/>
                <w:lang w:eastAsia="lt-LT"/>
              </w:rPr>
            </w:pPr>
            <w:r w:rsidRPr="00DC71DE">
              <w:rPr>
                <w:b/>
                <w:bCs/>
                <w:lang w:eastAsia="lt-LT"/>
              </w:rPr>
              <w:t xml:space="preserve">Trečiųjų šalių piliečių </w:t>
            </w:r>
            <w:r w:rsidRPr="00DC71DE">
              <w:rPr>
                <w:b/>
                <w:bCs/>
                <w:lang w:eastAsia="lt-LT"/>
              </w:rPr>
              <w:lastRenderedPageBreak/>
              <w:t>neįleidimas į LR</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223597" w14:textId="77777777" w:rsidR="00406937" w:rsidRPr="00DC71DE" w:rsidRDefault="002B6F48" w:rsidP="00F1467F">
            <w:pPr>
              <w:spacing w:line="312" w:lineRule="auto"/>
              <w:jc w:val="center"/>
              <w:rPr>
                <w:b/>
                <w:bCs/>
                <w:lang w:eastAsia="lt-LT"/>
              </w:rPr>
            </w:pPr>
            <w:r w:rsidRPr="00DC71DE">
              <w:rPr>
                <w:b/>
                <w:bCs/>
                <w:lang w:eastAsia="lt-LT"/>
              </w:rPr>
              <w:lastRenderedPageBreak/>
              <w:t>3 999</w:t>
            </w:r>
          </w:p>
        </w:tc>
        <w:tc>
          <w:tcPr>
            <w:tcW w:w="1179" w:type="dxa"/>
            <w:tcBorders>
              <w:top w:val="nil"/>
              <w:left w:val="nil"/>
              <w:bottom w:val="single" w:sz="8" w:space="0" w:color="auto"/>
              <w:right w:val="single" w:sz="8" w:space="0" w:color="auto"/>
            </w:tcBorders>
            <w:tcMar>
              <w:top w:w="0" w:type="dxa"/>
              <w:left w:w="108" w:type="dxa"/>
              <w:bottom w:w="0" w:type="dxa"/>
              <w:right w:w="108" w:type="dxa"/>
            </w:tcMar>
            <w:vAlign w:val="bottom"/>
          </w:tcPr>
          <w:p w14:paraId="056EC570" w14:textId="77777777" w:rsidR="00406937" w:rsidRPr="00DC71DE" w:rsidRDefault="002B6F48" w:rsidP="00F1467F">
            <w:pPr>
              <w:spacing w:line="312" w:lineRule="auto"/>
              <w:jc w:val="center"/>
              <w:rPr>
                <w:b/>
                <w:bCs/>
                <w:lang w:eastAsia="lt-LT"/>
              </w:rPr>
            </w:pPr>
            <w:r w:rsidRPr="00DC71DE">
              <w:rPr>
                <w:b/>
                <w:bCs/>
                <w:lang w:eastAsia="lt-LT"/>
              </w:rPr>
              <w:t>1 806</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bottom"/>
          </w:tcPr>
          <w:p w14:paraId="05991C87" w14:textId="77777777" w:rsidR="00406937" w:rsidRPr="00DC71DE" w:rsidRDefault="002B6F48" w:rsidP="00F1467F">
            <w:pPr>
              <w:spacing w:line="312" w:lineRule="auto"/>
              <w:jc w:val="center"/>
              <w:rPr>
                <w:b/>
                <w:bCs/>
                <w:lang w:eastAsia="lt-LT"/>
              </w:rPr>
            </w:pPr>
            <w:r w:rsidRPr="00DC71DE">
              <w:rPr>
                <w:b/>
                <w:bCs/>
                <w:lang w:eastAsia="lt-LT"/>
              </w:rPr>
              <w:t>270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81B6B" w14:textId="77777777" w:rsidR="00406937" w:rsidRPr="00DC71DE" w:rsidRDefault="002B6F48" w:rsidP="00F1467F">
            <w:pPr>
              <w:spacing w:line="312" w:lineRule="auto"/>
              <w:jc w:val="center"/>
              <w:rPr>
                <w:b/>
                <w:bCs/>
                <w:lang w:eastAsia="lt-LT"/>
              </w:rPr>
            </w:pPr>
            <w:r w:rsidRPr="00DC71DE">
              <w:rPr>
                <w:b/>
                <w:bCs/>
                <w:lang w:eastAsia="lt-LT"/>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bottom"/>
          </w:tcPr>
          <w:p w14:paraId="2C70B070" w14:textId="77777777" w:rsidR="00406937" w:rsidRPr="00DC71DE" w:rsidRDefault="002B6F48" w:rsidP="00F1467F">
            <w:pPr>
              <w:spacing w:line="312" w:lineRule="auto"/>
              <w:jc w:val="center"/>
              <w:rPr>
                <w:b/>
                <w:bCs/>
                <w:lang w:eastAsia="lt-LT"/>
              </w:rPr>
            </w:pPr>
            <w:r w:rsidRPr="00DC71DE">
              <w:rPr>
                <w:b/>
                <w:bCs/>
                <w:lang w:eastAsia="lt-LT"/>
              </w:rPr>
              <w:t>6 087</w:t>
            </w:r>
          </w:p>
        </w:tc>
      </w:tr>
      <w:tr w:rsidR="00406937" w:rsidRPr="00DC71DE" w14:paraId="4BF5508E" w14:textId="77777777">
        <w:trPr>
          <w:trHeight w:val="199"/>
        </w:trPr>
        <w:tc>
          <w:tcPr>
            <w:tcW w:w="0" w:type="auto"/>
            <w:vMerge/>
            <w:tcBorders>
              <w:top w:val="nil"/>
              <w:left w:val="single" w:sz="8" w:space="0" w:color="auto"/>
              <w:bottom w:val="single" w:sz="8" w:space="0" w:color="000000"/>
              <w:right w:val="single" w:sz="8" w:space="0" w:color="auto"/>
            </w:tcBorders>
            <w:vAlign w:val="center"/>
          </w:tcPr>
          <w:p w14:paraId="3FA06AA2" w14:textId="77777777" w:rsidR="00406937" w:rsidRPr="00DC71DE" w:rsidRDefault="00406937" w:rsidP="00F1467F">
            <w:pPr>
              <w:spacing w:line="312" w:lineRule="auto"/>
              <w:rPr>
                <w:b/>
                <w:bCs/>
                <w:lang w:eastAsia="lt-LT"/>
              </w:rPr>
            </w:pPr>
          </w:p>
        </w:tc>
        <w:tc>
          <w:tcPr>
            <w:tcW w:w="2530"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tcPr>
          <w:p w14:paraId="082790B6" w14:textId="77777777" w:rsidR="00406937" w:rsidRPr="00DC71DE" w:rsidRDefault="002B6F48" w:rsidP="00F1467F">
            <w:pPr>
              <w:spacing w:line="312" w:lineRule="auto"/>
              <w:rPr>
                <w:b/>
                <w:bCs/>
                <w:lang w:eastAsia="lt-LT"/>
              </w:rPr>
            </w:pPr>
            <w:r w:rsidRPr="00DC71DE">
              <w:rPr>
                <w:b/>
                <w:bCs/>
                <w:lang w:eastAsia="lt-LT"/>
              </w:rPr>
              <w:t>Trečiųjų šalių piliečių vykimas per PKP (į LR)</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bottom"/>
          </w:tcPr>
          <w:p w14:paraId="70E75102" w14:textId="77777777" w:rsidR="00406937" w:rsidRPr="00DC71DE" w:rsidRDefault="002B6F48" w:rsidP="00F1467F">
            <w:pPr>
              <w:spacing w:line="312" w:lineRule="auto"/>
              <w:jc w:val="center"/>
              <w:rPr>
                <w:b/>
                <w:bCs/>
                <w:lang w:eastAsia="lt-LT"/>
              </w:rPr>
            </w:pPr>
            <w:r w:rsidRPr="00DC71DE">
              <w:rPr>
                <w:b/>
                <w:bCs/>
                <w:lang w:eastAsia="lt-LT"/>
              </w:rPr>
              <w:t>2 477 716</w:t>
            </w:r>
          </w:p>
        </w:tc>
        <w:tc>
          <w:tcPr>
            <w:tcW w:w="1179" w:type="dxa"/>
            <w:tcBorders>
              <w:top w:val="nil"/>
              <w:left w:val="nil"/>
              <w:bottom w:val="single" w:sz="8" w:space="0" w:color="auto"/>
              <w:right w:val="single" w:sz="8" w:space="0" w:color="auto"/>
            </w:tcBorders>
            <w:tcMar>
              <w:top w:w="0" w:type="dxa"/>
              <w:left w:w="108" w:type="dxa"/>
              <w:bottom w:w="0" w:type="dxa"/>
              <w:right w:w="108" w:type="dxa"/>
            </w:tcMar>
            <w:vAlign w:val="bottom"/>
          </w:tcPr>
          <w:p w14:paraId="751BB116" w14:textId="77777777" w:rsidR="00406937" w:rsidRPr="00DC71DE" w:rsidRDefault="002B6F48" w:rsidP="00F1467F">
            <w:pPr>
              <w:spacing w:line="312" w:lineRule="auto"/>
              <w:jc w:val="center"/>
              <w:rPr>
                <w:b/>
                <w:bCs/>
                <w:lang w:eastAsia="lt-LT"/>
              </w:rPr>
            </w:pPr>
            <w:r w:rsidRPr="00DC71DE">
              <w:rPr>
                <w:b/>
                <w:bCs/>
                <w:lang w:eastAsia="lt-LT"/>
              </w:rPr>
              <w:t>707 384</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658078" w14:textId="77777777" w:rsidR="00406937" w:rsidRPr="00DC71DE" w:rsidRDefault="002B6F48" w:rsidP="00F1467F">
            <w:pPr>
              <w:spacing w:line="312" w:lineRule="auto"/>
              <w:jc w:val="center"/>
              <w:rPr>
                <w:b/>
                <w:bCs/>
                <w:lang w:eastAsia="lt-LT"/>
              </w:rPr>
            </w:pPr>
            <w:r w:rsidRPr="00DC71DE">
              <w:rPr>
                <w:b/>
                <w:bCs/>
                <w:lang w:eastAsia="lt-LT"/>
              </w:rPr>
              <w:t>233 652</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bottom"/>
          </w:tcPr>
          <w:p w14:paraId="4AFE4F97" w14:textId="77777777" w:rsidR="00406937" w:rsidRPr="00DC71DE" w:rsidRDefault="002B6F48" w:rsidP="00F1467F">
            <w:pPr>
              <w:spacing w:line="312" w:lineRule="auto"/>
              <w:jc w:val="center"/>
              <w:rPr>
                <w:b/>
                <w:bCs/>
                <w:lang w:eastAsia="lt-LT"/>
              </w:rPr>
            </w:pPr>
            <w:r w:rsidRPr="00DC71DE">
              <w:rPr>
                <w:b/>
                <w:bCs/>
                <w:lang w:eastAsia="lt-LT"/>
              </w:rPr>
              <w:t>77 837</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bottom"/>
          </w:tcPr>
          <w:p w14:paraId="19401F16" w14:textId="77777777" w:rsidR="00406937" w:rsidRPr="00DC71DE" w:rsidRDefault="002B6F48" w:rsidP="00F1467F">
            <w:pPr>
              <w:spacing w:line="312" w:lineRule="auto"/>
              <w:jc w:val="center"/>
              <w:rPr>
                <w:b/>
                <w:bCs/>
                <w:lang w:eastAsia="lt-LT"/>
              </w:rPr>
            </w:pPr>
            <w:r w:rsidRPr="00DC71DE">
              <w:rPr>
                <w:b/>
                <w:bCs/>
                <w:lang w:eastAsia="lt-LT"/>
              </w:rPr>
              <w:t>3 496 589</w:t>
            </w:r>
          </w:p>
        </w:tc>
      </w:tr>
      <w:tr w:rsidR="00406937" w:rsidRPr="00DC71DE" w14:paraId="07DC67AB" w14:textId="77777777">
        <w:trPr>
          <w:trHeight w:val="35"/>
        </w:trPr>
        <w:tc>
          <w:tcPr>
            <w:tcW w:w="0" w:type="auto"/>
            <w:vMerge/>
            <w:tcBorders>
              <w:top w:val="nil"/>
              <w:left w:val="single" w:sz="8" w:space="0" w:color="auto"/>
              <w:bottom w:val="single" w:sz="8" w:space="0" w:color="000000"/>
              <w:right w:val="single" w:sz="8" w:space="0" w:color="auto"/>
            </w:tcBorders>
            <w:vAlign w:val="center"/>
          </w:tcPr>
          <w:p w14:paraId="1D202EF4" w14:textId="77777777" w:rsidR="00406937" w:rsidRPr="00DC71DE" w:rsidRDefault="00406937" w:rsidP="00F1467F">
            <w:pPr>
              <w:spacing w:line="312" w:lineRule="auto"/>
              <w:rPr>
                <w:b/>
                <w:bCs/>
                <w:lang w:eastAsia="lt-LT"/>
              </w:rPr>
            </w:pPr>
          </w:p>
        </w:tc>
        <w:tc>
          <w:tcPr>
            <w:tcW w:w="253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tcPr>
          <w:p w14:paraId="76B61889" w14:textId="77777777" w:rsidR="00406937" w:rsidRPr="00DC71DE" w:rsidRDefault="002B6F48" w:rsidP="00F1467F">
            <w:pPr>
              <w:spacing w:line="312" w:lineRule="auto"/>
              <w:jc w:val="right"/>
              <w:rPr>
                <w:b/>
                <w:bCs/>
                <w:lang w:eastAsia="lt-LT"/>
              </w:rPr>
            </w:pPr>
            <w:r w:rsidRPr="00DC71DE">
              <w:rPr>
                <w:b/>
                <w:bCs/>
                <w:lang w:eastAsia="lt-LT"/>
              </w:rPr>
              <w:t>proc. dalis</w:t>
            </w:r>
          </w:p>
        </w:tc>
        <w:tc>
          <w:tcPr>
            <w:tcW w:w="1475"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42D82E10" w14:textId="77777777" w:rsidR="00406937" w:rsidRPr="00DC71DE" w:rsidRDefault="002B6F48" w:rsidP="00F1467F">
            <w:pPr>
              <w:spacing w:line="312" w:lineRule="auto"/>
              <w:jc w:val="center"/>
              <w:rPr>
                <w:b/>
                <w:bCs/>
                <w:lang w:eastAsia="lt-LT"/>
              </w:rPr>
            </w:pPr>
            <w:r w:rsidRPr="00DC71DE">
              <w:rPr>
                <w:b/>
                <w:bCs/>
                <w:lang w:eastAsia="lt-LT"/>
              </w:rPr>
              <w:t>0,16</w:t>
            </w:r>
          </w:p>
        </w:tc>
        <w:tc>
          <w:tcPr>
            <w:tcW w:w="1179"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7A6C0409" w14:textId="77777777" w:rsidR="00406937" w:rsidRPr="00DC71DE" w:rsidRDefault="002B6F48" w:rsidP="00F1467F">
            <w:pPr>
              <w:spacing w:line="312" w:lineRule="auto"/>
              <w:jc w:val="center"/>
              <w:rPr>
                <w:b/>
                <w:bCs/>
                <w:lang w:eastAsia="lt-LT"/>
              </w:rPr>
            </w:pPr>
            <w:r w:rsidRPr="00DC71DE">
              <w:rPr>
                <w:b/>
                <w:bCs/>
                <w:lang w:eastAsia="lt-LT"/>
              </w:rPr>
              <w:t>0,26</w:t>
            </w:r>
          </w:p>
        </w:tc>
        <w:tc>
          <w:tcPr>
            <w:tcW w:w="132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1CE3C083" w14:textId="77777777" w:rsidR="00406937" w:rsidRPr="00DC71DE" w:rsidRDefault="002B6F48" w:rsidP="00F1467F">
            <w:pPr>
              <w:spacing w:line="312" w:lineRule="auto"/>
              <w:jc w:val="center"/>
              <w:rPr>
                <w:b/>
                <w:bCs/>
                <w:lang w:eastAsia="lt-LT"/>
              </w:rPr>
            </w:pPr>
            <w:r w:rsidRPr="00DC71DE">
              <w:rPr>
                <w:b/>
                <w:bCs/>
                <w:lang w:eastAsia="lt-LT"/>
              </w:rPr>
              <w:t>0,12</w:t>
            </w:r>
          </w:p>
        </w:tc>
        <w:tc>
          <w:tcPr>
            <w:tcW w:w="1031"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685D2326" w14:textId="77777777" w:rsidR="00406937" w:rsidRPr="00DC71DE" w:rsidRDefault="002B6F48" w:rsidP="00F1467F">
            <w:pPr>
              <w:spacing w:line="312" w:lineRule="auto"/>
              <w:jc w:val="center"/>
              <w:rPr>
                <w:b/>
                <w:bCs/>
                <w:lang w:eastAsia="lt-LT"/>
              </w:rPr>
            </w:pPr>
            <w:r w:rsidRPr="00DC71DE">
              <w:rPr>
                <w:b/>
                <w:bCs/>
                <w:lang w:eastAsia="lt-LT"/>
              </w:rPr>
              <w:t>0,02</w:t>
            </w:r>
          </w:p>
        </w:tc>
        <w:tc>
          <w:tcPr>
            <w:tcW w:w="1228"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581A6689" w14:textId="77777777" w:rsidR="00406937" w:rsidRPr="00DC71DE" w:rsidRDefault="002B6F48" w:rsidP="00F1467F">
            <w:pPr>
              <w:spacing w:line="312" w:lineRule="auto"/>
              <w:jc w:val="center"/>
              <w:rPr>
                <w:b/>
                <w:bCs/>
                <w:lang w:eastAsia="lt-LT"/>
              </w:rPr>
            </w:pPr>
            <w:r w:rsidRPr="00DC71DE">
              <w:rPr>
                <w:b/>
                <w:bCs/>
                <w:lang w:eastAsia="lt-LT"/>
              </w:rPr>
              <w:t>0,17</w:t>
            </w:r>
          </w:p>
        </w:tc>
      </w:tr>
    </w:tbl>
    <w:p w14:paraId="2D81D30E" w14:textId="77777777" w:rsidR="00406937" w:rsidRPr="00DC71DE" w:rsidRDefault="00406937" w:rsidP="00F1467F">
      <w:pPr>
        <w:pStyle w:val="Sraopastraipa"/>
        <w:spacing w:line="312" w:lineRule="auto"/>
        <w:ind w:left="0"/>
        <w:rPr>
          <w:rFonts w:ascii="Calibri" w:eastAsiaTheme="minorHAnsi" w:hAnsi="Calibri" w:cs="Calibri"/>
          <w:sz w:val="22"/>
          <w:szCs w:val="22"/>
        </w:rPr>
      </w:pPr>
    </w:p>
    <w:p w14:paraId="2D690541" w14:textId="02287D94" w:rsidR="00DF1BEB" w:rsidRDefault="002B6F48" w:rsidP="000C7734">
      <w:pPr>
        <w:spacing w:line="312" w:lineRule="auto"/>
        <w:ind w:firstLine="851"/>
        <w:rPr>
          <w:sz w:val="24"/>
          <w:szCs w:val="24"/>
          <w:lang w:eastAsia="lt-LT"/>
        </w:rPr>
      </w:pPr>
      <w:r w:rsidRPr="00DC71DE">
        <w:rPr>
          <w:sz w:val="24"/>
          <w:szCs w:val="24"/>
          <w:lang w:eastAsia="lt-LT"/>
        </w:rPr>
        <w:t>D</w:t>
      </w:r>
      <w:r w:rsidR="00DF1BEB">
        <w:rPr>
          <w:sz w:val="24"/>
          <w:szCs w:val="24"/>
          <w:lang w:eastAsia="lt-LT"/>
        </w:rPr>
        <w:t>augiausia</w:t>
      </w:r>
      <w:r w:rsidRPr="00DC71DE">
        <w:rPr>
          <w:sz w:val="24"/>
          <w:szCs w:val="24"/>
          <w:lang w:eastAsia="lt-LT"/>
        </w:rPr>
        <w:t xml:space="preserve"> neįleist</w:t>
      </w:r>
      <w:r w:rsidR="00DF1BEB">
        <w:rPr>
          <w:sz w:val="24"/>
          <w:szCs w:val="24"/>
          <w:lang w:eastAsia="lt-LT"/>
        </w:rPr>
        <w:t>a</w:t>
      </w:r>
      <w:r w:rsidRPr="00DC71DE">
        <w:rPr>
          <w:sz w:val="24"/>
          <w:szCs w:val="24"/>
          <w:lang w:eastAsia="lt-LT"/>
        </w:rPr>
        <w:t xml:space="preserve"> asmenų 2019 m., kaip ir ankstesniais metais, dėl grėsmės kėlimo viešajai tvarkai, vidaus saugumui, visuomenės sveikatai ar tarptautiniams santykiams – 41,5 proc., dėl neturėjimo galiojančios vizos ar leidimo gyventi – 25,3 proc., dėl neturėjimo buvimo tikslą pateisinančių dokumentų – 17,7 proc. </w:t>
      </w:r>
    </w:p>
    <w:p w14:paraId="24A81428" w14:textId="5C0B54D3" w:rsidR="00406937" w:rsidRPr="00DC71DE" w:rsidRDefault="00DF1BEB" w:rsidP="000C7734">
      <w:pPr>
        <w:spacing w:line="312" w:lineRule="auto"/>
        <w:ind w:firstLine="851"/>
        <w:rPr>
          <w:sz w:val="24"/>
          <w:szCs w:val="24"/>
          <w:lang w:eastAsia="lt-LT"/>
        </w:rPr>
      </w:pPr>
      <w:r>
        <w:rPr>
          <w:b/>
          <w:color w:val="0070C0"/>
          <w:sz w:val="24"/>
          <w:szCs w:val="24"/>
          <w:lang w:eastAsia="lt-LT"/>
        </w:rPr>
        <w:t xml:space="preserve">Daugiausia </w:t>
      </w:r>
      <w:r w:rsidR="002B6F48" w:rsidRPr="00DC71DE">
        <w:rPr>
          <w:b/>
          <w:color w:val="0070C0"/>
          <w:sz w:val="24"/>
          <w:szCs w:val="24"/>
          <w:lang w:eastAsia="lt-LT"/>
        </w:rPr>
        <w:t>neįleist</w:t>
      </w:r>
      <w:r>
        <w:rPr>
          <w:b/>
          <w:color w:val="0070C0"/>
          <w:sz w:val="24"/>
          <w:szCs w:val="24"/>
          <w:lang w:eastAsia="lt-LT"/>
        </w:rPr>
        <w:t>a</w:t>
      </w:r>
      <w:r w:rsidR="002B6F48" w:rsidRPr="00DC71DE">
        <w:rPr>
          <w:b/>
          <w:color w:val="0070C0"/>
          <w:sz w:val="24"/>
          <w:szCs w:val="24"/>
          <w:lang w:eastAsia="lt-LT"/>
        </w:rPr>
        <w:t xml:space="preserve"> į Lietuvos Respubliką </w:t>
      </w:r>
      <w:r>
        <w:rPr>
          <w:b/>
          <w:color w:val="0070C0"/>
          <w:sz w:val="24"/>
          <w:szCs w:val="24"/>
          <w:lang w:eastAsia="lt-LT"/>
        </w:rPr>
        <w:t>piliečių</w:t>
      </w:r>
      <w:r w:rsidR="002B6F48" w:rsidRPr="00DC71DE">
        <w:rPr>
          <w:b/>
          <w:color w:val="0070C0"/>
          <w:sz w:val="24"/>
          <w:szCs w:val="24"/>
          <w:lang w:eastAsia="lt-LT"/>
        </w:rPr>
        <w:t xml:space="preserve"> </w:t>
      </w:r>
      <w:r>
        <w:rPr>
          <w:b/>
          <w:color w:val="0070C0"/>
          <w:sz w:val="24"/>
          <w:szCs w:val="24"/>
          <w:lang w:eastAsia="lt-LT"/>
        </w:rPr>
        <w:t>iš</w:t>
      </w:r>
      <w:r w:rsidR="002B6F48" w:rsidRPr="00DC71DE">
        <w:rPr>
          <w:b/>
          <w:color w:val="0070C0"/>
          <w:sz w:val="24"/>
          <w:szCs w:val="24"/>
          <w:lang w:eastAsia="lt-LT"/>
        </w:rPr>
        <w:t xml:space="preserve"> Baltarusijos Respublikos, Rusijos Federacijos ir Ukrainos.</w:t>
      </w:r>
      <w:r w:rsidR="002B6F48" w:rsidRPr="00DC71DE">
        <w:rPr>
          <w:sz w:val="24"/>
          <w:szCs w:val="24"/>
          <w:lang w:eastAsia="lt-LT"/>
        </w:rPr>
        <w:t xml:space="preserve"> Pagrindinės Baltarusijos Respublikos ir Rusijos Federacijos piliečių neįleidimo į Lietuvą priežastys pagal </w:t>
      </w:r>
      <w:r w:rsidR="00AC1748">
        <w:rPr>
          <w:sz w:val="24"/>
          <w:szCs w:val="24"/>
          <w:lang w:eastAsia="lt-LT"/>
        </w:rPr>
        <w:t xml:space="preserve">Šengeno sienų kodeksą </w:t>
      </w:r>
      <w:r w:rsidR="002B6F48" w:rsidRPr="00DC71DE">
        <w:rPr>
          <w:sz w:val="24"/>
          <w:szCs w:val="24"/>
          <w:lang w:eastAsia="lt-LT"/>
        </w:rPr>
        <w:t xml:space="preserve">yra </w:t>
      </w:r>
      <w:r w:rsidR="002B6F48" w:rsidRPr="00DC71DE">
        <w:rPr>
          <w:b/>
          <w:sz w:val="24"/>
          <w:szCs w:val="24"/>
          <w:lang w:eastAsia="lt-LT"/>
        </w:rPr>
        <w:t>I</w:t>
      </w:r>
      <w:r w:rsidR="00AC1748">
        <w:rPr>
          <w:sz w:val="24"/>
          <w:szCs w:val="24"/>
          <w:lang w:eastAsia="lt-LT"/>
        </w:rPr>
        <w:t xml:space="preserve"> </w:t>
      </w:r>
      <w:r w:rsidR="002B6F48" w:rsidRPr="00DC71DE">
        <w:rPr>
          <w:sz w:val="24"/>
          <w:szCs w:val="24"/>
          <w:lang w:eastAsia="lt-LT"/>
        </w:rPr>
        <w:t>(pvz., vairuoja autotransporto priemonę, kuri</w:t>
      </w:r>
      <w:r w:rsidR="00D72733">
        <w:rPr>
          <w:sz w:val="24"/>
          <w:szCs w:val="24"/>
          <w:lang w:eastAsia="lt-LT"/>
        </w:rPr>
        <w:t>os</w:t>
      </w:r>
      <w:r w:rsidR="002B6F48" w:rsidRPr="00DC71DE">
        <w:rPr>
          <w:sz w:val="24"/>
          <w:szCs w:val="24"/>
          <w:lang w:eastAsia="lt-LT"/>
        </w:rPr>
        <w:t xml:space="preserve"> techninė apžiūra </w:t>
      </w:r>
      <w:r w:rsidR="00D72733">
        <w:rPr>
          <w:sz w:val="24"/>
          <w:szCs w:val="24"/>
          <w:lang w:eastAsia="lt-LT"/>
        </w:rPr>
        <w:t xml:space="preserve">neatlikta, </w:t>
      </w:r>
      <w:r w:rsidR="002B6F48" w:rsidRPr="00DC71DE">
        <w:rPr>
          <w:sz w:val="24"/>
          <w:szCs w:val="24"/>
          <w:lang w:eastAsia="lt-LT"/>
        </w:rPr>
        <w:t xml:space="preserve">arba neturi </w:t>
      </w:r>
      <w:r w:rsidR="002B6F48" w:rsidRPr="00DC71DE">
        <w:rPr>
          <w:sz w:val="24"/>
          <w:szCs w:val="24"/>
          <w:lang w:eastAsia="zh-CN"/>
        </w:rPr>
        <w:t>galiojančio transporto priemonių valdytojų civilinės atsakomybės privalomojo draudimo</w:t>
      </w:r>
      <w:r w:rsidR="002B6F48" w:rsidRPr="00DC71DE">
        <w:rPr>
          <w:sz w:val="24"/>
          <w:szCs w:val="24"/>
          <w:lang w:eastAsia="lt-LT"/>
        </w:rPr>
        <w:t xml:space="preserve">), o Ukrainos piliečių – priežastis </w:t>
      </w:r>
      <w:r w:rsidR="002B6F48" w:rsidRPr="00DC71DE">
        <w:rPr>
          <w:b/>
          <w:sz w:val="24"/>
          <w:szCs w:val="24"/>
          <w:lang w:eastAsia="lt-LT"/>
        </w:rPr>
        <w:t>E</w:t>
      </w:r>
      <w:r w:rsidR="002B6F48" w:rsidRPr="00DC71DE">
        <w:rPr>
          <w:sz w:val="24"/>
          <w:szCs w:val="24"/>
          <w:lang w:eastAsia="lt-LT"/>
        </w:rPr>
        <w:t xml:space="preserve"> (neturi atitinkamų dokumentų, pateisinančių buvimo tikslą ir sąlygas).</w:t>
      </w:r>
    </w:p>
    <w:p w14:paraId="5F1A03F1" w14:textId="77777777" w:rsidR="00406937" w:rsidRPr="00DC71DE" w:rsidRDefault="002B6F48" w:rsidP="00F1467F">
      <w:pPr>
        <w:pStyle w:val="Sraopastraipa"/>
        <w:spacing w:line="312" w:lineRule="auto"/>
        <w:ind w:left="0"/>
        <w:rPr>
          <w:szCs w:val="24"/>
          <w:lang w:eastAsia="lt-LT"/>
        </w:rPr>
      </w:pPr>
      <w:r w:rsidRPr="00DF1BEB">
        <w:rPr>
          <w:noProof/>
          <w:lang w:eastAsia="lt-LT"/>
        </w:rPr>
        <w:drawing>
          <wp:inline distT="0" distB="0" distL="0" distR="0" wp14:anchorId="0932D51D" wp14:editId="4D11D338">
            <wp:extent cx="5467350" cy="2276475"/>
            <wp:effectExtent l="0" t="0" r="0" b="0"/>
            <wp:docPr id="200" name="Diagrama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162459" w14:textId="77777777" w:rsidR="00406937" w:rsidRPr="00DC71DE" w:rsidRDefault="00406937" w:rsidP="00F1467F">
      <w:pPr>
        <w:spacing w:line="312" w:lineRule="auto"/>
        <w:rPr>
          <w:szCs w:val="24"/>
          <w:lang w:eastAsia="lt-LT"/>
        </w:rPr>
      </w:pPr>
    </w:p>
    <w:p w14:paraId="607D1E1B" w14:textId="438070BA" w:rsidR="00406937" w:rsidRPr="00DC71DE" w:rsidRDefault="002B6F48" w:rsidP="00D72733">
      <w:pPr>
        <w:spacing w:line="312" w:lineRule="auto"/>
        <w:ind w:firstLine="851"/>
        <w:rPr>
          <w:szCs w:val="24"/>
          <w:shd w:val="clear" w:color="auto" w:fill="FFFFFF"/>
          <w:lang w:eastAsia="lt-LT"/>
        </w:rPr>
      </w:pPr>
      <w:r w:rsidRPr="00DC71DE">
        <w:rPr>
          <w:sz w:val="24"/>
          <w:szCs w:val="24"/>
          <w:lang w:eastAsia="lt-LT"/>
        </w:rPr>
        <w:t xml:space="preserve">Išaugęs neįleistų Ukrainos piliečių skaičius siejamas su </w:t>
      </w:r>
      <w:r w:rsidR="002C3CCC">
        <w:rPr>
          <w:sz w:val="24"/>
          <w:szCs w:val="24"/>
          <w:lang w:eastAsia="lt-LT"/>
        </w:rPr>
        <w:t>padidėjusiu</w:t>
      </w:r>
      <w:r w:rsidRPr="00DC71DE">
        <w:rPr>
          <w:sz w:val="24"/>
          <w:szCs w:val="24"/>
          <w:lang w:eastAsia="lt-LT"/>
        </w:rPr>
        <w:t xml:space="preserve"> šios pilietybės atvykstančių asmenų srautu: </w:t>
      </w:r>
      <w:r w:rsidRPr="00DC71DE">
        <w:rPr>
          <w:b/>
          <w:color w:val="0070C0"/>
          <w:sz w:val="24"/>
          <w:szCs w:val="24"/>
          <w:lang w:eastAsia="lt-LT"/>
        </w:rPr>
        <w:t>2019 m. jų atvyko 27 proc. daugiau</w:t>
      </w:r>
      <w:r w:rsidRPr="00DC71DE">
        <w:rPr>
          <w:color w:val="0070C0"/>
          <w:sz w:val="24"/>
          <w:szCs w:val="24"/>
          <w:lang w:eastAsia="lt-LT"/>
        </w:rPr>
        <w:t xml:space="preserve"> </w:t>
      </w:r>
      <w:r w:rsidRPr="00DC71DE">
        <w:rPr>
          <w:sz w:val="24"/>
          <w:szCs w:val="24"/>
          <w:lang w:eastAsia="lt-LT"/>
        </w:rPr>
        <w:t xml:space="preserve">nei 2018 m. </w:t>
      </w:r>
      <w:r w:rsidR="002C3CCC">
        <w:rPr>
          <w:sz w:val="24"/>
          <w:szCs w:val="24"/>
          <w:lang w:eastAsia="lt-LT"/>
        </w:rPr>
        <w:t xml:space="preserve">Daugiau </w:t>
      </w:r>
      <w:r w:rsidRPr="00DC71DE">
        <w:rPr>
          <w:sz w:val="24"/>
          <w:szCs w:val="24"/>
          <w:lang w:eastAsia="en-GB"/>
        </w:rPr>
        <w:t xml:space="preserve">Ukrainos piliečių </w:t>
      </w:r>
      <w:r w:rsidR="002C3CCC">
        <w:rPr>
          <w:sz w:val="24"/>
          <w:szCs w:val="24"/>
          <w:lang w:eastAsia="en-GB"/>
        </w:rPr>
        <w:t xml:space="preserve">atvyksta todėl, kad </w:t>
      </w:r>
      <w:r w:rsidRPr="00DC71DE">
        <w:rPr>
          <w:sz w:val="24"/>
          <w:szCs w:val="24"/>
          <w:lang w:eastAsia="en-GB"/>
        </w:rPr>
        <w:t xml:space="preserve">Lietuvos darbdaviai vis daugiau darbuotojų kviečiasi iš Ukrainos. Lietuvoje yra skelbiamas </w:t>
      </w:r>
      <w:r w:rsidR="002C3CCC">
        <w:rPr>
          <w:sz w:val="24"/>
          <w:szCs w:val="24"/>
          <w:lang w:eastAsia="en-GB"/>
        </w:rPr>
        <w:t>P</w:t>
      </w:r>
      <w:r w:rsidRPr="00DC71DE">
        <w:rPr>
          <w:sz w:val="24"/>
          <w:szCs w:val="24"/>
          <w:lang w:eastAsia="lt-LT"/>
        </w:rPr>
        <w:t>rofesijų, kurių darbuotojų trūksta Lietuvos Respublikoje, sąrašas pagal ekonominės veiklos rūšis</w:t>
      </w:r>
      <w:bookmarkStart w:id="5" w:name="_Hlk29993489"/>
      <w:r w:rsidRPr="00DC71DE">
        <w:rPr>
          <w:sz w:val="24"/>
          <w:szCs w:val="24"/>
          <w:lang w:eastAsia="lt-LT"/>
        </w:rPr>
        <w:t xml:space="preserve">. Į šį sąrašą patenkančių profesijų atstovams viza ar leidimas gyventi išduodamas paprastesne tvarka, </w:t>
      </w:r>
      <w:r w:rsidR="002C3CCC">
        <w:rPr>
          <w:sz w:val="24"/>
          <w:szCs w:val="24"/>
          <w:lang w:eastAsia="lt-LT"/>
        </w:rPr>
        <w:t>t</w:t>
      </w:r>
      <w:r w:rsidRPr="00DC71DE">
        <w:rPr>
          <w:sz w:val="24"/>
          <w:szCs w:val="24"/>
          <w:lang w:eastAsia="lt-LT"/>
        </w:rPr>
        <w:t>uo ir naudojosi Ukrainos piliečiai.</w:t>
      </w:r>
      <w:bookmarkEnd w:id="5"/>
      <w:r w:rsidRPr="00DC71DE">
        <w:rPr>
          <w:sz w:val="24"/>
          <w:szCs w:val="24"/>
          <w:lang w:eastAsia="lt-LT"/>
        </w:rPr>
        <w:t xml:space="preserve"> Darbuotojai, kurių profesijos įtrauktos į šį sąrašą, atleidžiami nuo pareigos įsigyti leidimą dirbti. Atkreiptinas dėmesys, kad 2018</w:t>
      </w:r>
      <w:r w:rsidR="002C3CCC">
        <w:rPr>
          <w:sz w:val="24"/>
          <w:szCs w:val="24"/>
          <w:lang w:eastAsia="lt-LT"/>
        </w:rPr>
        <w:t> </w:t>
      </w:r>
      <w:r w:rsidRPr="00DC71DE">
        <w:rPr>
          <w:sz w:val="24"/>
          <w:szCs w:val="24"/>
          <w:lang w:eastAsia="lt-LT"/>
        </w:rPr>
        <w:t xml:space="preserve">m. Užimtumo tarnyba dar labiau išplėtė trūkstamų profesijų sąrašą – įtraukė statybų sektorių. Toks teisinis reglamentavimas dar labiau paskatino užsieniečius atvykti į Lietuvą dirbti. </w:t>
      </w:r>
      <w:r w:rsidRPr="00DC71DE">
        <w:rPr>
          <w:sz w:val="24"/>
          <w:szCs w:val="24"/>
          <w:shd w:val="clear" w:color="auto" w:fill="FFFFFF"/>
          <w:lang w:eastAsia="lt-LT"/>
        </w:rPr>
        <w:t>Pagal Migracijos departamento informaciją darbo pagrindu išduotų nacionalinių vizų didžiausią skaičių sudarė užsieniečiai, kurie į Lietuvą ketino atvykti dirbti kaip darbuotojai, turintys profesiją, įtrauktą į trūkstamų profesijų sąrašą. Iš jų didžiąją daugumą sudarė Ukrainos piliečiai</w:t>
      </w:r>
      <w:r w:rsidRPr="00DC71DE">
        <w:rPr>
          <w:szCs w:val="24"/>
          <w:shd w:val="clear" w:color="auto" w:fill="FFFFFF"/>
          <w:lang w:eastAsia="lt-LT"/>
        </w:rPr>
        <w:t xml:space="preserve">. </w:t>
      </w:r>
    </w:p>
    <w:p w14:paraId="3AF8DF5B" w14:textId="77777777" w:rsidR="00406937" w:rsidRPr="00DC71DE" w:rsidRDefault="002B6F48" w:rsidP="00F1467F">
      <w:pPr>
        <w:spacing w:line="312" w:lineRule="auto"/>
        <w:ind w:firstLine="851"/>
        <w:rPr>
          <w:b/>
          <w:bCs/>
          <w:sz w:val="24"/>
          <w:szCs w:val="24"/>
        </w:rPr>
      </w:pPr>
      <w:r w:rsidRPr="00DC71DE">
        <w:rPr>
          <w:b/>
          <w:bCs/>
          <w:sz w:val="24"/>
          <w:szCs w:val="24"/>
        </w:rPr>
        <w:lastRenderedPageBreak/>
        <w:t>48. Sulaikytų neteisėtai valstybės teritorijoje esančių užsieniečių skaičius ir šio skaičiaus pokytis</w:t>
      </w:r>
    </w:p>
    <w:p w14:paraId="789D6EF6" w14:textId="77777777" w:rsidR="00406937" w:rsidRPr="000C7734" w:rsidRDefault="00406937" w:rsidP="00F1467F">
      <w:pPr>
        <w:spacing w:line="312" w:lineRule="auto"/>
        <w:ind w:firstLine="851"/>
        <w:rPr>
          <w:bCs/>
          <w:sz w:val="24"/>
          <w:szCs w:val="24"/>
        </w:rPr>
      </w:pPr>
    </w:p>
    <w:p w14:paraId="4AB6C974" w14:textId="63E0759A" w:rsidR="00406937" w:rsidRPr="00DC71DE" w:rsidRDefault="002B6F48" w:rsidP="00F1467F">
      <w:pPr>
        <w:tabs>
          <w:tab w:val="left" w:pos="851"/>
        </w:tabs>
        <w:spacing w:line="312" w:lineRule="auto"/>
        <w:ind w:firstLine="567"/>
        <w:rPr>
          <w:b/>
          <w:bCs/>
          <w:color w:val="0070C0"/>
          <w:sz w:val="24"/>
          <w:szCs w:val="24"/>
          <w:lang w:eastAsia="lt-LT"/>
        </w:rPr>
      </w:pPr>
      <w:r w:rsidRPr="00DC71DE">
        <w:rPr>
          <w:b/>
          <w:color w:val="0070C0"/>
          <w:sz w:val="24"/>
          <w:szCs w:val="24"/>
          <w:lang w:eastAsia="lt-LT"/>
        </w:rPr>
        <w:t>2019 m. Lietuvoje neteisėtų migrantų skaičius</w:t>
      </w:r>
      <w:r w:rsidR="009005F2">
        <w:rPr>
          <w:b/>
          <w:color w:val="0070C0"/>
          <w:sz w:val="24"/>
          <w:szCs w:val="24"/>
          <w:lang w:eastAsia="lt-LT"/>
        </w:rPr>
        <w:t>, pa</w:t>
      </w:r>
      <w:r w:rsidRPr="00DC71DE">
        <w:rPr>
          <w:b/>
          <w:color w:val="0070C0"/>
          <w:sz w:val="24"/>
          <w:szCs w:val="24"/>
          <w:lang w:eastAsia="lt-LT"/>
        </w:rPr>
        <w:t>lygint</w:t>
      </w:r>
      <w:r w:rsidR="009005F2">
        <w:rPr>
          <w:b/>
          <w:color w:val="0070C0"/>
          <w:sz w:val="24"/>
          <w:szCs w:val="24"/>
          <w:lang w:eastAsia="lt-LT"/>
        </w:rPr>
        <w:t>i</w:t>
      </w:r>
      <w:r w:rsidRPr="00DC71DE">
        <w:rPr>
          <w:b/>
          <w:color w:val="0070C0"/>
          <w:sz w:val="24"/>
          <w:szCs w:val="24"/>
          <w:lang w:eastAsia="lt-LT"/>
        </w:rPr>
        <w:t xml:space="preserve"> su 2018 m.</w:t>
      </w:r>
      <w:r w:rsidR="009005F2">
        <w:rPr>
          <w:b/>
          <w:color w:val="0070C0"/>
          <w:sz w:val="24"/>
          <w:szCs w:val="24"/>
          <w:lang w:eastAsia="lt-LT"/>
        </w:rPr>
        <w:t>,</w:t>
      </w:r>
      <w:r w:rsidRPr="00DC71DE">
        <w:rPr>
          <w:b/>
          <w:color w:val="0070C0"/>
          <w:sz w:val="24"/>
          <w:szCs w:val="24"/>
          <w:lang w:eastAsia="lt-LT"/>
        </w:rPr>
        <w:t xml:space="preserve"> sumažėjo 2 kartus:</w:t>
      </w:r>
      <w:r w:rsidRPr="00DC71DE">
        <w:rPr>
          <w:b/>
          <w:bCs/>
          <w:color w:val="0070C0"/>
          <w:sz w:val="24"/>
          <w:szCs w:val="24"/>
          <w:lang w:eastAsia="lt-LT"/>
        </w:rPr>
        <w:t xml:space="preserve"> </w:t>
      </w:r>
    </w:p>
    <w:p w14:paraId="615B4B2B" w14:textId="77777777" w:rsidR="00406937" w:rsidRPr="00541000" w:rsidRDefault="002B6F48" w:rsidP="00F1467F">
      <w:pPr>
        <w:tabs>
          <w:tab w:val="left" w:pos="851"/>
        </w:tabs>
        <w:spacing w:line="312" w:lineRule="auto"/>
        <w:ind w:firstLine="720"/>
        <w:rPr>
          <w:szCs w:val="24"/>
          <w:lang w:eastAsia="lt-LT"/>
        </w:rPr>
      </w:pPr>
      <w:r w:rsidRPr="00541000">
        <w:rPr>
          <w:noProof/>
          <w:sz w:val="24"/>
          <w:lang w:eastAsia="lt-LT"/>
        </w:rPr>
        <w:drawing>
          <wp:inline distT="0" distB="0" distL="0" distR="0" wp14:anchorId="24FFB472" wp14:editId="00BA2FE4">
            <wp:extent cx="5114925" cy="1333500"/>
            <wp:effectExtent l="0" t="0" r="9525" b="0"/>
            <wp:docPr id="278" name="Diagrama 2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5F9D45" w14:textId="77777777" w:rsidR="00406937" w:rsidRPr="00541000" w:rsidRDefault="002B6F48" w:rsidP="00F1467F">
      <w:pPr>
        <w:tabs>
          <w:tab w:val="left" w:pos="851"/>
        </w:tabs>
        <w:spacing w:line="312" w:lineRule="auto"/>
        <w:ind w:firstLine="567"/>
        <w:rPr>
          <w:iCs/>
          <w:sz w:val="24"/>
          <w:szCs w:val="24"/>
          <w:lang w:eastAsia="lt-LT"/>
        </w:rPr>
      </w:pPr>
      <w:r w:rsidRPr="00541000">
        <w:rPr>
          <w:iCs/>
          <w:sz w:val="24"/>
          <w:szCs w:val="24"/>
          <w:lang w:eastAsia="lt-LT"/>
        </w:rPr>
        <w:t>Tokio mažėjimo pagrindinės priežastys:</w:t>
      </w:r>
    </w:p>
    <w:p w14:paraId="1D212215" w14:textId="350C90BA" w:rsidR="00406937" w:rsidRPr="00DC71DE" w:rsidRDefault="002B6F48" w:rsidP="00F1467F">
      <w:pPr>
        <w:numPr>
          <w:ilvl w:val="0"/>
          <w:numId w:val="29"/>
        </w:numPr>
        <w:tabs>
          <w:tab w:val="left" w:pos="851"/>
        </w:tabs>
        <w:spacing w:line="312" w:lineRule="auto"/>
        <w:ind w:left="0" w:firstLine="567"/>
        <w:contextualSpacing/>
        <w:rPr>
          <w:rFonts w:eastAsiaTheme="minorHAnsi"/>
          <w:sz w:val="24"/>
          <w:szCs w:val="24"/>
        </w:rPr>
      </w:pPr>
      <w:r w:rsidRPr="00DC71DE">
        <w:rPr>
          <w:rFonts w:eastAsiaTheme="minorHAnsi"/>
          <w:iCs/>
          <w:sz w:val="24"/>
          <w:szCs w:val="24"/>
        </w:rPr>
        <w:t xml:space="preserve">Neliko pagrindinio 2018 m. buvusio neteisėtos migracijos postūmio veiksnio </w:t>
      </w:r>
      <w:r w:rsidRPr="00DC71DE">
        <w:rPr>
          <w:rFonts w:eastAsiaTheme="minorHAnsi"/>
          <w:sz w:val="24"/>
          <w:szCs w:val="24"/>
        </w:rPr>
        <w:t>–</w:t>
      </w:r>
      <w:r w:rsidRPr="00DC71DE">
        <w:rPr>
          <w:rFonts w:eastAsiaTheme="minorHAnsi"/>
          <w:iCs/>
          <w:sz w:val="24"/>
          <w:szCs w:val="24"/>
        </w:rPr>
        <w:t xml:space="preserve"> Pasaulio futbolo čempionato metu ir po jo Rusijos Federacijoje galiojusio bevizio režimo futbolo sirgaliams</w:t>
      </w:r>
      <w:r w:rsidR="009005F2">
        <w:rPr>
          <w:rFonts w:eastAsiaTheme="minorHAnsi"/>
          <w:iCs/>
          <w:sz w:val="24"/>
          <w:szCs w:val="24"/>
        </w:rPr>
        <w:t>.</w:t>
      </w:r>
    </w:p>
    <w:p w14:paraId="1B253415" w14:textId="61F24E29" w:rsidR="00406937" w:rsidRPr="00DC71DE" w:rsidRDefault="002B6F48" w:rsidP="00F1467F">
      <w:pPr>
        <w:numPr>
          <w:ilvl w:val="0"/>
          <w:numId w:val="29"/>
        </w:numPr>
        <w:tabs>
          <w:tab w:val="left" w:pos="851"/>
        </w:tabs>
        <w:spacing w:line="312" w:lineRule="auto"/>
        <w:ind w:left="0" w:firstLine="567"/>
        <w:contextualSpacing/>
        <w:rPr>
          <w:rFonts w:eastAsiaTheme="minorHAnsi"/>
          <w:sz w:val="24"/>
          <w:szCs w:val="24"/>
        </w:rPr>
      </w:pPr>
      <w:r w:rsidRPr="00DC71DE">
        <w:rPr>
          <w:rFonts w:eastAsiaTheme="minorHAnsi"/>
          <w:sz w:val="24"/>
          <w:szCs w:val="24"/>
        </w:rPr>
        <w:t xml:space="preserve">Du kartus sumažėjo Vietnamo </w:t>
      </w:r>
      <w:r w:rsidR="007C0407">
        <w:rPr>
          <w:rFonts w:eastAsiaTheme="minorHAnsi"/>
          <w:sz w:val="24"/>
          <w:szCs w:val="24"/>
        </w:rPr>
        <w:t xml:space="preserve">Socialistinės Respublikos </w:t>
      </w:r>
      <w:r w:rsidRPr="00541000">
        <w:rPr>
          <w:rFonts w:eastAsiaTheme="minorHAnsi"/>
          <w:sz w:val="24"/>
          <w:szCs w:val="24"/>
        </w:rPr>
        <w:t>piliečių neteisėtos migracijos srautas (2019 m. sulaikyti 77</w:t>
      </w:r>
      <w:r w:rsidRPr="00DC71DE">
        <w:rPr>
          <w:rFonts w:eastAsiaTheme="minorHAnsi"/>
          <w:sz w:val="24"/>
          <w:szCs w:val="24"/>
        </w:rPr>
        <w:t>, o 2018 m. – 149 vietnamiečiai)</w:t>
      </w:r>
      <w:r w:rsidR="009005F2">
        <w:rPr>
          <w:rFonts w:eastAsiaTheme="minorHAnsi"/>
          <w:sz w:val="24"/>
          <w:szCs w:val="24"/>
        </w:rPr>
        <w:t>.</w:t>
      </w:r>
    </w:p>
    <w:p w14:paraId="7D4BC2CC" w14:textId="404AB9F3" w:rsidR="00406937" w:rsidRPr="00DC71DE" w:rsidRDefault="002B6F48" w:rsidP="00F1467F">
      <w:pPr>
        <w:numPr>
          <w:ilvl w:val="0"/>
          <w:numId w:val="29"/>
        </w:numPr>
        <w:tabs>
          <w:tab w:val="left" w:pos="851"/>
        </w:tabs>
        <w:spacing w:line="312" w:lineRule="auto"/>
        <w:ind w:left="0" w:firstLine="567"/>
        <w:contextualSpacing/>
        <w:rPr>
          <w:rFonts w:eastAsiaTheme="minorHAnsi"/>
          <w:sz w:val="24"/>
          <w:szCs w:val="24"/>
        </w:rPr>
      </w:pPr>
      <w:r w:rsidRPr="00DC71DE">
        <w:rPr>
          <w:rFonts w:eastAsiaTheme="minorHAnsi"/>
          <w:sz w:val="24"/>
          <w:szCs w:val="24"/>
        </w:rPr>
        <w:t xml:space="preserve">Daugiau nei 2,5 karto sumažėjo sulaikytų neteisėtų migrantų, atvykusių reisu Atėnai–Vilnius, skaičius (2019 m. nustatyta tik 18 asmenų, o 2018 m. – 49). </w:t>
      </w:r>
    </w:p>
    <w:p w14:paraId="5E7CFCA6" w14:textId="0DCC85B5" w:rsidR="00406937" w:rsidRDefault="002B6F48" w:rsidP="00F1467F">
      <w:pPr>
        <w:tabs>
          <w:tab w:val="left" w:pos="567"/>
        </w:tabs>
        <w:spacing w:line="312" w:lineRule="auto"/>
        <w:rPr>
          <w:sz w:val="24"/>
          <w:szCs w:val="24"/>
          <w:lang w:eastAsia="lt-LT"/>
        </w:rPr>
      </w:pPr>
      <w:r w:rsidRPr="00DC71DE">
        <w:rPr>
          <w:sz w:val="24"/>
          <w:szCs w:val="24"/>
          <w:lang w:eastAsia="lt-LT"/>
        </w:rPr>
        <w:tab/>
        <w:t xml:space="preserve">Nors sulaikytų neteisėtų migrantų skaičius 2019 m. sumažėjo </w:t>
      </w:r>
      <w:r w:rsidR="009005F2">
        <w:rPr>
          <w:sz w:val="24"/>
          <w:szCs w:val="24"/>
          <w:lang w:eastAsia="lt-LT"/>
        </w:rPr>
        <w:t>2</w:t>
      </w:r>
      <w:r w:rsidRPr="00DC71DE">
        <w:rPr>
          <w:sz w:val="24"/>
          <w:szCs w:val="24"/>
          <w:lang w:eastAsia="lt-LT"/>
        </w:rPr>
        <w:t xml:space="preserve"> kartus, tačiau jų pasiskirstymas pagal tai, ar jie neteisėtai kirto Lietuvos saugomą ES išorės sieną, ar buvo sulaikyti šalies viduje, išliko labai panašus į 2018 m. buvusį pasiskirstymą</w:t>
      </w:r>
      <w:r w:rsidR="00102C31" w:rsidRPr="00DC71DE">
        <w:rPr>
          <w:sz w:val="24"/>
          <w:szCs w:val="24"/>
          <w:lang w:eastAsia="lt-LT"/>
        </w:rPr>
        <w:t xml:space="preserve"> (didesnioji dalis – sulaikyti šalies viduje).</w:t>
      </w:r>
    </w:p>
    <w:p w14:paraId="204526B9" w14:textId="77777777" w:rsidR="009005F2" w:rsidRPr="00DC71DE" w:rsidRDefault="009005F2" w:rsidP="00F1467F">
      <w:pPr>
        <w:tabs>
          <w:tab w:val="left" w:pos="567"/>
        </w:tabs>
        <w:spacing w:line="312" w:lineRule="auto"/>
        <w:rPr>
          <w:sz w:val="24"/>
          <w:szCs w:val="24"/>
          <w:lang w:eastAsia="lt-LT"/>
        </w:rPr>
      </w:pPr>
    </w:p>
    <w:p w14:paraId="7BF565E9" w14:textId="7A322FD7" w:rsidR="00406937" w:rsidRPr="00DC71DE" w:rsidRDefault="009005F2" w:rsidP="00F1467F">
      <w:pPr>
        <w:tabs>
          <w:tab w:val="left" w:pos="851"/>
        </w:tabs>
        <w:spacing w:line="312" w:lineRule="auto"/>
        <w:ind w:firstLine="567"/>
        <w:rPr>
          <w:b/>
          <w:color w:val="0070C0"/>
          <w:sz w:val="24"/>
          <w:szCs w:val="24"/>
          <w:lang w:eastAsia="lt-LT"/>
        </w:rPr>
      </w:pPr>
      <w:r>
        <w:rPr>
          <w:b/>
          <w:color w:val="0070C0"/>
          <w:sz w:val="24"/>
          <w:szCs w:val="24"/>
          <w:lang w:eastAsia="lt-LT"/>
        </w:rPr>
        <w:t>D</w:t>
      </w:r>
      <w:r w:rsidR="002B6F48" w:rsidRPr="00DC71DE">
        <w:rPr>
          <w:b/>
          <w:color w:val="0070C0"/>
          <w:sz w:val="24"/>
          <w:szCs w:val="24"/>
          <w:lang w:eastAsia="lt-LT"/>
        </w:rPr>
        <w:t xml:space="preserve">uomenys apie 2019 m. sulaikytų neteisėtų migrantų pilietybes: </w:t>
      </w:r>
    </w:p>
    <w:p w14:paraId="10539448" w14:textId="77777777" w:rsidR="00406937" w:rsidRPr="00541000" w:rsidRDefault="002B6F48" w:rsidP="00F1467F">
      <w:pPr>
        <w:tabs>
          <w:tab w:val="left" w:pos="851"/>
        </w:tabs>
        <w:spacing w:line="312" w:lineRule="auto"/>
        <w:ind w:firstLine="720"/>
        <w:rPr>
          <w:szCs w:val="24"/>
          <w:lang w:eastAsia="lt-LT"/>
        </w:rPr>
      </w:pPr>
      <w:r w:rsidRPr="00541000">
        <w:rPr>
          <w:noProof/>
          <w:sz w:val="24"/>
          <w:lang w:eastAsia="lt-LT"/>
        </w:rPr>
        <w:drawing>
          <wp:inline distT="0" distB="0" distL="0" distR="0" wp14:anchorId="01CBF355" wp14:editId="0842AB85">
            <wp:extent cx="2762250" cy="1562100"/>
            <wp:effectExtent l="0" t="0" r="0" b="0"/>
            <wp:docPr id="230" name="Diagrama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41000">
        <w:rPr>
          <w:noProof/>
          <w:sz w:val="24"/>
          <w:lang w:eastAsia="lt-LT"/>
        </w:rPr>
        <w:drawing>
          <wp:inline distT="0" distB="0" distL="0" distR="0" wp14:anchorId="00BACFAB" wp14:editId="19BD7CC1">
            <wp:extent cx="2476500" cy="1571625"/>
            <wp:effectExtent l="0" t="0" r="0" b="9525"/>
            <wp:docPr id="280" name="Diagrama 2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6C52B7" w14:textId="77777777" w:rsidR="00406937" w:rsidRPr="00DC71DE" w:rsidRDefault="00406937" w:rsidP="00F1467F">
      <w:pPr>
        <w:tabs>
          <w:tab w:val="left" w:pos="851"/>
        </w:tabs>
        <w:spacing w:line="312" w:lineRule="auto"/>
        <w:ind w:firstLine="720"/>
        <w:rPr>
          <w:sz w:val="24"/>
          <w:szCs w:val="24"/>
          <w:lang w:eastAsia="lt-LT"/>
        </w:rPr>
      </w:pPr>
    </w:p>
    <w:p w14:paraId="63AE1809" w14:textId="7262490F" w:rsidR="00406937" w:rsidRDefault="002B6F48" w:rsidP="00F1467F">
      <w:pPr>
        <w:tabs>
          <w:tab w:val="left" w:pos="851"/>
        </w:tabs>
        <w:spacing w:line="312" w:lineRule="auto"/>
        <w:ind w:firstLine="567"/>
        <w:rPr>
          <w:sz w:val="24"/>
          <w:szCs w:val="24"/>
          <w:lang w:eastAsia="lt-LT"/>
        </w:rPr>
      </w:pPr>
      <w:r w:rsidRPr="00DC71DE">
        <w:rPr>
          <w:sz w:val="24"/>
          <w:szCs w:val="24"/>
          <w:lang w:eastAsia="lt-LT"/>
        </w:rPr>
        <w:t xml:space="preserve">Iš šių duomenų matyti, kad nors vietnamiečių 2019 m. sulaikyta apie </w:t>
      </w:r>
      <w:r w:rsidR="009005F2">
        <w:rPr>
          <w:sz w:val="24"/>
          <w:szCs w:val="24"/>
          <w:lang w:eastAsia="lt-LT"/>
        </w:rPr>
        <w:t xml:space="preserve">2 </w:t>
      </w:r>
      <w:r w:rsidRPr="00DC71DE">
        <w:rPr>
          <w:sz w:val="24"/>
          <w:szCs w:val="24"/>
          <w:lang w:eastAsia="lt-LT"/>
        </w:rPr>
        <w:t xml:space="preserve">kartus mažiau nei 2019 m., jie vis tiek išlieka </w:t>
      </w:r>
      <w:bookmarkStart w:id="6" w:name="_Hlk22044646"/>
      <w:r w:rsidRPr="00DC71DE">
        <w:rPr>
          <w:sz w:val="24"/>
          <w:szCs w:val="24"/>
          <w:lang w:eastAsia="lt-LT"/>
        </w:rPr>
        <w:t xml:space="preserve">dominuojantys tarp sulaikytų neteisėtų migrantų. </w:t>
      </w:r>
      <w:bookmarkEnd w:id="6"/>
    </w:p>
    <w:p w14:paraId="325F98B9" w14:textId="77777777" w:rsidR="009005F2" w:rsidRPr="00DC71DE" w:rsidRDefault="009005F2" w:rsidP="00F1467F">
      <w:pPr>
        <w:tabs>
          <w:tab w:val="left" w:pos="851"/>
        </w:tabs>
        <w:spacing w:line="312" w:lineRule="auto"/>
        <w:ind w:firstLine="567"/>
        <w:rPr>
          <w:sz w:val="24"/>
          <w:szCs w:val="24"/>
          <w:lang w:eastAsia="lt-LT"/>
        </w:rPr>
      </w:pPr>
    </w:p>
    <w:p w14:paraId="28DCFE4B" w14:textId="32FA1038" w:rsidR="00406937" w:rsidRPr="00DC71DE" w:rsidRDefault="009005F2" w:rsidP="00F1467F">
      <w:pPr>
        <w:spacing w:line="312" w:lineRule="auto"/>
        <w:ind w:firstLine="567"/>
        <w:rPr>
          <w:szCs w:val="24"/>
          <w:lang w:eastAsia="lt-LT"/>
        </w:rPr>
      </w:pPr>
      <w:r>
        <w:rPr>
          <w:b/>
          <w:color w:val="0070C0"/>
          <w:sz w:val="24"/>
          <w:szCs w:val="24"/>
          <w:lang w:eastAsia="lt-LT"/>
        </w:rPr>
        <w:t>N</w:t>
      </w:r>
      <w:r w:rsidR="002B6F48" w:rsidRPr="00DC71DE">
        <w:rPr>
          <w:b/>
          <w:color w:val="0070C0"/>
          <w:sz w:val="24"/>
          <w:szCs w:val="24"/>
          <w:lang w:eastAsia="lt-LT"/>
        </w:rPr>
        <w:t xml:space="preserve">eteisėtų migrantų pasiskirstymas pagal patekimo į Lietuvą </w:t>
      </w:r>
      <w:r>
        <w:rPr>
          <w:b/>
          <w:color w:val="0070C0"/>
          <w:sz w:val="24"/>
          <w:szCs w:val="24"/>
          <w:lang w:eastAsia="lt-LT"/>
        </w:rPr>
        <w:t>kelius:</w:t>
      </w:r>
    </w:p>
    <w:p w14:paraId="411441BD" w14:textId="77777777" w:rsidR="00406937" w:rsidRPr="00541000" w:rsidRDefault="002B6F48" w:rsidP="00F1467F">
      <w:pPr>
        <w:spacing w:line="312" w:lineRule="auto"/>
        <w:ind w:firstLine="731"/>
        <w:rPr>
          <w:szCs w:val="24"/>
          <w:lang w:eastAsia="lt-LT"/>
        </w:rPr>
      </w:pPr>
      <w:r w:rsidRPr="00541000">
        <w:rPr>
          <w:noProof/>
          <w:szCs w:val="24"/>
          <w:lang w:eastAsia="lt-LT"/>
        </w:rPr>
        <w:lastRenderedPageBreak/>
        <w:drawing>
          <wp:inline distT="0" distB="0" distL="0" distR="0" wp14:anchorId="1567CA40" wp14:editId="49C6A41C">
            <wp:extent cx="4838700" cy="3829050"/>
            <wp:effectExtent l="0" t="0" r="0" b="0"/>
            <wp:docPr id="2" name="Paveikslėlis 2" descr="NETEISETOS MIGRACIJOS KRYPTYS 2019  (naujas)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NETEISETOS MIGRACIJOS KRYPTYS 2019  (naujas) - PowerPo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3829050"/>
                    </a:xfrm>
                    <a:prstGeom prst="rect">
                      <a:avLst/>
                    </a:prstGeom>
                    <a:noFill/>
                    <a:ln>
                      <a:noFill/>
                    </a:ln>
                  </pic:spPr>
                </pic:pic>
              </a:graphicData>
            </a:graphic>
          </wp:inline>
        </w:drawing>
      </w:r>
    </w:p>
    <w:p w14:paraId="412AB5DE" w14:textId="77777777" w:rsidR="00406937" w:rsidRPr="00DC71DE" w:rsidRDefault="00406937" w:rsidP="00F1467F">
      <w:pPr>
        <w:tabs>
          <w:tab w:val="left" w:pos="567"/>
        </w:tabs>
        <w:spacing w:line="312" w:lineRule="auto"/>
        <w:rPr>
          <w:sz w:val="24"/>
          <w:szCs w:val="24"/>
          <w:lang w:eastAsia="lt-LT"/>
        </w:rPr>
      </w:pPr>
    </w:p>
    <w:p w14:paraId="1E8FE70F" w14:textId="781F483F" w:rsidR="00406937" w:rsidRPr="00541000" w:rsidRDefault="002B6F48" w:rsidP="00F1467F">
      <w:pPr>
        <w:spacing w:line="312" w:lineRule="auto"/>
        <w:ind w:firstLine="731"/>
        <w:rPr>
          <w:rFonts w:eastAsiaTheme="minorEastAsia"/>
          <w:sz w:val="24"/>
          <w:szCs w:val="24"/>
          <w:lang w:eastAsia="lt-LT"/>
        </w:rPr>
      </w:pPr>
      <w:r w:rsidRPr="00DC71DE">
        <w:rPr>
          <w:rFonts w:eastAsiaTheme="minorEastAsia"/>
          <w:sz w:val="24"/>
          <w:szCs w:val="24"/>
          <w:lang w:eastAsia="lt-LT"/>
        </w:rPr>
        <w:t xml:space="preserve">2019 m. </w:t>
      </w:r>
      <w:bookmarkStart w:id="7" w:name="_Hlk19261155"/>
      <w:r w:rsidRPr="00DC71DE">
        <w:rPr>
          <w:rFonts w:eastAsiaTheme="minorEastAsia"/>
          <w:sz w:val="24"/>
          <w:szCs w:val="24"/>
          <w:lang w:eastAsia="lt-LT"/>
        </w:rPr>
        <w:t xml:space="preserve">neteisėtų migrantų pasiskirstymas pagal patekimo į Lietuvą </w:t>
      </w:r>
      <w:r w:rsidR="009005F2" w:rsidRPr="00DC71DE">
        <w:rPr>
          <w:rFonts w:eastAsiaTheme="minorEastAsia"/>
          <w:sz w:val="24"/>
          <w:szCs w:val="24"/>
          <w:lang w:eastAsia="lt-LT"/>
        </w:rPr>
        <w:t xml:space="preserve">kelius </w:t>
      </w:r>
      <w:r w:rsidRPr="00DC71DE">
        <w:rPr>
          <w:rFonts w:eastAsiaTheme="minorEastAsia"/>
          <w:sz w:val="24"/>
          <w:szCs w:val="24"/>
          <w:lang w:eastAsia="lt-LT"/>
        </w:rPr>
        <w:t>keitėsi: mažėjo neteisėtai patekusiųjų į Lietuvą iš Baltarusijos pusės ir augo neteisėtai patekusių į Lietuvą iš Latvijos skaičius. Pagrindinės priežastys, lėmusios tokį pokytį</w:t>
      </w:r>
      <w:r w:rsidR="009005F2">
        <w:rPr>
          <w:rFonts w:eastAsiaTheme="minorEastAsia"/>
          <w:sz w:val="24"/>
          <w:szCs w:val="24"/>
          <w:lang w:eastAsia="lt-LT"/>
        </w:rPr>
        <w:t>:</w:t>
      </w:r>
      <w:r w:rsidRPr="00DC71DE">
        <w:rPr>
          <w:rFonts w:eastAsiaTheme="minorEastAsia"/>
          <w:sz w:val="24"/>
          <w:szCs w:val="24"/>
          <w:lang w:eastAsia="lt-LT"/>
        </w:rPr>
        <w:t xml:space="preserve"> bevizio režimo futbolo sirgaliams pasibaigimas Rusijos Federacijoje</w:t>
      </w:r>
      <w:r w:rsidR="009005F2">
        <w:rPr>
          <w:rFonts w:eastAsiaTheme="minorEastAsia"/>
          <w:sz w:val="24"/>
          <w:szCs w:val="24"/>
          <w:lang w:eastAsia="lt-LT"/>
        </w:rPr>
        <w:t>,</w:t>
      </w:r>
      <w:r w:rsidRPr="00DC71DE">
        <w:rPr>
          <w:rFonts w:eastAsiaTheme="minorEastAsia"/>
          <w:sz w:val="24"/>
          <w:szCs w:val="24"/>
          <w:lang w:eastAsia="lt-LT"/>
        </w:rPr>
        <w:t xml:space="preserve"> pasikeitę </w:t>
      </w:r>
      <w:r w:rsidR="007C0407">
        <w:rPr>
          <w:rFonts w:eastAsiaTheme="minorEastAsia"/>
          <w:sz w:val="24"/>
          <w:szCs w:val="24"/>
          <w:lang w:eastAsia="lt-LT"/>
        </w:rPr>
        <w:t xml:space="preserve">vietnamiečių </w:t>
      </w:r>
      <w:r w:rsidRPr="00541000">
        <w:rPr>
          <w:rFonts w:eastAsiaTheme="minorEastAsia"/>
          <w:sz w:val="24"/>
          <w:szCs w:val="24"/>
          <w:lang w:eastAsia="lt-LT"/>
        </w:rPr>
        <w:t xml:space="preserve">migracijos keliai. </w:t>
      </w:r>
    </w:p>
    <w:bookmarkEnd w:id="7"/>
    <w:p w14:paraId="119FE306" w14:textId="2B56840A" w:rsidR="00406937" w:rsidRPr="00DC71DE" w:rsidRDefault="002B6F48" w:rsidP="00F1467F">
      <w:pPr>
        <w:spacing w:line="312" w:lineRule="auto"/>
        <w:ind w:firstLine="709"/>
        <w:rPr>
          <w:sz w:val="24"/>
          <w:szCs w:val="24"/>
          <w:lang w:eastAsia="lt-LT"/>
        </w:rPr>
      </w:pPr>
      <w:r w:rsidRPr="00DC71DE">
        <w:rPr>
          <w:sz w:val="24"/>
          <w:szCs w:val="24"/>
          <w:lang w:eastAsia="lt-LT"/>
        </w:rPr>
        <w:t>2019 m. Lietuvoje buvo sulaikyta apie 2 kartus mažiau (</w:t>
      </w:r>
      <w:r w:rsidR="009E2024">
        <w:rPr>
          <w:sz w:val="24"/>
          <w:szCs w:val="24"/>
          <w:lang w:eastAsia="lt-LT"/>
        </w:rPr>
        <w:t>pa</w:t>
      </w:r>
      <w:r w:rsidRPr="00DC71DE">
        <w:rPr>
          <w:sz w:val="24"/>
          <w:szCs w:val="24"/>
          <w:lang w:eastAsia="lt-LT"/>
        </w:rPr>
        <w:t>lygint</w:t>
      </w:r>
      <w:r w:rsidR="009E2024">
        <w:rPr>
          <w:sz w:val="24"/>
          <w:szCs w:val="24"/>
          <w:lang w:eastAsia="lt-LT"/>
        </w:rPr>
        <w:t>i</w:t>
      </w:r>
      <w:r w:rsidRPr="00DC71DE">
        <w:rPr>
          <w:sz w:val="24"/>
          <w:szCs w:val="24"/>
          <w:lang w:eastAsia="lt-LT"/>
        </w:rPr>
        <w:t xml:space="preserve"> su 2018 m.) trečiųjų šalių piliečių, kurie neteisėtai perėjo Lietuvos saugomą ES išorės sieną:</w:t>
      </w:r>
    </w:p>
    <w:p w14:paraId="3DD515FA" w14:textId="77777777" w:rsidR="00406937" w:rsidRPr="00541000" w:rsidRDefault="002B6F48" w:rsidP="00F1467F">
      <w:pPr>
        <w:spacing w:line="312" w:lineRule="auto"/>
        <w:ind w:firstLine="731"/>
        <w:rPr>
          <w:szCs w:val="24"/>
          <w:lang w:eastAsia="lt-LT"/>
        </w:rPr>
      </w:pPr>
      <w:r w:rsidRPr="00541000">
        <w:rPr>
          <w:noProof/>
          <w:sz w:val="24"/>
          <w:lang w:eastAsia="lt-LT"/>
        </w:rPr>
        <w:drawing>
          <wp:inline distT="0" distB="0" distL="0" distR="0" wp14:anchorId="64929C1D" wp14:editId="677BEB7C">
            <wp:extent cx="5086350" cy="1838325"/>
            <wp:effectExtent l="0" t="0" r="0" b="9525"/>
            <wp:docPr id="39" name="Diagrama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B8E586" w14:textId="311444A2" w:rsidR="00406937" w:rsidRPr="00DC71DE" w:rsidRDefault="002B6F48" w:rsidP="009E2024">
      <w:pPr>
        <w:spacing w:line="312" w:lineRule="auto"/>
        <w:ind w:firstLine="851"/>
        <w:rPr>
          <w:sz w:val="24"/>
          <w:szCs w:val="24"/>
          <w:lang w:eastAsia="lt-LT"/>
        </w:rPr>
      </w:pPr>
      <w:bookmarkStart w:id="8" w:name="_Hlk5176287"/>
      <w:r w:rsidRPr="00DC71DE">
        <w:rPr>
          <w:sz w:val="24"/>
          <w:szCs w:val="24"/>
          <w:lang w:eastAsia="lt-LT"/>
        </w:rPr>
        <w:t xml:space="preserve">Mažas sulaikytų trečiųjų šalių piliečių, kurie neteisėtai perėjo Lietuvos saugomą ES išorės sieną, </w:t>
      </w:r>
      <w:r w:rsidRPr="00DC71DE">
        <w:rPr>
          <w:b/>
          <w:color w:val="0070C0"/>
          <w:sz w:val="24"/>
          <w:szCs w:val="24"/>
          <w:lang w:eastAsia="lt-LT"/>
        </w:rPr>
        <w:t>skaičius sietinas su keliomis priežastimis</w:t>
      </w:r>
      <w:r w:rsidRPr="00DC71DE">
        <w:rPr>
          <w:sz w:val="24"/>
          <w:szCs w:val="24"/>
          <w:lang w:eastAsia="lt-LT"/>
        </w:rPr>
        <w:t>:</w:t>
      </w:r>
    </w:p>
    <w:p w14:paraId="2B53B057" w14:textId="1292D7D1" w:rsidR="009E2024" w:rsidRDefault="002B6F48" w:rsidP="000C7734">
      <w:pPr>
        <w:spacing w:line="312" w:lineRule="auto"/>
        <w:ind w:firstLine="851"/>
        <w:rPr>
          <w:iCs/>
          <w:szCs w:val="24"/>
          <w:lang w:eastAsia="lt-LT"/>
        </w:rPr>
      </w:pPr>
      <w:r w:rsidRPr="00DC71DE">
        <w:rPr>
          <w:sz w:val="24"/>
          <w:szCs w:val="24"/>
          <w:lang w:eastAsia="lt-LT"/>
        </w:rPr>
        <w:t>1. Neliko pagrindinio 2018 m. buvusio neteisėtos migracijos postūmio veiksnio – Pasaulio futbolo čempionato metu ir po jo Rusijos Federacijoje galiojusio bevizio režimo futbolo sirgaliams.</w:t>
      </w:r>
      <w:r w:rsidRPr="00DC71DE">
        <w:rPr>
          <w:b/>
          <w:bCs/>
          <w:sz w:val="24"/>
          <w:szCs w:val="24"/>
          <w:lang w:eastAsia="lt-LT"/>
        </w:rPr>
        <w:t xml:space="preserve"> </w:t>
      </w:r>
      <w:r w:rsidRPr="00DC71DE">
        <w:rPr>
          <w:sz w:val="24"/>
          <w:szCs w:val="24"/>
          <w:lang w:eastAsia="lt-LT"/>
        </w:rPr>
        <w:t xml:space="preserve">2018 m. kai kurių šalių (pvz., Irako) piliečiai pasinaudojo šiuo beviziu režimu atvykti į Rusijos </w:t>
      </w:r>
      <w:r w:rsidRPr="00DC71DE">
        <w:rPr>
          <w:sz w:val="24"/>
          <w:szCs w:val="24"/>
          <w:lang w:eastAsia="lt-LT"/>
        </w:rPr>
        <w:lastRenderedPageBreak/>
        <w:t xml:space="preserve">Federaciją </w:t>
      </w:r>
      <w:r w:rsidR="009E2024">
        <w:rPr>
          <w:sz w:val="24"/>
          <w:szCs w:val="24"/>
          <w:lang w:eastAsia="lt-LT"/>
        </w:rPr>
        <w:t>siekdami</w:t>
      </w:r>
      <w:r w:rsidRPr="00DC71DE">
        <w:rPr>
          <w:sz w:val="24"/>
          <w:szCs w:val="24"/>
          <w:lang w:eastAsia="lt-LT"/>
        </w:rPr>
        <w:t xml:space="preserve"> vėliau neteisėtai patekti į ES. Būtent irakiečiai 2018 m. ir sudarė </w:t>
      </w:r>
      <w:r w:rsidRPr="00DC71DE">
        <w:rPr>
          <w:rFonts w:eastAsia="Arial Unicode MS"/>
          <w:bCs/>
          <w:sz w:val="24"/>
          <w:szCs w:val="24"/>
          <w:lang w:eastAsia="lt-LT"/>
        </w:rPr>
        <w:t>didžiąją daugumą migrantų, neteisėtai perėjusių Lietuvos saugomą ES išorės sieną.</w:t>
      </w:r>
    </w:p>
    <w:p w14:paraId="04FC0D48" w14:textId="266E1CF5" w:rsidR="00406937" w:rsidRPr="00DC71DE" w:rsidRDefault="002B6F48" w:rsidP="000C7734">
      <w:pPr>
        <w:spacing w:line="312" w:lineRule="auto"/>
        <w:ind w:firstLine="851"/>
        <w:rPr>
          <w:sz w:val="24"/>
          <w:szCs w:val="24"/>
          <w:lang w:eastAsia="lt-LT"/>
        </w:rPr>
      </w:pPr>
      <w:r w:rsidRPr="00DC71DE">
        <w:rPr>
          <w:sz w:val="24"/>
          <w:szCs w:val="24"/>
          <w:lang w:eastAsia="lt-LT"/>
        </w:rPr>
        <w:t>2. Besikeičiantys neteisėtų migrantų gabenimo maršrutai bei gabenimo būdai</w:t>
      </w:r>
      <w:r w:rsidR="009E2024">
        <w:rPr>
          <w:sz w:val="24"/>
          <w:szCs w:val="24"/>
          <w:lang w:eastAsia="lt-LT"/>
        </w:rPr>
        <w:t>.</w:t>
      </w:r>
    </w:p>
    <w:p w14:paraId="54963B20" w14:textId="77777777" w:rsidR="00406937" w:rsidRPr="00DC71DE" w:rsidRDefault="002B6F48" w:rsidP="00F1467F">
      <w:pPr>
        <w:spacing w:line="312" w:lineRule="auto"/>
        <w:ind w:firstLine="851"/>
        <w:rPr>
          <w:sz w:val="24"/>
          <w:szCs w:val="24"/>
          <w:lang w:eastAsia="lt-LT"/>
        </w:rPr>
      </w:pPr>
      <w:r w:rsidRPr="00DC71DE">
        <w:rPr>
          <w:sz w:val="24"/>
          <w:szCs w:val="24"/>
          <w:lang w:eastAsia="lt-LT"/>
        </w:rPr>
        <w:t xml:space="preserve">3. Sėkmingai vykdytos dvišalės pasienio operacijos, kurių metu kaimyninėse šalyse buvo sulaikomi neteisėti migrantai, turėję ketinimą neteisėtai patekti į Lietuvą (ar Latviją). </w:t>
      </w:r>
      <w:bookmarkEnd w:id="8"/>
    </w:p>
    <w:p w14:paraId="22672EC4" w14:textId="32B05B33" w:rsidR="00406937" w:rsidRPr="00DC71DE" w:rsidRDefault="002B6F48" w:rsidP="00F1467F">
      <w:pPr>
        <w:spacing w:line="312" w:lineRule="auto"/>
        <w:ind w:firstLine="851"/>
        <w:rPr>
          <w:sz w:val="24"/>
          <w:szCs w:val="24"/>
          <w:lang w:eastAsia="lt-LT"/>
        </w:rPr>
      </w:pPr>
      <w:r w:rsidRPr="00DC71DE">
        <w:rPr>
          <w:rFonts w:eastAsia="Arial Unicode MS"/>
          <w:bCs/>
          <w:sz w:val="24"/>
          <w:szCs w:val="24"/>
          <w:lang w:eastAsia="lt-LT"/>
        </w:rPr>
        <w:t>Nors 2019 m. tarp neteisėtai perėjusių Lietuvos valstybės išorės sieną dominavo Baltarusijos Respublikos ir Rusijos Federacijos piliečiai, pažymėtina, kad dalis iš jų siejami su kontrabanda arba neatsargiu valstybės sienos perėjimu.</w:t>
      </w:r>
    </w:p>
    <w:p w14:paraId="6B79DD82" w14:textId="60C4A25F" w:rsidR="00406937" w:rsidRPr="00DC71DE" w:rsidRDefault="002B6F48" w:rsidP="00F1467F">
      <w:pPr>
        <w:tabs>
          <w:tab w:val="left" w:pos="851"/>
        </w:tabs>
        <w:spacing w:line="312" w:lineRule="auto"/>
        <w:ind w:firstLine="709"/>
        <w:rPr>
          <w:sz w:val="24"/>
          <w:szCs w:val="24"/>
          <w:lang w:eastAsia="lt-LT"/>
        </w:rPr>
      </w:pPr>
      <w:r w:rsidRPr="00DC71DE">
        <w:rPr>
          <w:sz w:val="24"/>
          <w:szCs w:val="24"/>
          <w:lang w:eastAsia="lt-LT"/>
        </w:rPr>
        <w:t>Kaip ir ankstesniais metais, taip ir 2019 m., absoliuti dauguma trečiųjų šalių piliečių, kurie neteisėtai perėjo Lietuvos saugomą ES išorės sieną, buvo sulaikoma prie sienos su Baltarusijos Respublika. Da</w:t>
      </w:r>
      <w:r w:rsidR="009E2024">
        <w:rPr>
          <w:sz w:val="24"/>
          <w:szCs w:val="24"/>
          <w:lang w:eastAsia="lt-LT"/>
        </w:rPr>
        <w:t>žniausiai</w:t>
      </w:r>
      <w:r w:rsidRPr="00DC71DE">
        <w:rPr>
          <w:sz w:val="24"/>
          <w:szCs w:val="24"/>
          <w:lang w:eastAsia="lt-LT"/>
        </w:rPr>
        <w:t xml:space="preserve"> 2019 m. prie sienos su Rusijos Federacija sulaikomi trečiųjų šalių piliečiai buvo susiję su kontrabanda arba su neatsargiu valstybės sienos perėjimu. </w:t>
      </w:r>
    </w:p>
    <w:p w14:paraId="4A075795" w14:textId="425A9739" w:rsidR="007C0407" w:rsidRPr="004F0C43" w:rsidRDefault="002B6F48" w:rsidP="000C7734">
      <w:pPr>
        <w:pStyle w:val="Betarp"/>
        <w:spacing w:line="312" w:lineRule="auto"/>
        <w:rPr>
          <w:sz w:val="24"/>
          <w:szCs w:val="24"/>
          <w:lang w:eastAsia="lt-LT"/>
        </w:rPr>
      </w:pPr>
      <w:bookmarkStart w:id="9" w:name="_Hlk29898601"/>
      <w:r w:rsidRPr="000C7734">
        <w:rPr>
          <w:rFonts w:ascii="Times New Roman" w:hAnsi="Times New Roman" w:cs="Times New Roman"/>
          <w:sz w:val="24"/>
          <w:szCs w:val="24"/>
          <w:lang w:eastAsia="lt-LT"/>
        </w:rPr>
        <w:t xml:space="preserve">2019 m. neteisėtų migrantų, sulaikytų šalies viduje (neteisėta antrinė migracija), sumažėjo </w:t>
      </w:r>
      <w:r w:rsidR="009E2024">
        <w:rPr>
          <w:rFonts w:ascii="Times New Roman" w:hAnsi="Times New Roman" w:cs="Times New Roman"/>
          <w:sz w:val="24"/>
          <w:szCs w:val="24"/>
          <w:lang w:eastAsia="lt-LT"/>
        </w:rPr>
        <w:t>beveik</w:t>
      </w:r>
      <w:r w:rsidRPr="000C7734">
        <w:rPr>
          <w:rFonts w:ascii="Times New Roman" w:hAnsi="Times New Roman" w:cs="Times New Roman"/>
          <w:sz w:val="24"/>
          <w:szCs w:val="24"/>
          <w:lang w:eastAsia="lt-LT"/>
        </w:rPr>
        <w:t xml:space="preserve"> 2 kartus</w:t>
      </w:r>
      <w:r w:rsidRPr="000C7734">
        <w:rPr>
          <w:rFonts w:ascii="Times New Roman" w:hAnsi="Times New Roman" w:cs="Times New Roman"/>
          <w:b/>
          <w:bCs/>
          <w:sz w:val="24"/>
          <w:szCs w:val="24"/>
          <w:lang w:eastAsia="lt-LT"/>
        </w:rPr>
        <w:t xml:space="preserve"> </w:t>
      </w:r>
      <w:r w:rsidRPr="000C7734">
        <w:rPr>
          <w:rFonts w:ascii="Times New Roman" w:hAnsi="Times New Roman" w:cs="Times New Roman"/>
          <w:sz w:val="24"/>
          <w:szCs w:val="24"/>
          <w:lang w:eastAsia="lt-LT"/>
        </w:rPr>
        <w:t>(</w:t>
      </w:r>
      <w:r w:rsidR="009E2024">
        <w:rPr>
          <w:rFonts w:ascii="Times New Roman" w:hAnsi="Times New Roman" w:cs="Times New Roman"/>
          <w:sz w:val="24"/>
          <w:szCs w:val="24"/>
          <w:lang w:eastAsia="lt-LT"/>
        </w:rPr>
        <w:t>pa</w:t>
      </w:r>
      <w:r w:rsidRPr="000C7734">
        <w:rPr>
          <w:rFonts w:ascii="Times New Roman" w:hAnsi="Times New Roman" w:cs="Times New Roman"/>
          <w:sz w:val="24"/>
          <w:szCs w:val="24"/>
          <w:lang w:eastAsia="lt-LT"/>
        </w:rPr>
        <w:t>lygint</w:t>
      </w:r>
      <w:r w:rsidR="009E2024">
        <w:rPr>
          <w:rFonts w:ascii="Times New Roman" w:hAnsi="Times New Roman" w:cs="Times New Roman"/>
          <w:sz w:val="24"/>
          <w:szCs w:val="24"/>
          <w:lang w:eastAsia="lt-LT"/>
        </w:rPr>
        <w:t>i</w:t>
      </w:r>
      <w:r w:rsidRPr="000C7734">
        <w:rPr>
          <w:rFonts w:ascii="Times New Roman" w:hAnsi="Times New Roman" w:cs="Times New Roman"/>
          <w:sz w:val="24"/>
          <w:szCs w:val="24"/>
          <w:lang w:eastAsia="lt-LT"/>
        </w:rPr>
        <w:t xml:space="preserve"> su 2018 m.)</w:t>
      </w:r>
      <w:bookmarkEnd w:id="9"/>
      <w:r w:rsidRPr="000C7734">
        <w:rPr>
          <w:rFonts w:ascii="Times New Roman" w:hAnsi="Times New Roman" w:cs="Times New Roman"/>
          <w:sz w:val="24"/>
          <w:szCs w:val="24"/>
          <w:lang w:eastAsia="lt-LT"/>
        </w:rPr>
        <w:t>. Pagrindinės tokio mažėjimo priežastys:</w:t>
      </w:r>
      <w:bookmarkStart w:id="10" w:name="_Hlk22045021"/>
    </w:p>
    <w:p w14:paraId="3C61BD16" w14:textId="3AF05A4E" w:rsidR="007C0407" w:rsidRPr="004F0C43" w:rsidRDefault="002B6F48" w:rsidP="000C7734">
      <w:pPr>
        <w:pStyle w:val="Betarp"/>
        <w:spacing w:line="312" w:lineRule="auto"/>
        <w:rPr>
          <w:sz w:val="24"/>
          <w:szCs w:val="24"/>
          <w:lang w:eastAsia="lt-LT"/>
        </w:rPr>
      </w:pPr>
      <w:r w:rsidRPr="004F0C43">
        <w:rPr>
          <w:sz w:val="24"/>
          <w:szCs w:val="24"/>
          <w:lang w:eastAsia="lt-LT"/>
        </w:rPr>
        <w:t>1</w:t>
      </w:r>
      <w:r w:rsidR="007C0407" w:rsidRPr="000C7734">
        <w:rPr>
          <w:sz w:val="24"/>
          <w:szCs w:val="24"/>
          <w:lang w:eastAsia="lt-LT"/>
        </w:rPr>
        <w:t xml:space="preserve">. </w:t>
      </w:r>
      <w:r w:rsidRPr="000C7734">
        <w:rPr>
          <w:sz w:val="24"/>
          <w:szCs w:val="24"/>
          <w:lang w:eastAsia="lt-LT"/>
        </w:rPr>
        <w:t>2 kart</w:t>
      </w:r>
      <w:r w:rsidR="007C0407" w:rsidRPr="000C7734">
        <w:rPr>
          <w:sz w:val="24"/>
          <w:szCs w:val="24"/>
          <w:lang w:eastAsia="lt-LT"/>
        </w:rPr>
        <w:t>us</w:t>
      </w:r>
      <w:r w:rsidRPr="000C7734">
        <w:rPr>
          <w:sz w:val="24"/>
          <w:szCs w:val="24"/>
          <w:lang w:eastAsia="lt-LT"/>
        </w:rPr>
        <w:t xml:space="preserve"> sumažėjęs </w:t>
      </w:r>
      <w:r w:rsidR="007C0407" w:rsidRPr="000C7734">
        <w:rPr>
          <w:sz w:val="24"/>
          <w:szCs w:val="24"/>
          <w:lang w:eastAsia="lt-LT"/>
        </w:rPr>
        <w:t>vietnamiečių</w:t>
      </w:r>
      <w:r w:rsidRPr="000C7734">
        <w:rPr>
          <w:sz w:val="24"/>
          <w:szCs w:val="24"/>
          <w:lang w:eastAsia="lt-LT"/>
        </w:rPr>
        <w:t xml:space="preserve"> neteisėtos migracijos srautas</w:t>
      </w:r>
      <w:bookmarkEnd w:id="10"/>
      <w:r w:rsidRPr="000C7734">
        <w:rPr>
          <w:sz w:val="24"/>
          <w:szCs w:val="24"/>
          <w:lang w:eastAsia="lt-LT"/>
        </w:rPr>
        <w:t>: 2019 m. šalies viduje buvo sulaikyti arba grąžinti iš Lenkijos 77, o 2018 m. – 136</w:t>
      </w:r>
      <w:r w:rsidR="007C0407" w:rsidRPr="000C7734">
        <w:rPr>
          <w:sz w:val="24"/>
          <w:szCs w:val="24"/>
          <w:lang w:eastAsia="lt-LT"/>
        </w:rPr>
        <w:t xml:space="preserve"> vietnamiečiai</w:t>
      </w:r>
      <w:r w:rsidRPr="000C7734">
        <w:rPr>
          <w:sz w:val="24"/>
          <w:szCs w:val="24"/>
          <w:lang w:eastAsia="lt-LT"/>
        </w:rPr>
        <w:t xml:space="preserve">. </w:t>
      </w:r>
      <w:bookmarkStart w:id="11" w:name="_Hlk29898678"/>
      <w:bookmarkStart w:id="12" w:name="_Hlk22045063"/>
    </w:p>
    <w:p w14:paraId="389F2F5E" w14:textId="5B80A931" w:rsidR="00406937" w:rsidRPr="004F0C43" w:rsidRDefault="002B6F48" w:rsidP="000C7734">
      <w:pPr>
        <w:pStyle w:val="Betarp"/>
        <w:spacing w:line="312" w:lineRule="auto"/>
        <w:rPr>
          <w:sz w:val="24"/>
          <w:szCs w:val="24"/>
          <w:lang w:eastAsia="lt-LT"/>
        </w:rPr>
      </w:pPr>
      <w:r w:rsidRPr="000C7734">
        <w:rPr>
          <w:rFonts w:ascii="Times New Roman" w:hAnsi="Times New Roman" w:cs="Times New Roman"/>
          <w:sz w:val="24"/>
          <w:szCs w:val="24"/>
          <w:lang w:eastAsia="lt-LT"/>
        </w:rPr>
        <w:t xml:space="preserve">2. Daugiau nei 2,5 karto sumažėjęs </w:t>
      </w:r>
      <w:bookmarkStart w:id="13" w:name="_Hlk29890372"/>
      <w:r w:rsidRPr="000C7734">
        <w:rPr>
          <w:rFonts w:ascii="Times New Roman" w:hAnsi="Times New Roman" w:cs="Times New Roman"/>
          <w:sz w:val="24"/>
          <w:szCs w:val="24"/>
          <w:lang w:eastAsia="lt-LT"/>
        </w:rPr>
        <w:t>sulaikytų neteisėtų migrantų, atvykusių reisu Atėnai–Vilnius, skaičius</w:t>
      </w:r>
      <w:bookmarkEnd w:id="11"/>
      <w:bookmarkEnd w:id="13"/>
      <w:r w:rsidRPr="000C7734">
        <w:rPr>
          <w:rFonts w:ascii="Times New Roman" w:hAnsi="Times New Roman" w:cs="Times New Roman"/>
          <w:sz w:val="24"/>
          <w:szCs w:val="24"/>
          <w:lang w:eastAsia="lt-LT"/>
        </w:rPr>
        <w:t xml:space="preserve">: </w:t>
      </w:r>
      <w:bookmarkEnd w:id="12"/>
      <w:r w:rsidRPr="000C7734">
        <w:rPr>
          <w:rFonts w:ascii="Times New Roman" w:hAnsi="Times New Roman" w:cs="Times New Roman"/>
          <w:sz w:val="24"/>
          <w:szCs w:val="24"/>
          <w:lang w:eastAsia="lt-LT"/>
        </w:rPr>
        <w:t>2019 m. nustatyta 18, o 2018 m. – 49</w:t>
      </w:r>
      <w:r w:rsidR="007C0407" w:rsidRPr="000C7734">
        <w:rPr>
          <w:rFonts w:ascii="Times New Roman" w:hAnsi="Times New Roman" w:cs="Times New Roman"/>
          <w:sz w:val="24"/>
          <w:szCs w:val="24"/>
          <w:lang w:eastAsia="lt-LT"/>
        </w:rPr>
        <w:t xml:space="preserve"> asmenys</w:t>
      </w:r>
      <w:r w:rsidRPr="000C7734">
        <w:rPr>
          <w:rFonts w:ascii="Times New Roman" w:hAnsi="Times New Roman" w:cs="Times New Roman"/>
          <w:sz w:val="24"/>
          <w:szCs w:val="24"/>
          <w:lang w:eastAsia="lt-LT"/>
        </w:rPr>
        <w:t xml:space="preserve">. </w:t>
      </w:r>
    </w:p>
    <w:p w14:paraId="4DE90756" w14:textId="71E7930A" w:rsidR="00406937" w:rsidRPr="00DC71DE" w:rsidRDefault="002B6F48" w:rsidP="00F1467F">
      <w:pPr>
        <w:pStyle w:val="Sraopastraipa"/>
        <w:numPr>
          <w:ilvl w:val="0"/>
          <w:numId w:val="8"/>
        </w:numPr>
        <w:spacing w:line="312" w:lineRule="auto"/>
        <w:ind w:left="0" w:firstLine="851"/>
        <w:rPr>
          <w:b/>
          <w:sz w:val="24"/>
          <w:szCs w:val="24"/>
        </w:rPr>
      </w:pPr>
      <w:r w:rsidRPr="00541000">
        <w:rPr>
          <w:b/>
          <w:sz w:val="24"/>
          <w:szCs w:val="24"/>
        </w:rPr>
        <w:t>Užsieniečių, patrauktų administracinėn atsakomybėn už Lietuvos Respublikos administracin</w:t>
      </w:r>
      <w:r w:rsidRPr="00DC71DE">
        <w:rPr>
          <w:b/>
          <w:sz w:val="24"/>
          <w:szCs w:val="24"/>
        </w:rPr>
        <w:t>ių nusižengimų kodekso (ANK) 530 ir 538 straipsniuose numatytus administracinius nusižengimus, skaičius ir šio skaičiaus pokytis</w:t>
      </w:r>
    </w:p>
    <w:p w14:paraId="7FCB4515" w14:textId="77777777" w:rsidR="00406937" w:rsidRPr="00DC71DE" w:rsidRDefault="002B6F48" w:rsidP="00F1467F">
      <w:pPr>
        <w:spacing w:line="312" w:lineRule="auto"/>
        <w:ind w:firstLine="851"/>
        <w:rPr>
          <w:sz w:val="24"/>
          <w:szCs w:val="24"/>
        </w:rPr>
      </w:pPr>
      <w:r w:rsidRPr="00DC71DE">
        <w:rPr>
          <w:b/>
          <w:bCs/>
          <w:color w:val="0070C0"/>
          <w:sz w:val="24"/>
          <w:szCs w:val="24"/>
        </w:rPr>
        <w:t>2019 m. pagal ANK 538 straipsnį</w:t>
      </w:r>
      <w:r w:rsidRPr="00DC71DE">
        <w:rPr>
          <w:bCs/>
          <w:color w:val="0070C0"/>
          <w:sz w:val="24"/>
          <w:szCs w:val="24"/>
        </w:rPr>
        <w:t xml:space="preserve"> </w:t>
      </w:r>
      <w:r w:rsidRPr="00DC71DE">
        <w:rPr>
          <w:bCs/>
          <w:sz w:val="24"/>
          <w:szCs w:val="24"/>
        </w:rPr>
        <w:t>(„</w:t>
      </w:r>
      <w:r w:rsidRPr="000C7734">
        <w:rPr>
          <w:bCs/>
          <w:sz w:val="24"/>
          <w:szCs w:val="24"/>
        </w:rPr>
        <w:t>Užsieniečių atvykimo į Lietuvos Respubliką, buvimo ar gyvenimo Lietuvos Respublikoje, vykimo per Lietuvos Respubliką tranzitu ar išvykimo iš Lietuvos Respublikos tvarkos pažeidimas</w:t>
      </w:r>
      <w:r w:rsidRPr="00DC71DE">
        <w:rPr>
          <w:bCs/>
          <w:sz w:val="24"/>
          <w:szCs w:val="24"/>
        </w:rPr>
        <w:t>“)</w:t>
      </w:r>
      <w:r w:rsidRPr="00DC71DE">
        <w:rPr>
          <w:b/>
          <w:bCs/>
          <w:sz w:val="24"/>
          <w:szCs w:val="24"/>
        </w:rPr>
        <w:t xml:space="preserve"> </w:t>
      </w:r>
      <w:r w:rsidRPr="00DC71DE">
        <w:rPr>
          <w:b/>
          <w:bCs/>
          <w:color w:val="0070C0"/>
          <w:sz w:val="24"/>
          <w:szCs w:val="24"/>
        </w:rPr>
        <w:t>administracinėn atsakomybėn buvo patraukti 2 849 užsieniečiai</w:t>
      </w:r>
      <w:r w:rsidRPr="00DC71DE">
        <w:rPr>
          <w:color w:val="0070C0"/>
          <w:sz w:val="24"/>
          <w:szCs w:val="24"/>
        </w:rPr>
        <w:t xml:space="preserve"> </w:t>
      </w:r>
      <w:r w:rsidRPr="00DC71DE">
        <w:rPr>
          <w:sz w:val="24"/>
          <w:szCs w:val="24"/>
        </w:rPr>
        <w:t>(2018 m. – 2 785).</w:t>
      </w:r>
    </w:p>
    <w:p w14:paraId="3426247A" w14:textId="77777777" w:rsidR="00406937" w:rsidRPr="00DC71DE" w:rsidRDefault="002B6F48" w:rsidP="00F1467F">
      <w:pPr>
        <w:spacing w:line="312" w:lineRule="auto"/>
        <w:ind w:firstLine="850"/>
        <w:rPr>
          <w:sz w:val="24"/>
          <w:szCs w:val="24"/>
        </w:rPr>
      </w:pPr>
      <w:r w:rsidRPr="00DC71DE">
        <w:rPr>
          <w:b/>
          <w:bCs/>
          <w:color w:val="0070C0"/>
          <w:sz w:val="24"/>
          <w:szCs w:val="24"/>
        </w:rPr>
        <w:t>2019 m. pagal ANK 530 straipsnį</w:t>
      </w:r>
      <w:r w:rsidRPr="00DC71DE">
        <w:rPr>
          <w:bCs/>
        </w:rPr>
        <w:t xml:space="preserve"> </w:t>
      </w:r>
      <w:r w:rsidRPr="00DC71DE">
        <w:rPr>
          <w:bCs/>
          <w:sz w:val="24"/>
          <w:szCs w:val="24"/>
        </w:rPr>
        <w:t>(„</w:t>
      </w:r>
      <w:r w:rsidRPr="000C7734">
        <w:rPr>
          <w:bCs/>
          <w:sz w:val="24"/>
          <w:szCs w:val="24"/>
        </w:rPr>
        <w:t>Gyvenamosios vietos deklaravimo duomenų nepateikimas arba melagingų deklaravimo duomenų pateikimas</w:t>
      </w:r>
      <w:r w:rsidRPr="00DC71DE">
        <w:rPr>
          <w:bCs/>
          <w:sz w:val="24"/>
          <w:szCs w:val="24"/>
        </w:rPr>
        <w:t>“) administracinėn atsakomybėn patraukti</w:t>
      </w:r>
      <w:r w:rsidRPr="00DC71DE">
        <w:rPr>
          <w:b/>
          <w:bCs/>
          <w:sz w:val="24"/>
          <w:szCs w:val="24"/>
        </w:rPr>
        <w:t xml:space="preserve"> </w:t>
      </w:r>
      <w:r w:rsidRPr="00DC71DE">
        <w:rPr>
          <w:b/>
          <w:bCs/>
          <w:color w:val="0070C0"/>
          <w:sz w:val="24"/>
          <w:szCs w:val="24"/>
        </w:rPr>
        <w:t xml:space="preserve">4 užsieniečiai </w:t>
      </w:r>
      <w:r w:rsidRPr="00DC71DE">
        <w:rPr>
          <w:sz w:val="24"/>
          <w:szCs w:val="24"/>
        </w:rPr>
        <w:t>(2018 m. – 19).</w:t>
      </w:r>
    </w:p>
    <w:p w14:paraId="36521AE3" w14:textId="77777777" w:rsidR="00406937" w:rsidRPr="00DC71DE" w:rsidRDefault="002B6F48" w:rsidP="00F1467F">
      <w:pPr>
        <w:pStyle w:val="Sraopastraipa"/>
        <w:numPr>
          <w:ilvl w:val="0"/>
          <w:numId w:val="8"/>
        </w:numPr>
        <w:spacing w:line="312" w:lineRule="auto"/>
        <w:ind w:left="0" w:firstLine="851"/>
        <w:rPr>
          <w:b/>
          <w:color w:val="0070C0"/>
          <w:sz w:val="24"/>
          <w:szCs w:val="24"/>
        </w:rPr>
      </w:pPr>
      <w:r w:rsidRPr="00DC71DE">
        <w:rPr>
          <w:b/>
          <w:sz w:val="24"/>
          <w:szCs w:val="24"/>
        </w:rPr>
        <w:t>Asmenų, patrauktų atsakomybėn už ANK 539, 540, 541, 542 straipsniuose numatytus administracinius nusižengimus ir už Lietuvos Respublikos baudžiamojo kodekso (toliau – BK) 292, 292</w:t>
      </w:r>
      <w:r w:rsidRPr="00DC71DE">
        <w:rPr>
          <w:b/>
          <w:sz w:val="24"/>
          <w:szCs w:val="24"/>
          <w:vertAlign w:val="superscript"/>
        </w:rPr>
        <w:t>1</w:t>
      </w:r>
      <w:r w:rsidRPr="00DC71DE">
        <w:rPr>
          <w:b/>
          <w:sz w:val="24"/>
          <w:szCs w:val="24"/>
        </w:rPr>
        <w:t xml:space="preserve"> straipsniuose numatytas nusikalstamas veikas, skaičius ir šio skaičiaus pokytis</w:t>
      </w:r>
    </w:p>
    <w:p w14:paraId="06DE43A5" w14:textId="5C00E975" w:rsidR="00406937" w:rsidRPr="00DC71DE" w:rsidRDefault="002B6F48" w:rsidP="00F1467F">
      <w:pPr>
        <w:spacing w:line="312" w:lineRule="auto"/>
        <w:ind w:firstLine="850"/>
        <w:rPr>
          <w:sz w:val="24"/>
          <w:szCs w:val="24"/>
        </w:rPr>
      </w:pPr>
      <w:r w:rsidRPr="00DC71DE">
        <w:rPr>
          <w:b/>
          <w:color w:val="0070C0"/>
          <w:sz w:val="24"/>
          <w:szCs w:val="24"/>
        </w:rPr>
        <w:t>2019 m. 4 asmenys</w:t>
      </w:r>
      <w:r w:rsidRPr="00DC71DE">
        <w:rPr>
          <w:color w:val="0070C0"/>
          <w:sz w:val="24"/>
          <w:szCs w:val="24"/>
        </w:rPr>
        <w:t xml:space="preserve"> </w:t>
      </w:r>
      <w:r w:rsidRPr="00DC71DE">
        <w:rPr>
          <w:sz w:val="24"/>
          <w:szCs w:val="24"/>
        </w:rPr>
        <w:t xml:space="preserve">buvo patraukti administracinėn atsakomybėn už gyvenamojo ploto suteikimą užsieniečiams, neturintiems paso ar jį atitinkančio kito kelionės dokumento, teisę būti ar gyventi Lietuvos Respublikoje patvirtinančio dokumento, </w:t>
      </w:r>
      <w:r w:rsidRPr="00DC71DE">
        <w:rPr>
          <w:b/>
          <w:color w:val="0070C0"/>
          <w:sz w:val="24"/>
          <w:szCs w:val="24"/>
        </w:rPr>
        <w:t>pagal ANK 539 straipsnį</w:t>
      </w:r>
      <w:r w:rsidRPr="00DC71DE">
        <w:rPr>
          <w:sz w:val="24"/>
          <w:szCs w:val="24"/>
        </w:rPr>
        <w:t xml:space="preserve"> (2018 m. – 3</w:t>
      </w:r>
      <w:r w:rsidR="009E2024">
        <w:rPr>
          <w:sz w:val="24"/>
          <w:szCs w:val="24"/>
        </w:rPr>
        <w:t> </w:t>
      </w:r>
      <w:r w:rsidRPr="00DC71DE">
        <w:rPr>
          <w:sz w:val="24"/>
          <w:szCs w:val="24"/>
        </w:rPr>
        <w:t>asmenys).</w:t>
      </w:r>
    </w:p>
    <w:p w14:paraId="17D5C7DE" w14:textId="77777777" w:rsidR="00406937" w:rsidRPr="00DC71DE" w:rsidRDefault="002B6F48" w:rsidP="00F1467F">
      <w:pPr>
        <w:spacing w:line="312" w:lineRule="auto"/>
        <w:ind w:firstLine="850"/>
        <w:rPr>
          <w:sz w:val="24"/>
          <w:szCs w:val="24"/>
        </w:rPr>
      </w:pPr>
      <w:r w:rsidRPr="00DC71DE">
        <w:rPr>
          <w:b/>
          <w:color w:val="0070C0"/>
          <w:sz w:val="24"/>
          <w:szCs w:val="24"/>
        </w:rPr>
        <w:t xml:space="preserve">2019 m. pagal ANK 540 straipsnį </w:t>
      </w:r>
      <w:r w:rsidRPr="00DC71DE">
        <w:rPr>
          <w:sz w:val="24"/>
          <w:szCs w:val="24"/>
        </w:rPr>
        <w:t>(„</w:t>
      </w:r>
      <w:r w:rsidRPr="000C7734">
        <w:rPr>
          <w:sz w:val="24"/>
          <w:szCs w:val="24"/>
        </w:rPr>
        <w:t xml:space="preserve">Sąlygų užsiimti kita, negu atliekama pagal darbo sutartį, veikla sudarymas užsieniečiams, neturintiems leidimo užsiimti tokia veikla ir užsieniečio </w:t>
      </w:r>
      <w:r w:rsidRPr="000C7734">
        <w:rPr>
          <w:sz w:val="24"/>
          <w:szCs w:val="24"/>
        </w:rPr>
        <w:lastRenderedPageBreak/>
        <w:t>teisę būti ar gyventi Lietuvos Respublikoje patvirtinančio dokumento</w:t>
      </w:r>
      <w:r w:rsidRPr="00DC71DE">
        <w:rPr>
          <w:sz w:val="24"/>
          <w:szCs w:val="24"/>
        </w:rPr>
        <w:t xml:space="preserve">“), kaip ir praeitais metais, administracinėn atsakomybėn </w:t>
      </w:r>
      <w:r w:rsidRPr="00DC71DE">
        <w:rPr>
          <w:b/>
          <w:color w:val="0070C0"/>
          <w:sz w:val="24"/>
          <w:szCs w:val="24"/>
        </w:rPr>
        <w:t>nebuvo patrauktas nė vienas asmuo</w:t>
      </w:r>
      <w:r w:rsidRPr="00DC71DE">
        <w:rPr>
          <w:sz w:val="24"/>
          <w:szCs w:val="24"/>
        </w:rPr>
        <w:t>.</w:t>
      </w:r>
    </w:p>
    <w:p w14:paraId="7F614897" w14:textId="2A090D0A" w:rsidR="00406937" w:rsidRPr="00DC71DE" w:rsidRDefault="002B6F48" w:rsidP="00F1467F">
      <w:pPr>
        <w:spacing w:line="312" w:lineRule="auto"/>
        <w:ind w:firstLine="850"/>
        <w:rPr>
          <w:bCs/>
          <w:sz w:val="24"/>
          <w:szCs w:val="24"/>
        </w:rPr>
      </w:pPr>
      <w:r w:rsidRPr="00DC71DE">
        <w:rPr>
          <w:b/>
          <w:bCs/>
          <w:color w:val="0070C0"/>
          <w:sz w:val="24"/>
          <w:szCs w:val="24"/>
        </w:rPr>
        <w:t xml:space="preserve">2019 m. 13 asmenų </w:t>
      </w:r>
      <w:r w:rsidRPr="00DC71DE">
        <w:rPr>
          <w:bCs/>
          <w:sz w:val="24"/>
          <w:szCs w:val="24"/>
        </w:rPr>
        <w:t>(2018 m. – 4)</w:t>
      </w:r>
      <w:r w:rsidRPr="00DC71DE">
        <w:rPr>
          <w:b/>
          <w:bCs/>
          <w:sz w:val="24"/>
          <w:szCs w:val="24"/>
        </w:rPr>
        <w:t xml:space="preserve"> </w:t>
      </w:r>
      <w:r w:rsidRPr="00DC71DE">
        <w:rPr>
          <w:bCs/>
          <w:sz w:val="24"/>
          <w:szCs w:val="24"/>
        </w:rPr>
        <w:t>buvo patraukti administracinėn atsakomybėn</w:t>
      </w:r>
      <w:r w:rsidRPr="00DC71DE">
        <w:rPr>
          <w:b/>
          <w:bCs/>
          <w:sz w:val="24"/>
          <w:szCs w:val="24"/>
        </w:rPr>
        <w:t xml:space="preserve"> </w:t>
      </w:r>
      <w:r w:rsidRPr="00DC71DE">
        <w:rPr>
          <w:b/>
          <w:bCs/>
          <w:color w:val="0070C0"/>
          <w:sz w:val="24"/>
          <w:szCs w:val="24"/>
        </w:rPr>
        <w:t xml:space="preserve">pagal ANK 542 straipsnyje </w:t>
      </w:r>
      <w:r w:rsidRPr="00DC71DE">
        <w:rPr>
          <w:bCs/>
          <w:sz w:val="24"/>
          <w:szCs w:val="24"/>
        </w:rPr>
        <w:t>numatytą pažeidimą („</w:t>
      </w:r>
      <w:r w:rsidRPr="000C7734">
        <w:rPr>
          <w:bCs/>
          <w:sz w:val="24"/>
          <w:szCs w:val="24"/>
        </w:rPr>
        <w:t>Nepranešimas apie pasikeitusius užsieniečio duomenis</w:t>
      </w:r>
      <w:r w:rsidRPr="00DC71DE">
        <w:rPr>
          <w:bCs/>
          <w:sz w:val="24"/>
          <w:szCs w:val="24"/>
        </w:rPr>
        <w:t>“)</w:t>
      </w:r>
      <w:r w:rsidRPr="00DC71DE">
        <w:rPr>
          <w:b/>
          <w:bCs/>
          <w:color w:val="0070C0"/>
          <w:sz w:val="24"/>
          <w:szCs w:val="24"/>
        </w:rPr>
        <w:t xml:space="preserve"> </w:t>
      </w:r>
      <w:r w:rsidRPr="00DC71DE">
        <w:rPr>
          <w:bCs/>
          <w:sz w:val="24"/>
          <w:szCs w:val="24"/>
        </w:rPr>
        <w:t xml:space="preserve">ir </w:t>
      </w:r>
      <w:r w:rsidRPr="00DC71DE">
        <w:rPr>
          <w:b/>
          <w:bCs/>
          <w:color w:val="0070C0"/>
          <w:sz w:val="24"/>
          <w:szCs w:val="24"/>
        </w:rPr>
        <w:t>5 asmenys</w:t>
      </w:r>
      <w:r w:rsidRPr="00DC71DE">
        <w:rPr>
          <w:bCs/>
          <w:sz w:val="24"/>
          <w:szCs w:val="24"/>
        </w:rPr>
        <w:t xml:space="preserve"> (2018 m. – 7 asmenys) </w:t>
      </w:r>
      <w:r w:rsidRPr="00DC71DE">
        <w:rPr>
          <w:sz w:val="24"/>
          <w:szCs w:val="24"/>
        </w:rPr>
        <w:t>–</w:t>
      </w:r>
      <w:r w:rsidRPr="00DC71DE">
        <w:rPr>
          <w:bCs/>
          <w:sz w:val="24"/>
          <w:szCs w:val="24"/>
        </w:rPr>
        <w:t xml:space="preserve"> pagal</w:t>
      </w:r>
      <w:r w:rsidRPr="00DC71DE">
        <w:rPr>
          <w:b/>
          <w:bCs/>
          <w:sz w:val="24"/>
          <w:szCs w:val="24"/>
        </w:rPr>
        <w:t xml:space="preserve"> </w:t>
      </w:r>
      <w:r w:rsidRPr="00DC71DE">
        <w:rPr>
          <w:b/>
          <w:bCs/>
          <w:color w:val="0070C0"/>
          <w:sz w:val="24"/>
          <w:szCs w:val="24"/>
        </w:rPr>
        <w:t xml:space="preserve">541 straipsnyje numatytą pažeidimą </w:t>
      </w:r>
      <w:r w:rsidRPr="00DC71DE">
        <w:rPr>
          <w:bCs/>
          <w:sz w:val="24"/>
          <w:szCs w:val="24"/>
        </w:rPr>
        <w:t>(„</w:t>
      </w:r>
      <w:r w:rsidRPr="000C7734">
        <w:rPr>
          <w:bCs/>
          <w:sz w:val="24"/>
          <w:szCs w:val="24"/>
        </w:rPr>
        <w:t>Melagingų duomenų pateikimas kvietimams užsieniečiams atvykti į Lietuvos Respubliką patvirtinti arba pagalba kitu neteisėtu būdu užsieniečiui gauti teisę būti ar gyventi Lietuvos Respublikoje patvirtinantį dokumentą</w:t>
      </w:r>
      <w:r w:rsidRPr="00DC71DE">
        <w:rPr>
          <w:bCs/>
          <w:sz w:val="24"/>
          <w:szCs w:val="24"/>
        </w:rPr>
        <w:t>“).</w:t>
      </w:r>
    </w:p>
    <w:p w14:paraId="522ACADB" w14:textId="5E46EFBA" w:rsidR="00406937" w:rsidRPr="00541000" w:rsidRDefault="002B6F48" w:rsidP="00F1467F">
      <w:pPr>
        <w:spacing w:line="312" w:lineRule="auto"/>
        <w:ind w:firstLine="850"/>
        <w:rPr>
          <w:sz w:val="24"/>
          <w:szCs w:val="24"/>
        </w:rPr>
      </w:pPr>
      <w:r w:rsidRPr="00DC71DE">
        <w:rPr>
          <w:b/>
          <w:bCs/>
          <w:color w:val="0070C0"/>
          <w:sz w:val="24"/>
          <w:szCs w:val="24"/>
        </w:rPr>
        <w:t>2019 m. pagal BK 292 straipsnį</w:t>
      </w:r>
      <w:r w:rsidRPr="00DC71DE">
        <w:rPr>
          <w:color w:val="0070C0"/>
          <w:sz w:val="24"/>
          <w:szCs w:val="24"/>
        </w:rPr>
        <w:t xml:space="preserve"> </w:t>
      </w:r>
      <w:r w:rsidRPr="00DC71DE">
        <w:rPr>
          <w:b/>
          <w:bCs/>
          <w:color w:val="0070C0"/>
          <w:sz w:val="24"/>
          <w:szCs w:val="24"/>
        </w:rPr>
        <w:t xml:space="preserve">13 asmenų </w:t>
      </w:r>
      <w:r w:rsidRPr="00DC71DE">
        <w:rPr>
          <w:bCs/>
          <w:sz w:val="24"/>
          <w:szCs w:val="24"/>
        </w:rPr>
        <w:t>(2018 m. – 30)</w:t>
      </w:r>
      <w:r w:rsidRPr="00DC71DE">
        <w:rPr>
          <w:b/>
          <w:bCs/>
          <w:sz w:val="24"/>
          <w:szCs w:val="24"/>
        </w:rPr>
        <w:t xml:space="preserve"> </w:t>
      </w:r>
      <w:r w:rsidRPr="00DC71DE">
        <w:rPr>
          <w:bCs/>
          <w:sz w:val="24"/>
          <w:szCs w:val="24"/>
        </w:rPr>
        <w:t>buvo patraukti baudžiamojon atsakomybėn</w:t>
      </w:r>
      <w:r w:rsidRPr="00DC71DE">
        <w:rPr>
          <w:sz w:val="24"/>
          <w:szCs w:val="24"/>
        </w:rPr>
        <w:t xml:space="preserve"> už neteisėtai per Lietuvos Respublikos valstybės sieną gabenamus nuolatinės gyvenamosios vietos Lietuvos Respublikoje neturinčius užsieniečius arba neteisėtai valstybės sieną perėjusių tokių užsieniečių gabenimą ar slėpimą Lietuvos Respublikos teritorijoje. Pagal šį straipsnį atsakomybėn patraukti 2 Lietuvos Respublikos, 6 – Latvijos Respublikos, 2 – Ukrainos, 2 – Irako piliečiai ir 1 Vokietijos </w:t>
      </w:r>
      <w:r w:rsidR="004F76DB">
        <w:rPr>
          <w:rFonts w:eastAsia="SimSun"/>
          <w:color w:val="0D0D0D"/>
          <w:sz w:val="24"/>
          <w:szCs w:val="24"/>
        </w:rPr>
        <w:t>Federacinės Respublikos</w:t>
      </w:r>
      <w:r w:rsidR="004F76DB" w:rsidRPr="00DC71DE">
        <w:rPr>
          <w:rFonts w:eastAsia="SimSun"/>
          <w:color w:val="0D0D0D"/>
          <w:sz w:val="24"/>
          <w:szCs w:val="24"/>
        </w:rPr>
        <w:t xml:space="preserve"> </w:t>
      </w:r>
      <w:r w:rsidRPr="00541000">
        <w:rPr>
          <w:sz w:val="24"/>
          <w:szCs w:val="24"/>
        </w:rPr>
        <w:t>pilietis.</w:t>
      </w:r>
    </w:p>
    <w:p w14:paraId="4EB51317" w14:textId="77777777" w:rsidR="00406937" w:rsidRPr="00DC71DE" w:rsidRDefault="002B6F48" w:rsidP="00F1467F">
      <w:pPr>
        <w:spacing w:line="312" w:lineRule="auto"/>
        <w:ind w:firstLine="850"/>
        <w:rPr>
          <w:sz w:val="24"/>
          <w:szCs w:val="24"/>
        </w:rPr>
      </w:pPr>
      <w:r w:rsidRPr="00DC71DE">
        <w:rPr>
          <w:b/>
          <w:bCs/>
          <w:color w:val="0070C0"/>
          <w:sz w:val="24"/>
          <w:szCs w:val="24"/>
        </w:rPr>
        <w:t xml:space="preserve">2019 m. pagal BK 292¹ straipsnį niekas nebuvo </w:t>
      </w:r>
      <w:r w:rsidRPr="00DC71DE">
        <w:rPr>
          <w:bCs/>
          <w:sz w:val="24"/>
          <w:szCs w:val="24"/>
        </w:rPr>
        <w:t>(2018 m. – 2 Lietuvos Respublikos piliečiai) patrauktas baudžiamojon atsakomybėn</w:t>
      </w:r>
      <w:r w:rsidRPr="00DC71DE">
        <w:rPr>
          <w:sz w:val="24"/>
          <w:szCs w:val="24"/>
        </w:rPr>
        <w:t xml:space="preserve"> už </w:t>
      </w:r>
      <w:r w:rsidRPr="00DC71DE">
        <w:rPr>
          <w:bCs/>
          <w:color w:val="000000"/>
          <w:sz w:val="24"/>
          <w:szCs w:val="24"/>
        </w:rPr>
        <w:t>Lietuvos Respublikoje nelegaliai esančių trečiųjų šalių piliečių darbą</w:t>
      </w:r>
      <w:r w:rsidRPr="00DC71DE">
        <w:rPr>
          <w:sz w:val="24"/>
          <w:szCs w:val="24"/>
        </w:rPr>
        <w:t>.</w:t>
      </w:r>
    </w:p>
    <w:p w14:paraId="13AA49E7" w14:textId="77777777" w:rsidR="00406937" w:rsidRPr="00DC71DE" w:rsidRDefault="002B6F48" w:rsidP="00F1467F">
      <w:pPr>
        <w:spacing w:line="312" w:lineRule="auto"/>
        <w:ind w:firstLine="851"/>
        <w:rPr>
          <w:b/>
          <w:sz w:val="24"/>
          <w:szCs w:val="24"/>
        </w:rPr>
      </w:pPr>
      <w:r w:rsidRPr="00DC71DE">
        <w:rPr>
          <w:b/>
          <w:sz w:val="24"/>
          <w:szCs w:val="24"/>
        </w:rPr>
        <w:t>51. Lietuvos Respublikos vizų tarnybų vykdytų konsultacijų dėl vizų išdavimo skaičius ir šio skaičiaus pokytis</w:t>
      </w:r>
    </w:p>
    <w:p w14:paraId="06E1CFA7" w14:textId="229945C8" w:rsidR="00406937" w:rsidRPr="00DC71DE" w:rsidRDefault="002B6F48" w:rsidP="00F1467F">
      <w:pPr>
        <w:spacing w:line="312" w:lineRule="auto"/>
        <w:ind w:firstLine="851"/>
        <w:rPr>
          <w:sz w:val="24"/>
          <w:szCs w:val="24"/>
          <w:lang w:eastAsia="lt-LT"/>
        </w:rPr>
      </w:pPr>
      <w:r w:rsidRPr="00DC71DE">
        <w:rPr>
          <w:b/>
          <w:bCs/>
          <w:color w:val="0070C0"/>
          <w:sz w:val="24"/>
          <w:szCs w:val="24"/>
        </w:rPr>
        <w:t xml:space="preserve">2019 m. vykdytos 53 963 konsultacijos dėl vizų išdavimo </w:t>
      </w:r>
      <w:r w:rsidRPr="00DC71DE">
        <w:rPr>
          <w:sz w:val="24"/>
          <w:szCs w:val="24"/>
        </w:rPr>
        <w:t xml:space="preserve">(palyginti su 2018 m. – 60 848, pokytis </w:t>
      </w:r>
      <w:r w:rsidR="009E2024">
        <w:rPr>
          <w:sz w:val="24"/>
          <w:szCs w:val="24"/>
        </w:rPr>
        <w:t>–</w:t>
      </w:r>
      <w:r w:rsidRPr="00DC71DE">
        <w:rPr>
          <w:sz w:val="24"/>
          <w:szCs w:val="24"/>
        </w:rPr>
        <w:t>11,3</w:t>
      </w:r>
      <w:r w:rsidRPr="00DC71DE">
        <w:rPr>
          <w:sz w:val="24"/>
          <w:szCs w:val="24"/>
          <w:lang w:eastAsia="lt-LT"/>
        </w:rPr>
        <w:t xml:space="preserve"> proc.)</w:t>
      </w:r>
      <w:r w:rsidRPr="00DC71DE">
        <w:rPr>
          <w:sz w:val="24"/>
          <w:szCs w:val="24"/>
        </w:rPr>
        <w:t>. Rekomenduota išduoti vizą 53</w:t>
      </w:r>
      <w:r w:rsidR="009E2024">
        <w:rPr>
          <w:sz w:val="24"/>
          <w:szCs w:val="24"/>
        </w:rPr>
        <w:t> </w:t>
      </w:r>
      <w:r w:rsidRPr="00DC71DE">
        <w:rPr>
          <w:sz w:val="24"/>
          <w:szCs w:val="24"/>
        </w:rPr>
        <w:t>683 atvej</w:t>
      </w:r>
      <w:r w:rsidR="009E2024">
        <w:rPr>
          <w:sz w:val="24"/>
          <w:szCs w:val="24"/>
        </w:rPr>
        <w:t>ais</w:t>
      </w:r>
      <w:r w:rsidRPr="00DC71DE">
        <w:rPr>
          <w:sz w:val="24"/>
          <w:szCs w:val="24"/>
        </w:rPr>
        <w:t>, neišduot</w:t>
      </w:r>
      <w:r w:rsidR="009E2024">
        <w:rPr>
          <w:sz w:val="24"/>
          <w:szCs w:val="24"/>
        </w:rPr>
        <w:t>a</w:t>
      </w:r>
      <w:r w:rsidRPr="00DC71DE">
        <w:rPr>
          <w:sz w:val="24"/>
          <w:szCs w:val="24"/>
        </w:rPr>
        <w:t xml:space="preserve"> 280 vizos. </w:t>
      </w:r>
    </w:p>
    <w:p w14:paraId="1FE7FE01" w14:textId="47FB03D5" w:rsidR="00406937" w:rsidRPr="00DC71DE" w:rsidRDefault="002B6F48" w:rsidP="00F1467F">
      <w:pPr>
        <w:spacing w:line="312" w:lineRule="auto"/>
        <w:ind w:firstLine="567"/>
        <w:rPr>
          <w:sz w:val="24"/>
          <w:szCs w:val="24"/>
          <w:lang w:eastAsia="lt-LT"/>
        </w:rPr>
      </w:pPr>
      <w:r w:rsidRPr="00DC71DE">
        <w:rPr>
          <w:sz w:val="24"/>
          <w:szCs w:val="24"/>
        </w:rPr>
        <w:t>V</w:t>
      </w:r>
      <w:r w:rsidR="009E2024">
        <w:rPr>
          <w:sz w:val="24"/>
          <w:szCs w:val="24"/>
        </w:rPr>
        <w:t>SAT</w:t>
      </w:r>
      <w:r w:rsidRPr="00DC71DE">
        <w:rPr>
          <w:sz w:val="24"/>
          <w:szCs w:val="24"/>
        </w:rPr>
        <w:t xml:space="preserve">, </w:t>
      </w:r>
      <w:r w:rsidRPr="00DC71DE">
        <w:rPr>
          <w:sz w:val="24"/>
          <w:szCs w:val="24"/>
          <w:lang w:eastAsia="lt-LT"/>
        </w:rPr>
        <w:t>vykdydama išankstinę neteisėtos migracijos prevenciją ir kontrolę,</w:t>
      </w:r>
      <w:r w:rsidRPr="00DC71DE">
        <w:rPr>
          <w:sz w:val="24"/>
          <w:szCs w:val="24"/>
        </w:rPr>
        <w:t xml:space="preserve"> pagal pateiktus Lietuvos Respublikos konsulinių įstaigų paklausimus </w:t>
      </w:r>
      <w:r w:rsidRPr="00DC71DE">
        <w:rPr>
          <w:bCs/>
          <w:sz w:val="24"/>
          <w:szCs w:val="24"/>
        </w:rPr>
        <w:t>vykdė išankstines konsultacijas</w:t>
      </w:r>
      <w:r w:rsidRPr="00DC71DE">
        <w:rPr>
          <w:sz w:val="24"/>
          <w:szCs w:val="24"/>
        </w:rPr>
        <w:t xml:space="preserve"> prieš išduoda</w:t>
      </w:r>
      <w:r w:rsidR="009E2024">
        <w:rPr>
          <w:sz w:val="24"/>
          <w:szCs w:val="24"/>
        </w:rPr>
        <w:t>ma</w:t>
      </w:r>
      <w:r w:rsidRPr="00DC71DE">
        <w:rPr>
          <w:sz w:val="24"/>
          <w:szCs w:val="24"/>
        </w:rPr>
        <w:t xml:space="preserve"> užsieniečiams vizas (VISION). </w:t>
      </w:r>
      <w:r w:rsidRPr="00DC71DE">
        <w:rPr>
          <w:sz w:val="24"/>
          <w:szCs w:val="24"/>
          <w:lang w:eastAsia="lt-LT"/>
        </w:rPr>
        <w:t>2019 m.  VSAT buvo gauta 12</w:t>
      </w:r>
      <w:r w:rsidR="009E2024">
        <w:rPr>
          <w:sz w:val="24"/>
          <w:szCs w:val="24"/>
          <w:lang w:eastAsia="lt-LT"/>
        </w:rPr>
        <w:t> </w:t>
      </w:r>
      <w:r w:rsidRPr="00DC71DE">
        <w:rPr>
          <w:sz w:val="24"/>
          <w:szCs w:val="24"/>
          <w:lang w:eastAsia="lt-LT"/>
        </w:rPr>
        <w:t xml:space="preserve">216 paklausimų dėl vizų išdavimo, 605 atvejais buvo </w:t>
      </w:r>
      <w:r w:rsidRPr="00DC71DE">
        <w:rPr>
          <w:rFonts w:eastAsia="Calibri"/>
          <w:sz w:val="24"/>
          <w:szCs w:val="24"/>
        </w:rPr>
        <w:t>pateikti neigiami atsakymai</w:t>
      </w:r>
      <w:r w:rsidRPr="00DC71DE">
        <w:rPr>
          <w:sz w:val="24"/>
          <w:szCs w:val="24"/>
          <w:lang w:eastAsia="lt-LT"/>
        </w:rPr>
        <w:t>. Dažniausiai vizas apgaulės būdu (pateikdami tikrovės neatitinkančius duomeni</w:t>
      </w:r>
      <w:r w:rsidR="00F1467F" w:rsidRPr="00DC71DE">
        <w:rPr>
          <w:sz w:val="24"/>
          <w:szCs w:val="24"/>
          <w:lang w:eastAsia="lt-LT"/>
        </w:rPr>
        <w:t>s apie vykimo tikslą ir sąlygas</w:t>
      </w:r>
      <w:r w:rsidRPr="00DC71DE">
        <w:rPr>
          <w:sz w:val="24"/>
          <w:szCs w:val="24"/>
          <w:lang w:eastAsia="lt-LT"/>
        </w:rPr>
        <w:t xml:space="preserve"> bei kt.) ketino gauti šių šalių piliečiai: Egipto </w:t>
      </w:r>
      <w:r w:rsidR="004F76DB">
        <w:rPr>
          <w:sz w:val="24"/>
          <w:szCs w:val="24"/>
          <w:lang w:eastAsia="lt-LT"/>
        </w:rPr>
        <w:t xml:space="preserve">Arabų Respublikos </w:t>
      </w:r>
      <w:r w:rsidRPr="00541000">
        <w:rPr>
          <w:sz w:val="24"/>
          <w:szCs w:val="24"/>
          <w:lang w:eastAsia="lt-LT"/>
        </w:rPr>
        <w:t xml:space="preserve">– 157, Indijos </w:t>
      </w:r>
      <w:r w:rsidR="00194C67">
        <w:rPr>
          <w:sz w:val="24"/>
          <w:szCs w:val="24"/>
        </w:rPr>
        <w:t>Respublikos</w:t>
      </w:r>
      <w:r w:rsidR="00194C67" w:rsidRPr="00541000">
        <w:rPr>
          <w:sz w:val="24"/>
          <w:szCs w:val="24"/>
          <w:lang w:eastAsia="lt-LT"/>
        </w:rPr>
        <w:t xml:space="preserve"> </w:t>
      </w:r>
      <w:r w:rsidRPr="00541000">
        <w:rPr>
          <w:sz w:val="24"/>
          <w:szCs w:val="24"/>
          <w:lang w:eastAsia="lt-LT"/>
        </w:rPr>
        <w:t xml:space="preserve">– 115, Turkijos </w:t>
      </w:r>
      <w:r w:rsidR="009E2024">
        <w:rPr>
          <w:sz w:val="24"/>
          <w:szCs w:val="24"/>
        </w:rPr>
        <w:t>Respublikos</w:t>
      </w:r>
      <w:r w:rsidR="009E2024" w:rsidRPr="00541000">
        <w:rPr>
          <w:sz w:val="24"/>
          <w:szCs w:val="24"/>
          <w:lang w:eastAsia="lt-LT"/>
        </w:rPr>
        <w:t xml:space="preserve"> </w:t>
      </w:r>
      <w:r w:rsidRPr="00541000">
        <w:rPr>
          <w:sz w:val="24"/>
          <w:szCs w:val="24"/>
          <w:lang w:eastAsia="lt-LT"/>
        </w:rPr>
        <w:t xml:space="preserve">– 66, Kirgizijos </w:t>
      </w:r>
      <w:r w:rsidR="009E2024">
        <w:rPr>
          <w:sz w:val="24"/>
          <w:szCs w:val="24"/>
        </w:rPr>
        <w:t>Respublikos</w:t>
      </w:r>
      <w:r w:rsidR="009E2024" w:rsidRPr="00541000">
        <w:rPr>
          <w:sz w:val="24"/>
          <w:szCs w:val="24"/>
          <w:lang w:eastAsia="lt-LT"/>
        </w:rPr>
        <w:t xml:space="preserve"> </w:t>
      </w:r>
      <w:r w:rsidRPr="00541000">
        <w:rPr>
          <w:sz w:val="24"/>
          <w:szCs w:val="24"/>
          <w:lang w:eastAsia="lt-LT"/>
        </w:rPr>
        <w:t xml:space="preserve">– 32, Irano Islamo Respublikos – 28, Tadžikistano </w:t>
      </w:r>
      <w:r w:rsidR="009E2024">
        <w:rPr>
          <w:sz w:val="24"/>
          <w:szCs w:val="24"/>
        </w:rPr>
        <w:t>Respublikos</w:t>
      </w:r>
      <w:r w:rsidR="009E2024" w:rsidRPr="00541000">
        <w:rPr>
          <w:sz w:val="24"/>
          <w:szCs w:val="24"/>
          <w:lang w:eastAsia="lt-LT"/>
        </w:rPr>
        <w:t xml:space="preserve"> </w:t>
      </w:r>
      <w:r w:rsidRPr="00541000">
        <w:rPr>
          <w:sz w:val="24"/>
          <w:szCs w:val="24"/>
          <w:lang w:eastAsia="lt-LT"/>
        </w:rPr>
        <w:t xml:space="preserve">– 27, Nigerijos </w:t>
      </w:r>
      <w:r w:rsidR="00934D16">
        <w:rPr>
          <w:sz w:val="24"/>
          <w:szCs w:val="24"/>
          <w:lang w:eastAsia="lt-LT"/>
        </w:rPr>
        <w:t xml:space="preserve">Federacinės Respublikos </w:t>
      </w:r>
      <w:r w:rsidRPr="00541000">
        <w:rPr>
          <w:sz w:val="24"/>
          <w:szCs w:val="24"/>
          <w:lang w:eastAsia="lt-LT"/>
        </w:rPr>
        <w:t>– 23, Bangladešo</w:t>
      </w:r>
      <w:r w:rsidR="00934D16">
        <w:rPr>
          <w:sz w:val="24"/>
          <w:szCs w:val="24"/>
          <w:lang w:eastAsia="lt-LT"/>
        </w:rPr>
        <w:t xml:space="preserve"> Liaudies Respublikos </w:t>
      </w:r>
      <w:r w:rsidRPr="00541000">
        <w:rPr>
          <w:sz w:val="24"/>
          <w:szCs w:val="24"/>
          <w:lang w:eastAsia="lt-LT"/>
        </w:rPr>
        <w:t xml:space="preserve">– 22, Nepalo </w:t>
      </w:r>
      <w:r w:rsidR="00934D16">
        <w:rPr>
          <w:sz w:val="24"/>
          <w:szCs w:val="24"/>
          <w:lang w:eastAsia="lt-LT"/>
        </w:rPr>
        <w:t xml:space="preserve">Federacinės Demokratinės Respublikos </w:t>
      </w:r>
      <w:r w:rsidRPr="00541000">
        <w:rPr>
          <w:sz w:val="24"/>
          <w:szCs w:val="24"/>
          <w:lang w:eastAsia="lt-LT"/>
        </w:rPr>
        <w:t xml:space="preserve">– 19,  Irako </w:t>
      </w:r>
      <w:r w:rsidR="00934D16">
        <w:rPr>
          <w:sz w:val="24"/>
          <w:szCs w:val="24"/>
          <w:lang w:eastAsia="lt-LT"/>
        </w:rPr>
        <w:t xml:space="preserve">Respublikos </w:t>
      </w:r>
      <w:r w:rsidRPr="00541000">
        <w:rPr>
          <w:sz w:val="24"/>
          <w:szCs w:val="24"/>
          <w:lang w:eastAsia="lt-LT"/>
        </w:rPr>
        <w:t xml:space="preserve">– 18, Afganistano </w:t>
      </w:r>
      <w:r w:rsidR="00934D16">
        <w:rPr>
          <w:sz w:val="24"/>
          <w:szCs w:val="24"/>
          <w:lang w:eastAsia="lt-LT"/>
        </w:rPr>
        <w:t xml:space="preserve">Islamo Respublikos </w:t>
      </w:r>
      <w:r w:rsidRPr="00541000">
        <w:rPr>
          <w:sz w:val="24"/>
          <w:szCs w:val="24"/>
          <w:lang w:eastAsia="lt-LT"/>
        </w:rPr>
        <w:t xml:space="preserve">– 16, Pakistano </w:t>
      </w:r>
      <w:r w:rsidR="004F76DB">
        <w:rPr>
          <w:sz w:val="24"/>
          <w:szCs w:val="24"/>
          <w:lang w:eastAsia="lt-LT"/>
        </w:rPr>
        <w:t xml:space="preserve">Islamo Respublikos </w:t>
      </w:r>
      <w:r w:rsidRPr="00541000">
        <w:rPr>
          <w:sz w:val="24"/>
          <w:szCs w:val="24"/>
          <w:lang w:eastAsia="lt-LT"/>
        </w:rPr>
        <w:t xml:space="preserve">– 10, Kamerūno </w:t>
      </w:r>
      <w:r w:rsidR="00934D16">
        <w:rPr>
          <w:sz w:val="24"/>
          <w:szCs w:val="24"/>
          <w:lang w:eastAsia="lt-LT"/>
        </w:rPr>
        <w:t xml:space="preserve">Respublikos </w:t>
      </w:r>
      <w:r w:rsidRPr="00541000">
        <w:rPr>
          <w:sz w:val="24"/>
          <w:szCs w:val="24"/>
          <w:lang w:eastAsia="lt-LT"/>
        </w:rPr>
        <w:t xml:space="preserve">– 10, Uzbekistano </w:t>
      </w:r>
      <w:r w:rsidR="00934D16">
        <w:rPr>
          <w:sz w:val="24"/>
          <w:szCs w:val="24"/>
        </w:rPr>
        <w:t>Respublikos</w:t>
      </w:r>
      <w:r w:rsidR="00934D16" w:rsidRPr="00541000">
        <w:rPr>
          <w:sz w:val="24"/>
          <w:szCs w:val="24"/>
          <w:lang w:eastAsia="lt-LT"/>
        </w:rPr>
        <w:t xml:space="preserve"> </w:t>
      </w:r>
      <w:r w:rsidRPr="00541000">
        <w:rPr>
          <w:sz w:val="24"/>
          <w:szCs w:val="24"/>
          <w:lang w:eastAsia="lt-LT"/>
        </w:rPr>
        <w:t xml:space="preserve">– 8, Sirijos Arabų Respublikos – 8, Šri Lankos </w:t>
      </w:r>
      <w:r w:rsidR="00934D16">
        <w:rPr>
          <w:sz w:val="24"/>
          <w:szCs w:val="24"/>
          <w:lang w:eastAsia="lt-LT"/>
        </w:rPr>
        <w:t xml:space="preserve">Demokratinės Socialistinės Respublikos </w:t>
      </w:r>
      <w:r w:rsidRPr="00541000">
        <w:rPr>
          <w:sz w:val="24"/>
          <w:szCs w:val="24"/>
          <w:lang w:eastAsia="lt-LT"/>
        </w:rPr>
        <w:t xml:space="preserve">– 7 ir kt. </w:t>
      </w:r>
      <w:r w:rsidRPr="00DC71DE">
        <w:rPr>
          <w:sz w:val="24"/>
          <w:szCs w:val="24"/>
        </w:rPr>
        <w:t>2019 m. bendras rekomendacijų neišduoti vizų (neigiamų VISION konsultacijų) skaičius sudarė</w:t>
      </w:r>
      <w:r w:rsidRPr="00DC71DE">
        <w:rPr>
          <w:sz w:val="24"/>
          <w:szCs w:val="24"/>
          <w:lang w:eastAsia="lt-LT"/>
        </w:rPr>
        <w:t xml:space="preserve"> 5 proc.</w:t>
      </w:r>
    </w:p>
    <w:p w14:paraId="22083904" w14:textId="77777777" w:rsidR="00406937" w:rsidRPr="00DC71DE" w:rsidRDefault="002B6F48" w:rsidP="00F1467F">
      <w:pPr>
        <w:tabs>
          <w:tab w:val="left" w:pos="709"/>
        </w:tabs>
        <w:spacing w:line="312" w:lineRule="auto"/>
        <w:ind w:firstLine="851"/>
        <w:rPr>
          <w:b/>
          <w:sz w:val="24"/>
          <w:szCs w:val="24"/>
        </w:rPr>
      </w:pPr>
      <w:r w:rsidRPr="00DC71DE">
        <w:rPr>
          <w:b/>
          <w:sz w:val="24"/>
          <w:szCs w:val="24"/>
        </w:rPr>
        <w:t>52. Užsieniečių, grąžintų į užsienio valstybes, skaičius ir šio skaičiaus pokytis</w:t>
      </w:r>
    </w:p>
    <w:p w14:paraId="30802153" w14:textId="03CEDDB8" w:rsidR="00406937" w:rsidRPr="00DC71DE" w:rsidRDefault="002B6F48" w:rsidP="00F1467F">
      <w:pPr>
        <w:tabs>
          <w:tab w:val="left" w:pos="1134"/>
        </w:tabs>
        <w:spacing w:line="312" w:lineRule="auto"/>
        <w:ind w:firstLine="851"/>
        <w:rPr>
          <w:sz w:val="24"/>
          <w:szCs w:val="24"/>
          <w:lang w:eastAsia="lt-LT"/>
        </w:rPr>
      </w:pPr>
      <w:r w:rsidRPr="00DC71DE">
        <w:rPr>
          <w:b/>
          <w:color w:val="0070C0"/>
          <w:sz w:val="24"/>
          <w:szCs w:val="24"/>
        </w:rPr>
        <w:t>2019 m. į užsienio valstybes grąžinamų užsieniečių skaičius sumažėjo 4,1 proc</w:t>
      </w:r>
      <w:r w:rsidRPr="00DC71DE">
        <w:rPr>
          <w:sz w:val="24"/>
          <w:szCs w:val="24"/>
        </w:rPr>
        <w:t xml:space="preserve">. – buvo </w:t>
      </w:r>
      <w:r w:rsidRPr="00DC71DE">
        <w:rPr>
          <w:b/>
          <w:color w:val="0070C0"/>
          <w:sz w:val="24"/>
          <w:szCs w:val="24"/>
          <w:lang w:eastAsia="lt-LT"/>
        </w:rPr>
        <w:t xml:space="preserve">grąžinti 2 276 užsieniečiai </w:t>
      </w:r>
      <w:r w:rsidRPr="00DC71DE">
        <w:rPr>
          <w:sz w:val="24"/>
          <w:szCs w:val="24"/>
          <w:lang w:eastAsia="lt-LT"/>
        </w:rPr>
        <w:t>(2018 m. – 2 373). Iš jų:</w:t>
      </w:r>
    </w:p>
    <w:p w14:paraId="3E8B42F2" w14:textId="77777777" w:rsidR="00406937" w:rsidRPr="00DC71DE" w:rsidRDefault="002B6F48" w:rsidP="00F1467F">
      <w:pPr>
        <w:tabs>
          <w:tab w:val="left" w:pos="1134"/>
        </w:tabs>
        <w:spacing w:line="312" w:lineRule="auto"/>
        <w:ind w:firstLine="851"/>
        <w:rPr>
          <w:sz w:val="24"/>
          <w:szCs w:val="24"/>
          <w:lang w:eastAsia="lt-LT"/>
        </w:rPr>
      </w:pPr>
      <w:r w:rsidRPr="00DC71DE">
        <w:rPr>
          <w:sz w:val="24"/>
          <w:szCs w:val="24"/>
          <w:lang w:eastAsia="lt-LT"/>
        </w:rPr>
        <w:t>31 – į Azerbaidžano Respubliką;</w:t>
      </w:r>
    </w:p>
    <w:p w14:paraId="7F9416ED" w14:textId="77777777" w:rsidR="00406937" w:rsidRPr="00DC71DE" w:rsidRDefault="002B6F48" w:rsidP="00F1467F">
      <w:pPr>
        <w:tabs>
          <w:tab w:val="left" w:pos="1134"/>
        </w:tabs>
        <w:spacing w:line="312" w:lineRule="auto"/>
        <w:ind w:firstLine="851"/>
        <w:rPr>
          <w:sz w:val="24"/>
          <w:szCs w:val="24"/>
          <w:lang w:eastAsia="lt-LT"/>
        </w:rPr>
      </w:pPr>
      <w:r w:rsidRPr="00DC71DE">
        <w:rPr>
          <w:sz w:val="24"/>
          <w:szCs w:val="24"/>
          <w:lang w:eastAsia="lt-LT"/>
        </w:rPr>
        <w:t>590 – į Baltarusijos Respubliką;</w:t>
      </w:r>
    </w:p>
    <w:p w14:paraId="6F407A35" w14:textId="77777777" w:rsidR="00406937" w:rsidRPr="00DC71DE" w:rsidRDefault="002B6F48" w:rsidP="00F1467F">
      <w:pPr>
        <w:tabs>
          <w:tab w:val="left" w:pos="1134"/>
        </w:tabs>
        <w:spacing w:line="312" w:lineRule="auto"/>
        <w:ind w:firstLine="851"/>
        <w:rPr>
          <w:sz w:val="24"/>
          <w:szCs w:val="24"/>
          <w:lang w:eastAsia="lt-LT"/>
        </w:rPr>
      </w:pPr>
      <w:r w:rsidRPr="00DC71DE">
        <w:rPr>
          <w:sz w:val="24"/>
          <w:szCs w:val="24"/>
          <w:lang w:eastAsia="lt-LT"/>
        </w:rPr>
        <w:lastRenderedPageBreak/>
        <w:t>46 – į Sakartvelą;</w:t>
      </w:r>
    </w:p>
    <w:p w14:paraId="179D23B0" w14:textId="321C9F6E" w:rsidR="00406937" w:rsidRPr="00751207" w:rsidRDefault="002B6F48" w:rsidP="00F1467F">
      <w:pPr>
        <w:pStyle w:val="Sraopastraipa"/>
        <w:numPr>
          <w:ilvl w:val="0"/>
          <w:numId w:val="30"/>
        </w:numPr>
        <w:tabs>
          <w:tab w:val="left" w:pos="1134"/>
        </w:tabs>
        <w:spacing w:line="312" w:lineRule="auto"/>
        <w:ind w:left="0" w:firstLine="851"/>
        <w:rPr>
          <w:sz w:val="24"/>
          <w:szCs w:val="24"/>
        </w:rPr>
      </w:pPr>
      <w:r w:rsidRPr="00DC71DE">
        <w:rPr>
          <w:sz w:val="24"/>
          <w:szCs w:val="24"/>
          <w:lang w:eastAsia="lt-LT"/>
        </w:rPr>
        <w:t>– į Kazachstan</w:t>
      </w:r>
      <w:r w:rsidR="00541000">
        <w:rPr>
          <w:sz w:val="24"/>
          <w:szCs w:val="24"/>
          <w:lang w:eastAsia="lt-LT"/>
        </w:rPr>
        <w:t>o Respubliką</w:t>
      </w:r>
      <w:r w:rsidRPr="00E76A0B">
        <w:rPr>
          <w:sz w:val="24"/>
          <w:szCs w:val="24"/>
          <w:lang w:eastAsia="lt-LT"/>
        </w:rPr>
        <w:t>;</w:t>
      </w:r>
    </w:p>
    <w:p w14:paraId="026EE817" w14:textId="77777777" w:rsidR="00406937" w:rsidRPr="00DC71DE" w:rsidRDefault="002B6F48" w:rsidP="00F1467F">
      <w:pPr>
        <w:tabs>
          <w:tab w:val="left" w:pos="1134"/>
        </w:tabs>
        <w:spacing w:line="312" w:lineRule="auto"/>
        <w:ind w:firstLine="851"/>
        <w:rPr>
          <w:sz w:val="24"/>
          <w:szCs w:val="24"/>
        </w:rPr>
      </w:pPr>
      <w:r w:rsidRPr="00DC71DE">
        <w:rPr>
          <w:sz w:val="24"/>
          <w:szCs w:val="24"/>
          <w:lang w:eastAsia="lt-LT"/>
        </w:rPr>
        <w:t>464 – į Ukrainą;</w:t>
      </w:r>
    </w:p>
    <w:p w14:paraId="73CA62F7" w14:textId="77777777" w:rsidR="00406937" w:rsidRPr="00DC71DE" w:rsidRDefault="002B6F48" w:rsidP="00F1467F">
      <w:pPr>
        <w:tabs>
          <w:tab w:val="left" w:pos="1134"/>
        </w:tabs>
        <w:spacing w:line="312" w:lineRule="auto"/>
        <w:ind w:firstLine="851"/>
        <w:rPr>
          <w:sz w:val="24"/>
          <w:szCs w:val="24"/>
        </w:rPr>
      </w:pPr>
      <w:r w:rsidRPr="00DC71DE">
        <w:rPr>
          <w:sz w:val="24"/>
          <w:szCs w:val="24"/>
          <w:lang w:eastAsia="lt-LT"/>
        </w:rPr>
        <w:t>329 – į Rusijos Federaciją;</w:t>
      </w:r>
    </w:p>
    <w:p w14:paraId="364388CE" w14:textId="77777777" w:rsidR="00406937" w:rsidRPr="00DC71DE" w:rsidRDefault="002B6F48" w:rsidP="00F1467F">
      <w:pPr>
        <w:pStyle w:val="Sraopastraipa"/>
        <w:tabs>
          <w:tab w:val="left" w:pos="1134"/>
        </w:tabs>
        <w:spacing w:line="312" w:lineRule="auto"/>
        <w:ind w:left="0" w:firstLine="851"/>
        <w:rPr>
          <w:sz w:val="24"/>
          <w:szCs w:val="24"/>
        </w:rPr>
      </w:pPr>
      <w:r w:rsidRPr="00DC71DE">
        <w:rPr>
          <w:sz w:val="24"/>
          <w:szCs w:val="24"/>
        </w:rPr>
        <w:t>270 – į Kirgizijos Respubliką;</w:t>
      </w:r>
    </w:p>
    <w:p w14:paraId="57E426F8" w14:textId="77777777" w:rsidR="00406937" w:rsidRPr="00DC71DE" w:rsidRDefault="002B6F48" w:rsidP="00F1467F">
      <w:pPr>
        <w:tabs>
          <w:tab w:val="left" w:pos="1134"/>
        </w:tabs>
        <w:spacing w:line="312" w:lineRule="auto"/>
        <w:ind w:firstLine="851"/>
        <w:rPr>
          <w:sz w:val="24"/>
          <w:szCs w:val="24"/>
        </w:rPr>
      </w:pPr>
      <w:r w:rsidRPr="00DC71DE">
        <w:rPr>
          <w:sz w:val="24"/>
          <w:szCs w:val="24"/>
        </w:rPr>
        <w:t>43 – į Moldovos Respubliką;</w:t>
      </w:r>
    </w:p>
    <w:p w14:paraId="66B7D3A7" w14:textId="0F1D12A9" w:rsidR="00406937" w:rsidRPr="00DC71DE" w:rsidRDefault="002B6F48" w:rsidP="00F1467F">
      <w:pPr>
        <w:tabs>
          <w:tab w:val="left" w:pos="1134"/>
        </w:tabs>
        <w:spacing w:line="312" w:lineRule="auto"/>
        <w:ind w:firstLine="851"/>
        <w:rPr>
          <w:sz w:val="24"/>
          <w:szCs w:val="24"/>
        </w:rPr>
      </w:pPr>
      <w:r w:rsidRPr="00DC71DE">
        <w:rPr>
          <w:sz w:val="24"/>
          <w:szCs w:val="24"/>
        </w:rPr>
        <w:t>93 – į Uzbekistan</w:t>
      </w:r>
      <w:r w:rsidR="00934D16">
        <w:rPr>
          <w:sz w:val="24"/>
          <w:szCs w:val="24"/>
        </w:rPr>
        <w:t>o Respubliką</w:t>
      </w:r>
      <w:r w:rsidRPr="00DC71DE">
        <w:rPr>
          <w:sz w:val="24"/>
          <w:szCs w:val="24"/>
        </w:rPr>
        <w:t>;</w:t>
      </w:r>
    </w:p>
    <w:p w14:paraId="353FAC86" w14:textId="69618CBF" w:rsidR="00406937" w:rsidRPr="00DC71DE" w:rsidRDefault="002B6F48" w:rsidP="00F1467F">
      <w:pPr>
        <w:tabs>
          <w:tab w:val="left" w:pos="1134"/>
        </w:tabs>
        <w:spacing w:line="312" w:lineRule="auto"/>
        <w:ind w:firstLine="851"/>
        <w:rPr>
          <w:sz w:val="24"/>
          <w:szCs w:val="24"/>
        </w:rPr>
      </w:pPr>
      <w:r w:rsidRPr="00DC71DE">
        <w:rPr>
          <w:sz w:val="24"/>
          <w:szCs w:val="24"/>
        </w:rPr>
        <w:t>41 – į Turkij</w:t>
      </w:r>
      <w:r w:rsidR="00934D16">
        <w:rPr>
          <w:sz w:val="24"/>
          <w:szCs w:val="24"/>
        </w:rPr>
        <w:t>os Respubliką</w:t>
      </w:r>
      <w:r w:rsidRPr="00DC71DE">
        <w:rPr>
          <w:sz w:val="24"/>
          <w:szCs w:val="24"/>
        </w:rPr>
        <w:t>;</w:t>
      </w:r>
    </w:p>
    <w:p w14:paraId="66CA5802" w14:textId="5E6173CC" w:rsidR="00406937" w:rsidRPr="00DC71DE" w:rsidRDefault="002B6F48" w:rsidP="00F1467F">
      <w:pPr>
        <w:tabs>
          <w:tab w:val="left" w:pos="1134"/>
        </w:tabs>
        <w:spacing w:line="312" w:lineRule="auto"/>
        <w:ind w:firstLine="851"/>
        <w:rPr>
          <w:sz w:val="24"/>
          <w:szCs w:val="24"/>
        </w:rPr>
      </w:pPr>
      <w:r w:rsidRPr="00DC71DE">
        <w:rPr>
          <w:sz w:val="24"/>
          <w:szCs w:val="24"/>
        </w:rPr>
        <w:t>86 – į Tadžikistan</w:t>
      </w:r>
      <w:r w:rsidR="00934D16">
        <w:rPr>
          <w:sz w:val="24"/>
          <w:szCs w:val="24"/>
        </w:rPr>
        <w:t>o Respubliką</w:t>
      </w:r>
      <w:r w:rsidRPr="00DC71DE">
        <w:rPr>
          <w:sz w:val="24"/>
          <w:szCs w:val="24"/>
        </w:rPr>
        <w:t>.</w:t>
      </w:r>
    </w:p>
    <w:p w14:paraId="7B9F41EE" w14:textId="77777777" w:rsidR="00406937" w:rsidRPr="00DC71DE" w:rsidRDefault="002B6F48" w:rsidP="00F1467F">
      <w:pPr>
        <w:pStyle w:val="Sraopastraipa"/>
        <w:tabs>
          <w:tab w:val="left" w:pos="0"/>
        </w:tabs>
        <w:spacing w:line="312" w:lineRule="auto"/>
        <w:ind w:left="0" w:firstLine="851"/>
        <w:rPr>
          <w:b/>
          <w:sz w:val="24"/>
          <w:szCs w:val="24"/>
          <w:lang w:eastAsia="lt-LT"/>
        </w:rPr>
      </w:pPr>
      <w:r w:rsidRPr="00DC71DE">
        <w:rPr>
          <w:b/>
          <w:sz w:val="24"/>
          <w:szCs w:val="24"/>
        </w:rPr>
        <w:t xml:space="preserve">53. </w:t>
      </w:r>
      <w:r w:rsidRPr="00DC71DE">
        <w:rPr>
          <w:b/>
          <w:sz w:val="24"/>
          <w:szCs w:val="24"/>
          <w:lang w:eastAsia="lt-LT"/>
        </w:rPr>
        <w:t>Užsieniečių, įpareigotų išvykti iš Lietuvos Respublikos, skaičius ir šio skaičiaus pokytis</w:t>
      </w:r>
    </w:p>
    <w:p w14:paraId="27B1354F" w14:textId="5BA42EFA" w:rsidR="00406937" w:rsidRPr="00DC71DE" w:rsidRDefault="002B6F48" w:rsidP="00F1467F">
      <w:pPr>
        <w:pStyle w:val="Sraopastraipa"/>
        <w:tabs>
          <w:tab w:val="left" w:pos="851"/>
        </w:tabs>
        <w:spacing w:line="312" w:lineRule="auto"/>
        <w:ind w:left="0" w:firstLine="851"/>
        <w:rPr>
          <w:sz w:val="24"/>
          <w:szCs w:val="24"/>
          <w:lang w:eastAsia="lt-LT"/>
        </w:rPr>
      </w:pPr>
      <w:r w:rsidRPr="00DC71DE">
        <w:rPr>
          <w:sz w:val="24"/>
          <w:szCs w:val="24"/>
          <w:lang w:eastAsia="lt-LT"/>
        </w:rPr>
        <w:t xml:space="preserve">2019 m. </w:t>
      </w:r>
      <w:r w:rsidRPr="00DC71DE">
        <w:rPr>
          <w:b/>
          <w:color w:val="0070C0"/>
          <w:sz w:val="24"/>
          <w:szCs w:val="24"/>
          <w:lang w:eastAsia="lt-LT"/>
        </w:rPr>
        <w:t>24 užsieniečiai buvo įpareigoti išvykti iš Lietuvos Respublikos, t.</w:t>
      </w:r>
      <w:r w:rsidR="00934D16">
        <w:rPr>
          <w:b/>
          <w:color w:val="0070C0"/>
          <w:sz w:val="24"/>
          <w:szCs w:val="24"/>
          <w:lang w:eastAsia="lt-LT"/>
        </w:rPr>
        <w:t> </w:t>
      </w:r>
      <w:r w:rsidRPr="00DC71DE">
        <w:rPr>
          <w:b/>
          <w:color w:val="0070C0"/>
          <w:sz w:val="24"/>
          <w:szCs w:val="24"/>
          <w:lang w:eastAsia="lt-LT"/>
        </w:rPr>
        <w:t>y. 118,2 proc. daugiau</w:t>
      </w:r>
      <w:r w:rsidRPr="00DC71DE">
        <w:rPr>
          <w:sz w:val="24"/>
          <w:szCs w:val="24"/>
          <w:lang w:eastAsia="lt-LT"/>
        </w:rPr>
        <w:t xml:space="preserve"> negu 2018 m. (11): Ukrainos – 15, Indijos </w:t>
      </w:r>
      <w:r w:rsidR="00194C67">
        <w:rPr>
          <w:sz w:val="24"/>
          <w:szCs w:val="24"/>
        </w:rPr>
        <w:t>Respublikos</w:t>
      </w:r>
      <w:r w:rsidR="00194C67" w:rsidRPr="00541000">
        <w:rPr>
          <w:sz w:val="24"/>
          <w:szCs w:val="24"/>
          <w:lang w:eastAsia="lt-LT"/>
        </w:rPr>
        <w:t xml:space="preserve"> </w:t>
      </w:r>
      <w:r w:rsidRPr="00541000">
        <w:rPr>
          <w:sz w:val="24"/>
          <w:szCs w:val="24"/>
          <w:lang w:eastAsia="lt-LT"/>
        </w:rPr>
        <w:t>– 2, Sakartvelo, Kolumbijos</w:t>
      </w:r>
      <w:r w:rsidR="00934D16">
        <w:rPr>
          <w:sz w:val="24"/>
          <w:szCs w:val="24"/>
          <w:lang w:eastAsia="lt-LT"/>
        </w:rPr>
        <w:t xml:space="preserve"> Respublikos</w:t>
      </w:r>
      <w:r w:rsidRPr="00541000">
        <w:rPr>
          <w:sz w:val="24"/>
          <w:szCs w:val="24"/>
          <w:lang w:eastAsia="lt-LT"/>
        </w:rPr>
        <w:t>, Rumunijos, Sirijos</w:t>
      </w:r>
      <w:r w:rsidR="00934D16">
        <w:rPr>
          <w:sz w:val="24"/>
          <w:szCs w:val="24"/>
          <w:lang w:eastAsia="lt-LT"/>
        </w:rPr>
        <w:t xml:space="preserve"> Arabų Respublikos</w:t>
      </w:r>
      <w:r w:rsidRPr="00541000">
        <w:rPr>
          <w:sz w:val="24"/>
          <w:szCs w:val="24"/>
          <w:lang w:eastAsia="lt-LT"/>
        </w:rPr>
        <w:t xml:space="preserve">, Tadžikistano </w:t>
      </w:r>
      <w:r w:rsidR="00934D16">
        <w:rPr>
          <w:sz w:val="24"/>
          <w:szCs w:val="24"/>
          <w:lang w:eastAsia="lt-LT"/>
        </w:rPr>
        <w:t>Respublikos</w:t>
      </w:r>
      <w:r w:rsidR="00934D16" w:rsidRPr="00541000">
        <w:rPr>
          <w:sz w:val="24"/>
          <w:szCs w:val="24"/>
          <w:lang w:eastAsia="lt-LT"/>
        </w:rPr>
        <w:t xml:space="preserve"> </w:t>
      </w:r>
      <w:r w:rsidRPr="00541000">
        <w:rPr>
          <w:sz w:val="24"/>
          <w:szCs w:val="24"/>
          <w:lang w:eastAsia="lt-LT"/>
        </w:rPr>
        <w:t xml:space="preserve">ir Uzbekistano </w:t>
      </w:r>
      <w:r w:rsidR="00934D16">
        <w:rPr>
          <w:sz w:val="24"/>
          <w:szCs w:val="24"/>
          <w:lang w:eastAsia="lt-LT"/>
        </w:rPr>
        <w:t>Respublikos</w:t>
      </w:r>
      <w:r w:rsidR="00934D16" w:rsidRPr="00541000">
        <w:rPr>
          <w:sz w:val="24"/>
          <w:szCs w:val="24"/>
          <w:lang w:eastAsia="lt-LT"/>
        </w:rPr>
        <w:t xml:space="preserve"> </w:t>
      </w:r>
      <w:r w:rsidRPr="00541000">
        <w:rPr>
          <w:sz w:val="24"/>
          <w:szCs w:val="24"/>
          <w:lang w:eastAsia="lt-LT"/>
        </w:rPr>
        <w:t>– po 1, 1 užsieniečio pilietybė nenustatyta.</w:t>
      </w:r>
    </w:p>
    <w:p w14:paraId="5456D643" w14:textId="77777777" w:rsidR="00406937" w:rsidRPr="00DC71DE" w:rsidRDefault="002B6F48" w:rsidP="00F1467F">
      <w:pPr>
        <w:tabs>
          <w:tab w:val="left" w:pos="1134"/>
        </w:tabs>
        <w:spacing w:line="312" w:lineRule="auto"/>
        <w:ind w:firstLine="851"/>
        <w:rPr>
          <w:b/>
          <w:sz w:val="24"/>
          <w:szCs w:val="24"/>
        </w:rPr>
      </w:pPr>
      <w:r w:rsidRPr="00DC71DE">
        <w:rPr>
          <w:b/>
          <w:sz w:val="24"/>
          <w:szCs w:val="24"/>
        </w:rPr>
        <w:t>54. Užsieniečių, savanoriškai grįžusių į užsienio valstybę, suteikus pagalbą pagal savanoriško grįžimo ir reintegracijos programas, skaičius ir šio skaičiaus pokytis</w:t>
      </w:r>
    </w:p>
    <w:p w14:paraId="2266BBE2" w14:textId="6E211D30" w:rsidR="00406937" w:rsidRPr="00541000" w:rsidRDefault="002B6F48" w:rsidP="00F1467F">
      <w:pPr>
        <w:tabs>
          <w:tab w:val="left" w:pos="851"/>
        </w:tabs>
        <w:spacing w:line="312" w:lineRule="auto"/>
        <w:ind w:firstLine="851"/>
        <w:rPr>
          <w:sz w:val="24"/>
          <w:szCs w:val="24"/>
        </w:rPr>
      </w:pPr>
      <w:r w:rsidRPr="00DC71DE">
        <w:rPr>
          <w:sz w:val="24"/>
          <w:szCs w:val="24"/>
        </w:rPr>
        <w:t xml:space="preserve">Tarptautinės </w:t>
      </w:r>
      <w:r w:rsidR="000D13C1">
        <w:rPr>
          <w:sz w:val="24"/>
          <w:szCs w:val="24"/>
        </w:rPr>
        <w:t>m</w:t>
      </w:r>
      <w:r w:rsidRPr="00DC71DE">
        <w:rPr>
          <w:sz w:val="24"/>
          <w:szCs w:val="24"/>
        </w:rPr>
        <w:t xml:space="preserve">igracijos </w:t>
      </w:r>
      <w:r w:rsidR="000D13C1">
        <w:rPr>
          <w:sz w:val="24"/>
          <w:szCs w:val="24"/>
        </w:rPr>
        <w:t>o</w:t>
      </w:r>
      <w:r w:rsidRPr="00DC71DE">
        <w:rPr>
          <w:sz w:val="24"/>
          <w:szCs w:val="24"/>
        </w:rPr>
        <w:t xml:space="preserve">rganizacijos Vilniaus biuras, įgyvendindamas </w:t>
      </w:r>
      <w:r w:rsidRPr="00DC71DE">
        <w:rPr>
          <w:sz w:val="24"/>
          <w:szCs w:val="24"/>
          <w:lang w:eastAsia="lt-LT"/>
        </w:rPr>
        <w:t>Prieglobsčio, migracijos ir integracijos fondo</w:t>
      </w:r>
      <w:r w:rsidRPr="00DC71DE">
        <w:rPr>
          <w:sz w:val="24"/>
          <w:szCs w:val="24"/>
        </w:rPr>
        <w:t xml:space="preserve"> bei Lietuvos Respublikos biudžeto lėšomis finansuojamą projektą PMIF-3.2.1-K-02-001 „GPU2 – Grįžimo pagalba užsieniečiams 2“, </w:t>
      </w:r>
      <w:r w:rsidRPr="00DC71DE">
        <w:rPr>
          <w:b/>
          <w:color w:val="0070C0"/>
          <w:sz w:val="24"/>
          <w:szCs w:val="24"/>
        </w:rPr>
        <w:t>2019 m. savanoriško grįžimo pagalbą grįžti į kilmės šalį suteikė 61 užsieniečiui iš 16 užsienio šalių</w:t>
      </w:r>
      <w:r w:rsidR="000D13C1">
        <w:rPr>
          <w:b/>
          <w:color w:val="0070C0"/>
          <w:sz w:val="24"/>
          <w:szCs w:val="24"/>
        </w:rPr>
        <w:t>,</w:t>
      </w:r>
      <w:r w:rsidRPr="00DC71DE">
        <w:rPr>
          <w:b/>
          <w:color w:val="0070C0"/>
          <w:sz w:val="24"/>
          <w:szCs w:val="24"/>
        </w:rPr>
        <w:t xml:space="preserve"> arba 47,86 proc. mažiau </w:t>
      </w:r>
      <w:r w:rsidRPr="00DC71DE">
        <w:rPr>
          <w:sz w:val="24"/>
          <w:szCs w:val="24"/>
        </w:rPr>
        <w:t xml:space="preserve">nei 2018 m. (2018 m. </w:t>
      </w:r>
      <w:r w:rsidR="000D13C1" w:rsidRPr="00DC71DE">
        <w:rPr>
          <w:sz w:val="24"/>
          <w:szCs w:val="24"/>
        </w:rPr>
        <w:t xml:space="preserve">pagalba </w:t>
      </w:r>
      <w:r w:rsidRPr="00DC71DE">
        <w:rPr>
          <w:sz w:val="24"/>
          <w:szCs w:val="24"/>
        </w:rPr>
        <w:t>buvo suteikta 117 užsienieči</w:t>
      </w:r>
      <w:r w:rsidR="000D13C1">
        <w:rPr>
          <w:sz w:val="24"/>
          <w:szCs w:val="24"/>
        </w:rPr>
        <w:t>ų</w:t>
      </w:r>
      <w:r w:rsidRPr="00DC71DE">
        <w:rPr>
          <w:sz w:val="24"/>
          <w:szCs w:val="24"/>
        </w:rPr>
        <w:t xml:space="preserve"> iš 17 šalių). Pagal šalis: Ukraina – 13, Azerbaidžano Respublika – 8, Baltarusijos Respublika – 8, Tadžikistan</w:t>
      </w:r>
      <w:r w:rsidR="000D13C1">
        <w:rPr>
          <w:sz w:val="24"/>
          <w:szCs w:val="24"/>
        </w:rPr>
        <w:t>o Respublika</w:t>
      </w:r>
      <w:r w:rsidRPr="00DC71DE">
        <w:rPr>
          <w:sz w:val="24"/>
          <w:szCs w:val="24"/>
        </w:rPr>
        <w:t xml:space="preserve"> – 7, Kazachstan</w:t>
      </w:r>
      <w:r w:rsidR="00541000">
        <w:rPr>
          <w:sz w:val="24"/>
          <w:szCs w:val="24"/>
        </w:rPr>
        <w:t>o Respublika</w:t>
      </w:r>
      <w:r w:rsidRPr="00E76A0B">
        <w:rPr>
          <w:sz w:val="24"/>
          <w:szCs w:val="24"/>
        </w:rPr>
        <w:t xml:space="preserve"> – 4, Kinijos Liaudies Respublika – 3, Madagaskar</w:t>
      </w:r>
      <w:r w:rsidR="000D13C1">
        <w:rPr>
          <w:sz w:val="24"/>
          <w:szCs w:val="24"/>
        </w:rPr>
        <w:t xml:space="preserve">o Respublika </w:t>
      </w:r>
      <w:r w:rsidRPr="00E76A0B">
        <w:rPr>
          <w:sz w:val="24"/>
          <w:szCs w:val="24"/>
        </w:rPr>
        <w:t>– 3, Rusijos Federacija – 3, Uzbekistan</w:t>
      </w:r>
      <w:r w:rsidR="000D13C1">
        <w:rPr>
          <w:sz w:val="24"/>
          <w:szCs w:val="24"/>
        </w:rPr>
        <w:t>o Respublika</w:t>
      </w:r>
      <w:r w:rsidRPr="00E76A0B">
        <w:rPr>
          <w:sz w:val="24"/>
          <w:szCs w:val="24"/>
        </w:rPr>
        <w:t xml:space="preserve"> – 3, Iran</w:t>
      </w:r>
      <w:r w:rsidR="000D13C1">
        <w:rPr>
          <w:sz w:val="24"/>
          <w:szCs w:val="24"/>
        </w:rPr>
        <w:t>o Islamo Respublika</w:t>
      </w:r>
      <w:r w:rsidRPr="00E76A0B">
        <w:rPr>
          <w:sz w:val="24"/>
          <w:szCs w:val="24"/>
        </w:rPr>
        <w:t xml:space="preserve"> – 2,</w:t>
      </w:r>
      <w:r w:rsidRPr="00DC71DE">
        <w:rPr>
          <w:sz w:val="24"/>
          <w:szCs w:val="24"/>
        </w:rPr>
        <w:t xml:space="preserve"> Kirgizijos Respublika – 2, Alžyr</w:t>
      </w:r>
      <w:r w:rsidR="0004036D">
        <w:rPr>
          <w:sz w:val="24"/>
          <w:szCs w:val="24"/>
        </w:rPr>
        <w:t>o Liaudies Demokratinė Respublika</w:t>
      </w:r>
      <w:r w:rsidRPr="00DC71DE">
        <w:rPr>
          <w:sz w:val="24"/>
          <w:szCs w:val="24"/>
        </w:rPr>
        <w:t xml:space="preserve"> – 1, Armėnijos Respublika – 1, Kolumbij</w:t>
      </w:r>
      <w:r w:rsidR="0004036D">
        <w:rPr>
          <w:sz w:val="24"/>
          <w:szCs w:val="24"/>
        </w:rPr>
        <w:t>os Respublika</w:t>
      </w:r>
      <w:r w:rsidRPr="00DC71DE">
        <w:rPr>
          <w:sz w:val="24"/>
          <w:szCs w:val="24"/>
        </w:rPr>
        <w:t xml:space="preserve"> – 1, Sakartvelas – 1, Indija </w:t>
      </w:r>
      <w:r w:rsidR="00194C67">
        <w:rPr>
          <w:sz w:val="24"/>
          <w:szCs w:val="24"/>
        </w:rPr>
        <w:t>Respublika</w:t>
      </w:r>
      <w:r w:rsidR="00194C67" w:rsidRPr="00541000">
        <w:rPr>
          <w:sz w:val="24"/>
          <w:szCs w:val="24"/>
        </w:rPr>
        <w:t xml:space="preserve"> </w:t>
      </w:r>
      <w:r w:rsidRPr="00541000">
        <w:rPr>
          <w:sz w:val="24"/>
          <w:szCs w:val="24"/>
        </w:rPr>
        <w:t>– 1.</w:t>
      </w:r>
    </w:p>
    <w:p w14:paraId="5A428406" w14:textId="77777777" w:rsidR="00406937" w:rsidRPr="00DC71DE" w:rsidRDefault="002B6F48" w:rsidP="00F1467F">
      <w:pPr>
        <w:pStyle w:val="Sraopastraipa"/>
        <w:numPr>
          <w:ilvl w:val="0"/>
          <w:numId w:val="9"/>
        </w:numPr>
        <w:tabs>
          <w:tab w:val="left" w:pos="0"/>
          <w:tab w:val="left" w:pos="1134"/>
        </w:tabs>
        <w:spacing w:line="312" w:lineRule="auto"/>
        <w:ind w:left="0" w:firstLine="851"/>
        <w:rPr>
          <w:b/>
          <w:sz w:val="24"/>
          <w:szCs w:val="24"/>
        </w:rPr>
      </w:pPr>
      <w:r w:rsidRPr="00DC71DE">
        <w:rPr>
          <w:b/>
          <w:sz w:val="24"/>
          <w:szCs w:val="24"/>
        </w:rPr>
        <w:t>Užsieniečių, išsiųstų iš Lietuvos Respublikos, skaičius ir šio skaičiaus pokytis</w:t>
      </w:r>
    </w:p>
    <w:p w14:paraId="44CFB97D" w14:textId="50BC52FC" w:rsidR="00406937" w:rsidRPr="00E76A0B" w:rsidRDefault="002B6F48" w:rsidP="00F1467F">
      <w:pPr>
        <w:tabs>
          <w:tab w:val="left" w:pos="851"/>
          <w:tab w:val="left" w:pos="1134"/>
        </w:tabs>
        <w:spacing w:line="312" w:lineRule="auto"/>
        <w:rPr>
          <w:sz w:val="24"/>
          <w:szCs w:val="24"/>
          <w:lang w:eastAsia="lt-LT"/>
        </w:rPr>
      </w:pPr>
      <w:r w:rsidRPr="00DC71DE">
        <w:rPr>
          <w:sz w:val="24"/>
          <w:szCs w:val="24"/>
        </w:rPr>
        <w:tab/>
      </w:r>
      <w:r w:rsidRPr="00DC71DE">
        <w:rPr>
          <w:b/>
          <w:color w:val="0070C0"/>
          <w:sz w:val="24"/>
          <w:szCs w:val="24"/>
        </w:rPr>
        <w:t xml:space="preserve">2019 m. </w:t>
      </w:r>
      <w:r w:rsidRPr="00DC71DE">
        <w:rPr>
          <w:b/>
          <w:color w:val="0070C0"/>
          <w:sz w:val="24"/>
          <w:szCs w:val="24"/>
          <w:lang w:eastAsia="lt-LT"/>
        </w:rPr>
        <w:t>iš Lietuvos Respublikos buvo išsiųsti 73 užsieniečiai</w:t>
      </w:r>
      <w:r w:rsidR="000D13C1">
        <w:rPr>
          <w:b/>
          <w:color w:val="0070C0"/>
          <w:sz w:val="24"/>
          <w:szCs w:val="24"/>
          <w:lang w:eastAsia="lt-LT"/>
        </w:rPr>
        <w:t>,</w:t>
      </w:r>
      <w:r w:rsidRPr="00DC71DE">
        <w:rPr>
          <w:b/>
          <w:color w:val="0070C0"/>
          <w:sz w:val="24"/>
          <w:szCs w:val="24"/>
          <w:lang w:eastAsia="lt-LT"/>
        </w:rPr>
        <w:t xml:space="preserve"> arba 46,7 proc. mažiau </w:t>
      </w:r>
      <w:r w:rsidRPr="00DC71DE">
        <w:rPr>
          <w:sz w:val="24"/>
          <w:szCs w:val="24"/>
          <w:lang w:eastAsia="lt-LT"/>
        </w:rPr>
        <w:t>nei 2018 m. (137).</w:t>
      </w:r>
      <w:r w:rsidRPr="00DC71DE">
        <w:rPr>
          <w:b/>
          <w:sz w:val="24"/>
          <w:szCs w:val="24"/>
        </w:rPr>
        <w:t xml:space="preserve"> </w:t>
      </w:r>
      <w:r w:rsidRPr="00DC71DE">
        <w:rPr>
          <w:sz w:val="24"/>
          <w:szCs w:val="24"/>
        </w:rPr>
        <w:t>Kaip ir kiekvienais metais, daugiausia</w:t>
      </w:r>
      <w:r w:rsidRPr="00DC71DE">
        <w:rPr>
          <w:b/>
          <w:sz w:val="24"/>
          <w:szCs w:val="24"/>
        </w:rPr>
        <w:t xml:space="preserve"> </w:t>
      </w:r>
      <w:r w:rsidRPr="00DC71DE">
        <w:rPr>
          <w:sz w:val="24"/>
          <w:szCs w:val="24"/>
          <w:lang w:eastAsia="lt-LT"/>
        </w:rPr>
        <w:t xml:space="preserve">išsiųsta Vietnamo piliečių </w:t>
      </w:r>
      <w:r w:rsidRPr="00DC71DE">
        <w:rPr>
          <w:sz w:val="24"/>
          <w:szCs w:val="24"/>
        </w:rPr>
        <w:t xml:space="preserve">– 34 (2018 m. – </w:t>
      </w:r>
      <w:r w:rsidRPr="00DC71DE">
        <w:rPr>
          <w:sz w:val="24"/>
          <w:szCs w:val="24"/>
          <w:lang w:eastAsia="lt-LT"/>
        </w:rPr>
        <w:t xml:space="preserve">87), Baltarusijos Respublikos piliečių – 11, Rusijos Federacijos piliečių </w:t>
      </w:r>
      <w:r w:rsidRPr="00DC71DE">
        <w:rPr>
          <w:sz w:val="24"/>
          <w:szCs w:val="24"/>
        </w:rPr>
        <w:t xml:space="preserve">– 9, Kirgizijos Respublikos piliečių – 4, Tadžikistano </w:t>
      </w:r>
      <w:r w:rsidR="000D13C1">
        <w:rPr>
          <w:sz w:val="24"/>
          <w:szCs w:val="24"/>
        </w:rPr>
        <w:t xml:space="preserve">Respublikos </w:t>
      </w:r>
      <w:r w:rsidRPr="00DC71DE">
        <w:rPr>
          <w:sz w:val="24"/>
          <w:szCs w:val="24"/>
        </w:rPr>
        <w:t xml:space="preserve">ir Ukrainos piliečių – po 3, Uzbekistano </w:t>
      </w:r>
      <w:r w:rsidR="000D13C1">
        <w:rPr>
          <w:sz w:val="24"/>
          <w:szCs w:val="24"/>
        </w:rPr>
        <w:t xml:space="preserve">Respublikos </w:t>
      </w:r>
      <w:r w:rsidRPr="00DC71DE">
        <w:rPr>
          <w:sz w:val="24"/>
          <w:szCs w:val="24"/>
        </w:rPr>
        <w:t>piliečių – 2, Armėnijos Respublikos, Egipto</w:t>
      </w:r>
      <w:r w:rsidR="004F76DB">
        <w:rPr>
          <w:sz w:val="24"/>
          <w:szCs w:val="24"/>
        </w:rPr>
        <w:t xml:space="preserve"> </w:t>
      </w:r>
      <w:r w:rsidR="004F76DB">
        <w:rPr>
          <w:sz w:val="24"/>
          <w:szCs w:val="24"/>
          <w:lang w:eastAsia="lt-LT"/>
        </w:rPr>
        <w:t>Arabų Respublikos</w:t>
      </w:r>
      <w:r w:rsidRPr="00541000">
        <w:rPr>
          <w:sz w:val="24"/>
          <w:szCs w:val="24"/>
        </w:rPr>
        <w:t>, Indijos</w:t>
      </w:r>
      <w:r w:rsidR="00194C67" w:rsidRPr="00194C67">
        <w:rPr>
          <w:sz w:val="24"/>
          <w:szCs w:val="24"/>
        </w:rPr>
        <w:t xml:space="preserve"> </w:t>
      </w:r>
      <w:r w:rsidR="00194C67">
        <w:rPr>
          <w:sz w:val="24"/>
          <w:szCs w:val="24"/>
        </w:rPr>
        <w:t>Respublikos</w:t>
      </w:r>
      <w:r w:rsidRPr="00541000">
        <w:rPr>
          <w:sz w:val="24"/>
          <w:szCs w:val="24"/>
        </w:rPr>
        <w:t>, Irano</w:t>
      </w:r>
      <w:r w:rsidR="000D13C1">
        <w:rPr>
          <w:sz w:val="24"/>
          <w:szCs w:val="24"/>
        </w:rPr>
        <w:t xml:space="preserve"> Islamo Respublikos</w:t>
      </w:r>
      <w:r w:rsidRPr="00541000">
        <w:rPr>
          <w:sz w:val="24"/>
          <w:szCs w:val="24"/>
        </w:rPr>
        <w:t>, Kazachstano</w:t>
      </w:r>
      <w:r w:rsidR="00541000">
        <w:rPr>
          <w:sz w:val="24"/>
          <w:szCs w:val="24"/>
        </w:rPr>
        <w:t xml:space="preserve"> Respublikos</w:t>
      </w:r>
      <w:r w:rsidRPr="00541000">
        <w:rPr>
          <w:sz w:val="24"/>
          <w:szCs w:val="24"/>
        </w:rPr>
        <w:t xml:space="preserve">, Nigerijos </w:t>
      </w:r>
      <w:r w:rsidR="000D13C1">
        <w:rPr>
          <w:sz w:val="24"/>
          <w:szCs w:val="24"/>
          <w:lang w:eastAsia="lt-LT"/>
        </w:rPr>
        <w:t xml:space="preserve">Federacinės Respublikos, </w:t>
      </w:r>
      <w:r w:rsidRPr="00541000">
        <w:rPr>
          <w:sz w:val="24"/>
          <w:szCs w:val="24"/>
        </w:rPr>
        <w:t xml:space="preserve">Senegalo </w:t>
      </w:r>
      <w:r w:rsidR="000D13C1">
        <w:rPr>
          <w:sz w:val="24"/>
          <w:szCs w:val="24"/>
        </w:rPr>
        <w:t xml:space="preserve">Respublikos </w:t>
      </w:r>
      <w:r w:rsidRPr="00541000">
        <w:rPr>
          <w:sz w:val="24"/>
          <w:szCs w:val="24"/>
        </w:rPr>
        <w:t>piliečių – po 1.</w:t>
      </w:r>
    </w:p>
    <w:p w14:paraId="700BCC0B" w14:textId="77777777" w:rsidR="00406937" w:rsidRPr="00DC71DE" w:rsidRDefault="00406937" w:rsidP="00F1467F">
      <w:pPr>
        <w:tabs>
          <w:tab w:val="left" w:pos="851"/>
          <w:tab w:val="left" w:pos="1134"/>
        </w:tabs>
        <w:spacing w:line="312" w:lineRule="auto"/>
        <w:rPr>
          <w:sz w:val="24"/>
          <w:szCs w:val="24"/>
          <w:lang w:eastAsia="lt-LT"/>
        </w:rPr>
      </w:pPr>
    </w:p>
    <w:p w14:paraId="0F9FC7D2" w14:textId="77777777" w:rsidR="00406937" w:rsidRPr="00DC71DE" w:rsidRDefault="002B6F48" w:rsidP="00F1467F">
      <w:pPr>
        <w:spacing w:line="312" w:lineRule="auto"/>
        <w:ind w:firstLine="851"/>
        <w:rPr>
          <w:b/>
          <w:sz w:val="24"/>
          <w:szCs w:val="24"/>
        </w:rPr>
      </w:pPr>
      <w:r w:rsidRPr="00DC71DE">
        <w:rPr>
          <w:b/>
          <w:sz w:val="24"/>
          <w:szCs w:val="24"/>
        </w:rPr>
        <w:t>VII. TARPTAUTINIO BENDRADARBIAVIMO SRITIS</w:t>
      </w:r>
    </w:p>
    <w:p w14:paraId="7FC186A5" w14:textId="2A83C48B" w:rsidR="00406937" w:rsidRPr="00DC71DE" w:rsidRDefault="002B6F48" w:rsidP="00F1467F">
      <w:pPr>
        <w:pStyle w:val="Sraopastraipa"/>
        <w:numPr>
          <w:ilvl w:val="0"/>
          <w:numId w:val="9"/>
        </w:numPr>
        <w:spacing w:line="312" w:lineRule="auto"/>
        <w:ind w:left="0" w:firstLine="851"/>
        <w:rPr>
          <w:b/>
          <w:sz w:val="24"/>
          <w:szCs w:val="24"/>
          <w:lang w:eastAsia="lt-LT"/>
        </w:rPr>
      </w:pPr>
      <w:r w:rsidRPr="00DC71DE">
        <w:rPr>
          <w:b/>
          <w:sz w:val="24"/>
          <w:szCs w:val="24"/>
          <w:lang w:eastAsia="lt-LT"/>
        </w:rPr>
        <w:t>Sudarytų tarptautinių sutarčių ar susitarimų, susijusių su migracijos sritimi, skaičius</w:t>
      </w:r>
    </w:p>
    <w:p w14:paraId="3E577375" w14:textId="77777777" w:rsidR="00406937" w:rsidRPr="00DC71DE" w:rsidRDefault="002B6F48" w:rsidP="00F1467F">
      <w:pPr>
        <w:tabs>
          <w:tab w:val="left" w:pos="851"/>
        </w:tabs>
        <w:spacing w:line="312" w:lineRule="auto"/>
        <w:rPr>
          <w:sz w:val="24"/>
          <w:szCs w:val="24"/>
        </w:rPr>
      </w:pPr>
      <w:r w:rsidRPr="00DC71DE">
        <w:rPr>
          <w:sz w:val="24"/>
          <w:szCs w:val="24"/>
        </w:rPr>
        <w:lastRenderedPageBreak/>
        <w:t xml:space="preserve">             </w:t>
      </w:r>
      <w:r w:rsidR="006E0FF4" w:rsidRPr="00DC71DE">
        <w:rPr>
          <w:sz w:val="24"/>
          <w:szCs w:val="24"/>
        </w:rPr>
        <w:t xml:space="preserve"> </w:t>
      </w:r>
      <w:r w:rsidRPr="00DC71DE">
        <w:rPr>
          <w:b/>
          <w:color w:val="0070C0"/>
          <w:sz w:val="24"/>
          <w:szCs w:val="24"/>
        </w:rPr>
        <w:t>Readmisijos sritis</w:t>
      </w:r>
    </w:p>
    <w:p w14:paraId="3BF531BC" w14:textId="77777777" w:rsidR="00406937" w:rsidRPr="00DC71DE" w:rsidRDefault="006E0FF4" w:rsidP="00F1467F">
      <w:pPr>
        <w:tabs>
          <w:tab w:val="left" w:pos="851"/>
        </w:tabs>
        <w:spacing w:line="312" w:lineRule="auto"/>
        <w:rPr>
          <w:b/>
          <w:sz w:val="24"/>
          <w:szCs w:val="24"/>
          <w:lang w:eastAsia="lt-LT"/>
        </w:rPr>
      </w:pPr>
      <w:r w:rsidRPr="00DC71DE">
        <w:rPr>
          <w:sz w:val="24"/>
          <w:szCs w:val="24"/>
        </w:rPr>
        <w:tab/>
      </w:r>
      <w:r w:rsidR="002B6F48" w:rsidRPr="00DC71DE">
        <w:rPr>
          <w:sz w:val="24"/>
          <w:szCs w:val="24"/>
        </w:rPr>
        <w:t xml:space="preserve">2019 m. sausio 23 d. pasirašytas </w:t>
      </w:r>
      <w:r w:rsidR="002B6F48" w:rsidRPr="00DC71DE">
        <w:rPr>
          <w:bCs/>
          <w:sz w:val="24"/>
          <w:szCs w:val="24"/>
        </w:rPr>
        <w:t xml:space="preserve">Lietuvos Respublikos Vyriausybės ir </w:t>
      </w:r>
      <w:r w:rsidR="002B6F48" w:rsidRPr="00DC71DE">
        <w:rPr>
          <w:b/>
          <w:bCs/>
          <w:color w:val="0070C0"/>
          <w:sz w:val="24"/>
          <w:szCs w:val="24"/>
        </w:rPr>
        <w:t>Vietnamo</w:t>
      </w:r>
      <w:r w:rsidR="002B6F48" w:rsidRPr="00DC71DE">
        <w:rPr>
          <w:bCs/>
          <w:sz w:val="24"/>
          <w:szCs w:val="24"/>
        </w:rPr>
        <w:t xml:space="preserve"> Socialistinės Respublikos Vyriausybės susitarimas dėl piliečių readmisijos</w:t>
      </w:r>
      <w:r w:rsidR="002B6F48" w:rsidRPr="00DC71DE">
        <w:rPr>
          <w:b/>
          <w:bCs/>
          <w:sz w:val="24"/>
          <w:szCs w:val="24"/>
        </w:rPr>
        <w:t xml:space="preserve"> </w:t>
      </w:r>
      <w:r w:rsidR="002B6F48" w:rsidRPr="00DC71DE">
        <w:rPr>
          <w:bCs/>
          <w:sz w:val="24"/>
          <w:szCs w:val="24"/>
        </w:rPr>
        <w:t>(toliau – Susitarimas).</w:t>
      </w:r>
      <w:r w:rsidR="002B6F48" w:rsidRPr="00DC71DE">
        <w:rPr>
          <w:b/>
          <w:bCs/>
          <w:sz w:val="24"/>
          <w:szCs w:val="24"/>
        </w:rPr>
        <w:t xml:space="preserve"> </w:t>
      </w:r>
      <w:r w:rsidR="002B6F48" w:rsidRPr="00DC71DE">
        <w:rPr>
          <w:bCs/>
          <w:sz w:val="24"/>
          <w:szCs w:val="24"/>
        </w:rPr>
        <w:t>Susitarimas ratifikuotas 2019 m. gegužės 7 d. (įsigaliojo 2019 m. lapkričio 15 d.).</w:t>
      </w:r>
    </w:p>
    <w:p w14:paraId="4881D828" w14:textId="77777777" w:rsidR="00406937" w:rsidRPr="00DC71DE" w:rsidRDefault="002B6F48" w:rsidP="00F1467F">
      <w:pPr>
        <w:spacing w:line="312" w:lineRule="auto"/>
        <w:ind w:firstLine="851"/>
        <w:rPr>
          <w:sz w:val="24"/>
          <w:szCs w:val="24"/>
        </w:rPr>
      </w:pPr>
      <w:r w:rsidRPr="00DC71DE">
        <w:rPr>
          <w:sz w:val="24"/>
          <w:szCs w:val="24"/>
        </w:rPr>
        <w:t xml:space="preserve">Lietuvos Respublikos Vyriausybės 2019 m. kovo 27 d. nutarimu Nr. 296 patvirtintas Lietuvos Respublikos Vyriausybės ir </w:t>
      </w:r>
      <w:r w:rsidRPr="00DC71DE">
        <w:rPr>
          <w:b/>
          <w:color w:val="0070C0"/>
          <w:sz w:val="24"/>
          <w:szCs w:val="24"/>
        </w:rPr>
        <w:t>Ukrainos</w:t>
      </w:r>
      <w:r w:rsidRPr="00DC71DE">
        <w:rPr>
          <w:sz w:val="24"/>
          <w:szCs w:val="24"/>
        </w:rPr>
        <w:t xml:space="preserve"> Ministrų Kabineto protokolas, kuriuo įgyvendinamas Europos Bendrijos ir Ukrainos susitarimas dėl asmenų readmisijos (susitarimas pasirašytas 2018 m. gruodžio 7 d.;</w:t>
      </w:r>
    </w:p>
    <w:p w14:paraId="384E4EB9" w14:textId="63C86416" w:rsidR="00406937" w:rsidRPr="00DC71DE" w:rsidRDefault="002B6F48" w:rsidP="00F1467F">
      <w:pPr>
        <w:spacing w:line="312" w:lineRule="auto"/>
        <w:ind w:firstLine="851"/>
        <w:rPr>
          <w:sz w:val="24"/>
          <w:szCs w:val="24"/>
        </w:rPr>
      </w:pPr>
      <w:r w:rsidRPr="00DC71DE">
        <w:rPr>
          <w:sz w:val="24"/>
          <w:szCs w:val="24"/>
          <w:lang w:eastAsia="lt-LT"/>
        </w:rPr>
        <w:t xml:space="preserve">2019 m. buvo suderintas ir šiuo metu paruoštas pasirašyti </w:t>
      </w:r>
      <w:r w:rsidRPr="00DC71DE">
        <w:rPr>
          <w:sz w:val="24"/>
          <w:szCs w:val="24"/>
        </w:rPr>
        <w:t xml:space="preserve">Lietuvos Respublikos Vyriausybės ir </w:t>
      </w:r>
      <w:r w:rsidRPr="00DC71DE">
        <w:rPr>
          <w:b/>
          <w:color w:val="0070C0"/>
          <w:sz w:val="24"/>
          <w:szCs w:val="24"/>
        </w:rPr>
        <w:t>Serbijos</w:t>
      </w:r>
      <w:r w:rsidRPr="00DC71DE">
        <w:rPr>
          <w:color w:val="0070C0"/>
          <w:sz w:val="24"/>
          <w:szCs w:val="24"/>
        </w:rPr>
        <w:t xml:space="preserve"> </w:t>
      </w:r>
      <w:r w:rsidRPr="00DC71DE">
        <w:rPr>
          <w:sz w:val="24"/>
          <w:szCs w:val="24"/>
        </w:rPr>
        <w:t>Respublikos Vyriausybės protokolo dėl Europos Bendrijos ir Serbijos Respublikos susitarimo dėl neteisėtai gyvenančių asmenų readmisijos įgyvendinimo projektas.</w:t>
      </w:r>
    </w:p>
    <w:p w14:paraId="2F2EE108" w14:textId="77777777" w:rsidR="00406937" w:rsidRPr="00DC71DE" w:rsidRDefault="002B6F48" w:rsidP="00F1467F">
      <w:pPr>
        <w:spacing w:line="312" w:lineRule="auto"/>
        <w:ind w:firstLine="851"/>
        <w:rPr>
          <w:b/>
          <w:color w:val="0070C0"/>
          <w:sz w:val="24"/>
          <w:szCs w:val="24"/>
        </w:rPr>
      </w:pPr>
      <w:r w:rsidRPr="00DC71DE">
        <w:rPr>
          <w:b/>
          <w:color w:val="0070C0"/>
          <w:sz w:val="24"/>
          <w:szCs w:val="24"/>
        </w:rPr>
        <w:t>Vizų sritis</w:t>
      </w:r>
    </w:p>
    <w:p w14:paraId="5814042D" w14:textId="5BDF313A" w:rsidR="007C0407" w:rsidRDefault="002B6F48" w:rsidP="000C7734">
      <w:pPr>
        <w:spacing w:line="312" w:lineRule="auto"/>
        <w:ind w:firstLine="851"/>
        <w:rPr>
          <w:color w:val="212121"/>
          <w:sz w:val="24"/>
          <w:szCs w:val="24"/>
          <w:shd w:val="clear" w:color="auto" w:fill="FFFFFF"/>
        </w:rPr>
      </w:pPr>
      <w:r w:rsidRPr="00DC71DE">
        <w:rPr>
          <w:color w:val="212121"/>
          <w:sz w:val="24"/>
          <w:szCs w:val="24"/>
        </w:rPr>
        <w:t xml:space="preserve">Atnaujinti 4 dvišaliai susitarimai dėl atstovavimo išduodant Šengeno vizas: išplėstas susitarimas su </w:t>
      </w:r>
      <w:r w:rsidRPr="00DC71DE">
        <w:rPr>
          <w:b/>
          <w:color w:val="0070C0"/>
          <w:sz w:val="24"/>
          <w:szCs w:val="24"/>
        </w:rPr>
        <w:t>Belgij</w:t>
      </w:r>
      <w:r w:rsidR="0004036D">
        <w:rPr>
          <w:b/>
          <w:color w:val="0070C0"/>
          <w:sz w:val="24"/>
          <w:szCs w:val="24"/>
        </w:rPr>
        <w:t>os Karalyste</w:t>
      </w:r>
      <w:r w:rsidRPr="00DC71DE">
        <w:rPr>
          <w:color w:val="212121"/>
          <w:sz w:val="24"/>
          <w:szCs w:val="24"/>
        </w:rPr>
        <w:t xml:space="preserve"> (nuo 2020 m. Belgij</w:t>
      </w:r>
      <w:r w:rsidR="0004036D">
        <w:rPr>
          <w:color w:val="212121"/>
          <w:sz w:val="24"/>
          <w:szCs w:val="24"/>
        </w:rPr>
        <w:t>os Karalystė</w:t>
      </w:r>
      <w:r w:rsidRPr="00DC71DE">
        <w:rPr>
          <w:color w:val="212121"/>
          <w:sz w:val="24"/>
          <w:szCs w:val="24"/>
        </w:rPr>
        <w:t xml:space="preserve"> papildomai atstovauja Lietuvai Lubumbašyje </w:t>
      </w:r>
      <w:r w:rsidR="0004036D">
        <w:rPr>
          <w:color w:val="212121"/>
          <w:sz w:val="24"/>
          <w:szCs w:val="24"/>
        </w:rPr>
        <w:t>(</w:t>
      </w:r>
      <w:r w:rsidRPr="00DC71DE">
        <w:rPr>
          <w:color w:val="212121"/>
          <w:sz w:val="24"/>
          <w:szCs w:val="24"/>
        </w:rPr>
        <w:t>Kongo Demokratinėje Respublikoje</w:t>
      </w:r>
      <w:r w:rsidR="0004036D">
        <w:rPr>
          <w:color w:val="212121"/>
          <w:sz w:val="24"/>
          <w:szCs w:val="24"/>
        </w:rPr>
        <w:t>)</w:t>
      </w:r>
      <w:r w:rsidRPr="00DC71DE">
        <w:rPr>
          <w:color w:val="212121"/>
          <w:sz w:val="24"/>
          <w:szCs w:val="24"/>
        </w:rPr>
        <w:t xml:space="preserve">), išplėstas susitarimas su </w:t>
      </w:r>
      <w:r w:rsidRPr="00DC71DE">
        <w:rPr>
          <w:b/>
          <w:color w:val="0070C0"/>
          <w:sz w:val="24"/>
          <w:szCs w:val="24"/>
        </w:rPr>
        <w:t>Ispanij</w:t>
      </w:r>
      <w:r w:rsidR="0004036D">
        <w:rPr>
          <w:b/>
          <w:color w:val="0070C0"/>
          <w:sz w:val="24"/>
          <w:szCs w:val="24"/>
        </w:rPr>
        <w:t>os Karalyste</w:t>
      </w:r>
      <w:r w:rsidRPr="00DC71DE">
        <w:rPr>
          <w:color w:val="212121"/>
          <w:sz w:val="24"/>
          <w:szCs w:val="24"/>
        </w:rPr>
        <w:t xml:space="preserve"> (Ispanij</w:t>
      </w:r>
      <w:r w:rsidR="0004036D">
        <w:rPr>
          <w:color w:val="212121"/>
          <w:sz w:val="24"/>
          <w:szCs w:val="24"/>
        </w:rPr>
        <w:t>os Karalystė</w:t>
      </w:r>
      <w:r w:rsidRPr="00DC71DE">
        <w:rPr>
          <w:color w:val="212121"/>
          <w:sz w:val="24"/>
          <w:szCs w:val="24"/>
        </w:rPr>
        <w:t xml:space="preserve"> papildomai atstovauja Lietuv</w:t>
      </w:r>
      <w:r w:rsidR="0004036D">
        <w:rPr>
          <w:color w:val="212121"/>
          <w:sz w:val="24"/>
          <w:szCs w:val="24"/>
        </w:rPr>
        <w:t>os Respublikai</w:t>
      </w:r>
      <w:r w:rsidRPr="00DC71DE">
        <w:rPr>
          <w:color w:val="212121"/>
          <w:sz w:val="24"/>
          <w:szCs w:val="24"/>
        </w:rPr>
        <w:t xml:space="preserve"> Andoroje), pakeistas susitarimas su </w:t>
      </w:r>
      <w:r w:rsidRPr="00DC71DE">
        <w:rPr>
          <w:b/>
          <w:color w:val="0070C0"/>
          <w:sz w:val="24"/>
          <w:szCs w:val="24"/>
        </w:rPr>
        <w:t>Islandij</w:t>
      </w:r>
      <w:r w:rsidR="007C0407">
        <w:rPr>
          <w:b/>
          <w:color w:val="0070C0"/>
          <w:sz w:val="24"/>
          <w:szCs w:val="24"/>
        </w:rPr>
        <w:t>os Respublika</w:t>
      </w:r>
      <w:r w:rsidRPr="00541000">
        <w:rPr>
          <w:color w:val="212121"/>
          <w:sz w:val="24"/>
          <w:szCs w:val="24"/>
        </w:rPr>
        <w:t xml:space="preserve"> (nuo 2020 m. Lietuva nebeatstovauja Islandij</w:t>
      </w:r>
      <w:r w:rsidR="007C0407">
        <w:rPr>
          <w:color w:val="212121"/>
          <w:sz w:val="24"/>
          <w:szCs w:val="24"/>
        </w:rPr>
        <w:t>os Respublikai</w:t>
      </w:r>
      <w:r w:rsidRPr="00541000">
        <w:rPr>
          <w:color w:val="212121"/>
          <w:sz w:val="24"/>
          <w:szCs w:val="24"/>
        </w:rPr>
        <w:t xml:space="preserve"> Čikagoje</w:t>
      </w:r>
      <w:r w:rsidRPr="00751207">
        <w:rPr>
          <w:color w:val="212121"/>
          <w:sz w:val="24"/>
          <w:szCs w:val="24"/>
        </w:rPr>
        <w:t xml:space="preserve"> </w:t>
      </w:r>
      <w:r w:rsidR="00194C67">
        <w:rPr>
          <w:color w:val="212121"/>
          <w:sz w:val="24"/>
          <w:szCs w:val="24"/>
        </w:rPr>
        <w:t>(</w:t>
      </w:r>
      <w:r w:rsidR="00194C67" w:rsidRPr="00DC71DE">
        <w:rPr>
          <w:rFonts w:eastAsia="SimSun"/>
          <w:color w:val="0D0D0D"/>
          <w:sz w:val="24"/>
          <w:szCs w:val="24"/>
        </w:rPr>
        <w:t>Jungtin</w:t>
      </w:r>
      <w:r w:rsidR="00194C67">
        <w:rPr>
          <w:rFonts w:eastAsia="SimSun"/>
          <w:color w:val="0D0D0D"/>
          <w:sz w:val="24"/>
          <w:szCs w:val="24"/>
        </w:rPr>
        <w:t>ėse</w:t>
      </w:r>
      <w:r w:rsidR="00194C67" w:rsidRPr="00DC71DE">
        <w:rPr>
          <w:rFonts w:eastAsia="SimSun"/>
          <w:color w:val="0D0D0D"/>
          <w:sz w:val="24"/>
          <w:szCs w:val="24"/>
        </w:rPr>
        <w:t xml:space="preserve"> Amerikos Valstij</w:t>
      </w:r>
      <w:r w:rsidR="00194C67">
        <w:rPr>
          <w:rFonts w:eastAsia="SimSun"/>
          <w:color w:val="0D0D0D"/>
          <w:sz w:val="24"/>
          <w:szCs w:val="24"/>
        </w:rPr>
        <w:t>ose</w:t>
      </w:r>
      <w:r w:rsidR="0004036D">
        <w:rPr>
          <w:rFonts w:eastAsia="SimSun"/>
          <w:color w:val="0D0D0D"/>
          <w:sz w:val="24"/>
          <w:szCs w:val="24"/>
        </w:rPr>
        <w:t>)</w:t>
      </w:r>
      <w:r w:rsidRPr="00541000">
        <w:rPr>
          <w:color w:val="212121"/>
          <w:sz w:val="24"/>
          <w:szCs w:val="24"/>
        </w:rPr>
        <w:t xml:space="preserve">), </w:t>
      </w:r>
      <w:r w:rsidRPr="00E76A0B">
        <w:rPr>
          <w:color w:val="000000"/>
          <w:sz w:val="24"/>
          <w:szCs w:val="24"/>
        </w:rPr>
        <w:t xml:space="preserve">pakeistas susitarimas su </w:t>
      </w:r>
      <w:r w:rsidRPr="00751207">
        <w:rPr>
          <w:b/>
          <w:color w:val="0070C0"/>
          <w:sz w:val="24"/>
          <w:szCs w:val="24"/>
        </w:rPr>
        <w:t>Norvegij</w:t>
      </w:r>
      <w:r w:rsidR="00194C67">
        <w:rPr>
          <w:b/>
          <w:color w:val="0070C0"/>
          <w:sz w:val="24"/>
          <w:szCs w:val="24"/>
        </w:rPr>
        <w:t>os Karalyste</w:t>
      </w:r>
      <w:r w:rsidR="00194C67">
        <w:rPr>
          <w:rFonts w:eastAsiaTheme="minorHAnsi"/>
          <w:sz w:val="24"/>
          <w:szCs w:val="24"/>
        </w:rPr>
        <w:t xml:space="preserve"> </w:t>
      </w:r>
      <w:r w:rsidRPr="00541000">
        <w:rPr>
          <w:color w:val="000000"/>
          <w:sz w:val="24"/>
          <w:szCs w:val="24"/>
        </w:rPr>
        <w:t>(Norvegij</w:t>
      </w:r>
      <w:r w:rsidR="00194C67">
        <w:rPr>
          <w:color w:val="000000"/>
          <w:sz w:val="24"/>
          <w:szCs w:val="24"/>
        </w:rPr>
        <w:t>os Karalystė</w:t>
      </w:r>
      <w:r w:rsidRPr="00541000">
        <w:rPr>
          <w:color w:val="000000"/>
          <w:sz w:val="24"/>
          <w:szCs w:val="24"/>
        </w:rPr>
        <w:t xml:space="preserve"> nebeatstovauja Lietuv</w:t>
      </w:r>
      <w:r w:rsidR="0004036D">
        <w:rPr>
          <w:color w:val="000000"/>
          <w:sz w:val="24"/>
          <w:szCs w:val="24"/>
        </w:rPr>
        <w:t>os Respublikai</w:t>
      </w:r>
      <w:r w:rsidRPr="00541000">
        <w:rPr>
          <w:color w:val="000000"/>
          <w:sz w:val="24"/>
          <w:szCs w:val="24"/>
        </w:rPr>
        <w:t xml:space="preserve"> Sudan</w:t>
      </w:r>
      <w:r w:rsidR="0004036D">
        <w:rPr>
          <w:color w:val="000000"/>
          <w:sz w:val="24"/>
          <w:szCs w:val="24"/>
        </w:rPr>
        <w:t>o Respublikoje</w:t>
      </w:r>
      <w:r w:rsidRPr="00541000">
        <w:rPr>
          <w:color w:val="000000"/>
          <w:sz w:val="24"/>
          <w:szCs w:val="24"/>
        </w:rPr>
        <w:t xml:space="preserve"> ir Kosov</w:t>
      </w:r>
      <w:r w:rsidR="0004036D">
        <w:rPr>
          <w:color w:val="000000"/>
          <w:sz w:val="24"/>
          <w:szCs w:val="24"/>
        </w:rPr>
        <w:t>o Respublikoje</w:t>
      </w:r>
      <w:r w:rsidRPr="00541000">
        <w:rPr>
          <w:color w:val="000000"/>
          <w:sz w:val="24"/>
          <w:szCs w:val="24"/>
        </w:rPr>
        <w:t>).</w:t>
      </w:r>
    </w:p>
    <w:p w14:paraId="2C27A324" w14:textId="1ADC4735" w:rsidR="00406937" w:rsidRPr="00DC71DE" w:rsidRDefault="002B6F48" w:rsidP="000C7734">
      <w:pPr>
        <w:spacing w:line="312" w:lineRule="auto"/>
        <w:ind w:firstLine="851"/>
        <w:rPr>
          <w:sz w:val="24"/>
          <w:szCs w:val="24"/>
        </w:rPr>
      </w:pPr>
      <w:r w:rsidRPr="00541000">
        <w:rPr>
          <w:color w:val="212121"/>
          <w:sz w:val="24"/>
          <w:szCs w:val="24"/>
          <w:shd w:val="clear" w:color="auto" w:fill="FFFFFF"/>
        </w:rPr>
        <w:t xml:space="preserve">Buvo pasirašyti 2 susitarimai dėl vizų režimo panaikinimo diplomatinių pasų turėtojams: nuo 2019 m. lapkričio 17 d. įsigaliojo susitarimas su </w:t>
      </w:r>
      <w:r w:rsidRPr="00541000">
        <w:rPr>
          <w:b/>
          <w:color w:val="0070C0"/>
          <w:sz w:val="24"/>
          <w:szCs w:val="24"/>
          <w:shd w:val="clear" w:color="auto" w:fill="FFFFFF"/>
        </w:rPr>
        <w:t>V</w:t>
      </w:r>
      <w:r w:rsidRPr="00E76A0B">
        <w:rPr>
          <w:b/>
          <w:color w:val="0070C0"/>
          <w:sz w:val="24"/>
          <w:szCs w:val="24"/>
          <w:shd w:val="clear" w:color="auto" w:fill="FFFFFF"/>
        </w:rPr>
        <w:t>ietnam</w:t>
      </w:r>
      <w:r w:rsidR="007C0407">
        <w:rPr>
          <w:b/>
          <w:color w:val="0070C0"/>
          <w:sz w:val="24"/>
          <w:szCs w:val="24"/>
          <w:shd w:val="clear" w:color="auto" w:fill="FFFFFF"/>
        </w:rPr>
        <w:t>o Socialistine Respublika</w:t>
      </w:r>
      <w:r w:rsidRPr="00541000">
        <w:rPr>
          <w:color w:val="212121"/>
          <w:sz w:val="24"/>
          <w:szCs w:val="24"/>
          <w:shd w:val="clear" w:color="auto" w:fill="FFFFFF"/>
        </w:rPr>
        <w:t xml:space="preserve"> (pasirašytas 2019 m. sausio 23 d.)</w:t>
      </w:r>
      <w:r w:rsidRPr="00DC71DE">
        <w:rPr>
          <w:color w:val="212121"/>
          <w:sz w:val="24"/>
          <w:szCs w:val="24"/>
        </w:rPr>
        <w:t xml:space="preserve">, </w:t>
      </w:r>
      <w:r w:rsidRPr="00DC71DE">
        <w:rPr>
          <w:color w:val="212121"/>
          <w:sz w:val="24"/>
          <w:szCs w:val="24"/>
          <w:shd w:val="clear" w:color="auto" w:fill="FFFFFF"/>
        </w:rPr>
        <w:t xml:space="preserve">nuo 2019 m. spalio 19 d. </w:t>
      </w:r>
      <w:r w:rsidR="0004036D">
        <w:rPr>
          <w:color w:val="212121"/>
          <w:sz w:val="24"/>
          <w:szCs w:val="24"/>
          <w:shd w:val="clear" w:color="auto" w:fill="FFFFFF"/>
        </w:rPr>
        <w:t>–</w:t>
      </w:r>
      <w:r w:rsidRPr="00DC71DE">
        <w:rPr>
          <w:color w:val="212121"/>
          <w:sz w:val="24"/>
          <w:szCs w:val="24"/>
          <w:shd w:val="clear" w:color="auto" w:fill="FFFFFF"/>
        </w:rPr>
        <w:t xml:space="preserve"> su </w:t>
      </w:r>
      <w:r w:rsidRPr="00DC71DE">
        <w:rPr>
          <w:b/>
          <w:color w:val="0070C0"/>
          <w:sz w:val="24"/>
          <w:szCs w:val="24"/>
          <w:shd w:val="clear" w:color="auto" w:fill="FFFFFF"/>
        </w:rPr>
        <w:t>Egipt</w:t>
      </w:r>
      <w:r w:rsidR="007C0407">
        <w:rPr>
          <w:b/>
          <w:color w:val="0070C0"/>
          <w:sz w:val="24"/>
          <w:szCs w:val="24"/>
          <w:shd w:val="clear" w:color="auto" w:fill="FFFFFF"/>
        </w:rPr>
        <w:t xml:space="preserve">o Arabų Respublika </w:t>
      </w:r>
      <w:r w:rsidRPr="00E76A0B">
        <w:rPr>
          <w:color w:val="212121"/>
          <w:sz w:val="24"/>
          <w:szCs w:val="24"/>
          <w:shd w:val="clear" w:color="auto" w:fill="FFFFFF"/>
        </w:rPr>
        <w:t>(pasirašytas 2019 m. vasario 25 d.)</w:t>
      </w:r>
      <w:r w:rsidRPr="00751207">
        <w:rPr>
          <w:sz w:val="24"/>
          <w:szCs w:val="24"/>
          <w:lang w:eastAsia="lt-LT"/>
        </w:rPr>
        <w:t>.</w:t>
      </w:r>
    </w:p>
    <w:p w14:paraId="07AA6104" w14:textId="77777777" w:rsidR="00406937" w:rsidRPr="00DC71DE" w:rsidRDefault="002B6F48" w:rsidP="00F1467F">
      <w:pPr>
        <w:pStyle w:val="Sraopastraipa"/>
        <w:numPr>
          <w:ilvl w:val="0"/>
          <w:numId w:val="9"/>
        </w:numPr>
        <w:spacing w:line="312" w:lineRule="auto"/>
        <w:ind w:left="0" w:firstLine="851"/>
        <w:rPr>
          <w:b/>
          <w:color w:val="0070C0"/>
          <w:sz w:val="24"/>
          <w:szCs w:val="24"/>
        </w:rPr>
      </w:pPr>
      <w:r w:rsidRPr="00DC71DE">
        <w:rPr>
          <w:b/>
          <w:sz w:val="24"/>
          <w:szCs w:val="24"/>
        </w:rPr>
        <w:t>Su migracijos sritimi susijusių tarptautinių projektų (dvišalių ar daugiašalių), kuriuose dalyvauja Lietuva, skaičius</w:t>
      </w:r>
      <w:r w:rsidRPr="00DC71DE">
        <w:rPr>
          <w:b/>
          <w:color w:val="0070C0"/>
          <w:sz w:val="24"/>
          <w:szCs w:val="24"/>
        </w:rPr>
        <w:t xml:space="preserve"> </w:t>
      </w:r>
    </w:p>
    <w:p w14:paraId="17F5595C" w14:textId="77777777" w:rsidR="0021115A" w:rsidRPr="00DC71DE" w:rsidRDefault="006E0FF4" w:rsidP="0021115A">
      <w:pPr>
        <w:spacing w:line="312" w:lineRule="auto"/>
        <w:ind w:firstLine="851"/>
        <w:rPr>
          <w:color w:val="000000"/>
          <w:sz w:val="24"/>
          <w:szCs w:val="24"/>
        </w:rPr>
      </w:pPr>
      <w:r w:rsidRPr="00DC71DE">
        <w:rPr>
          <w:b/>
          <w:color w:val="0070C0"/>
          <w:sz w:val="24"/>
          <w:szCs w:val="24"/>
        </w:rPr>
        <w:t>Darbo sritis</w:t>
      </w:r>
    </w:p>
    <w:p w14:paraId="165139E5" w14:textId="3A71CF47" w:rsidR="009D4065" w:rsidRPr="00DC71DE" w:rsidRDefault="009D4065" w:rsidP="0021115A">
      <w:pPr>
        <w:spacing w:line="312" w:lineRule="auto"/>
        <w:ind w:firstLine="851"/>
        <w:rPr>
          <w:color w:val="000000"/>
          <w:sz w:val="24"/>
          <w:szCs w:val="24"/>
        </w:rPr>
      </w:pPr>
      <w:r w:rsidRPr="00DC71DE">
        <w:rPr>
          <w:sz w:val="24"/>
          <w:szCs w:val="24"/>
          <w:lang w:eastAsia="lt-LT"/>
        </w:rPr>
        <w:t>Lietuvos Respublikos Seimas 2019 m. liepos 16 d. ratifikavo 2018 m. gruodžio 7 d. Kijeve pasirašytą Lietuvos Respublikos Vyriausybės ir Ukrainos Ministrų Kabineto susitarimą dėl įdarbinimo ir bendradarbiavimo darbo migracijos srityje.</w:t>
      </w:r>
    </w:p>
    <w:p w14:paraId="4526B89E" w14:textId="77777777" w:rsidR="00406937" w:rsidRPr="00DC71DE" w:rsidRDefault="009D4065" w:rsidP="00F1467F">
      <w:pPr>
        <w:spacing w:line="312" w:lineRule="auto"/>
        <w:ind w:firstLine="851"/>
        <w:rPr>
          <w:sz w:val="24"/>
          <w:szCs w:val="24"/>
        </w:rPr>
      </w:pPr>
      <w:r w:rsidRPr="00DC71DE">
        <w:rPr>
          <w:b/>
          <w:color w:val="0070C0"/>
          <w:sz w:val="24"/>
          <w:szCs w:val="24"/>
        </w:rPr>
        <w:t>Švietimo ir mokslo sritis</w:t>
      </w:r>
    </w:p>
    <w:p w14:paraId="7985689A" w14:textId="77777777" w:rsidR="00406937" w:rsidRPr="00DC71DE" w:rsidRDefault="009D4065" w:rsidP="00F1467F">
      <w:pPr>
        <w:spacing w:line="312" w:lineRule="auto"/>
        <w:ind w:firstLine="851"/>
        <w:rPr>
          <w:sz w:val="24"/>
        </w:rPr>
      </w:pPr>
      <w:r w:rsidRPr="00DC71DE">
        <w:rPr>
          <w:sz w:val="24"/>
        </w:rPr>
        <w:t xml:space="preserve">2019 m. sausio 1 d. įsigaliojo </w:t>
      </w:r>
      <w:r w:rsidR="002B6F48" w:rsidRPr="00DC71DE">
        <w:rPr>
          <w:b/>
          <w:color w:val="0070C0"/>
          <w:sz w:val="24"/>
        </w:rPr>
        <w:t>Lietuvos Respublikos</w:t>
      </w:r>
      <w:r w:rsidR="002B6F48" w:rsidRPr="00DC71DE">
        <w:rPr>
          <w:sz w:val="24"/>
        </w:rPr>
        <w:t xml:space="preserve">, </w:t>
      </w:r>
      <w:r w:rsidR="002B6F48" w:rsidRPr="00DC71DE">
        <w:rPr>
          <w:b/>
          <w:color w:val="0070C0"/>
          <w:sz w:val="24"/>
        </w:rPr>
        <w:t>Latvijos Respublikos</w:t>
      </w:r>
      <w:r w:rsidR="002B6F48" w:rsidRPr="00DC71DE">
        <w:rPr>
          <w:color w:val="0070C0"/>
          <w:sz w:val="24"/>
        </w:rPr>
        <w:t xml:space="preserve"> </w:t>
      </w:r>
      <w:r w:rsidR="002B6F48" w:rsidRPr="00DC71DE">
        <w:rPr>
          <w:sz w:val="24"/>
        </w:rPr>
        <w:t xml:space="preserve">ir </w:t>
      </w:r>
      <w:r w:rsidR="002B6F48" w:rsidRPr="00DC71DE">
        <w:rPr>
          <w:b/>
          <w:color w:val="0070C0"/>
          <w:sz w:val="24"/>
        </w:rPr>
        <w:t>Estijos Respublikos</w:t>
      </w:r>
      <w:r w:rsidR="002B6F48" w:rsidRPr="00DC71DE">
        <w:rPr>
          <w:color w:val="0070C0"/>
          <w:sz w:val="24"/>
        </w:rPr>
        <w:t xml:space="preserve"> </w:t>
      </w:r>
      <w:r w:rsidR="002B6F48" w:rsidRPr="00DC71DE">
        <w:rPr>
          <w:sz w:val="24"/>
        </w:rPr>
        <w:t>vyriausybių susitarimas dėl automatinio akademinio kvalifikacijų, susijusių su aukštuoju mokslu, pripažinimo (įsigaliojo);</w:t>
      </w:r>
    </w:p>
    <w:p w14:paraId="0E0AC8AB" w14:textId="77777777" w:rsidR="00406937" w:rsidRPr="00DC71DE" w:rsidRDefault="002B6F48" w:rsidP="00F1467F">
      <w:pPr>
        <w:spacing w:line="312" w:lineRule="auto"/>
        <w:ind w:firstLine="851"/>
        <w:rPr>
          <w:sz w:val="24"/>
        </w:rPr>
      </w:pPr>
      <w:r w:rsidRPr="00DC71DE">
        <w:rPr>
          <w:sz w:val="24"/>
        </w:rPr>
        <w:t xml:space="preserve"> </w:t>
      </w:r>
      <w:r w:rsidR="009D4065" w:rsidRPr="00DC71DE">
        <w:rPr>
          <w:sz w:val="24"/>
        </w:rPr>
        <w:t>2019 m. lapkričio 8 d. pasirašyta Ketinimo deklaracija</w:t>
      </w:r>
      <w:r w:rsidRPr="00DC71DE">
        <w:rPr>
          <w:sz w:val="24"/>
        </w:rPr>
        <w:t xml:space="preserve"> </w:t>
      </w:r>
      <w:r w:rsidR="007B450C" w:rsidRPr="00DC71DE">
        <w:rPr>
          <w:sz w:val="24"/>
        </w:rPr>
        <w:t xml:space="preserve">dėl daugiašalio </w:t>
      </w:r>
      <w:r w:rsidR="007B450C" w:rsidRPr="00DC71DE">
        <w:rPr>
          <w:b/>
          <w:color w:val="0070C0"/>
          <w:sz w:val="24"/>
        </w:rPr>
        <w:t>Baltijos</w:t>
      </w:r>
      <w:r w:rsidR="007B450C" w:rsidRPr="00DC71DE">
        <w:rPr>
          <w:sz w:val="24"/>
        </w:rPr>
        <w:t xml:space="preserve"> ir </w:t>
      </w:r>
      <w:r w:rsidR="007B450C" w:rsidRPr="00DC71DE">
        <w:rPr>
          <w:b/>
          <w:color w:val="0070C0"/>
          <w:sz w:val="24"/>
        </w:rPr>
        <w:t>Beniliukso šalių</w:t>
      </w:r>
      <w:r w:rsidR="007B450C" w:rsidRPr="00DC71DE">
        <w:rPr>
          <w:color w:val="0070C0"/>
          <w:sz w:val="24"/>
        </w:rPr>
        <w:t xml:space="preserve"> </w:t>
      </w:r>
      <w:r w:rsidR="007B450C" w:rsidRPr="00DC71DE">
        <w:rPr>
          <w:sz w:val="24"/>
        </w:rPr>
        <w:t xml:space="preserve">susitarimo automatiško aukštojo mokslo kvalifikacijų pripažinimo, </w:t>
      </w:r>
      <w:r w:rsidRPr="00DC71DE">
        <w:rPr>
          <w:sz w:val="24"/>
        </w:rPr>
        <w:t>pradėtas rengti susitarim</w:t>
      </w:r>
      <w:r w:rsidR="007B450C" w:rsidRPr="00DC71DE">
        <w:rPr>
          <w:sz w:val="24"/>
        </w:rPr>
        <w:t>o projektas.</w:t>
      </w:r>
      <w:r w:rsidRPr="00DC71DE">
        <w:rPr>
          <w:sz w:val="24"/>
        </w:rPr>
        <w:t xml:space="preserve"> </w:t>
      </w:r>
    </w:p>
    <w:p w14:paraId="4EC1112D" w14:textId="34B50FB5" w:rsidR="00F1467F" w:rsidRPr="00DC71DE" w:rsidRDefault="00F1467F" w:rsidP="00F1467F">
      <w:pPr>
        <w:spacing w:line="312" w:lineRule="auto"/>
        <w:ind w:firstLine="851"/>
        <w:rPr>
          <w:sz w:val="24"/>
          <w:szCs w:val="24"/>
        </w:rPr>
      </w:pPr>
      <w:r w:rsidRPr="00DC71DE">
        <w:rPr>
          <w:sz w:val="24"/>
          <w:szCs w:val="24"/>
        </w:rPr>
        <w:t xml:space="preserve">Rengiamas Lietuvos Respublikos Vyriausybės ir </w:t>
      </w:r>
      <w:r w:rsidRPr="00DC71DE">
        <w:rPr>
          <w:b/>
          <w:color w:val="0070C0"/>
          <w:sz w:val="24"/>
          <w:szCs w:val="24"/>
        </w:rPr>
        <w:t>Izraeli</w:t>
      </w:r>
      <w:r w:rsidR="00F83D5B">
        <w:rPr>
          <w:b/>
          <w:color w:val="0070C0"/>
          <w:sz w:val="24"/>
          <w:szCs w:val="24"/>
        </w:rPr>
        <w:t>o Valstybės</w:t>
      </w:r>
      <w:r w:rsidRPr="00DC71DE">
        <w:rPr>
          <w:sz w:val="24"/>
          <w:szCs w:val="24"/>
        </w:rPr>
        <w:t xml:space="preserve"> Vyriausybės bendradarbiavimo švietimo, mokslo, kultūros, jaunimo ir sporto srityse programos projektas.</w:t>
      </w:r>
    </w:p>
    <w:p w14:paraId="01252616" w14:textId="77777777" w:rsidR="00406937" w:rsidRPr="00DC71DE" w:rsidRDefault="00406937"/>
    <w:sectPr w:rsidR="00406937" w:rsidRPr="00DC71DE" w:rsidSect="00395630">
      <w:headerReference w:type="default" r:id="rId15"/>
      <w:pgSz w:w="11906" w:h="16838"/>
      <w:pgMar w:top="1701"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898A1" w14:textId="77777777" w:rsidR="006E17E7" w:rsidRDefault="006E17E7" w:rsidP="00395630">
      <w:r>
        <w:separator/>
      </w:r>
    </w:p>
  </w:endnote>
  <w:endnote w:type="continuationSeparator" w:id="0">
    <w:p w14:paraId="7EE7B54E" w14:textId="77777777" w:rsidR="006E17E7" w:rsidRDefault="006E17E7" w:rsidP="003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59C3E" w14:textId="77777777" w:rsidR="006E17E7" w:rsidRDefault="006E17E7" w:rsidP="00395630">
      <w:r>
        <w:separator/>
      </w:r>
    </w:p>
  </w:footnote>
  <w:footnote w:type="continuationSeparator" w:id="0">
    <w:p w14:paraId="7472652B" w14:textId="77777777" w:rsidR="006E17E7" w:rsidRDefault="006E17E7" w:rsidP="00395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19841"/>
      <w:docPartObj>
        <w:docPartGallery w:val="Page Numbers (Top of Page)"/>
        <w:docPartUnique/>
      </w:docPartObj>
    </w:sdtPr>
    <w:sdtEndPr>
      <w:rPr>
        <w:sz w:val="24"/>
        <w:szCs w:val="24"/>
      </w:rPr>
    </w:sdtEndPr>
    <w:sdtContent>
      <w:p w14:paraId="2B4D9613" w14:textId="7661D5A6" w:rsidR="00DF1BEB" w:rsidRDefault="00DF1BEB">
        <w:pPr>
          <w:pStyle w:val="Antrats"/>
          <w:jc w:val="center"/>
        </w:pPr>
        <w:r w:rsidRPr="000C7734">
          <w:rPr>
            <w:sz w:val="24"/>
            <w:szCs w:val="24"/>
          </w:rPr>
          <w:fldChar w:fldCharType="begin"/>
        </w:r>
        <w:r w:rsidRPr="000C7734">
          <w:rPr>
            <w:sz w:val="24"/>
            <w:szCs w:val="24"/>
          </w:rPr>
          <w:instrText>PAGE   \* MERGEFORMAT</w:instrText>
        </w:r>
        <w:r w:rsidRPr="000C7734">
          <w:rPr>
            <w:sz w:val="24"/>
            <w:szCs w:val="24"/>
          </w:rPr>
          <w:fldChar w:fldCharType="separate"/>
        </w:r>
        <w:r w:rsidR="004A6A87">
          <w:rPr>
            <w:noProof/>
            <w:sz w:val="24"/>
            <w:szCs w:val="24"/>
          </w:rPr>
          <w:t>2</w:t>
        </w:r>
        <w:r w:rsidRPr="000C7734">
          <w:rPr>
            <w:sz w:val="24"/>
            <w:szCs w:val="24"/>
          </w:rPr>
          <w:fldChar w:fldCharType="end"/>
        </w:r>
      </w:p>
    </w:sdtContent>
  </w:sdt>
  <w:p w14:paraId="170FACBE" w14:textId="77777777" w:rsidR="00DF1BEB" w:rsidRDefault="00DF1B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4DDE"/>
    <w:multiLevelType w:val="hybridMultilevel"/>
    <w:tmpl w:val="2348CB22"/>
    <w:lvl w:ilvl="0" w:tplc="6074D36C">
      <w:start w:val="2"/>
      <w:numFmt w:val="upperRoman"/>
      <w:lvlText w:val="%1."/>
      <w:lvlJc w:val="left"/>
      <w:pPr>
        <w:ind w:left="1080" w:hanging="720"/>
      </w:pPr>
    </w:lvl>
    <w:lvl w:ilvl="1" w:tplc="5FC206A4">
      <w:start w:val="1"/>
      <w:numFmt w:val="lowerLetter"/>
      <w:lvlText w:val="%2."/>
      <w:lvlJc w:val="left"/>
      <w:pPr>
        <w:ind w:left="1440" w:hanging="360"/>
      </w:pPr>
    </w:lvl>
    <w:lvl w:ilvl="2" w:tplc="1302848E">
      <w:start w:val="1"/>
      <w:numFmt w:val="lowerRoman"/>
      <w:lvlText w:val="%3."/>
      <w:lvlJc w:val="right"/>
      <w:pPr>
        <w:ind w:left="2160" w:hanging="180"/>
      </w:pPr>
    </w:lvl>
    <w:lvl w:ilvl="3" w:tplc="E3386930">
      <w:start w:val="1"/>
      <w:numFmt w:val="decimal"/>
      <w:lvlText w:val="%4."/>
      <w:lvlJc w:val="left"/>
      <w:pPr>
        <w:ind w:left="2880" w:hanging="360"/>
      </w:pPr>
    </w:lvl>
    <w:lvl w:ilvl="4" w:tplc="B22CCD7A">
      <w:start w:val="1"/>
      <w:numFmt w:val="lowerLetter"/>
      <w:lvlText w:val="%5."/>
      <w:lvlJc w:val="left"/>
      <w:pPr>
        <w:ind w:left="3600" w:hanging="360"/>
      </w:pPr>
    </w:lvl>
    <w:lvl w:ilvl="5" w:tplc="49B2A1EE">
      <w:start w:val="1"/>
      <w:numFmt w:val="lowerRoman"/>
      <w:lvlText w:val="%6."/>
      <w:lvlJc w:val="right"/>
      <w:pPr>
        <w:ind w:left="4320" w:hanging="180"/>
      </w:pPr>
    </w:lvl>
    <w:lvl w:ilvl="6" w:tplc="B1C459DC">
      <w:start w:val="1"/>
      <w:numFmt w:val="decimal"/>
      <w:lvlText w:val="%7."/>
      <w:lvlJc w:val="left"/>
      <w:pPr>
        <w:ind w:left="5040" w:hanging="360"/>
      </w:pPr>
    </w:lvl>
    <w:lvl w:ilvl="7" w:tplc="DAEC2DB8">
      <w:start w:val="1"/>
      <w:numFmt w:val="lowerLetter"/>
      <w:lvlText w:val="%8."/>
      <w:lvlJc w:val="left"/>
      <w:pPr>
        <w:ind w:left="5760" w:hanging="360"/>
      </w:pPr>
    </w:lvl>
    <w:lvl w:ilvl="8" w:tplc="635AF330">
      <w:start w:val="1"/>
      <w:numFmt w:val="lowerRoman"/>
      <w:lvlText w:val="%9."/>
      <w:lvlJc w:val="right"/>
      <w:pPr>
        <w:ind w:left="6480" w:hanging="180"/>
      </w:pPr>
    </w:lvl>
  </w:abstractNum>
  <w:abstractNum w:abstractNumId="1" w15:restartNumberingAfterBreak="0">
    <w:nsid w:val="0C5B1E20"/>
    <w:multiLevelType w:val="hybridMultilevel"/>
    <w:tmpl w:val="E4C89020"/>
    <w:lvl w:ilvl="0" w:tplc="90DA95A0">
      <w:start w:val="2"/>
      <w:numFmt w:val="upperRoman"/>
      <w:lvlText w:val="%1."/>
      <w:lvlJc w:val="left"/>
      <w:pPr>
        <w:ind w:left="1571" w:hanging="720"/>
      </w:pPr>
    </w:lvl>
    <w:lvl w:ilvl="1" w:tplc="8FA65DEC">
      <w:start w:val="1"/>
      <w:numFmt w:val="lowerLetter"/>
      <w:lvlText w:val="%2."/>
      <w:lvlJc w:val="left"/>
      <w:pPr>
        <w:ind w:left="1931" w:hanging="360"/>
      </w:pPr>
    </w:lvl>
    <w:lvl w:ilvl="2" w:tplc="BD6A3486">
      <w:start w:val="1"/>
      <w:numFmt w:val="lowerRoman"/>
      <w:lvlText w:val="%3."/>
      <w:lvlJc w:val="right"/>
      <w:pPr>
        <w:ind w:left="2651" w:hanging="180"/>
      </w:pPr>
    </w:lvl>
    <w:lvl w:ilvl="3" w:tplc="43C68D74">
      <w:start w:val="1"/>
      <w:numFmt w:val="decimal"/>
      <w:lvlText w:val="%4."/>
      <w:lvlJc w:val="left"/>
      <w:pPr>
        <w:ind w:left="3371" w:hanging="360"/>
      </w:pPr>
    </w:lvl>
    <w:lvl w:ilvl="4" w:tplc="080ACF94">
      <w:start w:val="1"/>
      <w:numFmt w:val="lowerLetter"/>
      <w:lvlText w:val="%5."/>
      <w:lvlJc w:val="left"/>
      <w:pPr>
        <w:ind w:left="4091" w:hanging="360"/>
      </w:pPr>
    </w:lvl>
    <w:lvl w:ilvl="5" w:tplc="D8DE5E60">
      <w:start w:val="1"/>
      <w:numFmt w:val="lowerRoman"/>
      <w:lvlText w:val="%6."/>
      <w:lvlJc w:val="right"/>
      <w:pPr>
        <w:ind w:left="4811" w:hanging="180"/>
      </w:pPr>
    </w:lvl>
    <w:lvl w:ilvl="6" w:tplc="1D9689FE">
      <w:start w:val="1"/>
      <w:numFmt w:val="decimal"/>
      <w:lvlText w:val="%7."/>
      <w:lvlJc w:val="left"/>
      <w:pPr>
        <w:ind w:left="5531" w:hanging="360"/>
      </w:pPr>
    </w:lvl>
    <w:lvl w:ilvl="7" w:tplc="58288FCE">
      <w:start w:val="1"/>
      <w:numFmt w:val="lowerLetter"/>
      <w:lvlText w:val="%8."/>
      <w:lvlJc w:val="left"/>
      <w:pPr>
        <w:ind w:left="6251" w:hanging="360"/>
      </w:pPr>
    </w:lvl>
    <w:lvl w:ilvl="8" w:tplc="587CE12A">
      <w:start w:val="1"/>
      <w:numFmt w:val="lowerRoman"/>
      <w:lvlText w:val="%9."/>
      <w:lvlJc w:val="right"/>
      <w:pPr>
        <w:ind w:left="6971" w:hanging="180"/>
      </w:pPr>
    </w:lvl>
  </w:abstractNum>
  <w:abstractNum w:abstractNumId="2" w15:restartNumberingAfterBreak="0">
    <w:nsid w:val="0D1A51A7"/>
    <w:multiLevelType w:val="hybridMultilevel"/>
    <w:tmpl w:val="935A7C02"/>
    <w:lvl w:ilvl="0" w:tplc="D82EE73E">
      <w:start w:val="2019"/>
      <w:numFmt w:val="decimal"/>
      <w:lvlText w:val="%1"/>
      <w:lvlJc w:val="left"/>
      <w:pPr>
        <w:ind w:left="1391" w:hanging="480"/>
      </w:pPr>
      <w:rPr>
        <w:color w:val="0070C0"/>
      </w:rPr>
    </w:lvl>
    <w:lvl w:ilvl="1" w:tplc="BF8275B6">
      <w:start w:val="1"/>
      <w:numFmt w:val="lowerLetter"/>
      <w:lvlText w:val="%2."/>
      <w:lvlJc w:val="left"/>
      <w:pPr>
        <w:ind w:left="1991" w:hanging="360"/>
      </w:pPr>
    </w:lvl>
    <w:lvl w:ilvl="2" w:tplc="4316002E">
      <w:start w:val="1"/>
      <w:numFmt w:val="lowerRoman"/>
      <w:lvlText w:val="%3."/>
      <w:lvlJc w:val="right"/>
      <w:pPr>
        <w:ind w:left="2711" w:hanging="180"/>
      </w:pPr>
    </w:lvl>
    <w:lvl w:ilvl="3" w:tplc="56D6C7A8">
      <w:start w:val="1"/>
      <w:numFmt w:val="decimal"/>
      <w:lvlText w:val="%4."/>
      <w:lvlJc w:val="left"/>
      <w:pPr>
        <w:ind w:left="3431" w:hanging="360"/>
      </w:pPr>
    </w:lvl>
    <w:lvl w:ilvl="4" w:tplc="2F6C9CA2">
      <w:start w:val="1"/>
      <w:numFmt w:val="lowerLetter"/>
      <w:lvlText w:val="%5."/>
      <w:lvlJc w:val="left"/>
      <w:pPr>
        <w:ind w:left="4151" w:hanging="360"/>
      </w:pPr>
    </w:lvl>
    <w:lvl w:ilvl="5" w:tplc="5CB87FAC">
      <w:start w:val="1"/>
      <w:numFmt w:val="lowerRoman"/>
      <w:lvlText w:val="%6."/>
      <w:lvlJc w:val="right"/>
      <w:pPr>
        <w:ind w:left="4871" w:hanging="180"/>
      </w:pPr>
    </w:lvl>
    <w:lvl w:ilvl="6" w:tplc="4E86D38A">
      <w:start w:val="1"/>
      <w:numFmt w:val="decimal"/>
      <w:lvlText w:val="%7."/>
      <w:lvlJc w:val="left"/>
      <w:pPr>
        <w:ind w:left="5591" w:hanging="360"/>
      </w:pPr>
    </w:lvl>
    <w:lvl w:ilvl="7" w:tplc="036205CA">
      <w:start w:val="1"/>
      <w:numFmt w:val="lowerLetter"/>
      <w:lvlText w:val="%8."/>
      <w:lvlJc w:val="left"/>
      <w:pPr>
        <w:ind w:left="6311" w:hanging="360"/>
      </w:pPr>
    </w:lvl>
    <w:lvl w:ilvl="8" w:tplc="9578BD34">
      <w:start w:val="1"/>
      <w:numFmt w:val="lowerRoman"/>
      <w:lvlText w:val="%9."/>
      <w:lvlJc w:val="right"/>
      <w:pPr>
        <w:ind w:left="7031" w:hanging="180"/>
      </w:pPr>
    </w:lvl>
  </w:abstractNum>
  <w:abstractNum w:abstractNumId="3" w15:restartNumberingAfterBreak="0">
    <w:nsid w:val="0E160776"/>
    <w:multiLevelType w:val="hybridMultilevel"/>
    <w:tmpl w:val="D05AA3FC"/>
    <w:lvl w:ilvl="0" w:tplc="621AE500">
      <w:start w:val="1"/>
      <w:numFmt w:val="bullet"/>
      <w:lvlText w:val=""/>
      <w:lvlJc w:val="left"/>
      <w:pPr>
        <w:ind w:left="1353" w:hanging="360"/>
      </w:pPr>
      <w:rPr>
        <w:rFonts w:ascii="Wingdings" w:hAnsi="Wingdings"/>
      </w:rPr>
    </w:lvl>
    <w:lvl w:ilvl="1" w:tplc="BD04D742">
      <w:start w:val="1"/>
      <w:numFmt w:val="bullet"/>
      <w:lvlText w:val="o"/>
      <w:lvlJc w:val="left"/>
      <w:pPr>
        <w:ind w:left="1857" w:hanging="360"/>
      </w:pPr>
      <w:rPr>
        <w:rFonts w:ascii="Courier New" w:hAnsi="Courier New" w:cs="Courier New"/>
      </w:rPr>
    </w:lvl>
    <w:lvl w:ilvl="2" w:tplc="AED0FFEC">
      <w:start w:val="1"/>
      <w:numFmt w:val="bullet"/>
      <w:lvlText w:val=""/>
      <w:lvlJc w:val="left"/>
      <w:pPr>
        <w:ind w:left="2577" w:hanging="360"/>
      </w:pPr>
      <w:rPr>
        <w:rFonts w:ascii="Wingdings" w:hAnsi="Wingdings"/>
      </w:rPr>
    </w:lvl>
    <w:lvl w:ilvl="3" w:tplc="A4CCCDE0">
      <w:start w:val="1"/>
      <w:numFmt w:val="bullet"/>
      <w:lvlText w:val=""/>
      <w:lvlJc w:val="left"/>
      <w:pPr>
        <w:ind w:left="3297" w:hanging="360"/>
      </w:pPr>
      <w:rPr>
        <w:rFonts w:ascii="Symbol" w:hAnsi="Symbol"/>
      </w:rPr>
    </w:lvl>
    <w:lvl w:ilvl="4" w:tplc="90C8BC2A">
      <w:start w:val="1"/>
      <w:numFmt w:val="bullet"/>
      <w:lvlText w:val="o"/>
      <w:lvlJc w:val="left"/>
      <w:pPr>
        <w:ind w:left="4017" w:hanging="360"/>
      </w:pPr>
      <w:rPr>
        <w:rFonts w:ascii="Courier New" w:hAnsi="Courier New" w:cs="Courier New"/>
      </w:rPr>
    </w:lvl>
    <w:lvl w:ilvl="5" w:tplc="0E9EFEFE">
      <w:start w:val="1"/>
      <w:numFmt w:val="bullet"/>
      <w:lvlText w:val=""/>
      <w:lvlJc w:val="left"/>
      <w:pPr>
        <w:ind w:left="4737" w:hanging="360"/>
      </w:pPr>
      <w:rPr>
        <w:rFonts w:ascii="Wingdings" w:hAnsi="Wingdings"/>
      </w:rPr>
    </w:lvl>
    <w:lvl w:ilvl="6" w:tplc="E2B4ACEC">
      <w:start w:val="1"/>
      <w:numFmt w:val="bullet"/>
      <w:lvlText w:val=""/>
      <w:lvlJc w:val="left"/>
      <w:pPr>
        <w:ind w:left="5457" w:hanging="360"/>
      </w:pPr>
      <w:rPr>
        <w:rFonts w:ascii="Symbol" w:hAnsi="Symbol"/>
      </w:rPr>
    </w:lvl>
    <w:lvl w:ilvl="7" w:tplc="49989AFA">
      <w:start w:val="1"/>
      <w:numFmt w:val="bullet"/>
      <w:lvlText w:val="o"/>
      <w:lvlJc w:val="left"/>
      <w:pPr>
        <w:ind w:left="6177" w:hanging="360"/>
      </w:pPr>
      <w:rPr>
        <w:rFonts w:ascii="Courier New" w:hAnsi="Courier New" w:cs="Courier New"/>
      </w:rPr>
    </w:lvl>
    <w:lvl w:ilvl="8" w:tplc="ED8821E8">
      <w:start w:val="1"/>
      <w:numFmt w:val="bullet"/>
      <w:lvlText w:val=""/>
      <w:lvlJc w:val="left"/>
      <w:pPr>
        <w:ind w:left="6897" w:hanging="360"/>
      </w:pPr>
      <w:rPr>
        <w:rFonts w:ascii="Wingdings" w:hAnsi="Wingdings"/>
      </w:rPr>
    </w:lvl>
  </w:abstractNum>
  <w:abstractNum w:abstractNumId="4" w15:restartNumberingAfterBreak="0">
    <w:nsid w:val="13B70696"/>
    <w:multiLevelType w:val="hybridMultilevel"/>
    <w:tmpl w:val="A6604552"/>
    <w:lvl w:ilvl="0" w:tplc="B792FB7C">
      <w:start w:val="3"/>
      <w:numFmt w:val="upperRoman"/>
      <w:lvlText w:val="%1."/>
      <w:lvlJc w:val="left"/>
      <w:pPr>
        <w:ind w:left="1440" w:hanging="720"/>
      </w:pPr>
      <w:rPr>
        <w:rFonts w:cs="Times New Roman"/>
      </w:rPr>
    </w:lvl>
    <w:lvl w:ilvl="1" w:tplc="57606946">
      <w:start w:val="1"/>
      <w:numFmt w:val="lowerLetter"/>
      <w:lvlText w:val="%2."/>
      <w:lvlJc w:val="left"/>
      <w:pPr>
        <w:ind w:left="1800" w:hanging="360"/>
      </w:pPr>
      <w:rPr>
        <w:rFonts w:cs="Times New Roman"/>
      </w:rPr>
    </w:lvl>
    <w:lvl w:ilvl="2" w:tplc="376812B8">
      <w:start w:val="1"/>
      <w:numFmt w:val="lowerRoman"/>
      <w:lvlText w:val="%3."/>
      <w:lvlJc w:val="right"/>
      <w:pPr>
        <w:ind w:left="2520" w:hanging="180"/>
      </w:pPr>
      <w:rPr>
        <w:rFonts w:cs="Times New Roman"/>
      </w:rPr>
    </w:lvl>
    <w:lvl w:ilvl="3" w:tplc="698EE53E">
      <w:start w:val="1"/>
      <w:numFmt w:val="decimal"/>
      <w:lvlText w:val="%4."/>
      <w:lvlJc w:val="left"/>
      <w:pPr>
        <w:ind w:left="3240" w:hanging="360"/>
      </w:pPr>
      <w:rPr>
        <w:rFonts w:cs="Times New Roman"/>
      </w:rPr>
    </w:lvl>
    <w:lvl w:ilvl="4" w:tplc="34D2C4D2">
      <w:start w:val="1"/>
      <w:numFmt w:val="lowerLetter"/>
      <w:lvlText w:val="%5."/>
      <w:lvlJc w:val="left"/>
      <w:pPr>
        <w:ind w:left="3960" w:hanging="360"/>
      </w:pPr>
      <w:rPr>
        <w:rFonts w:cs="Times New Roman"/>
      </w:rPr>
    </w:lvl>
    <w:lvl w:ilvl="5" w:tplc="3F8664DC">
      <w:start w:val="1"/>
      <w:numFmt w:val="lowerRoman"/>
      <w:lvlText w:val="%6."/>
      <w:lvlJc w:val="right"/>
      <w:pPr>
        <w:ind w:left="4680" w:hanging="180"/>
      </w:pPr>
      <w:rPr>
        <w:rFonts w:cs="Times New Roman"/>
      </w:rPr>
    </w:lvl>
    <w:lvl w:ilvl="6" w:tplc="C7BAAF84">
      <w:start w:val="1"/>
      <w:numFmt w:val="decimal"/>
      <w:lvlText w:val="%7."/>
      <w:lvlJc w:val="left"/>
      <w:pPr>
        <w:ind w:left="5400" w:hanging="360"/>
      </w:pPr>
      <w:rPr>
        <w:rFonts w:cs="Times New Roman"/>
      </w:rPr>
    </w:lvl>
    <w:lvl w:ilvl="7" w:tplc="FB383AF8">
      <w:start w:val="1"/>
      <w:numFmt w:val="lowerLetter"/>
      <w:lvlText w:val="%8."/>
      <w:lvlJc w:val="left"/>
      <w:pPr>
        <w:ind w:left="6120" w:hanging="360"/>
      </w:pPr>
      <w:rPr>
        <w:rFonts w:cs="Times New Roman"/>
      </w:rPr>
    </w:lvl>
    <w:lvl w:ilvl="8" w:tplc="C92AD0AC">
      <w:start w:val="1"/>
      <w:numFmt w:val="lowerRoman"/>
      <w:lvlText w:val="%9."/>
      <w:lvlJc w:val="right"/>
      <w:pPr>
        <w:ind w:left="6840" w:hanging="180"/>
      </w:pPr>
      <w:rPr>
        <w:rFonts w:cs="Times New Roman"/>
      </w:rPr>
    </w:lvl>
  </w:abstractNum>
  <w:abstractNum w:abstractNumId="5" w15:restartNumberingAfterBreak="0">
    <w:nsid w:val="15150078"/>
    <w:multiLevelType w:val="hybridMultilevel"/>
    <w:tmpl w:val="774620A8"/>
    <w:lvl w:ilvl="0" w:tplc="4AD41B2A">
      <w:start w:val="8"/>
      <w:numFmt w:val="decimal"/>
      <w:lvlText w:val="%1."/>
      <w:lvlJc w:val="left"/>
      <w:pPr>
        <w:ind w:left="1495" w:hanging="360"/>
      </w:pPr>
      <w:rPr>
        <w:b/>
      </w:rPr>
    </w:lvl>
    <w:lvl w:ilvl="1" w:tplc="9DB0E394">
      <w:start w:val="1"/>
      <w:numFmt w:val="lowerLetter"/>
      <w:lvlText w:val="%2."/>
      <w:lvlJc w:val="left"/>
      <w:pPr>
        <w:ind w:left="2215" w:hanging="360"/>
      </w:pPr>
    </w:lvl>
    <w:lvl w:ilvl="2" w:tplc="34924CB0">
      <w:start w:val="1"/>
      <w:numFmt w:val="lowerRoman"/>
      <w:lvlText w:val="%3."/>
      <w:lvlJc w:val="right"/>
      <w:pPr>
        <w:ind w:left="2935" w:hanging="180"/>
      </w:pPr>
    </w:lvl>
    <w:lvl w:ilvl="3" w:tplc="63F061C0">
      <w:start w:val="1"/>
      <w:numFmt w:val="decimal"/>
      <w:lvlText w:val="%4."/>
      <w:lvlJc w:val="left"/>
      <w:pPr>
        <w:ind w:left="3655" w:hanging="360"/>
      </w:pPr>
    </w:lvl>
    <w:lvl w:ilvl="4" w:tplc="92D8F956">
      <w:start w:val="1"/>
      <w:numFmt w:val="lowerLetter"/>
      <w:lvlText w:val="%5."/>
      <w:lvlJc w:val="left"/>
      <w:pPr>
        <w:ind w:left="4375" w:hanging="360"/>
      </w:pPr>
    </w:lvl>
    <w:lvl w:ilvl="5" w:tplc="FE080DE2">
      <w:start w:val="1"/>
      <w:numFmt w:val="lowerRoman"/>
      <w:lvlText w:val="%6."/>
      <w:lvlJc w:val="right"/>
      <w:pPr>
        <w:ind w:left="5095" w:hanging="180"/>
      </w:pPr>
    </w:lvl>
    <w:lvl w:ilvl="6" w:tplc="1BCCD906">
      <w:start w:val="1"/>
      <w:numFmt w:val="decimal"/>
      <w:lvlText w:val="%7."/>
      <w:lvlJc w:val="left"/>
      <w:pPr>
        <w:ind w:left="5815" w:hanging="360"/>
      </w:pPr>
    </w:lvl>
    <w:lvl w:ilvl="7" w:tplc="6D84C992">
      <w:start w:val="1"/>
      <w:numFmt w:val="lowerLetter"/>
      <w:lvlText w:val="%8."/>
      <w:lvlJc w:val="left"/>
      <w:pPr>
        <w:ind w:left="6535" w:hanging="360"/>
      </w:pPr>
    </w:lvl>
    <w:lvl w:ilvl="8" w:tplc="8B5004BA">
      <w:start w:val="1"/>
      <w:numFmt w:val="lowerRoman"/>
      <w:lvlText w:val="%9."/>
      <w:lvlJc w:val="right"/>
      <w:pPr>
        <w:ind w:left="7255" w:hanging="180"/>
      </w:pPr>
    </w:lvl>
  </w:abstractNum>
  <w:abstractNum w:abstractNumId="6" w15:restartNumberingAfterBreak="0">
    <w:nsid w:val="15BA4082"/>
    <w:multiLevelType w:val="hybridMultilevel"/>
    <w:tmpl w:val="0ACC6D96"/>
    <w:lvl w:ilvl="0" w:tplc="9E64E154">
      <w:start w:val="26"/>
      <w:numFmt w:val="decimal"/>
      <w:lvlText w:val="%1."/>
      <w:lvlJc w:val="left"/>
      <w:pPr>
        <w:ind w:left="1070" w:hanging="360"/>
      </w:pPr>
      <w:rPr>
        <w:b/>
        <w:color w:val="auto"/>
      </w:rPr>
    </w:lvl>
    <w:lvl w:ilvl="1" w:tplc="D7D80CD6">
      <w:start w:val="1"/>
      <w:numFmt w:val="lowerLetter"/>
      <w:lvlText w:val="%2."/>
      <w:lvlJc w:val="left"/>
      <w:pPr>
        <w:ind w:left="1790" w:hanging="360"/>
      </w:pPr>
    </w:lvl>
    <w:lvl w:ilvl="2" w:tplc="E6E20F5E">
      <w:start w:val="1"/>
      <w:numFmt w:val="lowerRoman"/>
      <w:lvlText w:val="%3."/>
      <w:lvlJc w:val="right"/>
      <w:pPr>
        <w:ind w:left="2510" w:hanging="180"/>
      </w:pPr>
    </w:lvl>
    <w:lvl w:ilvl="3" w:tplc="CA165060">
      <w:start w:val="1"/>
      <w:numFmt w:val="decimal"/>
      <w:lvlText w:val="%4."/>
      <w:lvlJc w:val="left"/>
      <w:pPr>
        <w:ind w:left="3230" w:hanging="360"/>
      </w:pPr>
    </w:lvl>
    <w:lvl w:ilvl="4" w:tplc="E0523BC6">
      <w:start w:val="1"/>
      <w:numFmt w:val="lowerLetter"/>
      <w:lvlText w:val="%5."/>
      <w:lvlJc w:val="left"/>
      <w:pPr>
        <w:ind w:left="3950" w:hanging="360"/>
      </w:pPr>
    </w:lvl>
    <w:lvl w:ilvl="5" w:tplc="91DC08F2">
      <w:start w:val="1"/>
      <w:numFmt w:val="lowerRoman"/>
      <w:lvlText w:val="%6."/>
      <w:lvlJc w:val="right"/>
      <w:pPr>
        <w:ind w:left="4670" w:hanging="180"/>
      </w:pPr>
    </w:lvl>
    <w:lvl w:ilvl="6" w:tplc="76C62928">
      <w:start w:val="1"/>
      <w:numFmt w:val="decimal"/>
      <w:lvlText w:val="%7."/>
      <w:lvlJc w:val="left"/>
      <w:pPr>
        <w:ind w:left="5390" w:hanging="360"/>
      </w:pPr>
    </w:lvl>
    <w:lvl w:ilvl="7" w:tplc="68867062">
      <w:start w:val="1"/>
      <w:numFmt w:val="lowerLetter"/>
      <w:lvlText w:val="%8."/>
      <w:lvlJc w:val="left"/>
      <w:pPr>
        <w:ind w:left="6110" w:hanging="360"/>
      </w:pPr>
    </w:lvl>
    <w:lvl w:ilvl="8" w:tplc="DB3E5E26">
      <w:start w:val="1"/>
      <w:numFmt w:val="lowerRoman"/>
      <w:lvlText w:val="%9."/>
      <w:lvlJc w:val="right"/>
      <w:pPr>
        <w:ind w:left="6830" w:hanging="180"/>
      </w:pPr>
    </w:lvl>
  </w:abstractNum>
  <w:abstractNum w:abstractNumId="7" w15:restartNumberingAfterBreak="0">
    <w:nsid w:val="1E7B0A7A"/>
    <w:multiLevelType w:val="hybridMultilevel"/>
    <w:tmpl w:val="365248BC"/>
    <w:lvl w:ilvl="0" w:tplc="A1306092">
      <w:start w:val="1"/>
      <w:numFmt w:val="bullet"/>
      <w:lvlText w:val=""/>
      <w:lvlJc w:val="left"/>
      <w:pPr>
        <w:ind w:left="1353" w:hanging="360"/>
      </w:pPr>
      <w:rPr>
        <w:rFonts w:ascii="Wingdings" w:hAnsi="Wingdings"/>
      </w:rPr>
    </w:lvl>
    <w:lvl w:ilvl="1" w:tplc="4B183028">
      <w:start w:val="1"/>
      <w:numFmt w:val="bullet"/>
      <w:lvlText w:val="o"/>
      <w:lvlJc w:val="left"/>
      <w:pPr>
        <w:ind w:left="2160" w:hanging="360"/>
      </w:pPr>
      <w:rPr>
        <w:rFonts w:ascii="Courier New" w:hAnsi="Courier New"/>
      </w:rPr>
    </w:lvl>
    <w:lvl w:ilvl="2" w:tplc="F4C6F428">
      <w:start w:val="1"/>
      <w:numFmt w:val="bullet"/>
      <w:lvlText w:val=""/>
      <w:lvlJc w:val="left"/>
      <w:pPr>
        <w:ind w:left="2880" w:hanging="360"/>
      </w:pPr>
      <w:rPr>
        <w:rFonts w:ascii="Wingdings" w:hAnsi="Wingdings"/>
      </w:rPr>
    </w:lvl>
    <w:lvl w:ilvl="3" w:tplc="422866F2">
      <w:start w:val="1"/>
      <w:numFmt w:val="bullet"/>
      <w:lvlText w:val=""/>
      <w:lvlJc w:val="left"/>
      <w:pPr>
        <w:ind w:left="3600" w:hanging="360"/>
      </w:pPr>
      <w:rPr>
        <w:rFonts w:ascii="Symbol" w:hAnsi="Symbol"/>
      </w:rPr>
    </w:lvl>
    <w:lvl w:ilvl="4" w:tplc="B4524EAC">
      <w:start w:val="1"/>
      <w:numFmt w:val="bullet"/>
      <w:lvlText w:val="o"/>
      <w:lvlJc w:val="left"/>
      <w:pPr>
        <w:ind w:left="4320" w:hanging="360"/>
      </w:pPr>
      <w:rPr>
        <w:rFonts w:ascii="Courier New" w:hAnsi="Courier New"/>
      </w:rPr>
    </w:lvl>
    <w:lvl w:ilvl="5" w:tplc="765AFC84">
      <w:start w:val="1"/>
      <w:numFmt w:val="bullet"/>
      <w:lvlText w:val=""/>
      <w:lvlJc w:val="left"/>
      <w:pPr>
        <w:ind w:left="5040" w:hanging="360"/>
      </w:pPr>
      <w:rPr>
        <w:rFonts w:ascii="Wingdings" w:hAnsi="Wingdings"/>
      </w:rPr>
    </w:lvl>
    <w:lvl w:ilvl="6" w:tplc="0D167F82">
      <w:start w:val="1"/>
      <w:numFmt w:val="bullet"/>
      <w:lvlText w:val=""/>
      <w:lvlJc w:val="left"/>
      <w:pPr>
        <w:ind w:left="5760" w:hanging="360"/>
      </w:pPr>
      <w:rPr>
        <w:rFonts w:ascii="Symbol" w:hAnsi="Symbol"/>
      </w:rPr>
    </w:lvl>
    <w:lvl w:ilvl="7" w:tplc="FEEE7BFA">
      <w:start w:val="1"/>
      <w:numFmt w:val="bullet"/>
      <w:lvlText w:val="o"/>
      <w:lvlJc w:val="left"/>
      <w:pPr>
        <w:ind w:left="6480" w:hanging="360"/>
      </w:pPr>
      <w:rPr>
        <w:rFonts w:ascii="Courier New" w:hAnsi="Courier New"/>
      </w:rPr>
    </w:lvl>
    <w:lvl w:ilvl="8" w:tplc="CC382BD4">
      <w:start w:val="1"/>
      <w:numFmt w:val="bullet"/>
      <w:lvlText w:val=""/>
      <w:lvlJc w:val="left"/>
      <w:pPr>
        <w:ind w:left="7200" w:hanging="360"/>
      </w:pPr>
      <w:rPr>
        <w:rFonts w:ascii="Wingdings" w:hAnsi="Wingdings"/>
      </w:rPr>
    </w:lvl>
  </w:abstractNum>
  <w:abstractNum w:abstractNumId="8" w15:restartNumberingAfterBreak="0">
    <w:nsid w:val="2416148E"/>
    <w:multiLevelType w:val="hybridMultilevel"/>
    <w:tmpl w:val="5A6C57E6"/>
    <w:lvl w:ilvl="0" w:tplc="90687212">
      <w:start w:val="1"/>
      <w:numFmt w:val="bullet"/>
      <w:lvlText w:val=""/>
      <w:lvlJc w:val="left"/>
      <w:pPr>
        <w:ind w:left="1440" w:hanging="360"/>
      </w:pPr>
      <w:rPr>
        <w:rFonts w:ascii="Wingdings" w:hAnsi="Wingdings"/>
      </w:rPr>
    </w:lvl>
    <w:lvl w:ilvl="1" w:tplc="799CDCC4">
      <w:numFmt w:val="bullet"/>
      <w:lvlText w:val="-"/>
      <w:lvlJc w:val="left"/>
      <w:pPr>
        <w:ind w:left="2357" w:hanging="360"/>
      </w:pPr>
      <w:rPr>
        <w:rFonts w:ascii="Times New Roman" w:eastAsia="Times New Roman" w:hAnsi="Times New Roman" w:cs="Times New Roman"/>
      </w:rPr>
    </w:lvl>
    <w:lvl w:ilvl="2" w:tplc="FFF87F78">
      <w:start w:val="1"/>
      <w:numFmt w:val="bullet"/>
      <w:lvlText w:val=""/>
      <w:lvlJc w:val="left"/>
      <w:pPr>
        <w:ind w:left="3077" w:hanging="360"/>
      </w:pPr>
      <w:rPr>
        <w:rFonts w:ascii="Wingdings" w:hAnsi="Wingdings"/>
      </w:rPr>
    </w:lvl>
    <w:lvl w:ilvl="3" w:tplc="AB64B1BA">
      <w:start w:val="1"/>
      <w:numFmt w:val="bullet"/>
      <w:lvlText w:val=""/>
      <w:lvlJc w:val="left"/>
      <w:pPr>
        <w:ind w:left="3797" w:hanging="360"/>
      </w:pPr>
      <w:rPr>
        <w:rFonts w:ascii="Symbol" w:hAnsi="Symbol"/>
      </w:rPr>
    </w:lvl>
    <w:lvl w:ilvl="4" w:tplc="DB9C9118">
      <w:start w:val="1"/>
      <w:numFmt w:val="bullet"/>
      <w:lvlText w:val="o"/>
      <w:lvlJc w:val="left"/>
      <w:pPr>
        <w:ind w:left="4517" w:hanging="360"/>
      </w:pPr>
      <w:rPr>
        <w:rFonts w:ascii="Courier New" w:hAnsi="Courier New" w:cs="Courier New"/>
      </w:rPr>
    </w:lvl>
    <w:lvl w:ilvl="5" w:tplc="CBAE8A3E">
      <w:start w:val="1"/>
      <w:numFmt w:val="bullet"/>
      <w:lvlText w:val=""/>
      <w:lvlJc w:val="left"/>
      <w:pPr>
        <w:ind w:left="5237" w:hanging="360"/>
      </w:pPr>
      <w:rPr>
        <w:rFonts w:ascii="Wingdings" w:hAnsi="Wingdings"/>
      </w:rPr>
    </w:lvl>
    <w:lvl w:ilvl="6" w:tplc="CE089D9C">
      <w:start w:val="1"/>
      <w:numFmt w:val="bullet"/>
      <w:lvlText w:val=""/>
      <w:lvlJc w:val="left"/>
      <w:pPr>
        <w:ind w:left="5957" w:hanging="360"/>
      </w:pPr>
      <w:rPr>
        <w:rFonts w:ascii="Symbol" w:hAnsi="Symbol"/>
      </w:rPr>
    </w:lvl>
    <w:lvl w:ilvl="7" w:tplc="1AE29108">
      <w:start w:val="1"/>
      <w:numFmt w:val="bullet"/>
      <w:lvlText w:val="o"/>
      <w:lvlJc w:val="left"/>
      <w:pPr>
        <w:ind w:left="6677" w:hanging="360"/>
      </w:pPr>
      <w:rPr>
        <w:rFonts w:ascii="Courier New" w:hAnsi="Courier New" w:cs="Courier New"/>
      </w:rPr>
    </w:lvl>
    <w:lvl w:ilvl="8" w:tplc="46BAA34E">
      <w:start w:val="1"/>
      <w:numFmt w:val="bullet"/>
      <w:lvlText w:val=""/>
      <w:lvlJc w:val="left"/>
      <w:pPr>
        <w:ind w:left="7397" w:hanging="360"/>
      </w:pPr>
      <w:rPr>
        <w:rFonts w:ascii="Wingdings" w:hAnsi="Wingdings"/>
      </w:rPr>
    </w:lvl>
  </w:abstractNum>
  <w:abstractNum w:abstractNumId="9" w15:restartNumberingAfterBreak="0">
    <w:nsid w:val="25C525AA"/>
    <w:multiLevelType w:val="hybridMultilevel"/>
    <w:tmpl w:val="5B5ADF6C"/>
    <w:lvl w:ilvl="0" w:tplc="B04E2E3E">
      <w:start w:val="1"/>
      <w:numFmt w:val="bullet"/>
      <w:lvlText w:val=""/>
      <w:lvlJc w:val="left"/>
      <w:pPr>
        <w:ind w:left="1778" w:hanging="360"/>
      </w:pPr>
      <w:rPr>
        <w:rFonts w:ascii="Wingdings" w:hAnsi="Wingdings"/>
      </w:rPr>
    </w:lvl>
    <w:lvl w:ilvl="1" w:tplc="84CC13E4">
      <w:start w:val="1"/>
      <w:numFmt w:val="bullet"/>
      <w:lvlText w:val="o"/>
      <w:lvlJc w:val="left"/>
      <w:pPr>
        <w:ind w:left="2291" w:hanging="360"/>
      </w:pPr>
      <w:rPr>
        <w:rFonts w:ascii="Courier New" w:hAnsi="Courier New" w:cs="Courier New"/>
      </w:rPr>
    </w:lvl>
    <w:lvl w:ilvl="2" w:tplc="7E1C7EB6">
      <w:start w:val="1"/>
      <w:numFmt w:val="bullet"/>
      <w:lvlText w:val=""/>
      <w:lvlJc w:val="left"/>
      <w:pPr>
        <w:ind w:left="3011" w:hanging="360"/>
      </w:pPr>
      <w:rPr>
        <w:rFonts w:ascii="Wingdings" w:hAnsi="Wingdings"/>
      </w:rPr>
    </w:lvl>
    <w:lvl w:ilvl="3" w:tplc="9A80A58C">
      <w:start w:val="1"/>
      <w:numFmt w:val="bullet"/>
      <w:lvlText w:val=""/>
      <w:lvlJc w:val="left"/>
      <w:pPr>
        <w:ind w:left="3731" w:hanging="360"/>
      </w:pPr>
      <w:rPr>
        <w:rFonts w:ascii="Symbol" w:hAnsi="Symbol"/>
      </w:rPr>
    </w:lvl>
    <w:lvl w:ilvl="4" w:tplc="6BFAC69E">
      <w:start w:val="1"/>
      <w:numFmt w:val="bullet"/>
      <w:lvlText w:val="o"/>
      <w:lvlJc w:val="left"/>
      <w:pPr>
        <w:ind w:left="4451" w:hanging="360"/>
      </w:pPr>
      <w:rPr>
        <w:rFonts w:ascii="Courier New" w:hAnsi="Courier New" w:cs="Courier New"/>
      </w:rPr>
    </w:lvl>
    <w:lvl w:ilvl="5" w:tplc="11C6367A">
      <w:start w:val="1"/>
      <w:numFmt w:val="bullet"/>
      <w:lvlText w:val=""/>
      <w:lvlJc w:val="left"/>
      <w:pPr>
        <w:ind w:left="5171" w:hanging="360"/>
      </w:pPr>
      <w:rPr>
        <w:rFonts w:ascii="Wingdings" w:hAnsi="Wingdings"/>
      </w:rPr>
    </w:lvl>
    <w:lvl w:ilvl="6" w:tplc="36469CC8">
      <w:start w:val="1"/>
      <w:numFmt w:val="bullet"/>
      <w:lvlText w:val=""/>
      <w:lvlJc w:val="left"/>
      <w:pPr>
        <w:ind w:left="5891" w:hanging="360"/>
      </w:pPr>
      <w:rPr>
        <w:rFonts w:ascii="Symbol" w:hAnsi="Symbol"/>
      </w:rPr>
    </w:lvl>
    <w:lvl w:ilvl="7" w:tplc="127EE0F0">
      <w:start w:val="1"/>
      <w:numFmt w:val="bullet"/>
      <w:lvlText w:val="o"/>
      <w:lvlJc w:val="left"/>
      <w:pPr>
        <w:ind w:left="6611" w:hanging="360"/>
      </w:pPr>
      <w:rPr>
        <w:rFonts w:ascii="Courier New" w:hAnsi="Courier New" w:cs="Courier New"/>
      </w:rPr>
    </w:lvl>
    <w:lvl w:ilvl="8" w:tplc="18CEDF5C">
      <w:start w:val="1"/>
      <w:numFmt w:val="bullet"/>
      <w:lvlText w:val=""/>
      <w:lvlJc w:val="left"/>
      <w:pPr>
        <w:ind w:left="7331" w:hanging="360"/>
      </w:pPr>
      <w:rPr>
        <w:rFonts w:ascii="Wingdings" w:hAnsi="Wingdings"/>
      </w:rPr>
    </w:lvl>
  </w:abstractNum>
  <w:abstractNum w:abstractNumId="10" w15:restartNumberingAfterBreak="0">
    <w:nsid w:val="279536A2"/>
    <w:multiLevelType w:val="hybridMultilevel"/>
    <w:tmpl w:val="35044B50"/>
    <w:lvl w:ilvl="0" w:tplc="A4F0351E">
      <w:start w:val="1"/>
      <w:numFmt w:val="bullet"/>
      <w:lvlText w:val=""/>
      <w:lvlJc w:val="left"/>
      <w:pPr>
        <w:ind w:left="1495" w:hanging="360"/>
      </w:pPr>
      <w:rPr>
        <w:rFonts w:ascii="Wingdings" w:hAnsi="Wingdings"/>
      </w:rPr>
    </w:lvl>
    <w:lvl w:ilvl="1" w:tplc="26FE59BC">
      <w:start w:val="1"/>
      <w:numFmt w:val="bullet"/>
      <w:lvlText w:val="o"/>
      <w:lvlJc w:val="left"/>
      <w:pPr>
        <w:ind w:left="2869" w:hanging="360"/>
      </w:pPr>
      <w:rPr>
        <w:rFonts w:ascii="Courier New" w:hAnsi="Courier New"/>
      </w:rPr>
    </w:lvl>
    <w:lvl w:ilvl="2" w:tplc="011E2A66">
      <w:start w:val="1"/>
      <w:numFmt w:val="bullet"/>
      <w:lvlText w:val=""/>
      <w:lvlJc w:val="left"/>
      <w:pPr>
        <w:ind w:left="3589" w:hanging="360"/>
      </w:pPr>
      <w:rPr>
        <w:rFonts w:ascii="Wingdings" w:hAnsi="Wingdings"/>
      </w:rPr>
    </w:lvl>
    <w:lvl w:ilvl="3" w:tplc="09D20256">
      <w:start w:val="1"/>
      <w:numFmt w:val="bullet"/>
      <w:lvlText w:val=""/>
      <w:lvlJc w:val="left"/>
      <w:pPr>
        <w:ind w:left="4309" w:hanging="360"/>
      </w:pPr>
      <w:rPr>
        <w:rFonts w:ascii="Symbol" w:hAnsi="Symbol"/>
      </w:rPr>
    </w:lvl>
    <w:lvl w:ilvl="4" w:tplc="1D4EA3CA">
      <w:start w:val="1"/>
      <w:numFmt w:val="bullet"/>
      <w:lvlText w:val="o"/>
      <w:lvlJc w:val="left"/>
      <w:pPr>
        <w:ind w:left="5029" w:hanging="360"/>
      </w:pPr>
      <w:rPr>
        <w:rFonts w:ascii="Courier New" w:hAnsi="Courier New"/>
      </w:rPr>
    </w:lvl>
    <w:lvl w:ilvl="5" w:tplc="1BF83EC0">
      <w:start w:val="1"/>
      <w:numFmt w:val="bullet"/>
      <w:lvlText w:val=""/>
      <w:lvlJc w:val="left"/>
      <w:pPr>
        <w:ind w:left="5749" w:hanging="360"/>
      </w:pPr>
      <w:rPr>
        <w:rFonts w:ascii="Wingdings" w:hAnsi="Wingdings"/>
      </w:rPr>
    </w:lvl>
    <w:lvl w:ilvl="6" w:tplc="9E8E1470">
      <w:start w:val="1"/>
      <w:numFmt w:val="bullet"/>
      <w:lvlText w:val=""/>
      <w:lvlJc w:val="left"/>
      <w:pPr>
        <w:ind w:left="6469" w:hanging="360"/>
      </w:pPr>
      <w:rPr>
        <w:rFonts w:ascii="Symbol" w:hAnsi="Symbol"/>
      </w:rPr>
    </w:lvl>
    <w:lvl w:ilvl="7" w:tplc="66089C28">
      <w:start w:val="1"/>
      <w:numFmt w:val="bullet"/>
      <w:lvlText w:val="o"/>
      <w:lvlJc w:val="left"/>
      <w:pPr>
        <w:ind w:left="7189" w:hanging="360"/>
      </w:pPr>
      <w:rPr>
        <w:rFonts w:ascii="Courier New" w:hAnsi="Courier New"/>
      </w:rPr>
    </w:lvl>
    <w:lvl w:ilvl="8" w:tplc="1EF297E2">
      <w:start w:val="1"/>
      <w:numFmt w:val="bullet"/>
      <w:lvlText w:val=""/>
      <w:lvlJc w:val="left"/>
      <w:pPr>
        <w:ind w:left="7909" w:hanging="360"/>
      </w:pPr>
      <w:rPr>
        <w:rFonts w:ascii="Wingdings" w:hAnsi="Wingdings"/>
      </w:rPr>
    </w:lvl>
  </w:abstractNum>
  <w:abstractNum w:abstractNumId="11" w15:restartNumberingAfterBreak="0">
    <w:nsid w:val="2BC446AE"/>
    <w:multiLevelType w:val="hybridMultilevel"/>
    <w:tmpl w:val="89529706"/>
    <w:lvl w:ilvl="0" w:tplc="6C021CAC">
      <w:start w:val="1"/>
      <w:numFmt w:val="bullet"/>
      <w:lvlText w:val=""/>
      <w:lvlJc w:val="left"/>
      <w:pPr>
        <w:ind w:left="1571" w:hanging="360"/>
      </w:pPr>
      <w:rPr>
        <w:rFonts w:ascii="Wingdings" w:hAnsi="Wingdings"/>
      </w:rPr>
    </w:lvl>
    <w:lvl w:ilvl="1" w:tplc="3488CD14">
      <w:start w:val="1"/>
      <w:numFmt w:val="bullet"/>
      <w:lvlText w:val="o"/>
      <w:lvlJc w:val="left"/>
      <w:pPr>
        <w:ind w:left="2291" w:hanging="360"/>
      </w:pPr>
      <w:rPr>
        <w:rFonts w:ascii="Courier New" w:hAnsi="Courier New"/>
      </w:rPr>
    </w:lvl>
    <w:lvl w:ilvl="2" w:tplc="0CCE9702">
      <w:start w:val="1"/>
      <w:numFmt w:val="bullet"/>
      <w:lvlText w:val=""/>
      <w:lvlJc w:val="left"/>
      <w:pPr>
        <w:ind w:left="3011" w:hanging="360"/>
      </w:pPr>
      <w:rPr>
        <w:rFonts w:ascii="Wingdings" w:hAnsi="Wingdings"/>
      </w:rPr>
    </w:lvl>
    <w:lvl w:ilvl="3" w:tplc="B7F60FBC">
      <w:start w:val="1"/>
      <w:numFmt w:val="bullet"/>
      <w:lvlText w:val=""/>
      <w:lvlJc w:val="left"/>
      <w:pPr>
        <w:ind w:left="3731" w:hanging="360"/>
      </w:pPr>
      <w:rPr>
        <w:rFonts w:ascii="Symbol" w:hAnsi="Symbol"/>
      </w:rPr>
    </w:lvl>
    <w:lvl w:ilvl="4" w:tplc="1A36DC34">
      <w:start w:val="1"/>
      <w:numFmt w:val="bullet"/>
      <w:lvlText w:val="o"/>
      <w:lvlJc w:val="left"/>
      <w:pPr>
        <w:ind w:left="4451" w:hanging="360"/>
      </w:pPr>
      <w:rPr>
        <w:rFonts w:ascii="Courier New" w:hAnsi="Courier New"/>
      </w:rPr>
    </w:lvl>
    <w:lvl w:ilvl="5" w:tplc="459E4262">
      <w:start w:val="1"/>
      <w:numFmt w:val="bullet"/>
      <w:lvlText w:val=""/>
      <w:lvlJc w:val="left"/>
      <w:pPr>
        <w:ind w:left="5171" w:hanging="360"/>
      </w:pPr>
      <w:rPr>
        <w:rFonts w:ascii="Wingdings" w:hAnsi="Wingdings"/>
      </w:rPr>
    </w:lvl>
    <w:lvl w:ilvl="6" w:tplc="131EE964">
      <w:start w:val="1"/>
      <w:numFmt w:val="bullet"/>
      <w:lvlText w:val=""/>
      <w:lvlJc w:val="left"/>
      <w:pPr>
        <w:ind w:left="5891" w:hanging="360"/>
      </w:pPr>
      <w:rPr>
        <w:rFonts w:ascii="Symbol" w:hAnsi="Symbol"/>
      </w:rPr>
    </w:lvl>
    <w:lvl w:ilvl="7" w:tplc="5B82F4A6">
      <w:start w:val="1"/>
      <w:numFmt w:val="bullet"/>
      <w:lvlText w:val="o"/>
      <w:lvlJc w:val="left"/>
      <w:pPr>
        <w:ind w:left="6611" w:hanging="360"/>
      </w:pPr>
      <w:rPr>
        <w:rFonts w:ascii="Courier New" w:hAnsi="Courier New"/>
      </w:rPr>
    </w:lvl>
    <w:lvl w:ilvl="8" w:tplc="1168058C">
      <w:start w:val="1"/>
      <w:numFmt w:val="bullet"/>
      <w:lvlText w:val=""/>
      <w:lvlJc w:val="left"/>
      <w:pPr>
        <w:ind w:left="7331" w:hanging="360"/>
      </w:pPr>
      <w:rPr>
        <w:rFonts w:ascii="Wingdings" w:hAnsi="Wingdings"/>
      </w:rPr>
    </w:lvl>
  </w:abstractNum>
  <w:abstractNum w:abstractNumId="12" w15:restartNumberingAfterBreak="0">
    <w:nsid w:val="2DC63D38"/>
    <w:multiLevelType w:val="hybridMultilevel"/>
    <w:tmpl w:val="B8CE2C12"/>
    <w:lvl w:ilvl="0" w:tplc="34806910">
      <w:start w:val="1"/>
      <w:numFmt w:val="bullet"/>
      <w:lvlText w:val=""/>
      <w:lvlJc w:val="left"/>
      <w:pPr>
        <w:ind w:left="1636" w:hanging="360"/>
      </w:pPr>
      <w:rPr>
        <w:rFonts w:ascii="Wingdings" w:hAnsi="Wingdings"/>
      </w:rPr>
    </w:lvl>
    <w:lvl w:ilvl="1" w:tplc="2174E638">
      <w:start w:val="1"/>
      <w:numFmt w:val="bullet"/>
      <w:lvlText w:val="o"/>
      <w:lvlJc w:val="left"/>
      <w:pPr>
        <w:ind w:left="2356" w:hanging="360"/>
      </w:pPr>
      <w:rPr>
        <w:rFonts w:ascii="Courier New" w:hAnsi="Courier New" w:cs="Courier New"/>
      </w:rPr>
    </w:lvl>
    <w:lvl w:ilvl="2" w:tplc="6ECC0826">
      <w:start w:val="1"/>
      <w:numFmt w:val="bullet"/>
      <w:lvlText w:val=""/>
      <w:lvlJc w:val="left"/>
      <w:pPr>
        <w:ind w:left="3076" w:hanging="360"/>
      </w:pPr>
      <w:rPr>
        <w:rFonts w:ascii="Wingdings" w:hAnsi="Wingdings"/>
      </w:rPr>
    </w:lvl>
    <w:lvl w:ilvl="3" w:tplc="EBACDB94">
      <w:start w:val="1"/>
      <w:numFmt w:val="bullet"/>
      <w:lvlText w:val=""/>
      <w:lvlJc w:val="left"/>
      <w:pPr>
        <w:ind w:left="3796" w:hanging="360"/>
      </w:pPr>
      <w:rPr>
        <w:rFonts w:ascii="Symbol" w:hAnsi="Symbol"/>
      </w:rPr>
    </w:lvl>
    <w:lvl w:ilvl="4" w:tplc="7312FC30">
      <w:start w:val="1"/>
      <w:numFmt w:val="bullet"/>
      <w:lvlText w:val="o"/>
      <w:lvlJc w:val="left"/>
      <w:pPr>
        <w:ind w:left="4516" w:hanging="360"/>
      </w:pPr>
      <w:rPr>
        <w:rFonts w:ascii="Courier New" w:hAnsi="Courier New" w:cs="Courier New"/>
      </w:rPr>
    </w:lvl>
    <w:lvl w:ilvl="5" w:tplc="44B41BDE">
      <w:start w:val="1"/>
      <w:numFmt w:val="bullet"/>
      <w:lvlText w:val=""/>
      <w:lvlJc w:val="left"/>
      <w:pPr>
        <w:ind w:left="5236" w:hanging="360"/>
      </w:pPr>
      <w:rPr>
        <w:rFonts w:ascii="Wingdings" w:hAnsi="Wingdings"/>
      </w:rPr>
    </w:lvl>
    <w:lvl w:ilvl="6" w:tplc="8B48E750">
      <w:start w:val="1"/>
      <w:numFmt w:val="bullet"/>
      <w:lvlText w:val=""/>
      <w:lvlJc w:val="left"/>
      <w:pPr>
        <w:ind w:left="5956" w:hanging="360"/>
      </w:pPr>
      <w:rPr>
        <w:rFonts w:ascii="Symbol" w:hAnsi="Symbol"/>
      </w:rPr>
    </w:lvl>
    <w:lvl w:ilvl="7" w:tplc="7DEE7D7E">
      <w:start w:val="1"/>
      <w:numFmt w:val="bullet"/>
      <w:lvlText w:val="o"/>
      <w:lvlJc w:val="left"/>
      <w:pPr>
        <w:ind w:left="6676" w:hanging="360"/>
      </w:pPr>
      <w:rPr>
        <w:rFonts w:ascii="Courier New" w:hAnsi="Courier New" w:cs="Courier New"/>
      </w:rPr>
    </w:lvl>
    <w:lvl w:ilvl="8" w:tplc="AC863540">
      <w:start w:val="1"/>
      <w:numFmt w:val="bullet"/>
      <w:lvlText w:val=""/>
      <w:lvlJc w:val="left"/>
      <w:pPr>
        <w:ind w:left="7396" w:hanging="360"/>
      </w:pPr>
      <w:rPr>
        <w:rFonts w:ascii="Wingdings" w:hAnsi="Wingdings"/>
      </w:rPr>
    </w:lvl>
  </w:abstractNum>
  <w:abstractNum w:abstractNumId="13" w15:restartNumberingAfterBreak="0">
    <w:nsid w:val="2F1C7275"/>
    <w:multiLevelType w:val="hybridMultilevel"/>
    <w:tmpl w:val="A8345EBC"/>
    <w:lvl w:ilvl="0" w:tplc="D1F41FE0">
      <w:start w:val="1"/>
      <w:numFmt w:val="bullet"/>
      <w:lvlText w:val=""/>
      <w:lvlJc w:val="left"/>
      <w:pPr>
        <w:ind w:left="1070" w:hanging="360"/>
      </w:pPr>
      <w:rPr>
        <w:rFonts w:ascii="Symbol" w:hAnsi="Symbol"/>
      </w:rPr>
    </w:lvl>
    <w:lvl w:ilvl="1" w:tplc="489275FA">
      <w:start w:val="1"/>
      <w:numFmt w:val="bullet"/>
      <w:lvlText w:val="o"/>
      <w:lvlJc w:val="left"/>
      <w:pPr>
        <w:ind w:left="1790" w:hanging="360"/>
      </w:pPr>
      <w:rPr>
        <w:rFonts w:ascii="Courier New" w:hAnsi="Courier New" w:cs="Courier New"/>
      </w:rPr>
    </w:lvl>
    <w:lvl w:ilvl="2" w:tplc="6ACA5C08">
      <w:start w:val="1"/>
      <w:numFmt w:val="bullet"/>
      <w:lvlText w:val=""/>
      <w:lvlJc w:val="left"/>
      <w:pPr>
        <w:ind w:left="2510" w:hanging="360"/>
      </w:pPr>
      <w:rPr>
        <w:rFonts w:ascii="Wingdings" w:hAnsi="Wingdings"/>
      </w:rPr>
    </w:lvl>
    <w:lvl w:ilvl="3" w:tplc="05746B5E">
      <w:start w:val="1"/>
      <w:numFmt w:val="bullet"/>
      <w:lvlText w:val=""/>
      <w:lvlJc w:val="left"/>
      <w:pPr>
        <w:ind w:left="3230" w:hanging="360"/>
      </w:pPr>
      <w:rPr>
        <w:rFonts w:ascii="Symbol" w:hAnsi="Symbol"/>
      </w:rPr>
    </w:lvl>
    <w:lvl w:ilvl="4" w:tplc="6816989C">
      <w:start w:val="1"/>
      <w:numFmt w:val="bullet"/>
      <w:lvlText w:val="o"/>
      <w:lvlJc w:val="left"/>
      <w:pPr>
        <w:ind w:left="3950" w:hanging="360"/>
      </w:pPr>
      <w:rPr>
        <w:rFonts w:ascii="Courier New" w:hAnsi="Courier New" w:cs="Courier New"/>
      </w:rPr>
    </w:lvl>
    <w:lvl w:ilvl="5" w:tplc="40C4F590">
      <w:start w:val="1"/>
      <w:numFmt w:val="bullet"/>
      <w:lvlText w:val=""/>
      <w:lvlJc w:val="left"/>
      <w:pPr>
        <w:ind w:left="4670" w:hanging="360"/>
      </w:pPr>
      <w:rPr>
        <w:rFonts w:ascii="Wingdings" w:hAnsi="Wingdings"/>
      </w:rPr>
    </w:lvl>
    <w:lvl w:ilvl="6" w:tplc="493014BA">
      <w:start w:val="1"/>
      <w:numFmt w:val="bullet"/>
      <w:lvlText w:val=""/>
      <w:lvlJc w:val="left"/>
      <w:pPr>
        <w:ind w:left="5390" w:hanging="360"/>
      </w:pPr>
      <w:rPr>
        <w:rFonts w:ascii="Symbol" w:hAnsi="Symbol"/>
      </w:rPr>
    </w:lvl>
    <w:lvl w:ilvl="7" w:tplc="792893DA">
      <w:start w:val="1"/>
      <w:numFmt w:val="bullet"/>
      <w:lvlText w:val="o"/>
      <w:lvlJc w:val="left"/>
      <w:pPr>
        <w:ind w:left="6110" w:hanging="360"/>
      </w:pPr>
      <w:rPr>
        <w:rFonts w:ascii="Courier New" w:hAnsi="Courier New" w:cs="Courier New"/>
      </w:rPr>
    </w:lvl>
    <w:lvl w:ilvl="8" w:tplc="9BB4C006">
      <w:start w:val="1"/>
      <w:numFmt w:val="bullet"/>
      <w:lvlText w:val=""/>
      <w:lvlJc w:val="left"/>
      <w:pPr>
        <w:ind w:left="6830" w:hanging="360"/>
      </w:pPr>
      <w:rPr>
        <w:rFonts w:ascii="Wingdings" w:hAnsi="Wingdings"/>
      </w:rPr>
    </w:lvl>
  </w:abstractNum>
  <w:abstractNum w:abstractNumId="14" w15:restartNumberingAfterBreak="0">
    <w:nsid w:val="2FE06A68"/>
    <w:multiLevelType w:val="hybridMultilevel"/>
    <w:tmpl w:val="D0F4C5CE"/>
    <w:lvl w:ilvl="0" w:tplc="1A9AD7F8">
      <w:start w:val="1"/>
      <w:numFmt w:val="bullet"/>
      <w:lvlText w:val=""/>
      <w:lvlJc w:val="left"/>
      <w:pPr>
        <w:ind w:left="2771" w:hanging="360"/>
      </w:pPr>
      <w:rPr>
        <w:rFonts w:ascii="Wingdings" w:hAnsi="Wingdings"/>
      </w:rPr>
    </w:lvl>
    <w:lvl w:ilvl="1" w:tplc="C3D090A6">
      <w:start w:val="1"/>
      <w:numFmt w:val="bullet"/>
      <w:lvlText w:val="o"/>
      <w:lvlJc w:val="left"/>
      <w:pPr>
        <w:ind w:left="3491" w:hanging="360"/>
      </w:pPr>
      <w:rPr>
        <w:rFonts w:ascii="Courier New" w:hAnsi="Courier New" w:cs="Courier New"/>
      </w:rPr>
    </w:lvl>
    <w:lvl w:ilvl="2" w:tplc="DA0A4F7A">
      <w:start w:val="1"/>
      <w:numFmt w:val="bullet"/>
      <w:lvlText w:val=""/>
      <w:lvlJc w:val="left"/>
      <w:pPr>
        <w:ind w:left="4211" w:hanging="360"/>
      </w:pPr>
      <w:rPr>
        <w:rFonts w:ascii="Wingdings" w:hAnsi="Wingdings"/>
      </w:rPr>
    </w:lvl>
    <w:lvl w:ilvl="3" w:tplc="7A1AA608">
      <w:start w:val="1"/>
      <w:numFmt w:val="bullet"/>
      <w:lvlText w:val=""/>
      <w:lvlJc w:val="left"/>
      <w:pPr>
        <w:ind w:left="4931" w:hanging="360"/>
      </w:pPr>
      <w:rPr>
        <w:rFonts w:ascii="Symbol" w:hAnsi="Symbol"/>
      </w:rPr>
    </w:lvl>
    <w:lvl w:ilvl="4" w:tplc="0FD27176">
      <w:start w:val="1"/>
      <w:numFmt w:val="bullet"/>
      <w:lvlText w:val="o"/>
      <w:lvlJc w:val="left"/>
      <w:pPr>
        <w:ind w:left="5651" w:hanging="360"/>
      </w:pPr>
      <w:rPr>
        <w:rFonts w:ascii="Courier New" w:hAnsi="Courier New" w:cs="Courier New"/>
      </w:rPr>
    </w:lvl>
    <w:lvl w:ilvl="5" w:tplc="4DC8705C">
      <w:start w:val="1"/>
      <w:numFmt w:val="bullet"/>
      <w:lvlText w:val=""/>
      <w:lvlJc w:val="left"/>
      <w:pPr>
        <w:ind w:left="6371" w:hanging="360"/>
      </w:pPr>
      <w:rPr>
        <w:rFonts w:ascii="Wingdings" w:hAnsi="Wingdings"/>
      </w:rPr>
    </w:lvl>
    <w:lvl w:ilvl="6" w:tplc="15C210FA">
      <w:start w:val="1"/>
      <w:numFmt w:val="bullet"/>
      <w:lvlText w:val=""/>
      <w:lvlJc w:val="left"/>
      <w:pPr>
        <w:ind w:left="7091" w:hanging="360"/>
      </w:pPr>
      <w:rPr>
        <w:rFonts w:ascii="Symbol" w:hAnsi="Symbol"/>
      </w:rPr>
    </w:lvl>
    <w:lvl w:ilvl="7" w:tplc="97E84394">
      <w:start w:val="1"/>
      <w:numFmt w:val="bullet"/>
      <w:lvlText w:val="o"/>
      <w:lvlJc w:val="left"/>
      <w:pPr>
        <w:ind w:left="7811" w:hanging="360"/>
      </w:pPr>
      <w:rPr>
        <w:rFonts w:ascii="Courier New" w:hAnsi="Courier New" w:cs="Courier New"/>
      </w:rPr>
    </w:lvl>
    <w:lvl w:ilvl="8" w:tplc="D194B596">
      <w:start w:val="1"/>
      <w:numFmt w:val="bullet"/>
      <w:lvlText w:val=""/>
      <w:lvlJc w:val="left"/>
      <w:pPr>
        <w:ind w:left="8531" w:hanging="360"/>
      </w:pPr>
      <w:rPr>
        <w:rFonts w:ascii="Wingdings" w:hAnsi="Wingdings"/>
      </w:rPr>
    </w:lvl>
  </w:abstractNum>
  <w:abstractNum w:abstractNumId="15" w15:restartNumberingAfterBreak="0">
    <w:nsid w:val="320412BC"/>
    <w:multiLevelType w:val="hybridMultilevel"/>
    <w:tmpl w:val="ADFE71DE"/>
    <w:lvl w:ilvl="0" w:tplc="B53A1F7C">
      <w:start w:val="1"/>
      <w:numFmt w:val="bullet"/>
      <w:lvlText w:val=""/>
      <w:lvlJc w:val="left"/>
      <w:pPr>
        <w:ind w:left="1287" w:hanging="360"/>
      </w:pPr>
      <w:rPr>
        <w:rFonts w:ascii="Wingdings" w:hAnsi="Wingdings"/>
      </w:rPr>
    </w:lvl>
    <w:lvl w:ilvl="1" w:tplc="2406412E">
      <w:start w:val="1"/>
      <w:numFmt w:val="bullet"/>
      <w:lvlText w:val="o"/>
      <w:lvlJc w:val="left"/>
      <w:pPr>
        <w:ind w:left="2007" w:hanging="360"/>
      </w:pPr>
      <w:rPr>
        <w:rFonts w:ascii="Courier New" w:hAnsi="Courier New" w:cs="Courier New"/>
      </w:rPr>
    </w:lvl>
    <w:lvl w:ilvl="2" w:tplc="E398EB3A">
      <w:start w:val="1"/>
      <w:numFmt w:val="bullet"/>
      <w:lvlText w:val=""/>
      <w:lvlJc w:val="left"/>
      <w:pPr>
        <w:ind w:left="2727" w:hanging="360"/>
      </w:pPr>
      <w:rPr>
        <w:rFonts w:ascii="Wingdings" w:hAnsi="Wingdings"/>
      </w:rPr>
    </w:lvl>
    <w:lvl w:ilvl="3" w:tplc="AC98F8B0">
      <w:start w:val="1"/>
      <w:numFmt w:val="bullet"/>
      <w:lvlText w:val=""/>
      <w:lvlJc w:val="left"/>
      <w:pPr>
        <w:ind w:left="3447" w:hanging="360"/>
      </w:pPr>
      <w:rPr>
        <w:rFonts w:ascii="Symbol" w:hAnsi="Symbol"/>
      </w:rPr>
    </w:lvl>
    <w:lvl w:ilvl="4" w:tplc="1D3A8048">
      <w:start w:val="1"/>
      <w:numFmt w:val="bullet"/>
      <w:lvlText w:val="o"/>
      <w:lvlJc w:val="left"/>
      <w:pPr>
        <w:ind w:left="4167" w:hanging="360"/>
      </w:pPr>
      <w:rPr>
        <w:rFonts w:ascii="Courier New" w:hAnsi="Courier New" w:cs="Courier New"/>
      </w:rPr>
    </w:lvl>
    <w:lvl w:ilvl="5" w:tplc="A7620244">
      <w:start w:val="1"/>
      <w:numFmt w:val="bullet"/>
      <w:lvlText w:val=""/>
      <w:lvlJc w:val="left"/>
      <w:pPr>
        <w:ind w:left="4887" w:hanging="360"/>
      </w:pPr>
      <w:rPr>
        <w:rFonts w:ascii="Wingdings" w:hAnsi="Wingdings"/>
      </w:rPr>
    </w:lvl>
    <w:lvl w:ilvl="6" w:tplc="5290DB6A">
      <w:start w:val="1"/>
      <w:numFmt w:val="bullet"/>
      <w:lvlText w:val=""/>
      <w:lvlJc w:val="left"/>
      <w:pPr>
        <w:ind w:left="5607" w:hanging="360"/>
      </w:pPr>
      <w:rPr>
        <w:rFonts w:ascii="Symbol" w:hAnsi="Symbol"/>
      </w:rPr>
    </w:lvl>
    <w:lvl w:ilvl="7" w:tplc="09881E72">
      <w:start w:val="1"/>
      <w:numFmt w:val="bullet"/>
      <w:lvlText w:val="o"/>
      <w:lvlJc w:val="left"/>
      <w:pPr>
        <w:ind w:left="6327" w:hanging="360"/>
      </w:pPr>
      <w:rPr>
        <w:rFonts w:ascii="Courier New" w:hAnsi="Courier New" w:cs="Courier New"/>
      </w:rPr>
    </w:lvl>
    <w:lvl w:ilvl="8" w:tplc="66983316">
      <w:start w:val="1"/>
      <w:numFmt w:val="bullet"/>
      <w:lvlText w:val=""/>
      <w:lvlJc w:val="left"/>
      <w:pPr>
        <w:ind w:left="7047" w:hanging="360"/>
      </w:pPr>
      <w:rPr>
        <w:rFonts w:ascii="Wingdings" w:hAnsi="Wingdings"/>
      </w:rPr>
    </w:lvl>
  </w:abstractNum>
  <w:abstractNum w:abstractNumId="16" w15:restartNumberingAfterBreak="0">
    <w:nsid w:val="32E1278D"/>
    <w:multiLevelType w:val="hybridMultilevel"/>
    <w:tmpl w:val="1BE0D220"/>
    <w:lvl w:ilvl="0" w:tplc="8E6A0F88">
      <w:start w:val="1"/>
      <w:numFmt w:val="bullet"/>
      <w:lvlText w:val=""/>
      <w:lvlJc w:val="left"/>
      <w:pPr>
        <w:ind w:left="1495" w:hanging="360"/>
      </w:pPr>
      <w:rPr>
        <w:rFonts w:ascii="Wingdings" w:hAnsi="Wingdings"/>
      </w:rPr>
    </w:lvl>
    <w:lvl w:ilvl="1" w:tplc="37809B44">
      <w:start w:val="1"/>
      <w:numFmt w:val="bullet"/>
      <w:lvlText w:val="o"/>
      <w:lvlJc w:val="left"/>
      <w:pPr>
        <w:ind w:left="2149" w:hanging="360"/>
      </w:pPr>
      <w:rPr>
        <w:rFonts w:ascii="Courier New" w:hAnsi="Courier New" w:cs="Courier New"/>
      </w:rPr>
    </w:lvl>
    <w:lvl w:ilvl="2" w:tplc="16BEDD86">
      <w:start w:val="1"/>
      <w:numFmt w:val="bullet"/>
      <w:lvlText w:val=""/>
      <w:lvlJc w:val="left"/>
      <w:pPr>
        <w:ind w:left="2869" w:hanging="360"/>
      </w:pPr>
      <w:rPr>
        <w:rFonts w:ascii="Wingdings" w:hAnsi="Wingdings"/>
      </w:rPr>
    </w:lvl>
    <w:lvl w:ilvl="3" w:tplc="EA044528">
      <w:start w:val="1"/>
      <w:numFmt w:val="bullet"/>
      <w:lvlText w:val=""/>
      <w:lvlJc w:val="left"/>
      <w:pPr>
        <w:ind w:left="3589" w:hanging="360"/>
      </w:pPr>
      <w:rPr>
        <w:rFonts w:ascii="Symbol" w:hAnsi="Symbol"/>
      </w:rPr>
    </w:lvl>
    <w:lvl w:ilvl="4" w:tplc="90860452">
      <w:start w:val="1"/>
      <w:numFmt w:val="bullet"/>
      <w:lvlText w:val="o"/>
      <w:lvlJc w:val="left"/>
      <w:pPr>
        <w:ind w:left="4309" w:hanging="360"/>
      </w:pPr>
      <w:rPr>
        <w:rFonts w:ascii="Courier New" w:hAnsi="Courier New" w:cs="Courier New"/>
      </w:rPr>
    </w:lvl>
    <w:lvl w:ilvl="5" w:tplc="0E8EC6E0">
      <w:start w:val="1"/>
      <w:numFmt w:val="bullet"/>
      <w:lvlText w:val=""/>
      <w:lvlJc w:val="left"/>
      <w:pPr>
        <w:ind w:left="5029" w:hanging="360"/>
      </w:pPr>
      <w:rPr>
        <w:rFonts w:ascii="Wingdings" w:hAnsi="Wingdings"/>
      </w:rPr>
    </w:lvl>
    <w:lvl w:ilvl="6" w:tplc="F9B2BD28">
      <w:start w:val="1"/>
      <w:numFmt w:val="bullet"/>
      <w:lvlText w:val=""/>
      <w:lvlJc w:val="left"/>
      <w:pPr>
        <w:ind w:left="5749" w:hanging="360"/>
      </w:pPr>
      <w:rPr>
        <w:rFonts w:ascii="Symbol" w:hAnsi="Symbol"/>
      </w:rPr>
    </w:lvl>
    <w:lvl w:ilvl="7" w:tplc="3A2E6B42">
      <w:start w:val="1"/>
      <w:numFmt w:val="bullet"/>
      <w:lvlText w:val="o"/>
      <w:lvlJc w:val="left"/>
      <w:pPr>
        <w:ind w:left="6469" w:hanging="360"/>
      </w:pPr>
      <w:rPr>
        <w:rFonts w:ascii="Courier New" w:hAnsi="Courier New" w:cs="Courier New"/>
      </w:rPr>
    </w:lvl>
    <w:lvl w:ilvl="8" w:tplc="37CCF8A0">
      <w:start w:val="1"/>
      <w:numFmt w:val="bullet"/>
      <w:lvlText w:val=""/>
      <w:lvlJc w:val="left"/>
      <w:pPr>
        <w:ind w:left="7189" w:hanging="360"/>
      </w:pPr>
      <w:rPr>
        <w:rFonts w:ascii="Wingdings" w:hAnsi="Wingdings"/>
      </w:rPr>
    </w:lvl>
  </w:abstractNum>
  <w:abstractNum w:abstractNumId="17" w15:restartNumberingAfterBreak="0">
    <w:nsid w:val="33B975BD"/>
    <w:multiLevelType w:val="hybridMultilevel"/>
    <w:tmpl w:val="33EC2F86"/>
    <w:lvl w:ilvl="0" w:tplc="B81ED1A8">
      <w:start w:val="1"/>
      <w:numFmt w:val="bullet"/>
      <w:lvlText w:val=""/>
      <w:lvlJc w:val="left"/>
      <w:pPr>
        <w:ind w:left="1440" w:hanging="360"/>
      </w:pPr>
      <w:rPr>
        <w:rFonts w:ascii="Wingdings" w:hAnsi="Wingdings"/>
      </w:rPr>
    </w:lvl>
    <w:lvl w:ilvl="1" w:tplc="D71CD242">
      <w:start w:val="1"/>
      <w:numFmt w:val="bullet"/>
      <w:lvlText w:val="o"/>
      <w:lvlJc w:val="left"/>
      <w:pPr>
        <w:ind w:left="2160" w:hanging="360"/>
      </w:pPr>
      <w:rPr>
        <w:rFonts w:ascii="Courier New" w:hAnsi="Courier New"/>
      </w:rPr>
    </w:lvl>
    <w:lvl w:ilvl="2" w:tplc="AC2E0466">
      <w:start w:val="1"/>
      <w:numFmt w:val="bullet"/>
      <w:lvlText w:val=""/>
      <w:lvlJc w:val="left"/>
      <w:pPr>
        <w:ind w:left="2880" w:hanging="360"/>
      </w:pPr>
      <w:rPr>
        <w:rFonts w:ascii="Wingdings" w:hAnsi="Wingdings"/>
      </w:rPr>
    </w:lvl>
    <w:lvl w:ilvl="3" w:tplc="27DA20B6">
      <w:start w:val="1"/>
      <w:numFmt w:val="bullet"/>
      <w:lvlText w:val=""/>
      <w:lvlJc w:val="left"/>
      <w:pPr>
        <w:ind w:left="3600" w:hanging="360"/>
      </w:pPr>
      <w:rPr>
        <w:rFonts w:ascii="Symbol" w:hAnsi="Symbol"/>
      </w:rPr>
    </w:lvl>
    <w:lvl w:ilvl="4" w:tplc="5AC218E4">
      <w:start w:val="1"/>
      <w:numFmt w:val="bullet"/>
      <w:lvlText w:val="o"/>
      <w:lvlJc w:val="left"/>
      <w:pPr>
        <w:ind w:left="4320" w:hanging="360"/>
      </w:pPr>
      <w:rPr>
        <w:rFonts w:ascii="Courier New" w:hAnsi="Courier New"/>
      </w:rPr>
    </w:lvl>
    <w:lvl w:ilvl="5" w:tplc="294EE8C8">
      <w:start w:val="1"/>
      <w:numFmt w:val="bullet"/>
      <w:lvlText w:val=""/>
      <w:lvlJc w:val="left"/>
      <w:pPr>
        <w:ind w:left="5040" w:hanging="360"/>
      </w:pPr>
      <w:rPr>
        <w:rFonts w:ascii="Wingdings" w:hAnsi="Wingdings"/>
      </w:rPr>
    </w:lvl>
    <w:lvl w:ilvl="6" w:tplc="07DE19B4">
      <w:start w:val="1"/>
      <w:numFmt w:val="bullet"/>
      <w:lvlText w:val=""/>
      <w:lvlJc w:val="left"/>
      <w:pPr>
        <w:ind w:left="5760" w:hanging="360"/>
      </w:pPr>
      <w:rPr>
        <w:rFonts w:ascii="Symbol" w:hAnsi="Symbol"/>
      </w:rPr>
    </w:lvl>
    <w:lvl w:ilvl="7" w:tplc="89AE76FA">
      <w:start w:val="1"/>
      <w:numFmt w:val="bullet"/>
      <w:lvlText w:val="o"/>
      <w:lvlJc w:val="left"/>
      <w:pPr>
        <w:ind w:left="6480" w:hanging="360"/>
      </w:pPr>
      <w:rPr>
        <w:rFonts w:ascii="Courier New" w:hAnsi="Courier New"/>
      </w:rPr>
    </w:lvl>
    <w:lvl w:ilvl="8" w:tplc="D53E30C6">
      <w:start w:val="1"/>
      <w:numFmt w:val="bullet"/>
      <w:lvlText w:val=""/>
      <w:lvlJc w:val="left"/>
      <w:pPr>
        <w:ind w:left="7200" w:hanging="360"/>
      </w:pPr>
      <w:rPr>
        <w:rFonts w:ascii="Wingdings" w:hAnsi="Wingdings"/>
      </w:rPr>
    </w:lvl>
  </w:abstractNum>
  <w:abstractNum w:abstractNumId="18" w15:restartNumberingAfterBreak="0">
    <w:nsid w:val="350E1BFA"/>
    <w:multiLevelType w:val="multilevel"/>
    <w:tmpl w:val="0C60FD9A"/>
    <w:lvl w:ilvl="0">
      <w:start w:val="1"/>
      <w:numFmt w:val="decimal"/>
      <w:lvlText w:val="%1."/>
      <w:lvlJc w:val="left"/>
      <w:pPr>
        <w:ind w:left="8091" w:hanging="360"/>
      </w:pPr>
    </w:lvl>
    <w:lvl w:ilvl="1">
      <w:start w:val="1"/>
      <w:numFmt w:val="decimal"/>
      <w:isLgl/>
      <w:lvlText w:val="%1.%2."/>
      <w:lvlJc w:val="left"/>
      <w:pPr>
        <w:ind w:left="8451" w:hanging="360"/>
      </w:pPr>
    </w:lvl>
    <w:lvl w:ilvl="2">
      <w:start w:val="1"/>
      <w:numFmt w:val="decimal"/>
      <w:isLgl/>
      <w:lvlText w:val="%1.%2.%3."/>
      <w:lvlJc w:val="left"/>
      <w:pPr>
        <w:ind w:left="9171" w:hanging="720"/>
      </w:pPr>
    </w:lvl>
    <w:lvl w:ilvl="3">
      <w:start w:val="1"/>
      <w:numFmt w:val="decimal"/>
      <w:isLgl/>
      <w:lvlText w:val="%1.%2.%3.%4."/>
      <w:lvlJc w:val="left"/>
      <w:pPr>
        <w:ind w:left="9531" w:hanging="720"/>
      </w:pPr>
    </w:lvl>
    <w:lvl w:ilvl="4">
      <w:start w:val="1"/>
      <w:numFmt w:val="decimal"/>
      <w:isLgl/>
      <w:lvlText w:val="%1.%2.%3.%4.%5."/>
      <w:lvlJc w:val="left"/>
      <w:pPr>
        <w:ind w:left="10251" w:hanging="1080"/>
      </w:pPr>
    </w:lvl>
    <w:lvl w:ilvl="5">
      <w:start w:val="1"/>
      <w:numFmt w:val="decimal"/>
      <w:isLgl/>
      <w:lvlText w:val="%1.%2.%3.%4.%5.%6."/>
      <w:lvlJc w:val="left"/>
      <w:pPr>
        <w:ind w:left="10611" w:hanging="1080"/>
      </w:pPr>
    </w:lvl>
    <w:lvl w:ilvl="6">
      <w:start w:val="1"/>
      <w:numFmt w:val="decimal"/>
      <w:isLgl/>
      <w:lvlText w:val="%1.%2.%3.%4.%5.%6.%7."/>
      <w:lvlJc w:val="left"/>
      <w:pPr>
        <w:ind w:left="11331" w:hanging="1440"/>
      </w:pPr>
    </w:lvl>
    <w:lvl w:ilvl="7">
      <w:start w:val="1"/>
      <w:numFmt w:val="decimal"/>
      <w:isLgl/>
      <w:lvlText w:val="%1.%2.%3.%4.%5.%6.%7.%8."/>
      <w:lvlJc w:val="left"/>
      <w:pPr>
        <w:ind w:left="11691" w:hanging="1440"/>
      </w:pPr>
    </w:lvl>
    <w:lvl w:ilvl="8">
      <w:start w:val="1"/>
      <w:numFmt w:val="decimal"/>
      <w:isLgl/>
      <w:lvlText w:val="%1.%2.%3.%4.%5.%6.%7.%8.%9."/>
      <w:lvlJc w:val="left"/>
      <w:pPr>
        <w:ind w:left="12411" w:hanging="1800"/>
      </w:pPr>
    </w:lvl>
  </w:abstractNum>
  <w:abstractNum w:abstractNumId="19" w15:restartNumberingAfterBreak="0">
    <w:nsid w:val="40717F67"/>
    <w:multiLevelType w:val="hybridMultilevel"/>
    <w:tmpl w:val="B2AAC7CE"/>
    <w:lvl w:ilvl="0" w:tplc="D7D8348C">
      <w:start w:val="49"/>
      <w:numFmt w:val="decimal"/>
      <w:lvlText w:val="%1."/>
      <w:lvlJc w:val="left"/>
      <w:pPr>
        <w:ind w:left="1070" w:hanging="360"/>
      </w:pPr>
      <w:rPr>
        <w:color w:val="auto"/>
      </w:rPr>
    </w:lvl>
    <w:lvl w:ilvl="1" w:tplc="35369FB2">
      <w:start w:val="1"/>
      <w:numFmt w:val="lowerLetter"/>
      <w:lvlText w:val="%2."/>
      <w:lvlJc w:val="left"/>
      <w:pPr>
        <w:ind w:left="1790" w:hanging="360"/>
      </w:pPr>
    </w:lvl>
    <w:lvl w:ilvl="2" w:tplc="0B341C3C">
      <w:start w:val="1"/>
      <w:numFmt w:val="lowerRoman"/>
      <w:lvlText w:val="%3."/>
      <w:lvlJc w:val="right"/>
      <w:pPr>
        <w:ind w:left="2510" w:hanging="180"/>
      </w:pPr>
    </w:lvl>
    <w:lvl w:ilvl="3" w:tplc="7EEA4BCA">
      <w:start w:val="1"/>
      <w:numFmt w:val="decimal"/>
      <w:lvlText w:val="%4."/>
      <w:lvlJc w:val="left"/>
      <w:pPr>
        <w:ind w:left="3230" w:hanging="360"/>
      </w:pPr>
    </w:lvl>
    <w:lvl w:ilvl="4" w:tplc="E0F23702">
      <w:start w:val="1"/>
      <w:numFmt w:val="lowerLetter"/>
      <w:lvlText w:val="%5."/>
      <w:lvlJc w:val="left"/>
      <w:pPr>
        <w:ind w:left="3950" w:hanging="360"/>
      </w:pPr>
    </w:lvl>
    <w:lvl w:ilvl="5" w:tplc="B338DC16">
      <w:start w:val="1"/>
      <w:numFmt w:val="lowerRoman"/>
      <w:lvlText w:val="%6."/>
      <w:lvlJc w:val="right"/>
      <w:pPr>
        <w:ind w:left="4670" w:hanging="180"/>
      </w:pPr>
    </w:lvl>
    <w:lvl w:ilvl="6" w:tplc="FB5E00A8">
      <w:start w:val="1"/>
      <w:numFmt w:val="decimal"/>
      <w:lvlText w:val="%7."/>
      <w:lvlJc w:val="left"/>
      <w:pPr>
        <w:ind w:left="5390" w:hanging="360"/>
      </w:pPr>
    </w:lvl>
    <w:lvl w:ilvl="7" w:tplc="719C125A">
      <w:start w:val="1"/>
      <w:numFmt w:val="lowerLetter"/>
      <w:lvlText w:val="%8."/>
      <w:lvlJc w:val="left"/>
      <w:pPr>
        <w:ind w:left="6110" w:hanging="360"/>
      </w:pPr>
    </w:lvl>
    <w:lvl w:ilvl="8" w:tplc="6B483FF8">
      <w:start w:val="1"/>
      <w:numFmt w:val="lowerRoman"/>
      <w:lvlText w:val="%9."/>
      <w:lvlJc w:val="right"/>
      <w:pPr>
        <w:ind w:left="6830" w:hanging="180"/>
      </w:pPr>
    </w:lvl>
  </w:abstractNum>
  <w:abstractNum w:abstractNumId="20" w15:restartNumberingAfterBreak="0">
    <w:nsid w:val="4A1D035E"/>
    <w:multiLevelType w:val="hybridMultilevel"/>
    <w:tmpl w:val="C14ADAF8"/>
    <w:lvl w:ilvl="0" w:tplc="08867E18">
      <w:numFmt w:val="bullet"/>
      <w:lvlText w:val="-"/>
      <w:lvlJc w:val="left"/>
      <w:pPr>
        <w:ind w:left="720" w:hanging="360"/>
      </w:pPr>
      <w:rPr>
        <w:rFonts w:ascii="Trebuchet MS" w:eastAsia="Times New Roman" w:hAnsi="Trebuchet MS" w:cs="Arial"/>
      </w:rPr>
    </w:lvl>
    <w:lvl w:ilvl="1" w:tplc="BAB41AEC">
      <w:start w:val="1"/>
      <w:numFmt w:val="bullet"/>
      <w:lvlText w:val="o"/>
      <w:lvlJc w:val="left"/>
      <w:pPr>
        <w:ind w:left="1440" w:hanging="360"/>
      </w:pPr>
      <w:rPr>
        <w:rFonts w:ascii="Courier New" w:hAnsi="Courier New" w:cs="Courier New"/>
      </w:rPr>
    </w:lvl>
    <w:lvl w:ilvl="2" w:tplc="48F2BF88">
      <w:start w:val="1"/>
      <w:numFmt w:val="bullet"/>
      <w:lvlText w:val=""/>
      <w:lvlJc w:val="left"/>
      <w:pPr>
        <w:ind w:left="2160" w:hanging="360"/>
      </w:pPr>
      <w:rPr>
        <w:rFonts w:ascii="Wingdings" w:hAnsi="Wingdings"/>
      </w:rPr>
    </w:lvl>
    <w:lvl w:ilvl="3" w:tplc="491296B2">
      <w:start w:val="1"/>
      <w:numFmt w:val="bullet"/>
      <w:lvlText w:val=""/>
      <w:lvlJc w:val="left"/>
      <w:pPr>
        <w:ind w:left="2880" w:hanging="360"/>
      </w:pPr>
      <w:rPr>
        <w:rFonts w:ascii="Symbol" w:hAnsi="Symbol"/>
      </w:rPr>
    </w:lvl>
    <w:lvl w:ilvl="4" w:tplc="BD3A10DC">
      <w:start w:val="1"/>
      <w:numFmt w:val="bullet"/>
      <w:lvlText w:val="o"/>
      <w:lvlJc w:val="left"/>
      <w:pPr>
        <w:ind w:left="3600" w:hanging="360"/>
      </w:pPr>
      <w:rPr>
        <w:rFonts w:ascii="Courier New" w:hAnsi="Courier New" w:cs="Courier New"/>
      </w:rPr>
    </w:lvl>
    <w:lvl w:ilvl="5" w:tplc="1FA8BA2E">
      <w:start w:val="1"/>
      <w:numFmt w:val="bullet"/>
      <w:lvlText w:val=""/>
      <w:lvlJc w:val="left"/>
      <w:pPr>
        <w:ind w:left="4320" w:hanging="360"/>
      </w:pPr>
      <w:rPr>
        <w:rFonts w:ascii="Wingdings" w:hAnsi="Wingdings"/>
      </w:rPr>
    </w:lvl>
    <w:lvl w:ilvl="6" w:tplc="16729C90">
      <w:start w:val="1"/>
      <w:numFmt w:val="bullet"/>
      <w:lvlText w:val=""/>
      <w:lvlJc w:val="left"/>
      <w:pPr>
        <w:ind w:left="5040" w:hanging="360"/>
      </w:pPr>
      <w:rPr>
        <w:rFonts w:ascii="Symbol" w:hAnsi="Symbol"/>
      </w:rPr>
    </w:lvl>
    <w:lvl w:ilvl="7" w:tplc="BE4AAC68">
      <w:start w:val="1"/>
      <w:numFmt w:val="bullet"/>
      <w:lvlText w:val="o"/>
      <w:lvlJc w:val="left"/>
      <w:pPr>
        <w:ind w:left="5760" w:hanging="360"/>
      </w:pPr>
      <w:rPr>
        <w:rFonts w:ascii="Courier New" w:hAnsi="Courier New" w:cs="Courier New"/>
      </w:rPr>
    </w:lvl>
    <w:lvl w:ilvl="8" w:tplc="C0449326">
      <w:start w:val="1"/>
      <w:numFmt w:val="bullet"/>
      <w:lvlText w:val=""/>
      <w:lvlJc w:val="left"/>
      <w:pPr>
        <w:ind w:left="6480" w:hanging="360"/>
      </w:pPr>
      <w:rPr>
        <w:rFonts w:ascii="Wingdings" w:hAnsi="Wingdings"/>
      </w:rPr>
    </w:lvl>
  </w:abstractNum>
  <w:abstractNum w:abstractNumId="21" w15:restartNumberingAfterBreak="0">
    <w:nsid w:val="4DB5645F"/>
    <w:multiLevelType w:val="hybridMultilevel"/>
    <w:tmpl w:val="A268E896"/>
    <w:lvl w:ilvl="0" w:tplc="5C0CADF2">
      <w:start w:val="2"/>
      <w:numFmt w:val="decimal"/>
      <w:lvlText w:val="%1."/>
      <w:lvlJc w:val="left"/>
      <w:pPr>
        <w:ind w:left="1495" w:hanging="360"/>
      </w:pPr>
      <w:rPr>
        <w:rFonts w:eastAsia="Times New Roman"/>
        <w:b/>
      </w:rPr>
    </w:lvl>
    <w:lvl w:ilvl="1" w:tplc="973C798C">
      <w:start w:val="1"/>
      <w:numFmt w:val="lowerLetter"/>
      <w:lvlText w:val="%2."/>
      <w:lvlJc w:val="left"/>
      <w:pPr>
        <w:ind w:left="2215" w:hanging="360"/>
      </w:pPr>
    </w:lvl>
    <w:lvl w:ilvl="2" w:tplc="81D449F8">
      <w:start w:val="1"/>
      <w:numFmt w:val="lowerRoman"/>
      <w:lvlText w:val="%3."/>
      <w:lvlJc w:val="right"/>
      <w:pPr>
        <w:ind w:left="2935" w:hanging="180"/>
      </w:pPr>
    </w:lvl>
    <w:lvl w:ilvl="3" w:tplc="411414D0">
      <w:start w:val="1"/>
      <w:numFmt w:val="decimal"/>
      <w:lvlText w:val="%4."/>
      <w:lvlJc w:val="left"/>
      <w:pPr>
        <w:ind w:left="3655" w:hanging="360"/>
      </w:pPr>
    </w:lvl>
    <w:lvl w:ilvl="4" w:tplc="D0CA5C3A">
      <w:start w:val="1"/>
      <w:numFmt w:val="lowerLetter"/>
      <w:lvlText w:val="%5."/>
      <w:lvlJc w:val="left"/>
      <w:pPr>
        <w:ind w:left="4375" w:hanging="360"/>
      </w:pPr>
    </w:lvl>
    <w:lvl w:ilvl="5" w:tplc="9A4E5342">
      <w:start w:val="1"/>
      <w:numFmt w:val="lowerRoman"/>
      <w:lvlText w:val="%6."/>
      <w:lvlJc w:val="right"/>
      <w:pPr>
        <w:ind w:left="5095" w:hanging="180"/>
      </w:pPr>
    </w:lvl>
    <w:lvl w:ilvl="6" w:tplc="90AC9576">
      <w:start w:val="1"/>
      <w:numFmt w:val="decimal"/>
      <w:lvlText w:val="%7."/>
      <w:lvlJc w:val="left"/>
      <w:pPr>
        <w:ind w:left="5815" w:hanging="360"/>
      </w:pPr>
    </w:lvl>
    <w:lvl w:ilvl="7" w:tplc="38766E44">
      <w:start w:val="1"/>
      <w:numFmt w:val="lowerLetter"/>
      <w:lvlText w:val="%8."/>
      <w:lvlJc w:val="left"/>
      <w:pPr>
        <w:ind w:left="6535" w:hanging="360"/>
      </w:pPr>
    </w:lvl>
    <w:lvl w:ilvl="8" w:tplc="BE50A3B6">
      <w:start w:val="1"/>
      <w:numFmt w:val="lowerRoman"/>
      <w:lvlText w:val="%9."/>
      <w:lvlJc w:val="right"/>
      <w:pPr>
        <w:ind w:left="7255" w:hanging="180"/>
      </w:pPr>
    </w:lvl>
  </w:abstractNum>
  <w:abstractNum w:abstractNumId="22" w15:restartNumberingAfterBreak="0">
    <w:nsid w:val="550C005A"/>
    <w:multiLevelType w:val="hybridMultilevel"/>
    <w:tmpl w:val="74D0C4EA"/>
    <w:lvl w:ilvl="0" w:tplc="B922D90A">
      <w:start w:val="1"/>
      <w:numFmt w:val="decimal"/>
      <w:lvlText w:val="%1."/>
      <w:lvlJc w:val="left"/>
      <w:pPr>
        <w:ind w:left="1080" w:hanging="360"/>
      </w:pPr>
    </w:lvl>
    <w:lvl w:ilvl="1" w:tplc="E1DA1AEA">
      <w:start w:val="1"/>
      <w:numFmt w:val="lowerLetter"/>
      <w:lvlText w:val="%2."/>
      <w:lvlJc w:val="left"/>
      <w:pPr>
        <w:ind w:left="1800" w:hanging="360"/>
      </w:pPr>
    </w:lvl>
    <w:lvl w:ilvl="2" w:tplc="C19AB930">
      <w:start w:val="1"/>
      <w:numFmt w:val="lowerRoman"/>
      <w:lvlText w:val="%3."/>
      <w:lvlJc w:val="right"/>
      <w:pPr>
        <w:ind w:left="2520" w:hanging="180"/>
      </w:pPr>
    </w:lvl>
    <w:lvl w:ilvl="3" w:tplc="F18AF47C">
      <w:start w:val="1"/>
      <w:numFmt w:val="decimal"/>
      <w:lvlText w:val="%4."/>
      <w:lvlJc w:val="left"/>
      <w:pPr>
        <w:ind w:left="3240" w:hanging="360"/>
      </w:pPr>
    </w:lvl>
    <w:lvl w:ilvl="4" w:tplc="C2188DE8">
      <w:start w:val="1"/>
      <w:numFmt w:val="lowerLetter"/>
      <w:lvlText w:val="%5."/>
      <w:lvlJc w:val="left"/>
      <w:pPr>
        <w:ind w:left="3960" w:hanging="360"/>
      </w:pPr>
    </w:lvl>
    <w:lvl w:ilvl="5" w:tplc="8CE24658">
      <w:start w:val="1"/>
      <w:numFmt w:val="lowerRoman"/>
      <w:lvlText w:val="%6."/>
      <w:lvlJc w:val="right"/>
      <w:pPr>
        <w:ind w:left="4680" w:hanging="180"/>
      </w:pPr>
    </w:lvl>
    <w:lvl w:ilvl="6" w:tplc="1144C692">
      <w:start w:val="1"/>
      <w:numFmt w:val="decimal"/>
      <w:lvlText w:val="%7."/>
      <w:lvlJc w:val="left"/>
      <w:pPr>
        <w:ind w:left="5400" w:hanging="360"/>
      </w:pPr>
    </w:lvl>
    <w:lvl w:ilvl="7" w:tplc="81C288B0">
      <w:start w:val="1"/>
      <w:numFmt w:val="lowerLetter"/>
      <w:lvlText w:val="%8."/>
      <w:lvlJc w:val="left"/>
      <w:pPr>
        <w:ind w:left="6120" w:hanging="360"/>
      </w:pPr>
    </w:lvl>
    <w:lvl w:ilvl="8" w:tplc="3072CEDE">
      <w:start w:val="1"/>
      <w:numFmt w:val="lowerRoman"/>
      <w:lvlText w:val="%9."/>
      <w:lvlJc w:val="right"/>
      <w:pPr>
        <w:ind w:left="6840" w:hanging="180"/>
      </w:pPr>
    </w:lvl>
  </w:abstractNum>
  <w:abstractNum w:abstractNumId="23" w15:restartNumberingAfterBreak="0">
    <w:nsid w:val="55DF0D8B"/>
    <w:multiLevelType w:val="hybridMultilevel"/>
    <w:tmpl w:val="7542D61A"/>
    <w:lvl w:ilvl="0" w:tplc="2864DC88">
      <w:start w:val="1"/>
      <w:numFmt w:val="upperRoman"/>
      <w:lvlText w:val="%1."/>
      <w:lvlJc w:val="left"/>
      <w:pPr>
        <w:ind w:left="1080" w:hanging="720"/>
      </w:pPr>
    </w:lvl>
    <w:lvl w:ilvl="1" w:tplc="E18C7658">
      <w:start w:val="1"/>
      <w:numFmt w:val="lowerLetter"/>
      <w:lvlText w:val="%2."/>
      <w:lvlJc w:val="left"/>
      <w:pPr>
        <w:ind w:left="1440" w:hanging="360"/>
      </w:pPr>
    </w:lvl>
    <w:lvl w:ilvl="2" w:tplc="73306FF8">
      <w:start w:val="1"/>
      <w:numFmt w:val="lowerRoman"/>
      <w:lvlText w:val="%3."/>
      <w:lvlJc w:val="right"/>
      <w:pPr>
        <w:ind w:left="2160" w:hanging="180"/>
      </w:pPr>
    </w:lvl>
    <w:lvl w:ilvl="3" w:tplc="0C6E35EE">
      <w:start w:val="1"/>
      <w:numFmt w:val="decimal"/>
      <w:lvlText w:val="%4."/>
      <w:lvlJc w:val="left"/>
      <w:pPr>
        <w:ind w:left="2880" w:hanging="360"/>
      </w:pPr>
    </w:lvl>
    <w:lvl w:ilvl="4" w:tplc="533C8A2E">
      <w:start w:val="1"/>
      <w:numFmt w:val="lowerLetter"/>
      <w:lvlText w:val="%5."/>
      <w:lvlJc w:val="left"/>
      <w:pPr>
        <w:ind w:left="3600" w:hanging="360"/>
      </w:pPr>
    </w:lvl>
    <w:lvl w:ilvl="5" w:tplc="70481850">
      <w:start w:val="1"/>
      <w:numFmt w:val="lowerRoman"/>
      <w:lvlText w:val="%6."/>
      <w:lvlJc w:val="right"/>
      <w:pPr>
        <w:ind w:left="4320" w:hanging="180"/>
      </w:pPr>
    </w:lvl>
    <w:lvl w:ilvl="6" w:tplc="F7D0768C">
      <w:start w:val="1"/>
      <w:numFmt w:val="decimal"/>
      <w:lvlText w:val="%7."/>
      <w:lvlJc w:val="left"/>
      <w:pPr>
        <w:ind w:left="5040" w:hanging="360"/>
      </w:pPr>
    </w:lvl>
    <w:lvl w:ilvl="7" w:tplc="45008FAC">
      <w:start w:val="1"/>
      <w:numFmt w:val="lowerLetter"/>
      <w:lvlText w:val="%8."/>
      <w:lvlJc w:val="left"/>
      <w:pPr>
        <w:ind w:left="5760" w:hanging="360"/>
      </w:pPr>
    </w:lvl>
    <w:lvl w:ilvl="8" w:tplc="643E287C">
      <w:start w:val="1"/>
      <w:numFmt w:val="lowerRoman"/>
      <w:lvlText w:val="%9."/>
      <w:lvlJc w:val="right"/>
      <w:pPr>
        <w:ind w:left="6480" w:hanging="180"/>
      </w:pPr>
    </w:lvl>
  </w:abstractNum>
  <w:abstractNum w:abstractNumId="24" w15:restartNumberingAfterBreak="0">
    <w:nsid w:val="6058538D"/>
    <w:multiLevelType w:val="hybridMultilevel"/>
    <w:tmpl w:val="0FD4B160"/>
    <w:lvl w:ilvl="0" w:tplc="46EC4BBC">
      <w:start w:val="132"/>
      <w:numFmt w:val="decimal"/>
      <w:lvlText w:val="%1"/>
      <w:lvlJc w:val="left"/>
      <w:pPr>
        <w:ind w:left="1211" w:hanging="360"/>
      </w:pPr>
    </w:lvl>
    <w:lvl w:ilvl="1" w:tplc="E0A6DFE8">
      <w:start w:val="1"/>
      <w:numFmt w:val="lowerLetter"/>
      <w:lvlText w:val="%2."/>
      <w:lvlJc w:val="left"/>
      <w:pPr>
        <w:ind w:left="1931" w:hanging="360"/>
      </w:pPr>
    </w:lvl>
    <w:lvl w:ilvl="2" w:tplc="5058C524">
      <w:start w:val="1"/>
      <w:numFmt w:val="lowerRoman"/>
      <w:lvlText w:val="%3."/>
      <w:lvlJc w:val="right"/>
      <w:pPr>
        <w:ind w:left="2651" w:hanging="180"/>
      </w:pPr>
    </w:lvl>
    <w:lvl w:ilvl="3" w:tplc="B1AA74A4">
      <w:start w:val="1"/>
      <w:numFmt w:val="decimal"/>
      <w:lvlText w:val="%4."/>
      <w:lvlJc w:val="left"/>
      <w:pPr>
        <w:ind w:left="3371" w:hanging="360"/>
      </w:pPr>
    </w:lvl>
    <w:lvl w:ilvl="4" w:tplc="35961AA4">
      <w:start w:val="1"/>
      <w:numFmt w:val="lowerLetter"/>
      <w:lvlText w:val="%5."/>
      <w:lvlJc w:val="left"/>
      <w:pPr>
        <w:ind w:left="4091" w:hanging="360"/>
      </w:pPr>
    </w:lvl>
    <w:lvl w:ilvl="5" w:tplc="757CA6E8">
      <w:start w:val="1"/>
      <w:numFmt w:val="lowerRoman"/>
      <w:lvlText w:val="%6."/>
      <w:lvlJc w:val="right"/>
      <w:pPr>
        <w:ind w:left="4811" w:hanging="180"/>
      </w:pPr>
    </w:lvl>
    <w:lvl w:ilvl="6" w:tplc="8646C7C8">
      <w:start w:val="1"/>
      <w:numFmt w:val="decimal"/>
      <w:lvlText w:val="%7."/>
      <w:lvlJc w:val="left"/>
      <w:pPr>
        <w:ind w:left="5531" w:hanging="360"/>
      </w:pPr>
    </w:lvl>
    <w:lvl w:ilvl="7" w:tplc="F4B45B4E">
      <w:start w:val="1"/>
      <w:numFmt w:val="lowerLetter"/>
      <w:lvlText w:val="%8."/>
      <w:lvlJc w:val="left"/>
      <w:pPr>
        <w:ind w:left="6251" w:hanging="360"/>
      </w:pPr>
    </w:lvl>
    <w:lvl w:ilvl="8" w:tplc="3DE2791A">
      <w:start w:val="1"/>
      <w:numFmt w:val="lowerRoman"/>
      <w:lvlText w:val="%9."/>
      <w:lvlJc w:val="right"/>
      <w:pPr>
        <w:ind w:left="6971" w:hanging="180"/>
      </w:pPr>
    </w:lvl>
  </w:abstractNum>
  <w:abstractNum w:abstractNumId="25" w15:restartNumberingAfterBreak="0">
    <w:nsid w:val="6248317C"/>
    <w:multiLevelType w:val="hybridMultilevel"/>
    <w:tmpl w:val="6ED42540"/>
    <w:lvl w:ilvl="0" w:tplc="6E0E8FD4">
      <w:start w:val="55"/>
      <w:numFmt w:val="decimal"/>
      <w:lvlText w:val="%1."/>
      <w:lvlJc w:val="left"/>
      <w:pPr>
        <w:ind w:left="1070" w:hanging="360"/>
      </w:pPr>
      <w:rPr>
        <w:color w:val="auto"/>
      </w:rPr>
    </w:lvl>
    <w:lvl w:ilvl="1" w:tplc="AF1C4294">
      <w:start w:val="1"/>
      <w:numFmt w:val="lowerLetter"/>
      <w:lvlText w:val="%2."/>
      <w:lvlJc w:val="left"/>
      <w:pPr>
        <w:ind w:left="1790" w:hanging="360"/>
      </w:pPr>
    </w:lvl>
    <w:lvl w:ilvl="2" w:tplc="A4B89EE6">
      <w:start w:val="1"/>
      <w:numFmt w:val="lowerRoman"/>
      <w:lvlText w:val="%3."/>
      <w:lvlJc w:val="right"/>
      <w:pPr>
        <w:ind w:left="2510" w:hanging="180"/>
      </w:pPr>
    </w:lvl>
    <w:lvl w:ilvl="3" w:tplc="49906640">
      <w:start w:val="1"/>
      <w:numFmt w:val="decimal"/>
      <w:lvlText w:val="%4."/>
      <w:lvlJc w:val="left"/>
      <w:pPr>
        <w:ind w:left="3230" w:hanging="360"/>
      </w:pPr>
    </w:lvl>
    <w:lvl w:ilvl="4" w:tplc="303AAD06">
      <w:start w:val="1"/>
      <w:numFmt w:val="lowerLetter"/>
      <w:lvlText w:val="%5."/>
      <w:lvlJc w:val="left"/>
      <w:pPr>
        <w:ind w:left="3950" w:hanging="360"/>
      </w:pPr>
    </w:lvl>
    <w:lvl w:ilvl="5" w:tplc="6F84A950">
      <w:start w:val="1"/>
      <w:numFmt w:val="lowerRoman"/>
      <w:lvlText w:val="%6."/>
      <w:lvlJc w:val="right"/>
      <w:pPr>
        <w:ind w:left="4670" w:hanging="180"/>
      </w:pPr>
    </w:lvl>
    <w:lvl w:ilvl="6" w:tplc="115AF828">
      <w:start w:val="1"/>
      <w:numFmt w:val="decimal"/>
      <w:lvlText w:val="%7."/>
      <w:lvlJc w:val="left"/>
      <w:pPr>
        <w:ind w:left="5390" w:hanging="360"/>
      </w:pPr>
    </w:lvl>
    <w:lvl w:ilvl="7" w:tplc="9D38E838">
      <w:start w:val="1"/>
      <w:numFmt w:val="lowerLetter"/>
      <w:lvlText w:val="%8."/>
      <w:lvlJc w:val="left"/>
      <w:pPr>
        <w:ind w:left="6110" w:hanging="360"/>
      </w:pPr>
    </w:lvl>
    <w:lvl w:ilvl="8" w:tplc="6C742672">
      <w:start w:val="1"/>
      <w:numFmt w:val="lowerRoman"/>
      <w:lvlText w:val="%9."/>
      <w:lvlJc w:val="right"/>
      <w:pPr>
        <w:ind w:left="6830" w:hanging="180"/>
      </w:pPr>
    </w:lvl>
  </w:abstractNum>
  <w:abstractNum w:abstractNumId="26" w15:restartNumberingAfterBreak="0">
    <w:nsid w:val="6A6C75FB"/>
    <w:multiLevelType w:val="hybridMultilevel"/>
    <w:tmpl w:val="E02CA0D8"/>
    <w:lvl w:ilvl="0" w:tplc="1C8C7A06">
      <w:start w:val="1"/>
      <w:numFmt w:val="bullet"/>
      <w:lvlText w:val=""/>
      <w:lvlJc w:val="left"/>
      <w:pPr>
        <w:ind w:left="1429" w:hanging="360"/>
      </w:pPr>
      <w:rPr>
        <w:rFonts w:ascii="Symbol" w:hAnsi="Symbol"/>
      </w:rPr>
    </w:lvl>
    <w:lvl w:ilvl="1" w:tplc="DC8A5AB2">
      <w:start w:val="1"/>
      <w:numFmt w:val="bullet"/>
      <w:lvlText w:val="o"/>
      <w:lvlJc w:val="left"/>
      <w:pPr>
        <w:ind w:left="2149" w:hanging="360"/>
      </w:pPr>
      <w:rPr>
        <w:rFonts w:ascii="Courier New" w:hAnsi="Courier New" w:cs="Courier New"/>
      </w:rPr>
    </w:lvl>
    <w:lvl w:ilvl="2" w:tplc="E37C9A86">
      <w:start w:val="1"/>
      <w:numFmt w:val="bullet"/>
      <w:lvlText w:val=""/>
      <w:lvlJc w:val="left"/>
      <w:pPr>
        <w:ind w:left="2869" w:hanging="360"/>
      </w:pPr>
      <w:rPr>
        <w:rFonts w:ascii="Wingdings" w:hAnsi="Wingdings"/>
      </w:rPr>
    </w:lvl>
    <w:lvl w:ilvl="3" w:tplc="760299B4">
      <w:start w:val="1"/>
      <w:numFmt w:val="bullet"/>
      <w:lvlText w:val=""/>
      <w:lvlJc w:val="left"/>
      <w:pPr>
        <w:ind w:left="3589" w:hanging="360"/>
      </w:pPr>
      <w:rPr>
        <w:rFonts w:ascii="Symbol" w:hAnsi="Symbol"/>
      </w:rPr>
    </w:lvl>
    <w:lvl w:ilvl="4" w:tplc="3140C430">
      <w:start w:val="1"/>
      <w:numFmt w:val="bullet"/>
      <w:lvlText w:val="o"/>
      <w:lvlJc w:val="left"/>
      <w:pPr>
        <w:ind w:left="4309" w:hanging="360"/>
      </w:pPr>
      <w:rPr>
        <w:rFonts w:ascii="Courier New" w:hAnsi="Courier New" w:cs="Courier New"/>
      </w:rPr>
    </w:lvl>
    <w:lvl w:ilvl="5" w:tplc="DC0A2E44">
      <w:start w:val="1"/>
      <w:numFmt w:val="bullet"/>
      <w:lvlText w:val=""/>
      <w:lvlJc w:val="left"/>
      <w:pPr>
        <w:ind w:left="5029" w:hanging="360"/>
      </w:pPr>
      <w:rPr>
        <w:rFonts w:ascii="Wingdings" w:hAnsi="Wingdings"/>
      </w:rPr>
    </w:lvl>
    <w:lvl w:ilvl="6" w:tplc="73D054EA">
      <w:start w:val="1"/>
      <w:numFmt w:val="bullet"/>
      <w:lvlText w:val=""/>
      <w:lvlJc w:val="left"/>
      <w:pPr>
        <w:ind w:left="5749" w:hanging="360"/>
      </w:pPr>
      <w:rPr>
        <w:rFonts w:ascii="Symbol" w:hAnsi="Symbol"/>
      </w:rPr>
    </w:lvl>
    <w:lvl w:ilvl="7" w:tplc="EE34F666">
      <w:start w:val="1"/>
      <w:numFmt w:val="bullet"/>
      <w:lvlText w:val="o"/>
      <w:lvlJc w:val="left"/>
      <w:pPr>
        <w:ind w:left="6469" w:hanging="360"/>
      </w:pPr>
      <w:rPr>
        <w:rFonts w:ascii="Courier New" w:hAnsi="Courier New" w:cs="Courier New"/>
      </w:rPr>
    </w:lvl>
    <w:lvl w:ilvl="8" w:tplc="560A3F72">
      <w:start w:val="1"/>
      <w:numFmt w:val="bullet"/>
      <w:lvlText w:val=""/>
      <w:lvlJc w:val="left"/>
      <w:pPr>
        <w:ind w:left="7189" w:hanging="360"/>
      </w:pPr>
      <w:rPr>
        <w:rFonts w:ascii="Wingdings" w:hAnsi="Wingdings"/>
      </w:rPr>
    </w:lvl>
  </w:abstractNum>
  <w:abstractNum w:abstractNumId="27" w15:restartNumberingAfterBreak="0">
    <w:nsid w:val="6DAD66FB"/>
    <w:multiLevelType w:val="hybridMultilevel"/>
    <w:tmpl w:val="D25ED62E"/>
    <w:lvl w:ilvl="0" w:tplc="5AD0398A">
      <w:start w:val="1"/>
      <w:numFmt w:val="decimal"/>
      <w:lvlText w:val="%1."/>
      <w:lvlJc w:val="left"/>
      <w:pPr>
        <w:ind w:left="786" w:hanging="360"/>
      </w:pPr>
      <w:rPr>
        <w:rFonts w:cs="Times New Roman"/>
      </w:rPr>
    </w:lvl>
    <w:lvl w:ilvl="1" w:tplc="E208FDBC">
      <w:start w:val="1"/>
      <w:numFmt w:val="lowerLetter"/>
      <w:lvlText w:val="%2."/>
      <w:lvlJc w:val="left"/>
      <w:pPr>
        <w:ind w:left="1789" w:hanging="360"/>
      </w:pPr>
      <w:rPr>
        <w:rFonts w:cs="Times New Roman"/>
      </w:rPr>
    </w:lvl>
    <w:lvl w:ilvl="2" w:tplc="DD5A7BDC">
      <w:start w:val="1"/>
      <w:numFmt w:val="lowerRoman"/>
      <w:lvlText w:val="%3."/>
      <w:lvlJc w:val="right"/>
      <w:pPr>
        <w:ind w:left="2509" w:hanging="180"/>
      </w:pPr>
      <w:rPr>
        <w:rFonts w:cs="Times New Roman"/>
      </w:rPr>
    </w:lvl>
    <w:lvl w:ilvl="3" w:tplc="38244396">
      <w:start w:val="1"/>
      <w:numFmt w:val="decimal"/>
      <w:lvlText w:val="%4."/>
      <w:lvlJc w:val="left"/>
      <w:pPr>
        <w:ind w:left="3229" w:hanging="360"/>
      </w:pPr>
      <w:rPr>
        <w:rFonts w:cs="Times New Roman"/>
      </w:rPr>
    </w:lvl>
    <w:lvl w:ilvl="4" w:tplc="55E49126">
      <w:start w:val="1"/>
      <w:numFmt w:val="lowerLetter"/>
      <w:lvlText w:val="%5."/>
      <w:lvlJc w:val="left"/>
      <w:pPr>
        <w:ind w:left="3949" w:hanging="360"/>
      </w:pPr>
      <w:rPr>
        <w:rFonts w:cs="Times New Roman"/>
      </w:rPr>
    </w:lvl>
    <w:lvl w:ilvl="5" w:tplc="ED8E2888">
      <w:start w:val="1"/>
      <w:numFmt w:val="lowerRoman"/>
      <w:lvlText w:val="%6."/>
      <w:lvlJc w:val="right"/>
      <w:pPr>
        <w:ind w:left="4669" w:hanging="180"/>
      </w:pPr>
      <w:rPr>
        <w:rFonts w:cs="Times New Roman"/>
      </w:rPr>
    </w:lvl>
    <w:lvl w:ilvl="6" w:tplc="430A378A">
      <w:start w:val="1"/>
      <w:numFmt w:val="decimal"/>
      <w:lvlText w:val="%7."/>
      <w:lvlJc w:val="left"/>
      <w:pPr>
        <w:ind w:left="5389" w:hanging="360"/>
      </w:pPr>
      <w:rPr>
        <w:rFonts w:cs="Times New Roman"/>
      </w:rPr>
    </w:lvl>
    <w:lvl w:ilvl="7" w:tplc="0B366172">
      <w:start w:val="1"/>
      <w:numFmt w:val="lowerLetter"/>
      <w:lvlText w:val="%8."/>
      <w:lvlJc w:val="left"/>
      <w:pPr>
        <w:ind w:left="6109" w:hanging="360"/>
      </w:pPr>
      <w:rPr>
        <w:rFonts w:cs="Times New Roman"/>
      </w:rPr>
    </w:lvl>
    <w:lvl w:ilvl="8" w:tplc="D6AE4D6C">
      <w:start w:val="1"/>
      <w:numFmt w:val="lowerRoman"/>
      <w:lvlText w:val="%9."/>
      <w:lvlJc w:val="right"/>
      <w:pPr>
        <w:ind w:left="6829" w:hanging="180"/>
      </w:pPr>
      <w:rPr>
        <w:rFonts w:cs="Times New Roman"/>
      </w:rPr>
    </w:lvl>
  </w:abstractNum>
  <w:abstractNum w:abstractNumId="28" w15:restartNumberingAfterBreak="0">
    <w:nsid w:val="74355846"/>
    <w:multiLevelType w:val="hybridMultilevel"/>
    <w:tmpl w:val="650AC29A"/>
    <w:lvl w:ilvl="0" w:tplc="21E0CFD8">
      <w:start w:val="1"/>
      <w:numFmt w:val="bullet"/>
      <w:lvlText w:val=""/>
      <w:lvlJc w:val="left"/>
      <w:pPr>
        <w:ind w:left="1778" w:hanging="360"/>
      </w:pPr>
      <w:rPr>
        <w:rFonts w:ascii="Symbol" w:hAnsi="Symbol"/>
      </w:rPr>
    </w:lvl>
    <w:lvl w:ilvl="1" w:tplc="0CE02B94">
      <w:start w:val="1"/>
      <w:numFmt w:val="bullet"/>
      <w:lvlText w:val="o"/>
      <w:lvlJc w:val="left"/>
      <w:pPr>
        <w:ind w:left="2291" w:hanging="360"/>
      </w:pPr>
      <w:rPr>
        <w:rFonts w:ascii="Courier New" w:hAnsi="Courier New" w:cs="Courier New"/>
      </w:rPr>
    </w:lvl>
    <w:lvl w:ilvl="2" w:tplc="32E6150A">
      <w:start w:val="1"/>
      <w:numFmt w:val="bullet"/>
      <w:lvlText w:val=""/>
      <w:lvlJc w:val="left"/>
      <w:pPr>
        <w:ind w:left="3011" w:hanging="360"/>
      </w:pPr>
      <w:rPr>
        <w:rFonts w:ascii="Wingdings" w:hAnsi="Wingdings"/>
      </w:rPr>
    </w:lvl>
    <w:lvl w:ilvl="3" w:tplc="A84295D0">
      <w:start w:val="1"/>
      <w:numFmt w:val="bullet"/>
      <w:lvlText w:val=""/>
      <w:lvlJc w:val="left"/>
      <w:pPr>
        <w:ind w:left="3731" w:hanging="360"/>
      </w:pPr>
      <w:rPr>
        <w:rFonts w:ascii="Symbol" w:hAnsi="Symbol"/>
      </w:rPr>
    </w:lvl>
    <w:lvl w:ilvl="4" w:tplc="E26A8DD6">
      <w:start w:val="1"/>
      <w:numFmt w:val="bullet"/>
      <w:lvlText w:val="o"/>
      <w:lvlJc w:val="left"/>
      <w:pPr>
        <w:ind w:left="4451" w:hanging="360"/>
      </w:pPr>
      <w:rPr>
        <w:rFonts w:ascii="Courier New" w:hAnsi="Courier New" w:cs="Courier New"/>
      </w:rPr>
    </w:lvl>
    <w:lvl w:ilvl="5" w:tplc="F4D43348">
      <w:start w:val="1"/>
      <w:numFmt w:val="bullet"/>
      <w:lvlText w:val=""/>
      <w:lvlJc w:val="left"/>
      <w:pPr>
        <w:ind w:left="5171" w:hanging="360"/>
      </w:pPr>
      <w:rPr>
        <w:rFonts w:ascii="Wingdings" w:hAnsi="Wingdings"/>
      </w:rPr>
    </w:lvl>
    <w:lvl w:ilvl="6" w:tplc="B9602312">
      <w:start w:val="1"/>
      <w:numFmt w:val="bullet"/>
      <w:lvlText w:val=""/>
      <w:lvlJc w:val="left"/>
      <w:pPr>
        <w:ind w:left="5891" w:hanging="360"/>
      </w:pPr>
      <w:rPr>
        <w:rFonts w:ascii="Symbol" w:hAnsi="Symbol"/>
      </w:rPr>
    </w:lvl>
    <w:lvl w:ilvl="7" w:tplc="D4766FE0">
      <w:start w:val="1"/>
      <w:numFmt w:val="bullet"/>
      <w:lvlText w:val="o"/>
      <w:lvlJc w:val="left"/>
      <w:pPr>
        <w:ind w:left="6611" w:hanging="360"/>
      </w:pPr>
      <w:rPr>
        <w:rFonts w:ascii="Courier New" w:hAnsi="Courier New" w:cs="Courier New"/>
      </w:rPr>
    </w:lvl>
    <w:lvl w:ilvl="8" w:tplc="70AE3792">
      <w:start w:val="1"/>
      <w:numFmt w:val="bullet"/>
      <w:lvlText w:val=""/>
      <w:lvlJc w:val="left"/>
      <w:pPr>
        <w:ind w:left="7331" w:hanging="360"/>
      </w:pPr>
      <w:rPr>
        <w:rFonts w:ascii="Wingdings" w:hAnsi="Wingdings"/>
      </w:rPr>
    </w:lvl>
  </w:abstractNum>
  <w:abstractNum w:abstractNumId="29" w15:restartNumberingAfterBreak="0">
    <w:nsid w:val="7C6C0B6A"/>
    <w:multiLevelType w:val="hybridMultilevel"/>
    <w:tmpl w:val="01349ADE"/>
    <w:lvl w:ilvl="0" w:tplc="E696A1AC">
      <w:start w:val="47"/>
      <w:numFmt w:val="decimal"/>
      <w:lvlText w:val="%1."/>
      <w:lvlJc w:val="left"/>
      <w:pPr>
        <w:ind w:left="1070" w:hanging="360"/>
      </w:pPr>
    </w:lvl>
    <w:lvl w:ilvl="1" w:tplc="C8BC916A">
      <w:start w:val="1"/>
      <w:numFmt w:val="lowerLetter"/>
      <w:lvlText w:val="%2."/>
      <w:lvlJc w:val="left"/>
      <w:pPr>
        <w:ind w:left="2651" w:hanging="360"/>
      </w:pPr>
    </w:lvl>
    <w:lvl w:ilvl="2" w:tplc="13A27D64">
      <w:start w:val="1"/>
      <w:numFmt w:val="lowerRoman"/>
      <w:lvlText w:val="%3."/>
      <w:lvlJc w:val="right"/>
      <w:pPr>
        <w:ind w:left="3371" w:hanging="180"/>
      </w:pPr>
    </w:lvl>
    <w:lvl w:ilvl="3" w:tplc="D6E81CD0">
      <w:start w:val="1"/>
      <w:numFmt w:val="decimal"/>
      <w:lvlText w:val="%4."/>
      <w:lvlJc w:val="left"/>
      <w:pPr>
        <w:ind w:left="4091" w:hanging="360"/>
      </w:pPr>
    </w:lvl>
    <w:lvl w:ilvl="4" w:tplc="A89CE88E">
      <w:start w:val="1"/>
      <w:numFmt w:val="lowerLetter"/>
      <w:lvlText w:val="%5."/>
      <w:lvlJc w:val="left"/>
      <w:pPr>
        <w:ind w:left="4811" w:hanging="360"/>
      </w:pPr>
    </w:lvl>
    <w:lvl w:ilvl="5" w:tplc="4B928A06">
      <w:start w:val="1"/>
      <w:numFmt w:val="lowerRoman"/>
      <w:lvlText w:val="%6."/>
      <w:lvlJc w:val="right"/>
      <w:pPr>
        <w:ind w:left="5531" w:hanging="180"/>
      </w:pPr>
    </w:lvl>
    <w:lvl w:ilvl="6" w:tplc="69905378">
      <w:start w:val="1"/>
      <w:numFmt w:val="decimal"/>
      <w:lvlText w:val="%7."/>
      <w:lvlJc w:val="left"/>
      <w:pPr>
        <w:ind w:left="6251" w:hanging="360"/>
      </w:pPr>
    </w:lvl>
    <w:lvl w:ilvl="7" w:tplc="A3569272">
      <w:start w:val="1"/>
      <w:numFmt w:val="lowerLetter"/>
      <w:lvlText w:val="%8."/>
      <w:lvlJc w:val="left"/>
      <w:pPr>
        <w:ind w:left="6971" w:hanging="360"/>
      </w:pPr>
    </w:lvl>
    <w:lvl w:ilvl="8" w:tplc="BC6E5662">
      <w:start w:val="1"/>
      <w:numFmt w:val="lowerRoman"/>
      <w:lvlText w:val="%9."/>
      <w:lvlJc w:val="right"/>
      <w:pPr>
        <w:ind w:left="7691"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3"/>
  </w:num>
  <w:num w:numId="15">
    <w:abstractNumId w:val="17"/>
  </w:num>
  <w:num w:numId="16">
    <w:abstractNumId w:val="16"/>
  </w:num>
  <w:num w:numId="17">
    <w:abstractNumId w:val="9"/>
  </w:num>
  <w:num w:numId="18">
    <w:abstractNumId w:val="28"/>
  </w:num>
  <w:num w:numId="19">
    <w:abstractNumId w:val="10"/>
  </w:num>
  <w:num w:numId="20">
    <w:abstractNumId w:val="12"/>
  </w:num>
  <w:num w:numId="21">
    <w:abstractNumId w:val="11"/>
  </w:num>
  <w:num w:numId="22">
    <w:abstractNumId w:val="3"/>
  </w:num>
  <w:num w:numId="23">
    <w:abstractNumId w:val="14"/>
  </w:num>
  <w:num w:numId="24">
    <w:abstractNumId w:val="26"/>
  </w:num>
  <w:num w:numId="25">
    <w:abstractNumId w:val="1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C1"/>
    <w:rsid w:val="000216DE"/>
    <w:rsid w:val="0003282E"/>
    <w:rsid w:val="00034E90"/>
    <w:rsid w:val="0004036D"/>
    <w:rsid w:val="00064DE2"/>
    <w:rsid w:val="00080FE1"/>
    <w:rsid w:val="00081546"/>
    <w:rsid w:val="0008175A"/>
    <w:rsid w:val="0009153E"/>
    <w:rsid w:val="000966EA"/>
    <w:rsid w:val="000C34E8"/>
    <w:rsid w:val="000C7734"/>
    <w:rsid w:val="000D13C1"/>
    <w:rsid w:val="000D79D3"/>
    <w:rsid w:val="0010137A"/>
    <w:rsid w:val="00102C31"/>
    <w:rsid w:val="00103BFC"/>
    <w:rsid w:val="00115464"/>
    <w:rsid w:val="001207D3"/>
    <w:rsid w:val="00123D72"/>
    <w:rsid w:val="00140BBD"/>
    <w:rsid w:val="00147BEB"/>
    <w:rsid w:val="00163B9A"/>
    <w:rsid w:val="001658B1"/>
    <w:rsid w:val="001721B5"/>
    <w:rsid w:val="00172914"/>
    <w:rsid w:val="00173EFB"/>
    <w:rsid w:val="00182CA7"/>
    <w:rsid w:val="001923BA"/>
    <w:rsid w:val="00193FAB"/>
    <w:rsid w:val="00194380"/>
    <w:rsid w:val="00194C67"/>
    <w:rsid w:val="00201130"/>
    <w:rsid w:val="00201E9A"/>
    <w:rsid w:val="0021115A"/>
    <w:rsid w:val="00227F85"/>
    <w:rsid w:val="00242B05"/>
    <w:rsid w:val="00296B79"/>
    <w:rsid w:val="002B1BAF"/>
    <w:rsid w:val="002B49A0"/>
    <w:rsid w:val="002B6F48"/>
    <w:rsid w:val="002C3CCC"/>
    <w:rsid w:val="002C5AAB"/>
    <w:rsid w:val="002C760F"/>
    <w:rsid w:val="002D3390"/>
    <w:rsid w:val="002D41DF"/>
    <w:rsid w:val="002E0B34"/>
    <w:rsid w:val="002E3DF9"/>
    <w:rsid w:val="003012EA"/>
    <w:rsid w:val="00306EDE"/>
    <w:rsid w:val="003072B9"/>
    <w:rsid w:val="00310CD3"/>
    <w:rsid w:val="0034414E"/>
    <w:rsid w:val="0034713A"/>
    <w:rsid w:val="00364E9B"/>
    <w:rsid w:val="00370E33"/>
    <w:rsid w:val="003716ED"/>
    <w:rsid w:val="003851CD"/>
    <w:rsid w:val="00385386"/>
    <w:rsid w:val="0038719F"/>
    <w:rsid w:val="00387D3C"/>
    <w:rsid w:val="00395630"/>
    <w:rsid w:val="003B7286"/>
    <w:rsid w:val="003C1F85"/>
    <w:rsid w:val="003D1A0A"/>
    <w:rsid w:val="003D4CD5"/>
    <w:rsid w:val="003E05F4"/>
    <w:rsid w:val="00406937"/>
    <w:rsid w:val="004203E1"/>
    <w:rsid w:val="00427E2B"/>
    <w:rsid w:val="00432492"/>
    <w:rsid w:val="00432C54"/>
    <w:rsid w:val="00441285"/>
    <w:rsid w:val="00451C1C"/>
    <w:rsid w:val="00474724"/>
    <w:rsid w:val="00484293"/>
    <w:rsid w:val="0048494A"/>
    <w:rsid w:val="004A6A87"/>
    <w:rsid w:val="004B0DB7"/>
    <w:rsid w:val="004B5C57"/>
    <w:rsid w:val="004B677B"/>
    <w:rsid w:val="004E69F0"/>
    <w:rsid w:val="004F0C43"/>
    <w:rsid w:val="004F76DB"/>
    <w:rsid w:val="00515857"/>
    <w:rsid w:val="00517A6D"/>
    <w:rsid w:val="00522663"/>
    <w:rsid w:val="00534FDD"/>
    <w:rsid w:val="00541000"/>
    <w:rsid w:val="00572F85"/>
    <w:rsid w:val="00580CA1"/>
    <w:rsid w:val="005C2DCA"/>
    <w:rsid w:val="005D518D"/>
    <w:rsid w:val="005F4CC4"/>
    <w:rsid w:val="005F71FF"/>
    <w:rsid w:val="00621049"/>
    <w:rsid w:val="00624040"/>
    <w:rsid w:val="00631DD1"/>
    <w:rsid w:val="006334BB"/>
    <w:rsid w:val="00637118"/>
    <w:rsid w:val="00647CC3"/>
    <w:rsid w:val="0065173A"/>
    <w:rsid w:val="0066390F"/>
    <w:rsid w:val="006855E3"/>
    <w:rsid w:val="006A433A"/>
    <w:rsid w:val="006E0FF4"/>
    <w:rsid w:val="006E17E7"/>
    <w:rsid w:val="006F72CD"/>
    <w:rsid w:val="006F7B20"/>
    <w:rsid w:val="0073750D"/>
    <w:rsid w:val="00740A7D"/>
    <w:rsid w:val="007442F6"/>
    <w:rsid w:val="00751099"/>
    <w:rsid w:val="00751207"/>
    <w:rsid w:val="00771794"/>
    <w:rsid w:val="00783580"/>
    <w:rsid w:val="007B450C"/>
    <w:rsid w:val="007C0407"/>
    <w:rsid w:val="007C5ABF"/>
    <w:rsid w:val="007E11D6"/>
    <w:rsid w:val="007F15D5"/>
    <w:rsid w:val="0080263F"/>
    <w:rsid w:val="0081096B"/>
    <w:rsid w:val="00811EF9"/>
    <w:rsid w:val="008203E9"/>
    <w:rsid w:val="008271FC"/>
    <w:rsid w:val="0083155E"/>
    <w:rsid w:val="00847111"/>
    <w:rsid w:val="00867E84"/>
    <w:rsid w:val="00870153"/>
    <w:rsid w:val="0087054F"/>
    <w:rsid w:val="00872109"/>
    <w:rsid w:val="00895E88"/>
    <w:rsid w:val="008B13F2"/>
    <w:rsid w:val="008B1D81"/>
    <w:rsid w:val="008B491B"/>
    <w:rsid w:val="009005F2"/>
    <w:rsid w:val="00905FE9"/>
    <w:rsid w:val="00907ED7"/>
    <w:rsid w:val="0091769D"/>
    <w:rsid w:val="009214CF"/>
    <w:rsid w:val="00925ED5"/>
    <w:rsid w:val="009316B9"/>
    <w:rsid w:val="00934D16"/>
    <w:rsid w:val="00936980"/>
    <w:rsid w:val="00940BDD"/>
    <w:rsid w:val="00941013"/>
    <w:rsid w:val="0094340F"/>
    <w:rsid w:val="00947672"/>
    <w:rsid w:val="00953AFC"/>
    <w:rsid w:val="00971BC7"/>
    <w:rsid w:val="00976EA5"/>
    <w:rsid w:val="00977197"/>
    <w:rsid w:val="00977AE4"/>
    <w:rsid w:val="00984FBB"/>
    <w:rsid w:val="0099083D"/>
    <w:rsid w:val="009B5E08"/>
    <w:rsid w:val="009C3CE1"/>
    <w:rsid w:val="009D2FD6"/>
    <w:rsid w:val="009D4065"/>
    <w:rsid w:val="009D5872"/>
    <w:rsid w:val="009D6C9B"/>
    <w:rsid w:val="009E07F3"/>
    <w:rsid w:val="009E2024"/>
    <w:rsid w:val="009E267E"/>
    <w:rsid w:val="009E4677"/>
    <w:rsid w:val="009E50C2"/>
    <w:rsid w:val="00A029C6"/>
    <w:rsid w:val="00A0484C"/>
    <w:rsid w:val="00A049D2"/>
    <w:rsid w:val="00A06014"/>
    <w:rsid w:val="00A07C13"/>
    <w:rsid w:val="00A10C15"/>
    <w:rsid w:val="00A10D48"/>
    <w:rsid w:val="00A12142"/>
    <w:rsid w:val="00A22B96"/>
    <w:rsid w:val="00A22C59"/>
    <w:rsid w:val="00A22C70"/>
    <w:rsid w:val="00A27F3D"/>
    <w:rsid w:val="00A4029F"/>
    <w:rsid w:val="00AA4230"/>
    <w:rsid w:val="00AC1748"/>
    <w:rsid w:val="00AF493C"/>
    <w:rsid w:val="00AF72BB"/>
    <w:rsid w:val="00B03BFD"/>
    <w:rsid w:val="00B12C1B"/>
    <w:rsid w:val="00B165D3"/>
    <w:rsid w:val="00B23F59"/>
    <w:rsid w:val="00B24DEB"/>
    <w:rsid w:val="00B303FE"/>
    <w:rsid w:val="00B427B7"/>
    <w:rsid w:val="00B46B33"/>
    <w:rsid w:val="00B508BD"/>
    <w:rsid w:val="00B603F0"/>
    <w:rsid w:val="00B65B93"/>
    <w:rsid w:val="00B66E72"/>
    <w:rsid w:val="00B70880"/>
    <w:rsid w:val="00B709F5"/>
    <w:rsid w:val="00B904AF"/>
    <w:rsid w:val="00B9122D"/>
    <w:rsid w:val="00B9639B"/>
    <w:rsid w:val="00BA24D9"/>
    <w:rsid w:val="00BD2D4D"/>
    <w:rsid w:val="00BD5405"/>
    <w:rsid w:val="00BD697F"/>
    <w:rsid w:val="00BD6DE8"/>
    <w:rsid w:val="00BE2104"/>
    <w:rsid w:val="00BE5DDC"/>
    <w:rsid w:val="00C0113F"/>
    <w:rsid w:val="00C02690"/>
    <w:rsid w:val="00C03833"/>
    <w:rsid w:val="00C0656F"/>
    <w:rsid w:val="00C07EF9"/>
    <w:rsid w:val="00C1786A"/>
    <w:rsid w:val="00C216D9"/>
    <w:rsid w:val="00C40DD5"/>
    <w:rsid w:val="00C4522F"/>
    <w:rsid w:val="00C54F34"/>
    <w:rsid w:val="00C83820"/>
    <w:rsid w:val="00CC2C3F"/>
    <w:rsid w:val="00CD1AC1"/>
    <w:rsid w:val="00CD4FF9"/>
    <w:rsid w:val="00CE5685"/>
    <w:rsid w:val="00CF451B"/>
    <w:rsid w:val="00D0714A"/>
    <w:rsid w:val="00D20842"/>
    <w:rsid w:val="00D20CB1"/>
    <w:rsid w:val="00D50909"/>
    <w:rsid w:val="00D6124C"/>
    <w:rsid w:val="00D72733"/>
    <w:rsid w:val="00D775EC"/>
    <w:rsid w:val="00DA6BD9"/>
    <w:rsid w:val="00DC0E7F"/>
    <w:rsid w:val="00DC39A2"/>
    <w:rsid w:val="00DC71DE"/>
    <w:rsid w:val="00DC7F5E"/>
    <w:rsid w:val="00DD41C5"/>
    <w:rsid w:val="00DF1BEB"/>
    <w:rsid w:val="00E06BBC"/>
    <w:rsid w:val="00E16EE1"/>
    <w:rsid w:val="00E311A9"/>
    <w:rsid w:val="00E35599"/>
    <w:rsid w:val="00E35AB4"/>
    <w:rsid w:val="00E36A23"/>
    <w:rsid w:val="00E3779C"/>
    <w:rsid w:val="00E407D8"/>
    <w:rsid w:val="00E51DCA"/>
    <w:rsid w:val="00E52AAD"/>
    <w:rsid w:val="00E64543"/>
    <w:rsid w:val="00E6773C"/>
    <w:rsid w:val="00E70192"/>
    <w:rsid w:val="00E763BE"/>
    <w:rsid w:val="00E76A0B"/>
    <w:rsid w:val="00E94AC0"/>
    <w:rsid w:val="00EA48BC"/>
    <w:rsid w:val="00EA6216"/>
    <w:rsid w:val="00EA7513"/>
    <w:rsid w:val="00EB5523"/>
    <w:rsid w:val="00EC26CF"/>
    <w:rsid w:val="00EC46F4"/>
    <w:rsid w:val="00EC477E"/>
    <w:rsid w:val="00EC4872"/>
    <w:rsid w:val="00EE7452"/>
    <w:rsid w:val="00F04232"/>
    <w:rsid w:val="00F1467F"/>
    <w:rsid w:val="00F20149"/>
    <w:rsid w:val="00F651CA"/>
    <w:rsid w:val="00F66177"/>
    <w:rsid w:val="00F713DF"/>
    <w:rsid w:val="00F71DDC"/>
    <w:rsid w:val="00F72744"/>
    <w:rsid w:val="00F83D5B"/>
    <w:rsid w:val="00F9023B"/>
    <w:rsid w:val="00F92D38"/>
    <w:rsid w:val="00F972D4"/>
    <w:rsid w:val="00FB334B"/>
    <w:rsid w:val="00FB6C96"/>
    <w:rsid w:val="00FC4224"/>
    <w:rsid w:val="00FC4E91"/>
    <w:rsid w:val="00FD002C"/>
    <w:rsid w:val="00FD14CF"/>
    <w:rsid w:val="00FD450C"/>
    <w:rsid w:val="00FD5340"/>
    <w:rsid w:val="00FE4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6D7C"/>
  <w15:docId w15:val="{A94AE85A-B029-4448-B828-5F21679E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color w:val="5B9BD5" w:themeColor="accent1"/>
      <w:sz w:val="20"/>
      <w:szCs w:val="20"/>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5B9BD5" w:themeColor="accent1"/>
      <w:sz w:val="20"/>
      <w:szCs w:val="20"/>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1F4D78" w:themeColor="accent1" w:themeShade="7F"/>
      <w:sz w:val="20"/>
      <w:szCs w:val="20"/>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1F4D78" w:themeColor="accent1" w:themeShade="7F"/>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0"/>
      <w:szCs w:val="20"/>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Pr>
      <w:color w:val="0563C1" w:themeColor="hyperlink"/>
      <w:u w:val="single"/>
    </w:rPr>
  </w:style>
  <w:style w:type="paragraph" w:styleId="prastasiniatinklio">
    <w:name w:val="Normal (Web)"/>
    <w:basedOn w:val="prastasis"/>
    <w:uiPriority w:val="99"/>
    <w:unhideWhenUsed/>
    <w:pPr>
      <w:jc w:val="left"/>
    </w:pPr>
    <w:rPr>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customStyle="1" w:styleId="PaprastasistekstasDiagrama">
    <w:name w:val="Paprastasis tekstas Diagrama"/>
    <w:basedOn w:val="Numatytasispastraiposriftas"/>
    <w:link w:val="Paprastasistekstas"/>
    <w:uiPriority w:val="99"/>
    <w:semiHidden/>
    <w:rPr>
      <w:rFonts w:ascii="Calibri" w:hAnsi="Calibri"/>
      <w:szCs w:val="21"/>
    </w:rPr>
  </w:style>
  <w:style w:type="paragraph" w:styleId="Paprastasistekstas">
    <w:name w:val="Plain Text"/>
    <w:basedOn w:val="prastasis"/>
    <w:link w:val="PaprastasistekstasDiagrama"/>
    <w:uiPriority w:val="99"/>
    <w:semiHidden/>
    <w:unhideWhenUsed/>
    <w:pPr>
      <w:ind w:firstLine="851"/>
    </w:pPr>
    <w:rPr>
      <w:rFonts w:ascii="Calibri" w:eastAsiaTheme="minorHAnsi" w:hAnsi="Calibri" w:cstheme="minorBidi"/>
      <w:sz w:val="22"/>
      <w:szCs w:val="21"/>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character" w:customStyle="1" w:styleId="SraopastraipaDiagrama">
    <w:name w:val="Sąrašo pastraipa Diagrama"/>
    <w:link w:val="Sraopastraipa"/>
    <w:uiPriority w:val="34"/>
    <w:qFormat/>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pPr>
      <w:ind w:left="720"/>
      <w:contextualSpacing/>
    </w:p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rFonts w:ascii="Times New Roman" w:eastAsia="Times New Roman" w:hAnsi="Times New Roman" w:cs="Times New Roman"/>
      <w:i/>
      <w:iCs/>
      <w:color w:val="000000" w:themeColor="text1"/>
      <w:sz w:val="20"/>
      <w:szCs w:val="20"/>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rFonts w:ascii="Times New Roman" w:eastAsia="Times New Roman" w:hAnsi="Times New Roman" w:cs="Times New Roman"/>
      <w:b/>
      <w:bCs/>
      <w:i/>
      <w:iCs/>
      <w:color w:val="5B9BD5" w:themeColor="accent1"/>
      <w:sz w:val="20"/>
      <w:szCs w:val="20"/>
    </w:r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paragraph" w:customStyle="1" w:styleId="prastasis1">
    <w:name w:val="Įprastasis1"/>
    <w:basedOn w:val="prastasis"/>
    <w:uiPriority w:val="99"/>
    <w:qFormat/>
    <w:pPr>
      <w:jc w:val="left"/>
    </w:pPr>
    <w:rPr>
      <w:sz w:val="24"/>
      <w:szCs w:val="24"/>
      <w:lang w:val="en-US"/>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character" w:customStyle="1" w:styleId="St">
    <w:name w:val="St"/>
    <w:basedOn w:val="Numatytasispastraiposriftas"/>
    <w:uiPriority w:val="99"/>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table" w:styleId="Lentelstinklelis">
    <w:name w:val="Table Grid"/>
    <w:basedOn w:val="prastojilentel"/>
    <w:uiPriority w:val="59"/>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Pr>
      <w:b/>
      <w:bC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paragraph" w:styleId="Antrat">
    <w:name w:val="caption"/>
    <w:basedOn w:val="prastasis"/>
    <w:next w:val="prastasis"/>
    <w:uiPriority w:val="35"/>
    <w:unhideWhenUsed/>
    <w:qFormat/>
    <w:pPr>
      <w:spacing w:after="200"/>
      <w:jc w:val="left"/>
    </w:pPr>
    <w:rPr>
      <w:rFonts w:asciiTheme="minorHAnsi" w:eastAsiaTheme="minorHAnsi" w:hAnsiTheme="minorHAnsi" w:cstheme="minorBidi"/>
      <w:i/>
      <w:iCs/>
      <w:color w:val="44546A" w:themeColor="text2"/>
      <w:sz w:val="18"/>
      <w:szCs w:val="18"/>
      <w:lang w:val="en-US"/>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Pr>
      <w:i/>
      <w:iCs/>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customStyle="1" w:styleId="EndnoteTextChar">
    <w:name w:val="Endnote Text Char"/>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4749">
      <w:bodyDiv w:val="1"/>
      <w:marLeft w:val="0"/>
      <w:marRight w:val="0"/>
      <w:marTop w:val="0"/>
      <w:marBottom w:val="0"/>
      <w:divBdr>
        <w:top w:val="none" w:sz="0" w:space="0" w:color="auto"/>
        <w:left w:val="none" w:sz="0" w:space="0" w:color="auto"/>
        <w:bottom w:val="none" w:sz="0" w:space="0" w:color="auto"/>
        <w:right w:val="none" w:sz="0" w:space="0" w:color="auto"/>
      </w:divBdr>
    </w:div>
    <w:div w:id="224218441">
      <w:bodyDiv w:val="1"/>
      <w:marLeft w:val="0"/>
      <w:marRight w:val="0"/>
      <w:marTop w:val="0"/>
      <w:marBottom w:val="0"/>
      <w:divBdr>
        <w:top w:val="none" w:sz="0" w:space="0" w:color="auto"/>
        <w:left w:val="none" w:sz="0" w:space="0" w:color="auto"/>
        <w:bottom w:val="none" w:sz="0" w:space="0" w:color="auto"/>
        <w:right w:val="none" w:sz="0" w:space="0" w:color="auto"/>
      </w:divBdr>
    </w:div>
    <w:div w:id="228537569">
      <w:bodyDiv w:val="1"/>
      <w:marLeft w:val="0"/>
      <w:marRight w:val="0"/>
      <w:marTop w:val="0"/>
      <w:marBottom w:val="0"/>
      <w:divBdr>
        <w:top w:val="none" w:sz="0" w:space="0" w:color="auto"/>
        <w:left w:val="none" w:sz="0" w:space="0" w:color="auto"/>
        <w:bottom w:val="none" w:sz="0" w:space="0" w:color="auto"/>
        <w:right w:val="none" w:sz="0" w:space="0" w:color="auto"/>
      </w:divBdr>
    </w:div>
    <w:div w:id="245306004">
      <w:bodyDiv w:val="1"/>
      <w:marLeft w:val="0"/>
      <w:marRight w:val="0"/>
      <w:marTop w:val="0"/>
      <w:marBottom w:val="0"/>
      <w:divBdr>
        <w:top w:val="none" w:sz="0" w:space="0" w:color="auto"/>
        <w:left w:val="none" w:sz="0" w:space="0" w:color="auto"/>
        <w:bottom w:val="none" w:sz="0" w:space="0" w:color="auto"/>
        <w:right w:val="none" w:sz="0" w:space="0" w:color="auto"/>
      </w:divBdr>
    </w:div>
    <w:div w:id="251667187">
      <w:bodyDiv w:val="1"/>
      <w:marLeft w:val="0"/>
      <w:marRight w:val="0"/>
      <w:marTop w:val="0"/>
      <w:marBottom w:val="0"/>
      <w:divBdr>
        <w:top w:val="none" w:sz="0" w:space="0" w:color="auto"/>
        <w:left w:val="none" w:sz="0" w:space="0" w:color="auto"/>
        <w:bottom w:val="none" w:sz="0" w:space="0" w:color="auto"/>
        <w:right w:val="none" w:sz="0" w:space="0" w:color="auto"/>
      </w:divBdr>
    </w:div>
    <w:div w:id="287706585">
      <w:bodyDiv w:val="1"/>
      <w:marLeft w:val="0"/>
      <w:marRight w:val="0"/>
      <w:marTop w:val="0"/>
      <w:marBottom w:val="0"/>
      <w:divBdr>
        <w:top w:val="none" w:sz="0" w:space="0" w:color="auto"/>
        <w:left w:val="none" w:sz="0" w:space="0" w:color="auto"/>
        <w:bottom w:val="none" w:sz="0" w:space="0" w:color="auto"/>
        <w:right w:val="none" w:sz="0" w:space="0" w:color="auto"/>
      </w:divBdr>
    </w:div>
    <w:div w:id="319774758">
      <w:bodyDiv w:val="1"/>
      <w:marLeft w:val="0"/>
      <w:marRight w:val="0"/>
      <w:marTop w:val="0"/>
      <w:marBottom w:val="0"/>
      <w:divBdr>
        <w:top w:val="none" w:sz="0" w:space="0" w:color="auto"/>
        <w:left w:val="none" w:sz="0" w:space="0" w:color="auto"/>
        <w:bottom w:val="none" w:sz="0" w:space="0" w:color="auto"/>
        <w:right w:val="none" w:sz="0" w:space="0" w:color="auto"/>
      </w:divBdr>
    </w:div>
    <w:div w:id="393742483">
      <w:bodyDiv w:val="1"/>
      <w:marLeft w:val="0"/>
      <w:marRight w:val="0"/>
      <w:marTop w:val="0"/>
      <w:marBottom w:val="0"/>
      <w:divBdr>
        <w:top w:val="none" w:sz="0" w:space="0" w:color="auto"/>
        <w:left w:val="none" w:sz="0" w:space="0" w:color="auto"/>
        <w:bottom w:val="none" w:sz="0" w:space="0" w:color="auto"/>
        <w:right w:val="none" w:sz="0" w:space="0" w:color="auto"/>
      </w:divBdr>
    </w:div>
    <w:div w:id="525172135">
      <w:bodyDiv w:val="1"/>
      <w:marLeft w:val="0"/>
      <w:marRight w:val="0"/>
      <w:marTop w:val="0"/>
      <w:marBottom w:val="0"/>
      <w:divBdr>
        <w:top w:val="none" w:sz="0" w:space="0" w:color="auto"/>
        <w:left w:val="none" w:sz="0" w:space="0" w:color="auto"/>
        <w:bottom w:val="none" w:sz="0" w:space="0" w:color="auto"/>
        <w:right w:val="none" w:sz="0" w:space="0" w:color="auto"/>
      </w:divBdr>
    </w:div>
    <w:div w:id="631178537">
      <w:bodyDiv w:val="1"/>
      <w:marLeft w:val="0"/>
      <w:marRight w:val="0"/>
      <w:marTop w:val="0"/>
      <w:marBottom w:val="0"/>
      <w:divBdr>
        <w:top w:val="none" w:sz="0" w:space="0" w:color="auto"/>
        <w:left w:val="none" w:sz="0" w:space="0" w:color="auto"/>
        <w:bottom w:val="none" w:sz="0" w:space="0" w:color="auto"/>
        <w:right w:val="none" w:sz="0" w:space="0" w:color="auto"/>
      </w:divBdr>
    </w:div>
    <w:div w:id="655692900">
      <w:bodyDiv w:val="1"/>
      <w:marLeft w:val="0"/>
      <w:marRight w:val="0"/>
      <w:marTop w:val="0"/>
      <w:marBottom w:val="0"/>
      <w:divBdr>
        <w:top w:val="none" w:sz="0" w:space="0" w:color="auto"/>
        <w:left w:val="none" w:sz="0" w:space="0" w:color="auto"/>
        <w:bottom w:val="none" w:sz="0" w:space="0" w:color="auto"/>
        <w:right w:val="none" w:sz="0" w:space="0" w:color="auto"/>
      </w:divBdr>
    </w:div>
    <w:div w:id="696733637">
      <w:bodyDiv w:val="1"/>
      <w:marLeft w:val="0"/>
      <w:marRight w:val="0"/>
      <w:marTop w:val="0"/>
      <w:marBottom w:val="0"/>
      <w:divBdr>
        <w:top w:val="none" w:sz="0" w:space="0" w:color="auto"/>
        <w:left w:val="none" w:sz="0" w:space="0" w:color="auto"/>
        <w:bottom w:val="none" w:sz="0" w:space="0" w:color="auto"/>
        <w:right w:val="none" w:sz="0" w:space="0" w:color="auto"/>
      </w:divBdr>
    </w:div>
    <w:div w:id="718356408">
      <w:bodyDiv w:val="1"/>
      <w:marLeft w:val="0"/>
      <w:marRight w:val="0"/>
      <w:marTop w:val="0"/>
      <w:marBottom w:val="0"/>
      <w:divBdr>
        <w:top w:val="none" w:sz="0" w:space="0" w:color="auto"/>
        <w:left w:val="none" w:sz="0" w:space="0" w:color="auto"/>
        <w:bottom w:val="none" w:sz="0" w:space="0" w:color="auto"/>
        <w:right w:val="none" w:sz="0" w:space="0" w:color="auto"/>
      </w:divBdr>
    </w:div>
    <w:div w:id="801075190">
      <w:bodyDiv w:val="1"/>
      <w:marLeft w:val="0"/>
      <w:marRight w:val="0"/>
      <w:marTop w:val="0"/>
      <w:marBottom w:val="0"/>
      <w:divBdr>
        <w:top w:val="none" w:sz="0" w:space="0" w:color="auto"/>
        <w:left w:val="none" w:sz="0" w:space="0" w:color="auto"/>
        <w:bottom w:val="none" w:sz="0" w:space="0" w:color="auto"/>
        <w:right w:val="none" w:sz="0" w:space="0" w:color="auto"/>
      </w:divBdr>
    </w:div>
    <w:div w:id="860706395">
      <w:bodyDiv w:val="1"/>
      <w:marLeft w:val="0"/>
      <w:marRight w:val="0"/>
      <w:marTop w:val="0"/>
      <w:marBottom w:val="0"/>
      <w:divBdr>
        <w:top w:val="none" w:sz="0" w:space="0" w:color="auto"/>
        <w:left w:val="none" w:sz="0" w:space="0" w:color="auto"/>
        <w:bottom w:val="none" w:sz="0" w:space="0" w:color="auto"/>
        <w:right w:val="none" w:sz="0" w:space="0" w:color="auto"/>
      </w:divBdr>
    </w:div>
    <w:div w:id="1026520067">
      <w:bodyDiv w:val="1"/>
      <w:marLeft w:val="0"/>
      <w:marRight w:val="0"/>
      <w:marTop w:val="0"/>
      <w:marBottom w:val="0"/>
      <w:divBdr>
        <w:top w:val="none" w:sz="0" w:space="0" w:color="auto"/>
        <w:left w:val="none" w:sz="0" w:space="0" w:color="auto"/>
        <w:bottom w:val="none" w:sz="0" w:space="0" w:color="auto"/>
        <w:right w:val="none" w:sz="0" w:space="0" w:color="auto"/>
      </w:divBdr>
    </w:div>
    <w:div w:id="1039549761">
      <w:bodyDiv w:val="1"/>
      <w:marLeft w:val="0"/>
      <w:marRight w:val="0"/>
      <w:marTop w:val="0"/>
      <w:marBottom w:val="0"/>
      <w:divBdr>
        <w:top w:val="none" w:sz="0" w:space="0" w:color="auto"/>
        <w:left w:val="none" w:sz="0" w:space="0" w:color="auto"/>
        <w:bottom w:val="none" w:sz="0" w:space="0" w:color="auto"/>
        <w:right w:val="none" w:sz="0" w:space="0" w:color="auto"/>
      </w:divBdr>
    </w:div>
    <w:div w:id="1088692656">
      <w:bodyDiv w:val="1"/>
      <w:marLeft w:val="0"/>
      <w:marRight w:val="0"/>
      <w:marTop w:val="0"/>
      <w:marBottom w:val="0"/>
      <w:divBdr>
        <w:top w:val="none" w:sz="0" w:space="0" w:color="auto"/>
        <w:left w:val="none" w:sz="0" w:space="0" w:color="auto"/>
        <w:bottom w:val="none" w:sz="0" w:space="0" w:color="auto"/>
        <w:right w:val="none" w:sz="0" w:space="0" w:color="auto"/>
      </w:divBdr>
    </w:div>
    <w:div w:id="1147161923">
      <w:bodyDiv w:val="1"/>
      <w:marLeft w:val="0"/>
      <w:marRight w:val="0"/>
      <w:marTop w:val="0"/>
      <w:marBottom w:val="0"/>
      <w:divBdr>
        <w:top w:val="none" w:sz="0" w:space="0" w:color="auto"/>
        <w:left w:val="none" w:sz="0" w:space="0" w:color="auto"/>
        <w:bottom w:val="none" w:sz="0" w:space="0" w:color="auto"/>
        <w:right w:val="none" w:sz="0" w:space="0" w:color="auto"/>
      </w:divBdr>
    </w:div>
    <w:div w:id="1155687741">
      <w:bodyDiv w:val="1"/>
      <w:marLeft w:val="0"/>
      <w:marRight w:val="0"/>
      <w:marTop w:val="0"/>
      <w:marBottom w:val="0"/>
      <w:divBdr>
        <w:top w:val="none" w:sz="0" w:space="0" w:color="auto"/>
        <w:left w:val="none" w:sz="0" w:space="0" w:color="auto"/>
        <w:bottom w:val="none" w:sz="0" w:space="0" w:color="auto"/>
        <w:right w:val="none" w:sz="0" w:space="0" w:color="auto"/>
      </w:divBdr>
    </w:div>
    <w:div w:id="1212881651">
      <w:bodyDiv w:val="1"/>
      <w:marLeft w:val="0"/>
      <w:marRight w:val="0"/>
      <w:marTop w:val="0"/>
      <w:marBottom w:val="0"/>
      <w:divBdr>
        <w:top w:val="none" w:sz="0" w:space="0" w:color="auto"/>
        <w:left w:val="none" w:sz="0" w:space="0" w:color="auto"/>
        <w:bottom w:val="none" w:sz="0" w:space="0" w:color="auto"/>
        <w:right w:val="none" w:sz="0" w:space="0" w:color="auto"/>
      </w:divBdr>
    </w:div>
    <w:div w:id="122047810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405570982">
      <w:bodyDiv w:val="1"/>
      <w:marLeft w:val="0"/>
      <w:marRight w:val="0"/>
      <w:marTop w:val="0"/>
      <w:marBottom w:val="0"/>
      <w:divBdr>
        <w:top w:val="none" w:sz="0" w:space="0" w:color="auto"/>
        <w:left w:val="none" w:sz="0" w:space="0" w:color="auto"/>
        <w:bottom w:val="none" w:sz="0" w:space="0" w:color="auto"/>
        <w:right w:val="none" w:sz="0" w:space="0" w:color="auto"/>
      </w:divBdr>
    </w:div>
    <w:div w:id="1450126917">
      <w:bodyDiv w:val="1"/>
      <w:marLeft w:val="0"/>
      <w:marRight w:val="0"/>
      <w:marTop w:val="0"/>
      <w:marBottom w:val="0"/>
      <w:divBdr>
        <w:top w:val="none" w:sz="0" w:space="0" w:color="auto"/>
        <w:left w:val="none" w:sz="0" w:space="0" w:color="auto"/>
        <w:bottom w:val="none" w:sz="0" w:space="0" w:color="auto"/>
        <w:right w:val="none" w:sz="0" w:space="0" w:color="auto"/>
      </w:divBdr>
    </w:div>
    <w:div w:id="1462266547">
      <w:bodyDiv w:val="1"/>
      <w:marLeft w:val="0"/>
      <w:marRight w:val="0"/>
      <w:marTop w:val="0"/>
      <w:marBottom w:val="0"/>
      <w:divBdr>
        <w:top w:val="none" w:sz="0" w:space="0" w:color="auto"/>
        <w:left w:val="none" w:sz="0" w:space="0" w:color="auto"/>
        <w:bottom w:val="none" w:sz="0" w:space="0" w:color="auto"/>
        <w:right w:val="none" w:sz="0" w:space="0" w:color="auto"/>
      </w:divBdr>
    </w:div>
    <w:div w:id="1470709830">
      <w:bodyDiv w:val="1"/>
      <w:marLeft w:val="0"/>
      <w:marRight w:val="0"/>
      <w:marTop w:val="0"/>
      <w:marBottom w:val="0"/>
      <w:divBdr>
        <w:top w:val="none" w:sz="0" w:space="0" w:color="auto"/>
        <w:left w:val="none" w:sz="0" w:space="0" w:color="auto"/>
        <w:bottom w:val="none" w:sz="0" w:space="0" w:color="auto"/>
        <w:right w:val="none" w:sz="0" w:space="0" w:color="auto"/>
      </w:divBdr>
    </w:div>
    <w:div w:id="1508207492">
      <w:bodyDiv w:val="1"/>
      <w:marLeft w:val="0"/>
      <w:marRight w:val="0"/>
      <w:marTop w:val="0"/>
      <w:marBottom w:val="0"/>
      <w:divBdr>
        <w:top w:val="none" w:sz="0" w:space="0" w:color="auto"/>
        <w:left w:val="none" w:sz="0" w:space="0" w:color="auto"/>
        <w:bottom w:val="none" w:sz="0" w:space="0" w:color="auto"/>
        <w:right w:val="none" w:sz="0" w:space="0" w:color="auto"/>
      </w:divBdr>
    </w:div>
    <w:div w:id="1582253466">
      <w:bodyDiv w:val="1"/>
      <w:marLeft w:val="0"/>
      <w:marRight w:val="0"/>
      <w:marTop w:val="0"/>
      <w:marBottom w:val="0"/>
      <w:divBdr>
        <w:top w:val="none" w:sz="0" w:space="0" w:color="auto"/>
        <w:left w:val="none" w:sz="0" w:space="0" w:color="auto"/>
        <w:bottom w:val="none" w:sz="0" w:space="0" w:color="auto"/>
        <w:right w:val="none" w:sz="0" w:space="0" w:color="auto"/>
      </w:divBdr>
    </w:div>
    <w:div w:id="1680231523">
      <w:bodyDiv w:val="1"/>
      <w:marLeft w:val="0"/>
      <w:marRight w:val="0"/>
      <w:marTop w:val="0"/>
      <w:marBottom w:val="0"/>
      <w:divBdr>
        <w:top w:val="none" w:sz="0" w:space="0" w:color="auto"/>
        <w:left w:val="none" w:sz="0" w:space="0" w:color="auto"/>
        <w:bottom w:val="none" w:sz="0" w:space="0" w:color="auto"/>
        <w:right w:val="none" w:sz="0" w:space="0" w:color="auto"/>
      </w:divBdr>
    </w:div>
    <w:div w:id="1748724313">
      <w:bodyDiv w:val="1"/>
      <w:marLeft w:val="0"/>
      <w:marRight w:val="0"/>
      <w:marTop w:val="0"/>
      <w:marBottom w:val="0"/>
      <w:divBdr>
        <w:top w:val="none" w:sz="0" w:space="0" w:color="auto"/>
        <w:left w:val="none" w:sz="0" w:space="0" w:color="auto"/>
        <w:bottom w:val="none" w:sz="0" w:space="0" w:color="auto"/>
        <w:right w:val="none" w:sz="0" w:space="0" w:color="auto"/>
      </w:divBdr>
    </w:div>
    <w:div w:id="1826971515">
      <w:bodyDiv w:val="1"/>
      <w:marLeft w:val="0"/>
      <w:marRight w:val="0"/>
      <w:marTop w:val="0"/>
      <w:marBottom w:val="0"/>
      <w:divBdr>
        <w:top w:val="none" w:sz="0" w:space="0" w:color="auto"/>
        <w:left w:val="none" w:sz="0" w:space="0" w:color="auto"/>
        <w:bottom w:val="none" w:sz="0" w:space="0" w:color="auto"/>
        <w:right w:val="none" w:sz="0" w:space="0" w:color="auto"/>
      </w:divBdr>
    </w:div>
    <w:div w:id="2014793173">
      <w:bodyDiv w:val="1"/>
      <w:marLeft w:val="0"/>
      <w:marRight w:val="0"/>
      <w:marTop w:val="0"/>
      <w:marBottom w:val="0"/>
      <w:divBdr>
        <w:top w:val="none" w:sz="0" w:space="0" w:color="auto"/>
        <w:left w:val="none" w:sz="0" w:space="0" w:color="auto"/>
        <w:bottom w:val="none" w:sz="0" w:space="0" w:color="auto"/>
        <w:right w:val="none" w:sz="0" w:space="0" w:color="auto"/>
      </w:divBdr>
    </w:div>
    <w:div w:id="2065912721">
      <w:bodyDiv w:val="1"/>
      <w:marLeft w:val="0"/>
      <w:marRight w:val="0"/>
      <w:marTop w:val="0"/>
      <w:marBottom w:val="0"/>
      <w:divBdr>
        <w:top w:val="none" w:sz="0" w:space="0" w:color="auto"/>
        <w:left w:val="none" w:sz="0" w:space="0" w:color="auto"/>
        <w:bottom w:val="none" w:sz="0" w:space="0" w:color="auto"/>
        <w:right w:val="none" w:sz="0" w:space="0" w:color="auto"/>
      </w:divBdr>
    </w:div>
    <w:div w:id="2090351035">
      <w:bodyDiv w:val="1"/>
      <w:marLeft w:val="0"/>
      <w:marRight w:val="0"/>
      <w:marTop w:val="0"/>
      <w:marBottom w:val="0"/>
      <w:divBdr>
        <w:top w:val="none" w:sz="0" w:space="0" w:color="auto"/>
        <w:left w:val="none" w:sz="0" w:space="0" w:color="auto"/>
        <w:bottom w:val="none" w:sz="0" w:space="0" w:color="auto"/>
        <w:right w:val="none" w:sz="0" w:space="0" w:color="auto"/>
      </w:divBdr>
    </w:div>
    <w:div w:id="2093352497">
      <w:bodyDiv w:val="1"/>
      <w:marLeft w:val="0"/>
      <w:marRight w:val="0"/>
      <w:marTop w:val="0"/>
      <w:marBottom w:val="0"/>
      <w:divBdr>
        <w:top w:val="none" w:sz="0" w:space="0" w:color="auto"/>
        <w:left w:val="none" w:sz="0" w:space="0" w:color="auto"/>
        <w:bottom w:val="none" w:sz="0" w:space="0" w:color="auto"/>
        <w:right w:val="none" w:sz="0" w:space="0" w:color="auto"/>
      </w:divBdr>
      <w:divsChild>
        <w:div w:id="512840036">
          <w:marLeft w:val="0"/>
          <w:marRight w:val="0"/>
          <w:marTop w:val="0"/>
          <w:marBottom w:val="0"/>
          <w:divBdr>
            <w:top w:val="none" w:sz="0" w:space="0" w:color="auto"/>
            <w:left w:val="none" w:sz="0" w:space="0" w:color="auto"/>
            <w:bottom w:val="none" w:sz="0" w:space="0" w:color="auto"/>
            <w:right w:val="none" w:sz="0" w:space="0" w:color="auto"/>
          </w:divBdr>
          <w:divsChild>
            <w:div w:id="1399864141">
              <w:marLeft w:val="0"/>
              <w:marRight w:val="0"/>
              <w:marTop w:val="0"/>
              <w:marBottom w:val="0"/>
              <w:divBdr>
                <w:top w:val="none" w:sz="0" w:space="0" w:color="auto"/>
                <w:left w:val="none" w:sz="0" w:space="0" w:color="auto"/>
                <w:bottom w:val="none" w:sz="0" w:space="0" w:color="auto"/>
                <w:right w:val="none" w:sz="0" w:space="0" w:color="auto"/>
              </w:divBdr>
              <w:divsChild>
                <w:div w:id="4702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bc3e850caee11e9929af1b9eea48566"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000" b="1">
                <a:solidFill>
                  <a:schemeClr val="tx1"/>
                </a:solidFill>
                <a:latin typeface="Times New Roman" panose="02020603050405020304" pitchFamily="18" charset="0"/>
                <a:cs typeface="Times New Roman" panose="02020603050405020304" pitchFamily="18" charset="0"/>
              </a:rPr>
              <a:t>NEĮLEISTŲ ASMENŲ PILIETYBIŲ TREJETUKAS </a:t>
            </a:r>
          </a:p>
        </c:rich>
      </c:tx>
      <c:layout>
        <c:manualLayout>
          <c:xMode val="edge"/>
          <c:yMode val="edge"/>
          <c:x val="0.289009009009009"/>
          <c:y val="7.7790298574037825E-2"/>
        </c:manualLayout>
      </c:layout>
      <c:overlay val="0"/>
      <c:spPr>
        <a:noFill/>
        <a:ln>
          <a:noFill/>
        </a:ln>
        <a:effectLst/>
      </c:spPr>
    </c:title>
    <c:autoTitleDeleted val="0"/>
    <c:plotArea>
      <c:layout>
        <c:manualLayout>
          <c:layoutTarget val="inner"/>
          <c:xMode val="edge"/>
          <c:yMode val="edge"/>
          <c:x val="8.1206759267451106E-2"/>
          <c:y val="0.2826136478633362"/>
          <c:w val="0.86183434319780661"/>
          <c:h val="0.53682500471754757"/>
        </c:manualLayout>
      </c:layout>
      <c:barChart>
        <c:barDir val="col"/>
        <c:grouping val="clustered"/>
        <c:varyColors val="0"/>
        <c:ser>
          <c:idx val="0"/>
          <c:order val="0"/>
          <c:tx>
            <c:strRef>
              <c:f>Sheet1!$B$1</c:f>
              <c:strCache>
                <c:ptCount val="1"/>
                <c:pt idx="0">
                  <c:v>2017 m.</c:v>
                </c:pt>
              </c:strCache>
            </c:strRef>
          </c:tx>
          <c:spPr>
            <a:solidFill>
              <a:schemeClr val="accent1">
                <a:lumMod val="75000"/>
              </a:schemeClr>
            </a:solidFill>
            <a:ln>
              <a:noFill/>
            </a:ln>
            <a:effectLst/>
          </c:spPr>
          <c:invertIfNegative val="0"/>
          <c:dLbls>
            <c:dLbl>
              <c:idx val="2"/>
              <c:layout>
                <c:manualLayout>
                  <c:x val="9.2592592592592813E-3"/>
                  <c:y val="1.58730158730158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65-437C-8DC8-03BC5854F628}"/>
                </c:ext>
                <c:ext xmlns:c15="http://schemas.microsoft.com/office/drawing/2012/chart" uri="{CE6537A1-D6FC-4f65-9D91-7224C49458BB}"/>
              </c:extLst>
            </c:dLbl>
            <c:dLbl>
              <c:idx val="3"/>
              <c:layout>
                <c:manualLayout>
                  <c:x val="3.0092592592592511E-2"/>
                  <c:y val="1.3888888888888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65-437C-8DC8-03BC5854F628}"/>
                </c:ext>
                <c:ext xmlns:c15="http://schemas.microsoft.com/office/drawing/2012/chart" uri="{CE6537A1-D6FC-4f65-9D91-7224C49458BB}"/>
              </c:extLst>
            </c:dLbl>
            <c:dLbl>
              <c:idx val="4"/>
              <c:layout>
                <c:manualLayout>
                  <c:x val="-2.9270952931740351E-2"/>
                  <c:y val="1.82622071890544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65-437C-8DC8-03BC5854F6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RUS</c:v>
                </c:pt>
                <c:pt idx="1">
                  <c:v>BLR</c:v>
                </c:pt>
                <c:pt idx="2">
                  <c:v>UKR</c:v>
                </c:pt>
              </c:strCache>
            </c:strRef>
          </c:cat>
          <c:val>
            <c:numRef>
              <c:f>Sheet1!$B$2:$B$4</c:f>
              <c:numCache>
                <c:formatCode>General</c:formatCode>
                <c:ptCount val="3"/>
                <c:pt idx="0">
                  <c:v>2242</c:v>
                </c:pt>
                <c:pt idx="1">
                  <c:v>1761</c:v>
                </c:pt>
                <c:pt idx="2">
                  <c:v>366</c:v>
                </c:pt>
              </c:numCache>
            </c:numRef>
          </c:val>
          <c:extLst xmlns:c16r2="http://schemas.microsoft.com/office/drawing/2015/06/chart">
            <c:ext xmlns:c16="http://schemas.microsoft.com/office/drawing/2014/chart" uri="{C3380CC4-5D6E-409C-BE32-E72D297353CC}">
              <c16:uniqueId val="{00000003-CB65-437C-8DC8-03BC5854F628}"/>
            </c:ext>
          </c:extLst>
        </c:ser>
        <c:ser>
          <c:idx val="1"/>
          <c:order val="1"/>
          <c:tx>
            <c:strRef>
              <c:f>Sheet1!$C$1</c:f>
              <c:strCache>
                <c:ptCount val="1"/>
                <c:pt idx="0">
                  <c:v>2018 m.</c:v>
                </c:pt>
              </c:strCache>
            </c:strRef>
          </c:tx>
          <c:spPr>
            <a:solidFill>
              <a:schemeClr val="accent1">
                <a:lumMod val="40000"/>
                <a:lumOff val="60000"/>
              </a:schemeClr>
            </a:solidFill>
            <a:ln>
              <a:noFill/>
            </a:ln>
            <a:effectLst/>
          </c:spPr>
          <c:invertIfNegative val="0"/>
          <c:dLbls>
            <c:dLbl>
              <c:idx val="2"/>
              <c:layout>
                <c:manualLayout>
                  <c:x val="9.4447950103798851E-3"/>
                  <c:y val="1.15541682011352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65-437C-8DC8-03BC5854F628}"/>
                </c:ext>
                <c:ext xmlns:c15="http://schemas.microsoft.com/office/drawing/2012/chart" uri="{CE6537A1-D6FC-4f65-9D91-7224C49458BB}"/>
              </c:extLst>
            </c:dLbl>
            <c:dLbl>
              <c:idx val="3"/>
              <c:layout>
                <c:manualLayout>
                  <c:x val="-4.8611111111111112E-2"/>
                  <c:y val="-1.697511254402671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B65-437C-8DC8-03BC5854F628}"/>
                </c:ext>
                <c:ext xmlns:c15="http://schemas.microsoft.com/office/drawing/2012/chart" uri="{CE6537A1-D6FC-4f65-9D91-7224C49458BB}"/>
              </c:extLst>
            </c:dLbl>
            <c:dLbl>
              <c:idx val="4"/>
              <c:layout>
                <c:manualLayout>
                  <c:x val="6.0793517627460728E-2"/>
                  <c:y val="-9.131103594527232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B65-437C-8DC8-03BC5854F6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RUS</c:v>
                </c:pt>
                <c:pt idx="1">
                  <c:v>BLR</c:v>
                </c:pt>
                <c:pt idx="2">
                  <c:v>UKR</c:v>
                </c:pt>
              </c:strCache>
            </c:strRef>
          </c:cat>
          <c:val>
            <c:numRef>
              <c:f>Sheet1!$C$2:$C$4</c:f>
              <c:numCache>
                <c:formatCode>General</c:formatCode>
                <c:ptCount val="3"/>
                <c:pt idx="0">
                  <c:v>1992</c:v>
                </c:pt>
                <c:pt idx="1">
                  <c:v>1872</c:v>
                </c:pt>
                <c:pt idx="2">
                  <c:v>610</c:v>
                </c:pt>
              </c:numCache>
            </c:numRef>
          </c:val>
          <c:extLst xmlns:c16r2="http://schemas.microsoft.com/office/drawing/2015/06/chart">
            <c:ext xmlns:c16="http://schemas.microsoft.com/office/drawing/2014/chart" uri="{C3380CC4-5D6E-409C-BE32-E72D297353CC}">
              <c16:uniqueId val="{00000007-CB65-437C-8DC8-03BC5854F628}"/>
            </c:ext>
          </c:extLst>
        </c:ser>
        <c:ser>
          <c:idx val="2"/>
          <c:order val="2"/>
          <c:tx>
            <c:strRef>
              <c:f>Sheet1!$D$1</c:f>
              <c:strCache>
                <c:ptCount val="1"/>
                <c:pt idx="0">
                  <c:v>2019 m.</c:v>
                </c:pt>
              </c:strCache>
            </c:strRef>
          </c:tx>
          <c:spPr>
            <a:solidFill>
              <a:schemeClr val="accent3"/>
            </a:solidFill>
            <a:ln>
              <a:noFill/>
            </a:ln>
            <a:effectLst/>
          </c:spPr>
          <c:invertIfNegative val="0"/>
          <c:dLbls>
            <c:dLbl>
              <c:idx val="0"/>
              <c:layout>
                <c:manualLayout>
                  <c:x val="-1.3513513513513514E-2"/>
                  <c:y val="-3.46320346320346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B65-437C-8DC8-03BC5854F628}"/>
                </c:ext>
                <c:ext xmlns:c15="http://schemas.microsoft.com/office/drawing/2012/chart" uri="{CE6537A1-D6FC-4f65-9D91-7224C49458BB}"/>
              </c:extLst>
            </c:dLbl>
            <c:dLbl>
              <c:idx val="2"/>
              <c:layout>
                <c:manualLayout>
                  <c:x val="4.6921330779598498E-3"/>
                  <c:y val="-1.45230647538920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B65-437C-8DC8-03BC5854F628}"/>
                </c:ext>
                <c:ext xmlns:c15="http://schemas.microsoft.com/office/drawing/2012/chart" uri="{CE6537A1-D6FC-4f65-9D91-7224C49458BB}"/>
              </c:extLst>
            </c:dLbl>
            <c:dLbl>
              <c:idx val="3"/>
              <c:layout>
                <c:manualLayout>
                  <c:x val="2.0457898843725616E-2"/>
                  <c:y val="-4.20742099018444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B65-437C-8DC8-03BC5854F628}"/>
                </c:ext>
                <c:ext xmlns:c15="http://schemas.microsoft.com/office/drawing/2012/chart" uri="{CE6537A1-D6FC-4f65-9D91-7224C49458BB}"/>
              </c:extLst>
            </c:dLbl>
            <c:dLbl>
              <c:idx val="4"/>
              <c:layout>
                <c:manualLayout>
                  <c:x val="2.0264505875820162E-2"/>
                  <c:y val="-4.56555179726361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B65-437C-8DC8-03BC5854F62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RUS</c:v>
                </c:pt>
                <c:pt idx="1">
                  <c:v>BLR</c:v>
                </c:pt>
                <c:pt idx="2">
                  <c:v>UKR</c:v>
                </c:pt>
              </c:strCache>
            </c:strRef>
          </c:cat>
          <c:val>
            <c:numRef>
              <c:f>Sheet1!$D$2:$D$4</c:f>
              <c:numCache>
                <c:formatCode>General</c:formatCode>
                <c:ptCount val="3"/>
                <c:pt idx="0">
                  <c:v>2201</c:v>
                </c:pt>
                <c:pt idx="1">
                  <c:v>2323</c:v>
                </c:pt>
                <c:pt idx="2">
                  <c:v>1011</c:v>
                </c:pt>
              </c:numCache>
            </c:numRef>
          </c:val>
          <c:extLst xmlns:c16r2="http://schemas.microsoft.com/office/drawing/2015/06/chart">
            <c:ext xmlns:c16="http://schemas.microsoft.com/office/drawing/2014/chart" uri="{C3380CC4-5D6E-409C-BE32-E72D297353CC}">
              <c16:uniqueId val="{0000000C-CB65-437C-8DC8-03BC5854F628}"/>
            </c:ext>
          </c:extLst>
        </c:ser>
        <c:dLbls>
          <c:showLegendKey val="0"/>
          <c:showVal val="0"/>
          <c:showCatName val="0"/>
          <c:showSerName val="0"/>
          <c:showPercent val="0"/>
          <c:showBubbleSize val="0"/>
        </c:dLbls>
        <c:gapWidth val="219"/>
        <c:overlap val="-27"/>
        <c:axId val="390607824"/>
        <c:axId val="390602336"/>
      </c:barChart>
      <c:catAx>
        <c:axId val="390607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90602336"/>
        <c:crosses val="autoZero"/>
        <c:auto val="1"/>
        <c:lblAlgn val="ctr"/>
        <c:lblOffset val="100"/>
        <c:noMultiLvlLbl val="0"/>
      </c:catAx>
      <c:valAx>
        <c:axId val="39060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060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lt-LT" sz="1000" b="1">
                <a:solidFill>
                  <a:schemeClr val="tx1"/>
                </a:solidFill>
                <a:latin typeface="Times New Roman" panose="02020603050405020304" pitchFamily="18" charset="0"/>
                <a:cs typeface="Times New Roman" panose="02020603050405020304" pitchFamily="18" charset="0"/>
              </a:rPr>
              <a:t>NETEISĖTI MIGRANTAI LIETUVOJE</a:t>
            </a:r>
            <a:endParaRPr lang="en-US"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785041823043142"/>
          <c:y val="5.8394160583941604E-2"/>
        </c:manualLayout>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2017 m.</c:v>
                </c:pt>
                <c:pt idx="1">
                  <c:v>2018 m. </c:v>
                </c:pt>
                <c:pt idx="2">
                  <c:v>2019 m.</c:v>
                </c:pt>
              </c:strCache>
            </c:strRef>
          </c:cat>
          <c:val>
            <c:numRef>
              <c:f>Sheet1!$B$2:$B$4</c:f>
              <c:numCache>
                <c:formatCode>General</c:formatCode>
                <c:ptCount val="3"/>
                <c:pt idx="0">
                  <c:v>238</c:v>
                </c:pt>
                <c:pt idx="1">
                  <c:v>331</c:v>
                </c:pt>
                <c:pt idx="2">
                  <c:v>167</c:v>
                </c:pt>
              </c:numCache>
            </c:numRef>
          </c:val>
          <c:smooth val="0"/>
          <c:extLst xmlns:c16r2="http://schemas.microsoft.com/office/drawing/2015/06/chart">
            <c:ext xmlns:c16="http://schemas.microsoft.com/office/drawing/2014/chart" uri="{C3380CC4-5D6E-409C-BE32-E72D297353CC}">
              <c16:uniqueId val="{00000000-ED85-4442-9329-E84EC106C62A}"/>
            </c:ext>
          </c:extLst>
        </c:ser>
        <c:dLbls>
          <c:showLegendKey val="0"/>
          <c:showVal val="0"/>
          <c:showCatName val="0"/>
          <c:showSerName val="0"/>
          <c:showPercent val="0"/>
          <c:showBubbleSize val="0"/>
        </c:dLbls>
        <c:smooth val="0"/>
        <c:axId val="390602728"/>
        <c:axId val="390606648"/>
      </c:lineChart>
      <c:catAx>
        <c:axId val="390602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90606648"/>
        <c:crosses val="autoZero"/>
        <c:auto val="1"/>
        <c:lblAlgn val="ctr"/>
        <c:lblOffset val="100"/>
        <c:noMultiLvlLbl val="0"/>
      </c:catAx>
      <c:valAx>
        <c:axId val="39060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0602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000" b="1">
                <a:solidFill>
                  <a:schemeClr val="tx1"/>
                </a:solidFill>
                <a:latin typeface="Times New Roman" panose="02020603050405020304" pitchFamily="18" charset="0"/>
                <a:cs typeface="Times New Roman" panose="02020603050405020304" pitchFamily="18" charset="0"/>
              </a:rPr>
              <a:t>NETEISĖTI MIGRANTAI PAGAL PILIETYBĘ</a:t>
            </a:r>
            <a:endParaRPr lang="lt-LT" sz="1000" b="1" baseline="0">
              <a:solidFill>
                <a:schemeClr val="tx1"/>
              </a:solidFill>
              <a:latin typeface="Times New Roman" panose="02020603050405020304" pitchFamily="18" charset="0"/>
              <a:cs typeface="Times New Roman" panose="02020603050405020304" pitchFamily="18" charset="0"/>
            </a:endParaRPr>
          </a:p>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1000" b="1" baseline="0">
                <a:solidFill>
                  <a:schemeClr val="tx1"/>
                </a:solidFill>
                <a:latin typeface="Times New Roman" panose="02020603050405020304" pitchFamily="18" charset="0"/>
                <a:cs typeface="Times New Roman" panose="02020603050405020304" pitchFamily="18" charset="0"/>
              </a:rPr>
              <a:t>2018 M. </a:t>
            </a:r>
            <a:endParaRPr lang="en-US"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Sales</c:v>
                </c:pt>
              </c:strCache>
            </c:strRef>
          </c:tx>
          <c:spPr>
            <a:solidFill>
              <a:schemeClr val="accent1">
                <a:lumMod val="40000"/>
                <a:lumOff val="60000"/>
              </a:schemeClr>
            </a:solidFill>
            <a:ln w="19050">
              <a:solidFill>
                <a:schemeClr val="lt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3A70-4567-AFA9-1FFCB3569EEE}"/>
              </c:ext>
            </c:extLst>
          </c:dPt>
          <c:dPt>
            <c:idx val="1"/>
            <c:invertIfNegative val="0"/>
            <c:bubble3D val="0"/>
            <c:extLst xmlns:c16r2="http://schemas.microsoft.com/office/drawing/2015/06/chart">
              <c:ext xmlns:c16="http://schemas.microsoft.com/office/drawing/2014/chart" uri="{C3380CC4-5D6E-409C-BE32-E72D297353CC}">
                <c16:uniqueId val="{00000001-3A70-4567-AFA9-1FFCB3569EEE}"/>
              </c:ext>
            </c:extLst>
          </c:dPt>
          <c:dPt>
            <c:idx val="2"/>
            <c:invertIfNegative val="0"/>
            <c:bubble3D val="0"/>
            <c:extLst xmlns:c16r2="http://schemas.microsoft.com/office/drawing/2015/06/chart">
              <c:ext xmlns:c16="http://schemas.microsoft.com/office/drawing/2014/chart" uri="{C3380CC4-5D6E-409C-BE32-E72D297353CC}">
                <c16:uniqueId val="{00000002-3A70-4567-AFA9-1FFCB3569EEE}"/>
              </c:ext>
            </c:extLst>
          </c:dPt>
          <c:dPt>
            <c:idx val="3"/>
            <c:invertIfNegative val="0"/>
            <c:bubble3D val="0"/>
            <c:extLst xmlns:c16r2="http://schemas.microsoft.com/office/drawing/2015/06/chart">
              <c:ext xmlns:c16="http://schemas.microsoft.com/office/drawing/2014/chart" uri="{C3380CC4-5D6E-409C-BE32-E72D297353CC}">
                <c16:uniqueId val="{00000003-3A70-4567-AFA9-1FFCB3569EEE}"/>
              </c:ext>
            </c:extLst>
          </c:dPt>
          <c:dLbls>
            <c:dLbl>
              <c:idx val="0"/>
              <c:layout>
                <c:manualLayout>
                  <c:x val="-5.3253308371418607E-3"/>
                  <c:y val="2.4304831614358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70-4567-AFA9-1FFCB3569EEE}"/>
                </c:ext>
                <c:ext xmlns:c15="http://schemas.microsoft.com/office/drawing/2012/chart" uri="{CE6537A1-D6FC-4f65-9D91-7224C49458BB}"/>
              </c:extLst>
            </c:dLbl>
            <c:dLbl>
              <c:idx val="1"/>
              <c:layout>
                <c:manualLayout>
                  <c:x val="-4.655397096342064E-3"/>
                  <c:y val="-5.59831429522014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A70-4567-AFA9-1FFCB3569EEE}"/>
                </c:ext>
                <c:ext xmlns:c15="http://schemas.microsoft.com/office/drawing/2012/chart" uri="{CE6537A1-D6FC-4f65-9D91-7224C49458BB}"/>
              </c:extLst>
            </c:dLbl>
            <c:dLbl>
              <c:idx val="2"/>
              <c:layout>
                <c:manualLayout>
                  <c:x val="-7.3057651010406061E-3"/>
                  <c:y val="2.88418173080477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A70-4567-AFA9-1FFCB3569EEE}"/>
                </c:ext>
                <c:ext xmlns:c15="http://schemas.microsoft.com/office/drawing/2012/chart" uri="{CE6537A1-D6FC-4f65-9D91-7224C49458BB}"/>
              </c:extLst>
            </c:dLbl>
            <c:dLbl>
              <c:idx val="3"/>
              <c:layout>
                <c:manualLayout>
                  <c:x val="-2.7733421434208835E-3"/>
                  <c:y val="3.204687442238734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A70-4567-AFA9-1FFCB3569EE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VNM</c:v>
                </c:pt>
                <c:pt idx="1">
                  <c:v>IRQ</c:v>
                </c:pt>
                <c:pt idx="2">
                  <c:v>RUS</c:v>
                </c:pt>
                <c:pt idx="3">
                  <c:v>IRN</c:v>
                </c:pt>
                <c:pt idx="4">
                  <c:v>AFG</c:v>
                </c:pt>
                <c:pt idx="5">
                  <c:v>LKA </c:v>
                </c:pt>
                <c:pt idx="6">
                  <c:v>KT. PIL.</c:v>
                </c:pt>
              </c:strCache>
            </c:strRef>
          </c:cat>
          <c:val>
            <c:numRef>
              <c:f>Sheet1!$B$2:$B$8</c:f>
              <c:numCache>
                <c:formatCode>General</c:formatCode>
                <c:ptCount val="7"/>
                <c:pt idx="0">
                  <c:v>149</c:v>
                </c:pt>
                <c:pt idx="1">
                  <c:v>35</c:v>
                </c:pt>
                <c:pt idx="2">
                  <c:v>22</c:v>
                </c:pt>
                <c:pt idx="3">
                  <c:v>21</c:v>
                </c:pt>
                <c:pt idx="4">
                  <c:v>18</c:v>
                </c:pt>
                <c:pt idx="5">
                  <c:v>14</c:v>
                </c:pt>
                <c:pt idx="6">
                  <c:v>72</c:v>
                </c:pt>
              </c:numCache>
            </c:numRef>
          </c:val>
          <c:extLst xmlns:c16r2="http://schemas.microsoft.com/office/drawing/2015/06/chart">
            <c:ext xmlns:c16="http://schemas.microsoft.com/office/drawing/2014/chart" uri="{C3380CC4-5D6E-409C-BE32-E72D297353CC}">
              <c16:uniqueId val="{00000004-3A70-4567-AFA9-1FFCB3569EEE}"/>
            </c:ext>
          </c:extLst>
        </c:ser>
        <c:dLbls>
          <c:showLegendKey val="0"/>
          <c:showVal val="0"/>
          <c:showCatName val="0"/>
          <c:showSerName val="0"/>
          <c:showPercent val="0"/>
          <c:showBubbleSize val="0"/>
        </c:dLbls>
        <c:gapWidth val="100"/>
        <c:axId val="390607040"/>
        <c:axId val="390608216"/>
      </c:barChart>
      <c:catAx>
        <c:axId val="3906070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90608216"/>
        <c:crosses val="autoZero"/>
        <c:auto val="1"/>
        <c:lblAlgn val="ctr"/>
        <c:lblOffset val="100"/>
        <c:noMultiLvlLbl val="0"/>
      </c:catAx>
      <c:valAx>
        <c:axId val="390608216"/>
        <c:scaling>
          <c:orientation val="minMax"/>
          <c:max val="1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0607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b="1">
                <a:solidFill>
                  <a:sysClr val="windowText" lastClr="000000"/>
                </a:solidFill>
                <a:latin typeface="Times New Roman" panose="02020603050405020304" pitchFamily="18" charset="0"/>
                <a:cs typeface="Times New Roman" panose="02020603050405020304" pitchFamily="18" charset="0"/>
              </a:rPr>
              <a:t>NETEISĖTI</a:t>
            </a:r>
            <a:r>
              <a:rPr lang="lt-LT" sz="1000" b="1" baseline="0">
                <a:solidFill>
                  <a:sysClr val="windowText" lastClr="000000"/>
                </a:solidFill>
                <a:latin typeface="Times New Roman" panose="02020603050405020304" pitchFamily="18" charset="0"/>
                <a:cs typeface="Times New Roman" panose="02020603050405020304" pitchFamily="18" charset="0"/>
              </a:rPr>
              <a:t> MIGRANTAI PAGAL PILIETYBĘ </a:t>
            </a:r>
          </a:p>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b="1" baseline="0">
                <a:solidFill>
                  <a:sysClr val="windowText" lastClr="000000"/>
                </a:solidFill>
                <a:latin typeface="Times New Roman" panose="02020603050405020304" pitchFamily="18" charset="0"/>
                <a:cs typeface="Times New Roman" panose="02020603050405020304" pitchFamily="18" charset="0"/>
              </a:rPr>
              <a:t>2019 M.</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bg2">
                <a:lumMod val="75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1E6D-40CC-8556-5C763E20CEE3}"/>
              </c:ext>
            </c:extLst>
          </c:dPt>
          <c:dPt>
            <c:idx val="1"/>
            <c:invertIfNegative val="0"/>
            <c:bubble3D val="0"/>
            <c:extLst xmlns:c16r2="http://schemas.microsoft.com/office/drawing/2015/06/chart">
              <c:ext xmlns:c16="http://schemas.microsoft.com/office/drawing/2014/chart" uri="{C3380CC4-5D6E-409C-BE32-E72D297353CC}">
                <c16:uniqueId val="{00000001-1E6D-40CC-8556-5C763E20CEE3}"/>
              </c:ext>
            </c:extLst>
          </c:dPt>
          <c:dPt>
            <c:idx val="3"/>
            <c:invertIfNegative val="0"/>
            <c:bubble3D val="0"/>
            <c:extLst xmlns:c16r2="http://schemas.microsoft.com/office/drawing/2015/06/chart">
              <c:ext xmlns:c16="http://schemas.microsoft.com/office/drawing/2014/chart" uri="{C3380CC4-5D6E-409C-BE32-E72D297353CC}">
                <c16:uniqueId val="{00000002-1E6D-40CC-8556-5C763E20CEE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VNM</c:v>
                </c:pt>
                <c:pt idx="1">
                  <c:v>BLR</c:v>
                </c:pt>
                <c:pt idx="2">
                  <c:v>RUS</c:v>
                </c:pt>
                <c:pt idx="3">
                  <c:v>IRQ</c:v>
                </c:pt>
                <c:pt idx="4">
                  <c:v>CUB</c:v>
                </c:pt>
                <c:pt idx="5">
                  <c:v>IND</c:v>
                </c:pt>
                <c:pt idx="6">
                  <c:v>KT.PIL.</c:v>
                </c:pt>
              </c:strCache>
            </c:strRef>
          </c:cat>
          <c:val>
            <c:numRef>
              <c:f>Sheet1!$B$2:$B$8</c:f>
              <c:numCache>
                <c:formatCode>General</c:formatCode>
                <c:ptCount val="7"/>
                <c:pt idx="0">
                  <c:v>77</c:v>
                </c:pt>
                <c:pt idx="1">
                  <c:v>15</c:v>
                </c:pt>
                <c:pt idx="2">
                  <c:v>14</c:v>
                </c:pt>
                <c:pt idx="3">
                  <c:v>10</c:v>
                </c:pt>
                <c:pt idx="4">
                  <c:v>8</c:v>
                </c:pt>
                <c:pt idx="5">
                  <c:v>8</c:v>
                </c:pt>
                <c:pt idx="6">
                  <c:v>35</c:v>
                </c:pt>
              </c:numCache>
            </c:numRef>
          </c:val>
          <c:extLst xmlns:c16r2="http://schemas.microsoft.com/office/drawing/2015/06/chart">
            <c:ext xmlns:c16="http://schemas.microsoft.com/office/drawing/2014/chart" uri="{C3380CC4-5D6E-409C-BE32-E72D297353CC}">
              <c16:uniqueId val="{00000003-1E6D-40CC-8556-5C763E20CEE3}"/>
            </c:ext>
          </c:extLst>
        </c:ser>
        <c:dLbls>
          <c:showLegendKey val="0"/>
          <c:showVal val="0"/>
          <c:showCatName val="0"/>
          <c:showSerName val="0"/>
          <c:showPercent val="0"/>
          <c:showBubbleSize val="0"/>
        </c:dLbls>
        <c:gapWidth val="219"/>
        <c:overlap val="-27"/>
        <c:axId val="390603512"/>
        <c:axId val="390601160"/>
      </c:barChart>
      <c:catAx>
        <c:axId val="39060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90601160"/>
        <c:crosses val="autoZero"/>
        <c:auto val="1"/>
        <c:lblAlgn val="ctr"/>
        <c:lblOffset val="100"/>
        <c:noMultiLvlLbl val="0"/>
      </c:catAx>
      <c:valAx>
        <c:axId val="390601160"/>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0603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b="1">
                <a:solidFill>
                  <a:sysClr val="windowText" lastClr="000000"/>
                </a:solidFill>
                <a:latin typeface="Times New Roman" panose="02020603050405020304" pitchFamily="18" charset="0"/>
                <a:cs typeface="Times New Roman" panose="02020603050405020304" pitchFamily="18" charset="0"/>
              </a:rPr>
              <a:t>TREČIŲJŲ ŠALIŲ PILIEČIAI,</a:t>
            </a:r>
            <a:r>
              <a:rPr lang="lt-LT" sz="1000" b="1" baseline="0">
                <a:solidFill>
                  <a:sysClr val="windowText" lastClr="000000"/>
                </a:solidFill>
                <a:latin typeface="Times New Roman" panose="02020603050405020304" pitchFamily="18" charset="0"/>
                <a:cs typeface="Times New Roman" panose="02020603050405020304" pitchFamily="18" charset="0"/>
              </a:rPr>
              <a:t> </a:t>
            </a:r>
            <a:r>
              <a:rPr lang="lt-LT" sz="1000" b="1">
                <a:solidFill>
                  <a:sysClr val="windowText" lastClr="000000"/>
                </a:solidFill>
                <a:latin typeface="Times New Roman" panose="02020603050405020304" pitchFamily="18" charset="0"/>
                <a:cs typeface="Times New Roman" panose="02020603050405020304" pitchFamily="18" charset="0"/>
              </a:rPr>
              <a:t>NETEISĖTAI PERĖJĘ LIETUVOS SAUGOMĄ</a:t>
            </a:r>
            <a:r>
              <a:rPr lang="lt-LT" sz="1000" b="1" baseline="0">
                <a:solidFill>
                  <a:sysClr val="windowText" lastClr="000000"/>
                </a:solidFill>
                <a:latin typeface="Times New Roman" panose="02020603050405020304" pitchFamily="18" charset="0"/>
                <a:cs typeface="Times New Roman" panose="02020603050405020304" pitchFamily="18" charset="0"/>
              </a:rPr>
              <a:t> ES IŠORĖS SIENĄ</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 m.</c:v>
                </c:pt>
                <c:pt idx="1">
                  <c:v>2016 m.</c:v>
                </c:pt>
                <c:pt idx="2">
                  <c:v>2017 m.</c:v>
                </c:pt>
                <c:pt idx="3">
                  <c:v>2018 m.</c:v>
                </c:pt>
                <c:pt idx="4">
                  <c:v>2019 m.</c:v>
                </c:pt>
              </c:strCache>
            </c:strRef>
          </c:cat>
          <c:val>
            <c:numRef>
              <c:f>Sheet1!$B$2:$B$6</c:f>
              <c:numCache>
                <c:formatCode>General</c:formatCode>
                <c:ptCount val="5"/>
                <c:pt idx="0">
                  <c:v>256</c:v>
                </c:pt>
                <c:pt idx="1">
                  <c:v>146</c:v>
                </c:pt>
                <c:pt idx="2">
                  <c:v>81</c:v>
                </c:pt>
                <c:pt idx="3">
                  <c:v>104</c:v>
                </c:pt>
                <c:pt idx="4">
                  <c:v>46</c:v>
                </c:pt>
              </c:numCache>
            </c:numRef>
          </c:val>
          <c:smooth val="0"/>
          <c:extLst xmlns:c16r2="http://schemas.microsoft.com/office/drawing/2015/06/chart">
            <c:ext xmlns:c16="http://schemas.microsoft.com/office/drawing/2014/chart" uri="{C3380CC4-5D6E-409C-BE32-E72D297353CC}">
              <c16:uniqueId val="{00000000-866F-4FC8-8242-48516B169AB9}"/>
            </c:ext>
          </c:extLst>
        </c:ser>
        <c:dLbls>
          <c:showLegendKey val="0"/>
          <c:showVal val="0"/>
          <c:showCatName val="0"/>
          <c:showSerName val="0"/>
          <c:showPercent val="0"/>
          <c:showBubbleSize val="0"/>
        </c:dLbls>
        <c:smooth val="0"/>
        <c:axId val="389512704"/>
        <c:axId val="388063128"/>
      </c:lineChart>
      <c:catAx>
        <c:axId val="38951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8063128"/>
        <c:crosses val="autoZero"/>
        <c:auto val="1"/>
        <c:lblAlgn val="ctr"/>
        <c:lblOffset val="100"/>
        <c:noMultiLvlLbl val="0"/>
      </c:catAx>
      <c:valAx>
        <c:axId val="388063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95127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21E5-EB2B-42AA-90DA-492D9B5A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31183</Words>
  <Characters>17775</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Vežikauskaitė</dc:creator>
  <cp:lastModifiedBy>Daiva Vežikauskaitė</cp:lastModifiedBy>
  <cp:revision>9</cp:revision>
  <dcterms:created xsi:type="dcterms:W3CDTF">2020-04-30T07:30:00Z</dcterms:created>
  <dcterms:modified xsi:type="dcterms:W3CDTF">2020-05-12T07:26:00Z</dcterms:modified>
</cp:coreProperties>
</file>