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0E" w:rsidRPr="0042316A" w:rsidRDefault="00936C0E" w:rsidP="00936C0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42316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KANCELIARIJOS</w:t>
      </w:r>
    </w:p>
    <w:p w:rsidR="00936C0E" w:rsidRDefault="00936C0E" w:rsidP="0093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 xml:space="preserve">socialinės </w:t>
      </w:r>
      <w:r w:rsidRPr="0042316A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>POLITIKOS GRUPĖ</w:t>
      </w:r>
    </w:p>
    <w:p w:rsidR="00936C0E" w:rsidRPr="0042316A" w:rsidRDefault="00936C0E" w:rsidP="00936C0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316A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PAŽYMA</w:t>
      </w:r>
    </w:p>
    <w:p w:rsidR="00936C0E" w:rsidRPr="004F7A3F" w:rsidRDefault="00936C0E" w:rsidP="0093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  <w:t>DĖL vyriausybės 2018 m. gegužės 2 d. nutarimo nr. 440 „dėl ĮGALIOJIMŲ SUTEIKIMO ĮGYVENDINANT CIVILINIO KODEKSO 3.276</w:t>
      </w:r>
      <w:r w:rsidRPr="00D7532C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ru-RU"/>
        </w:rPr>
        <w:t xml:space="preserve">STRAIPSNĮ BEI VAIKŲ, KURIEMS NUSTATYTA GLOBA (RŪPYBA), IR VAIKO GLOBĖJŲ (RŪPINTOJŲ) CENTRALIZUOTOS APSKAITOS TVARKOS APRAŠO PATVIRTINIMO“ pakeitimo  </w:t>
      </w:r>
      <w:r w:rsidRPr="0090148C">
        <w:rPr>
          <w:rFonts w:ascii="Times New Roman" w:hAnsi="Times New Roman" w:cs="Times New Roman"/>
          <w:b/>
          <w:sz w:val="24"/>
          <w:szCs w:val="24"/>
        </w:rPr>
        <w:t>(TAP-19-2014</w:t>
      </w:r>
      <w:r w:rsidR="0090148C" w:rsidRPr="0090148C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90148C">
        <w:rPr>
          <w:rFonts w:ascii="Times New Roman" w:hAnsi="Times New Roman" w:cs="Times New Roman"/>
          <w:b/>
          <w:sz w:val="24"/>
          <w:szCs w:val="24"/>
        </w:rPr>
        <w:t>, TAIS 19-12593(</w:t>
      </w:r>
      <w:r w:rsidR="0090148C" w:rsidRPr="0090148C">
        <w:rPr>
          <w:rFonts w:ascii="Times New Roman" w:hAnsi="Times New Roman" w:cs="Times New Roman"/>
          <w:b/>
          <w:sz w:val="24"/>
          <w:szCs w:val="24"/>
        </w:rPr>
        <w:t>3</w:t>
      </w:r>
      <w:r w:rsidRPr="0090148C">
        <w:rPr>
          <w:rFonts w:ascii="Times New Roman" w:hAnsi="Times New Roman" w:cs="Times New Roman"/>
          <w:b/>
          <w:sz w:val="24"/>
          <w:szCs w:val="24"/>
        </w:rPr>
        <w:t>))</w:t>
      </w:r>
      <w:bookmarkStart w:id="0" w:name="_GoBack"/>
      <w:bookmarkEnd w:id="0"/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36C0E" w:rsidRPr="0042316A" w:rsidTr="00C72773">
        <w:tc>
          <w:tcPr>
            <w:tcW w:w="4536" w:type="dxa"/>
          </w:tcPr>
          <w:p w:rsidR="00936C0E" w:rsidRPr="0042316A" w:rsidRDefault="0090148C" w:rsidP="00C72773">
            <w:pPr>
              <w:spacing w:before="60" w:after="120"/>
              <w:contextualSpacing/>
              <w:jc w:val="center"/>
              <w:rPr>
                <w:rFonts w:ascii="Times New Roman" w:eastAsia="Times New Roman" w:hAnsi="Times New Roman"/>
                <w:spacing w:val="-6"/>
                <w:sz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lang w:eastAsia="ru-RU"/>
                </w:rPr>
                <w:tag w:val="registravimoData"/>
                <w:id w:val="-283805736"/>
                <w:placeholder>
                  <w:docPart w:val="776327A3274948A49DC10796E9246278"/>
                </w:placeholder>
              </w:sdtPr>
              <w:sdtEndPr/>
              <w:sdtContent>
                <w:r>
                  <w:t/>
                </w:r>
              </w:sdtContent>
            </w:sdt>
            <w:r w:rsidR="00936C0E" w:rsidRPr="0042316A">
              <w:rPr>
                <w:rFonts w:ascii="Times New Roman" w:eastAsia="Times New Roman" w:hAnsi="Times New Roman"/>
                <w:spacing w:val="-6"/>
                <w:sz w:val="24"/>
                <w:lang w:eastAsia="ru-RU"/>
              </w:rPr>
              <w:t xml:space="preserve">  Nr.  </w:t>
            </w: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lang w:eastAsia="ru-RU"/>
                </w:rPr>
                <w:tag w:val="registravimoNr"/>
                <w:id w:val="-314025492"/>
                <w:placeholder>
                  <w:docPart w:val="776327A3274948A49DC10796E9246278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936C0E" w:rsidRPr="0042316A" w:rsidRDefault="00936C0E" w:rsidP="00936C0E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</w:pPr>
      <w:r w:rsidRPr="0042316A">
        <w:rPr>
          <w:rFonts w:ascii="Times New Roman" w:eastAsia="Times New Roman" w:hAnsi="Times New Roman" w:cs="Times New Roman"/>
          <w:sz w:val="24"/>
          <w:szCs w:val="20"/>
          <w:lang w:eastAsia="ru-RU"/>
        </w:rPr>
        <w:t>Vilnius</w:t>
      </w:r>
    </w:p>
    <w:p w:rsidR="00936C0E" w:rsidRPr="0042316A" w:rsidRDefault="00936C0E" w:rsidP="00936C0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231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Projekto rengėjas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BE1714">
        <w:rPr>
          <w:b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42316A">
        <w:rPr>
          <w:rFonts w:ascii="Times New Roman" w:eastAsia="Calibri" w:hAnsi="Times New Roman" w:cs="Times New Roman"/>
          <w:sz w:val="24"/>
          <w:szCs w:val="24"/>
        </w:rPr>
        <w:t>Socialinės apsaugos ir darbo ministerija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(SADM)</w:t>
      </w:r>
      <w:r w:rsidRPr="004231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6C0E" w:rsidRPr="00D16CC2" w:rsidRDefault="00936C0E" w:rsidP="00936C0E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b/>
          <w:szCs w:val="24"/>
        </w:rPr>
      </w:pPr>
      <w:r w:rsidRPr="003925C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Projekto tikslas </w:t>
      </w:r>
      <w:r w:rsidRPr="003925CD">
        <w:rPr>
          <w:b/>
          <w:szCs w:val="24"/>
        </w:rPr>
        <w:t xml:space="preserve">– </w:t>
      </w:r>
      <w:r w:rsidRPr="003925CD">
        <w:rPr>
          <w:rFonts w:ascii="Times New Roman" w:hAnsi="Times New Roman" w:cs="Times New Roman"/>
          <w:b/>
          <w:sz w:val="24"/>
          <w:szCs w:val="24"/>
        </w:rPr>
        <w:t xml:space="preserve">patikslinti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925C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aikų, kuriems nustatyta globa (rūpyba), ir vaiko globėjų (rūpintojų) centralizuotos apskaitos tvarką, suderinant ją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su </w:t>
      </w:r>
      <w:r w:rsidRPr="003925C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Civilinio kodekso nuostat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omis</w:t>
      </w:r>
      <w:r w:rsidRPr="003925C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bei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ją </w:t>
      </w:r>
      <w:r w:rsidRPr="003925C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patobulinant.</w:t>
      </w:r>
    </w:p>
    <w:p w:rsidR="00936C0E" w:rsidRDefault="00936C0E" w:rsidP="0093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31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Dabartinė situacija:</w:t>
      </w:r>
      <w:r w:rsidRPr="004231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36C0E" w:rsidRDefault="00936C0E" w:rsidP="00936C0E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25CD">
        <w:rPr>
          <w:rFonts w:ascii="Times New Roman" w:eastAsia="Times New Roman" w:hAnsi="Times New Roman" w:cs="Times New Roman"/>
          <w:sz w:val="24"/>
          <w:szCs w:val="20"/>
          <w:lang w:eastAsia="ru-RU"/>
        </w:rPr>
        <w:t>Civiliniame kodekse numatyta, kad v</w:t>
      </w:r>
      <w:r w:rsidRPr="003925CD">
        <w:rPr>
          <w:rFonts w:ascii="Times New Roman" w:eastAsia="Times New Roman" w:hAnsi="Times New Roman" w:cs="Times New Roman"/>
          <w:sz w:val="24"/>
          <w:szCs w:val="24"/>
          <w:lang w:eastAsia="lt-LT"/>
        </w:rPr>
        <w:t>aikų, kuriems nustatyta globa (rūpyba), globėjų (rūpintojų), asmenų, pasirengusių globoti (rūpinti) vaiką, ir globėjų (rūpintojų), nušalintų nuo globėjo (rūpintojo) pareigų, centralizuotą apskaitą tvarko Vyriausybės įgaliota institucija Vyriausybės nustatyta tvarka.</w:t>
      </w:r>
    </w:p>
    <w:p w:rsidR="00936C0E" w:rsidRPr="004C5674" w:rsidRDefault="00936C0E" w:rsidP="00936C0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25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Globojamų (rūpinamų) vaikų ir globėjų (rūpintojų) c</w:t>
      </w:r>
      <w:r w:rsidRPr="003925CD">
        <w:rPr>
          <w:rFonts w:ascii="Times New Roman" w:eastAsia="Times New Roman" w:hAnsi="Times New Roman" w:cs="Times New Roman"/>
          <w:sz w:val="24"/>
          <w:szCs w:val="24"/>
          <w:lang w:eastAsia="lt-LT"/>
        </w:rPr>
        <w:t>entralizuotą apskaitą tvarkyti Vyriausybė yra įgaliojusi Valstybės vaiko teisių apsaugos ir įvaikinimo tarnybą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(Tarnyba)</w:t>
      </w:r>
      <w:r w:rsidRPr="003925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36C0E" w:rsidRPr="00AC6B99" w:rsidRDefault="00936C0E" w:rsidP="00936C0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6B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Centralizuota apskaita vykdoma per </w:t>
      </w:r>
      <w:r w:rsidRPr="00AC6B99">
        <w:rPr>
          <w:rFonts w:ascii="Times New Roman" w:hAnsi="Times New Roman" w:cs="Times New Roman"/>
          <w:bCs/>
          <w:sz w:val="24"/>
          <w:szCs w:val="24"/>
        </w:rPr>
        <w:t>Socialinės paramos šeimai informacinę sistemą (SPIS).</w:t>
      </w:r>
    </w:p>
    <w:p w:rsidR="00936C0E" w:rsidRPr="00AC6B99" w:rsidRDefault="00936C0E" w:rsidP="00936C0E">
      <w:pPr>
        <w:pStyle w:val="Sraopastraip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6B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Lietuvoje yra 3924 globėjai (rūpintojai), kurie globoja 7508 vaikus (iš jų 5158 vaikai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globojami šeimose ar pas budinčius globotojus). </w:t>
      </w:r>
    </w:p>
    <w:p w:rsidR="00936C0E" w:rsidRDefault="00936C0E" w:rsidP="00936C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7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Projekto esmė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Pr="00170892">
        <w:rPr>
          <w:rFonts w:ascii="Times New Roman" w:hAnsi="Times New Roman" w:cs="Times New Roman"/>
          <w:bCs/>
          <w:sz w:val="24"/>
          <w:szCs w:val="24"/>
        </w:rPr>
        <w:t>Siūloma</w:t>
      </w:r>
      <w:r>
        <w:rPr>
          <w:rFonts w:ascii="Times New Roman" w:hAnsi="Times New Roman" w:cs="Times New Roman"/>
          <w:bCs/>
          <w:sz w:val="24"/>
          <w:szCs w:val="24"/>
        </w:rPr>
        <w:t xml:space="preserve"> patikslinti </w:t>
      </w:r>
      <w:r w:rsidRPr="0017089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Vaikų, kuriems nustatyta globa (rūpyba), ir vaiko globėjų (rūpintojų) centralizuotos apskaitos tvarkos aprašą</w:t>
      </w:r>
      <w:r w:rsidRPr="00170892">
        <w:rPr>
          <w:rFonts w:ascii="Times New Roman" w:hAnsi="Times New Roman" w:cs="Times New Roman"/>
          <w:bCs/>
          <w:sz w:val="24"/>
          <w:szCs w:val="24"/>
        </w:rPr>
        <w:t xml:space="preserve"> (dėstoma nauja redakcija):</w:t>
      </w:r>
    </w:p>
    <w:p w:rsidR="00936C0E" w:rsidRPr="00850F40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DA1">
        <w:rPr>
          <w:rFonts w:ascii="Times New Roman" w:hAnsi="Times New Roman" w:cs="Times New Roman"/>
          <w:bCs/>
          <w:sz w:val="24"/>
          <w:szCs w:val="24"/>
        </w:rPr>
        <w:t>Nustatyti, kad</w:t>
      </w:r>
      <w:r>
        <w:rPr>
          <w:rFonts w:ascii="Times New Roman" w:hAnsi="Times New Roman" w:cs="Times New Roman"/>
          <w:bCs/>
          <w:sz w:val="24"/>
          <w:szCs w:val="24"/>
        </w:rPr>
        <w:t xml:space="preserve"> be duomenų apie vaikus, kuriems nustatyta globa (rūpyba), ir globėjus (rūpintojus), </w:t>
      </w:r>
      <w:r w:rsidRPr="00850F40">
        <w:rPr>
          <w:rFonts w:ascii="Times New Roman" w:hAnsi="Times New Roman" w:cs="Times New Roman"/>
          <w:bCs/>
          <w:sz w:val="24"/>
          <w:szCs w:val="24"/>
          <w:u w:val="single"/>
        </w:rPr>
        <w:t>tvarkomi duomenys ir apie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850F4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850F40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asmenis, pasirengusius globoti (rūpinti) vaiką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;</w:t>
      </w:r>
      <w:r w:rsidRPr="00850F40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globėjus (rūpintojus),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teismo nutartimi </w:t>
      </w:r>
      <w:r w:rsidRPr="00850F40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nušalintus nuo vaiko globėjo (rūpintojo) pareigų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36C0E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DA1">
        <w:rPr>
          <w:rFonts w:ascii="Times New Roman" w:hAnsi="Times New Roman" w:cs="Times New Roman"/>
          <w:bCs/>
          <w:sz w:val="24"/>
          <w:szCs w:val="24"/>
        </w:rPr>
        <w:t>Nustatyti, kad</w:t>
      </w:r>
      <w:r w:rsidRPr="00A43D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savivaldybių</w:t>
      </w:r>
      <w:r w:rsidRPr="004C56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administracijos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ar </w:t>
      </w:r>
      <w:r w:rsidRPr="004C56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jų įgaliotos institucijos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Tarnybai</w:t>
      </w:r>
      <w:r w:rsidRPr="004C56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per SPIS teikia duomenis apie jų teritorijoje veikiančius globos centrus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36C0E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DA1">
        <w:rPr>
          <w:rFonts w:ascii="Times New Roman" w:hAnsi="Times New Roman" w:cs="Times New Roman"/>
          <w:bCs/>
          <w:sz w:val="24"/>
          <w:szCs w:val="24"/>
        </w:rPr>
        <w:t>Nustatyti, kad</w:t>
      </w:r>
      <w:r w:rsidRPr="00EF0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DA1">
        <w:rPr>
          <w:rFonts w:ascii="Times New Roman" w:hAnsi="Times New Roman" w:cs="Times New Roman"/>
          <w:bCs/>
          <w:sz w:val="24"/>
          <w:szCs w:val="24"/>
          <w:u w:val="single"/>
        </w:rPr>
        <w:t>globos</w:t>
      </w:r>
      <w:r w:rsidRPr="00C723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centrai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Tarnybai</w:t>
      </w:r>
      <w:r w:rsidRPr="00C723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per SPIS teikia duomenis apie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C723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asmenis, pasirengusius tapti vaiko globėjais (rūpintojais)</w:t>
      </w:r>
      <w:r>
        <w:rPr>
          <w:rFonts w:ascii="Times New Roman" w:hAnsi="Times New Roman" w:cs="Times New Roman"/>
          <w:bCs/>
          <w:sz w:val="24"/>
          <w:szCs w:val="24"/>
        </w:rPr>
        <w:t xml:space="preserve"> ir gavusius atestuotų darbuotojų teigiamas išvadas; </w:t>
      </w:r>
      <w:r w:rsidRPr="00C723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globos centro paslaugas gaunančius globojamus (rūpinamus) vaikus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ir </w:t>
      </w:r>
      <w:r w:rsidRPr="00C7230D">
        <w:rPr>
          <w:rFonts w:ascii="Times New Roman" w:hAnsi="Times New Roman" w:cs="Times New Roman"/>
          <w:bCs/>
          <w:sz w:val="24"/>
          <w:szCs w:val="24"/>
          <w:u w:val="single"/>
        </w:rPr>
        <w:t>globėjus (rūpintojus)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6C0E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Nustatyti, kad </w:t>
      </w:r>
      <w:r w:rsidRPr="00C809A9">
        <w:rPr>
          <w:rFonts w:ascii="Times New Roman" w:hAnsi="Times New Roman" w:cs="Times New Roman"/>
          <w:bCs/>
          <w:sz w:val="24"/>
          <w:szCs w:val="24"/>
          <w:u w:val="single"/>
        </w:rPr>
        <w:t>Socialinių paslaugų priežiūros departament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as Tarnybai per SPIS teikia duomenis apie vaikų globos institucijas, šeimynas,</w:t>
      </w:r>
      <w:r w:rsidRPr="009A2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paskirtas vaiko globėjais (rūpintojais) bei pasirengusias jais tapti, ir </w:t>
      </w:r>
      <w:r w:rsidRPr="009A24A6">
        <w:rPr>
          <w:rFonts w:ascii="Times New Roman" w:hAnsi="Times New Roman" w:cs="Times New Roman"/>
          <w:bCs/>
          <w:sz w:val="24"/>
          <w:szCs w:val="24"/>
        </w:rPr>
        <w:t>kurioms išduotos</w:t>
      </w:r>
      <w:r>
        <w:rPr>
          <w:rFonts w:ascii="Times New Roman" w:hAnsi="Times New Roman" w:cs="Times New Roman"/>
          <w:bCs/>
          <w:sz w:val="24"/>
          <w:szCs w:val="24"/>
        </w:rPr>
        <w:t xml:space="preserve">, sustabdytos, nutrauktos </w:t>
      </w:r>
      <w:r w:rsidRPr="009A24A6">
        <w:rPr>
          <w:rFonts w:ascii="Times New Roman" w:hAnsi="Times New Roman" w:cs="Times New Roman"/>
          <w:bCs/>
          <w:sz w:val="24"/>
          <w:szCs w:val="24"/>
        </w:rPr>
        <w:t xml:space="preserve">socialinės globos </w:t>
      </w:r>
      <w:r>
        <w:rPr>
          <w:rFonts w:ascii="Times New Roman" w:hAnsi="Times New Roman" w:cs="Times New Roman"/>
          <w:bCs/>
          <w:sz w:val="24"/>
          <w:szCs w:val="24"/>
        </w:rPr>
        <w:t>li</w:t>
      </w:r>
      <w:r w:rsidRPr="009A24A6">
        <w:rPr>
          <w:rFonts w:ascii="Times New Roman" w:hAnsi="Times New Roman" w:cs="Times New Roman"/>
          <w:bCs/>
          <w:sz w:val="24"/>
          <w:szCs w:val="24"/>
        </w:rPr>
        <w:t xml:space="preserve">cencijos.   </w:t>
      </w:r>
    </w:p>
    <w:p w:rsidR="00936C0E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4A6">
        <w:rPr>
          <w:rFonts w:ascii="Times New Roman" w:hAnsi="Times New Roman" w:cs="Times New Roman"/>
          <w:bCs/>
          <w:sz w:val="24"/>
          <w:szCs w:val="24"/>
          <w:u w:val="single"/>
        </w:rPr>
        <w:t xml:space="preserve">Detalizuoti duomenis, kuriuos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Tarnyba</w:t>
      </w:r>
      <w:r w:rsidRPr="009A24A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įtraukia į centralizuotą apskaitą </w:t>
      </w:r>
      <w:r w:rsidRPr="00C809A9">
        <w:rPr>
          <w:rFonts w:ascii="Times New Roman" w:hAnsi="Times New Roman" w:cs="Times New Roman"/>
          <w:bCs/>
          <w:sz w:val="24"/>
          <w:szCs w:val="24"/>
        </w:rPr>
        <w:t xml:space="preserve">apie vaikus, kuriems nustatyta globa (rūpyba), jiems paskirtus </w:t>
      </w:r>
      <w:r>
        <w:rPr>
          <w:rFonts w:ascii="Times New Roman" w:hAnsi="Times New Roman" w:cs="Times New Roman"/>
          <w:bCs/>
          <w:sz w:val="24"/>
          <w:szCs w:val="24"/>
        </w:rPr>
        <w:t xml:space="preserve">ir nušalintus nuo pareigų </w:t>
      </w:r>
      <w:r w:rsidRPr="00C809A9">
        <w:rPr>
          <w:rFonts w:ascii="Times New Roman" w:hAnsi="Times New Roman" w:cs="Times New Roman"/>
          <w:bCs/>
          <w:sz w:val="24"/>
          <w:szCs w:val="24"/>
        </w:rPr>
        <w:t>globėjus (rūpintojus)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6C0E" w:rsidRPr="00872166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A1">
        <w:rPr>
          <w:rFonts w:ascii="Times New Roman" w:hAnsi="Times New Roman" w:cs="Times New Roman"/>
          <w:bCs/>
          <w:sz w:val="24"/>
          <w:szCs w:val="24"/>
        </w:rPr>
        <w:t>Nustatyti, kad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Tarnyba į savo metinę veiklos ataskaitą įtraukia nuasmenintą statistinę informaciją </w:t>
      </w:r>
      <w:r w:rsidRPr="009A24A6">
        <w:rPr>
          <w:rFonts w:ascii="Times New Roman" w:hAnsi="Times New Roman" w:cs="Times New Roman"/>
          <w:bCs/>
          <w:sz w:val="24"/>
          <w:szCs w:val="24"/>
        </w:rPr>
        <w:t>ir ją skelbia savo internetinėje svetainėje</w:t>
      </w:r>
      <w:r>
        <w:rPr>
          <w:rFonts w:ascii="Times New Roman" w:hAnsi="Times New Roman" w:cs="Times New Roman"/>
          <w:bCs/>
          <w:sz w:val="24"/>
          <w:szCs w:val="24"/>
        </w:rPr>
        <w:t xml:space="preserve"> (dabar </w:t>
      </w:r>
      <w:r w:rsidRPr="00872166">
        <w:rPr>
          <w:rFonts w:ascii="Times New Roman" w:hAnsi="Times New Roman" w:cs="Times New Roman"/>
          <w:sz w:val="24"/>
          <w:szCs w:val="24"/>
        </w:rPr>
        <w:t>– teikia SADM)</w:t>
      </w:r>
      <w:r w:rsidRPr="00872166">
        <w:rPr>
          <w:rFonts w:ascii="Times New Roman" w:hAnsi="Times New Roman" w:cs="Times New Roman"/>
          <w:bCs/>
          <w:sz w:val="24"/>
          <w:szCs w:val="24"/>
        </w:rPr>
        <w:t>.</w:t>
      </w:r>
    </w:p>
    <w:p w:rsidR="00936C0E" w:rsidRPr="00A43DA1" w:rsidRDefault="00936C0E" w:rsidP="00936C0E">
      <w:pPr>
        <w:pStyle w:val="Sraopastraip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43DA1">
        <w:rPr>
          <w:rFonts w:ascii="Times New Roman" w:hAnsi="Times New Roman" w:cs="Times New Roman"/>
          <w:bCs/>
          <w:sz w:val="24"/>
          <w:szCs w:val="24"/>
        </w:rPr>
        <w:t>Nustatyti, kad subjektai, tvarkantys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43DA1">
        <w:rPr>
          <w:rFonts w:ascii="Times New Roman" w:hAnsi="Times New Roman" w:cs="Times New Roman"/>
          <w:bCs/>
          <w:sz w:val="24"/>
          <w:szCs w:val="24"/>
        </w:rPr>
        <w:t xml:space="preserve"> teikiantys</w:t>
      </w:r>
      <w:r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Pr="00A43DA1">
        <w:rPr>
          <w:rFonts w:ascii="Times New Roman" w:hAnsi="Times New Roman" w:cs="Times New Roman"/>
          <w:bCs/>
          <w:sz w:val="24"/>
          <w:szCs w:val="24"/>
        </w:rPr>
        <w:t xml:space="preserve"> naudojantys apskaitos duomenis, </w:t>
      </w:r>
      <w:r w:rsidRPr="00A43DA1">
        <w:rPr>
          <w:rFonts w:ascii="Times New Roman" w:hAnsi="Times New Roman" w:cs="Times New Roman"/>
          <w:sz w:val="24"/>
          <w:szCs w:val="24"/>
        </w:rPr>
        <w:t>privalo užtikrinti asmens duomenų tvarkymą pagal Bendrąjį asmens duomenų apsaugos reglamentą ir Asmens duomenų teisinės apsaugos įstatymą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  <w:r w:rsidRPr="00A43D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</w:p>
    <w:p w:rsidR="00936C0E" w:rsidRDefault="00936C0E" w:rsidP="00936C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525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Derinimas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Projektas svarstytas 2019-12-10 tarpinstituciniame pasitarime ir patikslintas pagal Vyriausybės kanceliarijos Socialinės politikos bei Teisės grupių pastabas.   </w:t>
      </w:r>
    </w:p>
    <w:p w:rsidR="00936C0E" w:rsidRPr="006D007D" w:rsidRDefault="00936C0E" w:rsidP="00936C0E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007D">
        <w:rPr>
          <w:rFonts w:ascii="Times New Roman" w:hAnsi="Times New Roman" w:cs="Times New Roman"/>
          <w:b/>
          <w:sz w:val="24"/>
          <w:szCs w:val="24"/>
        </w:rPr>
        <w:t xml:space="preserve">Atitiktis Vyriausybės programai </w:t>
      </w:r>
      <w:r w:rsidRPr="006D007D">
        <w:rPr>
          <w:rFonts w:ascii="Times New Roman" w:hAnsi="Times New Roman" w:cs="Times New Roman"/>
          <w:sz w:val="24"/>
          <w:szCs w:val="24"/>
        </w:rPr>
        <w:t xml:space="preserve">– </w:t>
      </w:r>
      <w:r w:rsidRPr="006D007D">
        <w:rPr>
          <w:rFonts w:ascii="Times New Roman" w:hAnsi="Times New Roman" w:cs="Times New Roman"/>
          <w:sz w:val="24"/>
          <w:szCs w:val="24"/>
          <w:lang w:eastAsia="lt-LT"/>
        </w:rPr>
        <w:t xml:space="preserve">atitinka Vyriausybės programos siekius kompleksiškai spręsti vaikų globos ir įvaikinimo problemas (11-15 p.). </w:t>
      </w:r>
    </w:p>
    <w:p w:rsidR="00936C0E" w:rsidRPr="00F95F31" w:rsidRDefault="00936C0E" w:rsidP="00936C0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07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Dalykinio vertinimo išvada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31182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Projektą siūlome </w:t>
      </w:r>
      <w:r w:rsidRPr="0031182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svarstyti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Vyriausybės posėdžio A dalyje.</w:t>
      </w:r>
    </w:p>
    <w:p w:rsidR="00936C0E" w:rsidRDefault="00936C0E" w:rsidP="00936C0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C0E" w:rsidRPr="006D007D" w:rsidRDefault="00936C0E" w:rsidP="00936C0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07D">
        <w:rPr>
          <w:rFonts w:ascii="Times New Roman" w:hAnsi="Times New Roman" w:cs="Times New Roman"/>
          <w:sz w:val="24"/>
          <w:szCs w:val="24"/>
        </w:rPr>
        <w:t>Socialinės politikos grupės patarėja</w:t>
      </w:r>
      <w:r w:rsidRPr="006D007D">
        <w:rPr>
          <w:rFonts w:ascii="Times New Roman" w:hAnsi="Times New Roman" w:cs="Times New Roman"/>
          <w:sz w:val="24"/>
          <w:szCs w:val="24"/>
        </w:rPr>
        <w:tab/>
      </w:r>
      <w:r w:rsidRPr="006D007D">
        <w:rPr>
          <w:rFonts w:ascii="Times New Roman" w:hAnsi="Times New Roman" w:cs="Times New Roman"/>
          <w:sz w:val="24"/>
          <w:szCs w:val="24"/>
        </w:rPr>
        <w:tab/>
      </w:r>
      <w:r w:rsidRPr="006D007D">
        <w:rPr>
          <w:rFonts w:ascii="Times New Roman" w:hAnsi="Times New Roman" w:cs="Times New Roman"/>
          <w:sz w:val="24"/>
          <w:szCs w:val="24"/>
        </w:rPr>
        <w:tab/>
      </w:r>
      <w:r w:rsidRPr="006D007D">
        <w:rPr>
          <w:rFonts w:ascii="Times New Roman" w:hAnsi="Times New Roman" w:cs="Times New Roman"/>
          <w:sz w:val="24"/>
          <w:szCs w:val="24"/>
        </w:rPr>
        <w:tab/>
        <w:t>Daiva Buivydaitė-Garbštienė</w:t>
      </w:r>
    </w:p>
    <w:p w:rsidR="001828C9" w:rsidRDefault="00936C0E" w:rsidP="00936C0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</w:pPr>
      <w:r w:rsidRPr="006D007D">
        <w:rPr>
          <w:rFonts w:ascii="Times New Roman" w:hAnsi="Times New Roman" w:cs="Times New Roman"/>
          <w:snapToGrid w:val="0"/>
          <w:sz w:val="24"/>
          <w:szCs w:val="24"/>
        </w:rPr>
        <w:t xml:space="preserve">el. 8 706 63 853, </w:t>
      </w:r>
      <w:proofErr w:type="spellStart"/>
      <w:r w:rsidRPr="006D007D">
        <w:rPr>
          <w:rFonts w:ascii="Times New Roman" w:hAnsi="Times New Roman" w:cs="Times New Roman"/>
          <w:snapToGrid w:val="0"/>
          <w:sz w:val="24"/>
          <w:szCs w:val="24"/>
        </w:rPr>
        <w:t>el.p</w:t>
      </w:r>
      <w:proofErr w:type="spellEnd"/>
      <w:r w:rsidRPr="006D007D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hyperlink r:id="rId5" w:history="1">
        <w:r w:rsidRPr="006D007D">
          <w:rPr>
            <w:rStyle w:val="Hipersaitas"/>
            <w:rFonts w:ascii="Times New Roman" w:hAnsi="Times New Roman" w:cs="Times New Roman"/>
            <w:snapToGrid w:val="0"/>
            <w:sz w:val="24"/>
            <w:szCs w:val="24"/>
          </w:rPr>
          <w:t>daiva.buivydaite@lrv.lt</w:t>
        </w:r>
      </w:hyperlink>
    </w:p>
    <w:sectPr w:rsidR="001828C9" w:rsidSect="00936C0E">
      <w:footnotePr>
        <w:pos w:val="beneathText"/>
      </w:footnotePr>
      <w:pgSz w:w="11907" w:h="16840" w:code="9"/>
      <w:pgMar w:top="993" w:right="567" w:bottom="851" w:left="1134" w:header="567" w:footer="0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01386"/>
    <w:multiLevelType w:val="hybridMultilevel"/>
    <w:tmpl w:val="39B2CF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544AB"/>
    <w:multiLevelType w:val="hybridMultilevel"/>
    <w:tmpl w:val="1DF23C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4D3"/>
    <w:multiLevelType w:val="hybridMultilevel"/>
    <w:tmpl w:val="C428D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868CA"/>
    <w:multiLevelType w:val="hybridMultilevel"/>
    <w:tmpl w:val="BD9ED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0E"/>
    <w:rsid w:val="001828C9"/>
    <w:rsid w:val="0090148C"/>
    <w:rsid w:val="009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1758"/>
  <w15:chartTrackingRefBased/>
  <w15:docId w15:val="{C086A84A-0FBB-4448-A88F-F6556D9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6C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6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36C0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3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daiva.buivydait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glossary/document.xml"
                 Type="http://schemas.openxmlformats.org/officeDocument/2006/relationships/glossaryDocument"/>
   <Relationship Id="rId8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6327A3274948A49DC10796E92462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36D8B5-D68D-4D3D-9352-DE66133072CF}"/>
      </w:docPartPr>
      <w:docPartBody>
        <w:p w:rsidR="00C3530E" w:rsidRDefault="003F4A3E" w:rsidP="003F4A3E">
          <w:pPr>
            <w:pStyle w:val="776327A3274948A49DC10796E924627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3E"/>
    <w:rsid w:val="003C7B7B"/>
    <w:rsid w:val="003F4A3E"/>
    <w:rsid w:val="00C3530E"/>
    <w:rsid w:val="00E1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F4A3E"/>
    <w:rPr>
      <w:color w:val="808080"/>
    </w:rPr>
  </w:style>
  <w:style w:type="paragraph" w:customStyle="1" w:styleId="776327A3274948A49DC10796E9246278">
    <w:name w:val="776327A3274948A49DC10796E9246278"/>
    <w:rsid w:val="003F4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2019-12-10T09:28:00Z</dcterms:created>
  <dc:creator>Daiva Buivydaitė-Garbštienė</dc:creator>
  <cp:lastModifiedBy>Daiva Buivydaitė-Garbštienė</cp:lastModifiedBy>
  <dcterms:modified xsi:type="dcterms:W3CDTF">2019-12-16T07:31:00Z</dcterms:modified>
  <cp:revision>2</cp:revision>
</cp:coreProperties>
</file>