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DE798D" w:rsidRPr="002670BF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:rsidR="00DE798D" w:rsidRPr="002670BF" w:rsidRDefault="00DE798D" w:rsidP="00DE798D">
      <w:pPr>
        <w:jc w:val="center"/>
        <w:rPr>
          <w:szCs w:val="24"/>
          <w:lang w:val="lt-LT"/>
        </w:rPr>
      </w:pPr>
    </w:p>
    <w:p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8D" w:rsidRPr="002670BF" w:rsidRDefault="00F36A25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D5289A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D5289A" w:rsidRPr="002670BF">
        <w:rPr>
          <w:b/>
          <w:caps/>
          <w:lang w:val="lt-LT"/>
        </w:rPr>
      </w:r>
      <w:r w:rsidR="00D5289A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D5289A" w:rsidRPr="002670BF">
        <w:rPr>
          <w:b/>
          <w:caps/>
          <w:lang w:val="lt-LT"/>
        </w:rPr>
        <w:fldChar w:fldCharType="end"/>
      </w:r>
    </w:p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2670BF">
        <w:rPr>
          <w:sz w:val="18"/>
          <w:szCs w:val="18"/>
        </w:rPr>
        <w:t xml:space="preserve"> </w:t>
      </w:r>
      <w:hyperlink r:id="rId11" w:history="1">
        <w:r w:rsidR="0025399C" w:rsidRPr="002670BF">
          <w:rPr>
            <w:rStyle w:val="Hipersaitas"/>
            <w:color w:val="auto"/>
            <w:sz w:val="18"/>
            <w:szCs w:val="18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:rsidTr="00C02ECB">
        <w:trPr>
          <w:trHeight w:val="135"/>
        </w:trPr>
        <w:tc>
          <w:tcPr>
            <w:tcW w:w="4928" w:type="dxa"/>
            <w:vMerge w:val="restart"/>
          </w:tcPr>
          <w:p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Pr="002670BF">
              <w:fldChar w:fldCharType="separate"/>
            </w:r>
            <w:r w:rsidRPr="002670BF">
              <w:rPr>
                <w:noProof/>
              </w:rPr>
              <w:t> </w:t>
            </w:r>
            <w:r w:rsidRPr="002670BF">
              <w:fldChar w:fldCharType="end"/>
            </w:r>
          </w:p>
        </w:tc>
      </w:tr>
      <w:tr w:rsidR="002670BF" w:rsidRPr="002670BF" w:rsidTr="00C02ECB">
        <w:trPr>
          <w:trHeight w:val="135"/>
        </w:trPr>
        <w:tc>
          <w:tcPr>
            <w:tcW w:w="4928" w:type="dxa"/>
            <w:vMerge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szCs w:val="24"/>
                <w:lang w:val="lt-LT"/>
              </w:rPr>
              <w:t>Į</w:t>
            </w:r>
            <w:r w:rsidRPr="002670BF">
              <w:rPr>
                <w:szCs w:val="24"/>
                <w:lang w:val="lt-LT"/>
              </w:rPr>
              <w:fldChar w:fldCharType="end"/>
            </w:r>
            <w:r w:rsidRPr="002670BF">
              <w:rPr>
                <w:szCs w:val="24"/>
                <w:lang w:val="lt-LT"/>
              </w:rPr>
              <w:t xml:space="preserve"> </w:t>
            </w: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Nr.</w:t>
            </w:r>
            <w:r w:rsidRPr="002670BF">
              <w:rPr>
                <w:szCs w:val="24"/>
              </w:rPr>
              <w:t xml:space="preserve"> </w:t>
            </w: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</w:tr>
      <w:tr w:rsidR="009F242E" w:rsidRPr="002670BF" w:rsidTr="00C02ECB">
        <w:trPr>
          <w:trHeight w:val="135"/>
        </w:trPr>
        <w:tc>
          <w:tcPr>
            <w:tcW w:w="4928" w:type="dxa"/>
            <w:vMerge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  <w:r w:rsidRPr="002670BF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</w:tr>
    </w:tbl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C02ECB" w:rsidRPr="00BE6B13" w:rsidRDefault="00C02ECB" w:rsidP="00C02ECB">
      <w:pPr>
        <w:rPr>
          <w:b/>
          <w:caps/>
          <w:lang w:val="lt-LT"/>
        </w:rPr>
      </w:pPr>
      <w:r w:rsidRPr="002670BF">
        <w:rPr>
          <w:b/>
          <w:caps/>
        </w:rPr>
        <w:t>DĖL</w:t>
      </w:r>
      <w:r w:rsidR="00EA7C4C" w:rsidRPr="002670BF">
        <w:rPr>
          <w:b/>
          <w:caps/>
        </w:rPr>
        <w:t xml:space="preserve"> </w:t>
      </w:r>
      <w:r w:rsidR="00F27207" w:rsidRPr="002670BF">
        <w:rPr>
          <w:b/>
          <w:caps/>
        </w:rPr>
        <w:t xml:space="preserve">papildomų </w:t>
      </w:r>
      <w:r w:rsidR="007452AF">
        <w:rPr>
          <w:b/>
          <w:caps/>
        </w:rPr>
        <w:t xml:space="preserve">bendrojo finansavimo </w:t>
      </w:r>
      <w:r w:rsidR="00F27207" w:rsidRPr="002670BF">
        <w:rPr>
          <w:b/>
          <w:caps/>
        </w:rPr>
        <w:t>lėšų skyrimo</w:t>
      </w:r>
      <w:r w:rsidR="00BE6B13">
        <w:rPr>
          <w:b/>
          <w:caps/>
        </w:rPr>
        <w:t xml:space="preserve"> bei turim</w:t>
      </w:r>
      <w:r w:rsidR="00BE6B13">
        <w:rPr>
          <w:b/>
          <w:caps/>
          <w:lang w:val="lt-LT"/>
        </w:rPr>
        <w:t>ų lėšų perskirstymo tarp programų</w:t>
      </w:r>
    </w:p>
    <w:p w:rsidR="009F242E" w:rsidRPr="002670BF" w:rsidRDefault="009F242E" w:rsidP="00DE798D">
      <w:pPr>
        <w:rPr>
          <w:b/>
          <w:caps/>
          <w:lang w:val="lt-LT"/>
        </w:rPr>
      </w:pPr>
    </w:p>
    <w:p w:rsidR="00DE798D" w:rsidRPr="002670BF" w:rsidRDefault="00DE798D" w:rsidP="00DE798D">
      <w:pPr>
        <w:rPr>
          <w:b/>
          <w:caps/>
          <w:lang w:val="lt-LT"/>
        </w:rPr>
        <w:sectPr w:rsidR="00DE798D" w:rsidRPr="002670BF" w:rsidSect="008F0AA2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284" w:right="566" w:bottom="1276" w:left="1800" w:header="720" w:footer="211" w:gutter="0"/>
          <w:cols w:space="720"/>
          <w:titlePg/>
          <w:docGrid w:linePitch="360"/>
        </w:sectPr>
      </w:pPr>
    </w:p>
    <w:p w:rsidR="00950A14" w:rsidRDefault="000B1329" w:rsidP="000B1329">
      <w:pPr>
        <w:pStyle w:val="AssecoParagraphNormalFirstLine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670BF">
        <w:rPr>
          <w:rFonts w:ascii="Times New Roman" w:hAnsi="Times New Roman"/>
          <w:sz w:val="24"/>
          <w:szCs w:val="24"/>
          <w:lang w:eastAsia="en-US"/>
        </w:rPr>
        <w:t>Socialinės apsaugos ir darbo ministerija (toliau – ministerija)</w:t>
      </w:r>
      <w:r w:rsidR="00A63A4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05256">
        <w:rPr>
          <w:rFonts w:ascii="Times New Roman" w:eastAsia="Calibri" w:hAnsi="Times New Roman"/>
          <w:sz w:val="24"/>
          <w:szCs w:val="24"/>
        </w:rPr>
        <w:t xml:space="preserve">vadovaudamasi </w:t>
      </w:r>
      <w:r w:rsidR="00C05256" w:rsidRPr="00C11E2C">
        <w:rPr>
          <w:rFonts w:ascii="Times New Roman" w:eastAsia="Calibri" w:hAnsi="Times New Roman"/>
          <w:sz w:val="24"/>
          <w:szCs w:val="24"/>
        </w:rPr>
        <w:t>Finansų ministerij</w:t>
      </w:r>
      <w:r w:rsidR="00C05256">
        <w:rPr>
          <w:rFonts w:ascii="Times New Roman" w:eastAsia="Calibri" w:hAnsi="Times New Roman"/>
          <w:sz w:val="24"/>
          <w:szCs w:val="24"/>
        </w:rPr>
        <w:t>os</w:t>
      </w:r>
      <w:r w:rsidR="00C05256" w:rsidRPr="00C11E2C">
        <w:rPr>
          <w:rFonts w:ascii="Times New Roman" w:eastAsia="Calibri" w:hAnsi="Times New Roman"/>
          <w:sz w:val="24"/>
          <w:szCs w:val="24"/>
        </w:rPr>
        <w:t xml:space="preserve"> 2018 m. liepos 23 d. rašt</w:t>
      </w:r>
      <w:r w:rsidR="00C05256">
        <w:rPr>
          <w:rFonts w:ascii="Times New Roman" w:eastAsia="Calibri" w:hAnsi="Times New Roman"/>
          <w:sz w:val="24"/>
          <w:szCs w:val="24"/>
        </w:rPr>
        <w:t>e</w:t>
      </w:r>
      <w:r w:rsidR="00C05256" w:rsidRPr="00C11E2C">
        <w:rPr>
          <w:rFonts w:ascii="Times New Roman" w:eastAsia="Calibri" w:hAnsi="Times New Roman"/>
          <w:sz w:val="24"/>
          <w:szCs w:val="24"/>
        </w:rPr>
        <w:t xml:space="preserve"> Nr. (24.51 E-06)-6K-1803967 „Dėl sutarči</w:t>
      </w:r>
      <w:r w:rsidR="00C05256">
        <w:rPr>
          <w:rFonts w:ascii="Times New Roman" w:eastAsia="Calibri" w:hAnsi="Times New Roman"/>
          <w:sz w:val="24"/>
          <w:szCs w:val="24"/>
        </w:rPr>
        <w:t>ų pasirašymo ir keitimo“ pasiūlytomis laikinomis priemonėmi</w:t>
      </w:r>
      <w:r w:rsidR="00C05256" w:rsidRPr="00C11E2C">
        <w:rPr>
          <w:rFonts w:ascii="Times New Roman" w:eastAsia="Calibri" w:hAnsi="Times New Roman"/>
          <w:sz w:val="24"/>
          <w:szCs w:val="24"/>
        </w:rPr>
        <w:t>s, skirt</w:t>
      </w:r>
      <w:r w:rsidR="00C05256">
        <w:rPr>
          <w:rFonts w:ascii="Times New Roman" w:eastAsia="Calibri" w:hAnsi="Times New Roman"/>
          <w:sz w:val="24"/>
          <w:szCs w:val="24"/>
        </w:rPr>
        <w:t>omi</w:t>
      </w:r>
      <w:r w:rsidR="00C05256" w:rsidRPr="00C11E2C">
        <w:rPr>
          <w:rFonts w:ascii="Times New Roman" w:eastAsia="Calibri" w:hAnsi="Times New Roman"/>
          <w:sz w:val="24"/>
          <w:szCs w:val="24"/>
        </w:rPr>
        <w:t>s susidariusį BF lėšų trūkumą pakeisti Europos Sąjungos (toliau – ES) lėšomis</w:t>
      </w:r>
      <w:r w:rsidR="00C05256">
        <w:rPr>
          <w:rFonts w:ascii="Times New Roman" w:eastAsia="Calibri" w:hAnsi="Times New Roman"/>
          <w:sz w:val="24"/>
          <w:szCs w:val="24"/>
        </w:rPr>
        <w:t>, pakeitė</w:t>
      </w:r>
      <w:r w:rsidR="00950A14">
        <w:rPr>
          <w:rFonts w:ascii="Times New Roman" w:eastAsia="Calibri" w:hAnsi="Times New Roman"/>
          <w:sz w:val="24"/>
          <w:szCs w:val="24"/>
        </w:rPr>
        <w:t xml:space="preserve"> </w:t>
      </w:r>
      <w:r w:rsidR="00950A14">
        <w:rPr>
          <w:rFonts w:ascii="Times New Roman" w:hAnsi="Times New Roman"/>
          <w:sz w:val="24"/>
          <w:szCs w:val="24"/>
        </w:rPr>
        <w:t xml:space="preserve">Užimtumo tarnybos </w:t>
      </w:r>
      <w:r w:rsidR="00127611">
        <w:rPr>
          <w:rFonts w:ascii="Times New Roman" w:hAnsi="Times New Roman"/>
          <w:sz w:val="24"/>
          <w:szCs w:val="24"/>
        </w:rPr>
        <w:t xml:space="preserve">prie Socialinės apsaugos ir darbo ministerijos (toliau – UžT) </w:t>
      </w:r>
      <w:r w:rsidR="00950A14">
        <w:rPr>
          <w:rFonts w:ascii="Times New Roman" w:hAnsi="Times New Roman"/>
          <w:sz w:val="24"/>
          <w:szCs w:val="24"/>
        </w:rPr>
        <w:t>vykdomo projekto „TAPK – Tavo ateities perspektyvų kūrimas“</w:t>
      </w:r>
      <w:r w:rsidR="00C05256">
        <w:rPr>
          <w:rFonts w:ascii="Times New Roman" w:eastAsia="Calibri" w:hAnsi="Times New Roman"/>
          <w:sz w:val="24"/>
          <w:szCs w:val="24"/>
        </w:rPr>
        <w:t xml:space="preserve"> </w:t>
      </w:r>
      <w:r w:rsidR="00127611">
        <w:rPr>
          <w:rFonts w:ascii="Times New Roman" w:eastAsia="Calibri" w:hAnsi="Times New Roman"/>
          <w:sz w:val="24"/>
          <w:szCs w:val="24"/>
        </w:rPr>
        <w:t xml:space="preserve">(07.3.1-ESFA-V-401-04-0001) </w:t>
      </w:r>
      <w:r w:rsidR="00C05256">
        <w:rPr>
          <w:rFonts w:ascii="Times New Roman" w:eastAsia="Calibri" w:hAnsi="Times New Roman"/>
          <w:sz w:val="24"/>
          <w:szCs w:val="24"/>
        </w:rPr>
        <w:t>sutart</w:t>
      </w:r>
      <w:r w:rsidR="00950A14">
        <w:rPr>
          <w:rFonts w:ascii="Times New Roman" w:eastAsia="Calibri" w:hAnsi="Times New Roman"/>
          <w:sz w:val="24"/>
          <w:szCs w:val="24"/>
        </w:rPr>
        <w:t>į, pakeisdama dalį bendrojo finansavimo lėšų ES lėšomis</w:t>
      </w:r>
      <w:r w:rsidR="00C05256">
        <w:rPr>
          <w:rFonts w:ascii="Times New Roman" w:eastAsia="Calibri" w:hAnsi="Times New Roman"/>
          <w:sz w:val="24"/>
          <w:szCs w:val="24"/>
        </w:rPr>
        <w:t xml:space="preserve">. </w:t>
      </w:r>
    </w:p>
    <w:p w:rsidR="00CB35F6" w:rsidRDefault="00950A14" w:rsidP="009D476E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Lietuvos Respublikos Vyriausybei patvirtinus </w:t>
      </w:r>
      <w:r w:rsidR="000B1329" w:rsidRPr="00234B03">
        <w:rPr>
          <w:rFonts w:ascii="Times New Roman" w:hAnsi="Times New Roman"/>
          <w:sz w:val="24"/>
        </w:rPr>
        <w:t xml:space="preserve">Ekonomikos skatinimo ir koronaviruso </w:t>
      </w:r>
      <w:r w:rsidR="000B1329">
        <w:rPr>
          <w:rFonts w:ascii="Times New Roman" w:hAnsi="Times New Roman"/>
          <w:sz w:val="24"/>
        </w:rPr>
        <w:t>(</w:t>
      </w:r>
      <w:r w:rsidR="000B1329" w:rsidRPr="00234B03">
        <w:rPr>
          <w:rFonts w:ascii="Times New Roman" w:hAnsi="Times New Roman"/>
          <w:sz w:val="24"/>
        </w:rPr>
        <w:t>COVID-19</w:t>
      </w:r>
      <w:r w:rsidR="000B1329">
        <w:rPr>
          <w:rFonts w:ascii="Times New Roman" w:hAnsi="Times New Roman"/>
          <w:sz w:val="24"/>
        </w:rPr>
        <w:t>)</w:t>
      </w:r>
      <w:r w:rsidR="000B1329" w:rsidRPr="00234B03">
        <w:rPr>
          <w:rFonts w:ascii="Times New Roman" w:hAnsi="Times New Roman"/>
          <w:sz w:val="24"/>
        </w:rPr>
        <w:t xml:space="preserve"> plitimo sukeltų pasekmių mažinimo priemonių plan</w:t>
      </w:r>
      <w:r w:rsidR="007444FF">
        <w:rPr>
          <w:rFonts w:ascii="Times New Roman" w:hAnsi="Times New Roman"/>
          <w:sz w:val="24"/>
        </w:rPr>
        <w:t xml:space="preserve">ą </w:t>
      </w:r>
      <w:r w:rsidR="009D476E">
        <w:rPr>
          <w:rFonts w:ascii="Times New Roman" w:hAnsi="Times New Roman"/>
          <w:sz w:val="24"/>
        </w:rPr>
        <w:t>bei</w:t>
      </w:r>
      <w:r w:rsidR="000B1329" w:rsidRPr="00234B03">
        <w:rPr>
          <w:rFonts w:ascii="Times New Roman" w:hAnsi="Times New Roman"/>
          <w:sz w:val="24"/>
        </w:rPr>
        <w:t xml:space="preserve"> </w:t>
      </w:r>
      <w:r w:rsidR="007444FF">
        <w:rPr>
          <w:rFonts w:ascii="Times New Roman" w:hAnsi="Times New Roman"/>
          <w:sz w:val="24"/>
        </w:rPr>
        <w:t xml:space="preserve">vienos iš priemonių įgyvendinimą </w:t>
      </w:r>
      <w:r w:rsidR="007444FF">
        <w:rPr>
          <w:rFonts w:ascii="Times New Roman" w:hAnsi="Times New Roman"/>
          <w:sz w:val="24"/>
          <w:szCs w:val="24"/>
        </w:rPr>
        <w:t>pavedus ministerijai</w:t>
      </w:r>
      <w:r w:rsidR="009D476E">
        <w:rPr>
          <w:rFonts w:ascii="Times New Roman" w:hAnsi="Times New Roman"/>
          <w:sz w:val="24"/>
          <w:szCs w:val="24"/>
        </w:rPr>
        <w:t xml:space="preserve">, buvo </w:t>
      </w:r>
      <w:r w:rsidR="00CB35F6">
        <w:rPr>
          <w:rFonts w:ascii="Times New Roman" w:hAnsi="Times New Roman"/>
          <w:sz w:val="24"/>
          <w:szCs w:val="24"/>
        </w:rPr>
        <w:t>padidin</w:t>
      </w:r>
      <w:r w:rsidR="009D476E">
        <w:rPr>
          <w:rFonts w:ascii="Times New Roman" w:hAnsi="Times New Roman"/>
          <w:sz w:val="24"/>
          <w:szCs w:val="24"/>
        </w:rPr>
        <w:t>tos</w:t>
      </w:r>
      <w:r w:rsidR="00CB35F6" w:rsidRPr="000B1329">
        <w:rPr>
          <w:rStyle w:val="Puslapioinaosnuoroda"/>
          <w:rFonts w:ascii="Times New Roman" w:hAnsi="Times New Roman"/>
          <w:sz w:val="24"/>
          <w:szCs w:val="24"/>
        </w:rPr>
        <w:footnoteReference w:id="2"/>
      </w:r>
      <w:r w:rsidR="00CB35F6" w:rsidRPr="000B1329">
        <w:rPr>
          <w:rFonts w:ascii="Times New Roman" w:hAnsi="Times New Roman"/>
          <w:sz w:val="24"/>
          <w:szCs w:val="24"/>
        </w:rPr>
        <w:t xml:space="preserve"> </w:t>
      </w:r>
      <w:r w:rsidR="00CB35F6">
        <w:rPr>
          <w:rFonts w:ascii="Times New Roman" w:hAnsi="Times New Roman"/>
          <w:sz w:val="24"/>
          <w:szCs w:val="24"/>
        </w:rPr>
        <w:t>ES fondų ir bendrojo finansavimo lėš</w:t>
      </w:r>
      <w:r w:rsidR="009D476E">
        <w:rPr>
          <w:rFonts w:ascii="Times New Roman" w:hAnsi="Times New Roman"/>
          <w:sz w:val="24"/>
          <w:szCs w:val="24"/>
        </w:rPr>
        <w:t>o</w:t>
      </w:r>
      <w:r w:rsidR="00CB35F6">
        <w:rPr>
          <w:rFonts w:ascii="Times New Roman" w:hAnsi="Times New Roman"/>
          <w:sz w:val="24"/>
          <w:szCs w:val="24"/>
        </w:rPr>
        <w:t>s, skirt</w:t>
      </w:r>
      <w:r w:rsidR="009D476E">
        <w:rPr>
          <w:rFonts w:ascii="Times New Roman" w:hAnsi="Times New Roman"/>
          <w:sz w:val="24"/>
          <w:szCs w:val="24"/>
        </w:rPr>
        <w:t>o</w:t>
      </w:r>
      <w:r w:rsidR="00CB35F6">
        <w:rPr>
          <w:rFonts w:ascii="Times New Roman" w:hAnsi="Times New Roman"/>
          <w:sz w:val="24"/>
          <w:szCs w:val="24"/>
        </w:rPr>
        <w:t xml:space="preserve">s VP </w:t>
      </w:r>
      <w:r w:rsidR="00CB35F6" w:rsidRPr="000B1329">
        <w:rPr>
          <w:rFonts w:ascii="Times New Roman" w:hAnsi="Times New Roman"/>
          <w:sz w:val="24"/>
          <w:szCs w:val="24"/>
        </w:rPr>
        <w:t>priemon</w:t>
      </w:r>
      <w:r w:rsidR="00CB35F6">
        <w:rPr>
          <w:rFonts w:ascii="Times New Roman" w:hAnsi="Times New Roman"/>
          <w:sz w:val="24"/>
          <w:szCs w:val="24"/>
        </w:rPr>
        <w:t>ei</w:t>
      </w:r>
      <w:r w:rsidR="009E77D2">
        <w:rPr>
          <w:rFonts w:ascii="Times New Roman" w:hAnsi="Times New Roman"/>
          <w:sz w:val="24"/>
          <w:szCs w:val="24"/>
        </w:rPr>
        <w:t xml:space="preserve"> Nr.</w:t>
      </w:r>
      <w:r w:rsidR="00CB35F6" w:rsidRPr="000B1329">
        <w:rPr>
          <w:rFonts w:ascii="Times New Roman" w:eastAsia="Calibri" w:hAnsi="Times New Roman"/>
          <w:sz w:val="24"/>
          <w:szCs w:val="24"/>
        </w:rPr>
        <w:t>07.3.1-ESFA-V-401 „Bedarbių integracija į darbo rinką“</w:t>
      </w:r>
      <w:r w:rsidR="006B746A">
        <w:rPr>
          <w:rFonts w:ascii="Times New Roman" w:eastAsia="Calibri" w:hAnsi="Times New Roman"/>
          <w:sz w:val="24"/>
          <w:szCs w:val="24"/>
        </w:rPr>
        <w:t xml:space="preserve"> įgyvendinti</w:t>
      </w:r>
      <w:r w:rsidR="009D476E">
        <w:rPr>
          <w:rFonts w:ascii="Times New Roman" w:eastAsia="Calibri" w:hAnsi="Times New Roman"/>
          <w:sz w:val="24"/>
          <w:szCs w:val="24"/>
        </w:rPr>
        <w:t>,</w:t>
      </w:r>
      <w:r w:rsidR="00FE4256">
        <w:rPr>
          <w:rFonts w:ascii="Times New Roman" w:eastAsia="Calibri" w:hAnsi="Times New Roman"/>
          <w:sz w:val="24"/>
          <w:szCs w:val="24"/>
        </w:rPr>
        <w:t xml:space="preserve"> </w:t>
      </w:r>
      <w:r w:rsidR="009D476E">
        <w:rPr>
          <w:rFonts w:ascii="Times New Roman" w:eastAsia="Calibri" w:hAnsi="Times New Roman"/>
          <w:sz w:val="24"/>
          <w:szCs w:val="24"/>
        </w:rPr>
        <w:t>o</w:t>
      </w:r>
      <w:r w:rsidR="00FE4256" w:rsidRPr="00FE4256">
        <w:rPr>
          <w:rFonts w:ascii="Times New Roman" w:hAnsi="Times New Roman"/>
          <w:sz w:val="24"/>
          <w:szCs w:val="24"/>
        </w:rPr>
        <w:t xml:space="preserve"> </w:t>
      </w:r>
      <w:r w:rsidR="00127611">
        <w:rPr>
          <w:rFonts w:ascii="Times New Roman" w:hAnsi="Times New Roman"/>
          <w:sz w:val="24"/>
          <w:szCs w:val="24"/>
        </w:rPr>
        <w:t>UžT</w:t>
      </w:r>
      <w:r w:rsidR="00FE4256">
        <w:rPr>
          <w:rFonts w:ascii="Times New Roman" w:hAnsi="Times New Roman"/>
          <w:sz w:val="24"/>
          <w:szCs w:val="24"/>
        </w:rPr>
        <w:t xml:space="preserve"> vykdomam projektui „TAPK – Tavo ateities perspektyvų kūrimas“</w:t>
      </w:r>
      <w:r w:rsidR="00C11E2C">
        <w:rPr>
          <w:rFonts w:ascii="Times New Roman" w:eastAsia="Calibri" w:hAnsi="Times New Roman"/>
          <w:sz w:val="24"/>
          <w:szCs w:val="24"/>
        </w:rPr>
        <w:t xml:space="preserve"> </w:t>
      </w:r>
      <w:r w:rsidR="009D476E">
        <w:rPr>
          <w:rFonts w:ascii="Times New Roman" w:eastAsia="Calibri" w:hAnsi="Times New Roman"/>
          <w:sz w:val="24"/>
          <w:szCs w:val="24"/>
        </w:rPr>
        <w:t xml:space="preserve">skirtas </w:t>
      </w:r>
      <w:r w:rsidR="009D476E">
        <w:rPr>
          <w:rFonts w:ascii="Times New Roman" w:hAnsi="Times New Roman"/>
          <w:sz w:val="24"/>
          <w:szCs w:val="24"/>
        </w:rPr>
        <w:t xml:space="preserve">169,5 mln. eurų papildomas finansavimas. </w:t>
      </w:r>
    </w:p>
    <w:p w:rsidR="00277767" w:rsidRDefault="001B1271" w:rsidP="00CB35F6">
      <w:pPr>
        <w:pStyle w:val="AssecoParagraphNormalFirstLine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Pakeitus projekto sutartį</w:t>
      </w:r>
      <w:r w:rsidR="00277767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277767">
        <w:rPr>
          <w:rFonts w:ascii="Times New Roman" w:eastAsia="Calibri" w:hAnsi="Times New Roman"/>
          <w:sz w:val="24"/>
          <w:szCs w:val="24"/>
        </w:rPr>
        <w:t>pasikeitė ES ir bendrojo finansavimo lėšų santykis. Į</w:t>
      </w:r>
      <w:r>
        <w:rPr>
          <w:rFonts w:ascii="Times New Roman" w:eastAsia="Calibri" w:hAnsi="Times New Roman"/>
          <w:sz w:val="24"/>
          <w:szCs w:val="24"/>
        </w:rPr>
        <w:t xml:space="preserve">vertinus Europos socialinio fondo agentūros </w:t>
      </w:r>
      <w:r w:rsidR="006739DE">
        <w:rPr>
          <w:rFonts w:ascii="Times New Roman" w:eastAsia="Calibri" w:hAnsi="Times New Roman"/>
          <w:sz w:val="24"/>
          <w:szCs w:val="24"/>
        </w:rPr>
        <w:t xml:space="preserve">(toliau – ESFA) </w:t>
      </w:r>
      <w:r>
        <w:rPr>
          <w:rFonts w:ascii="Times New Roman" w:eastAsia="Calibri" w:hAnsi="Times New Roman"/>
          <w:sz w:val="24"/>
          <w:szCs w:val="24"/>
        </w:rPr>
        <w:t xml:space="preserve">patikslintas </w:t>
      </w:r>
      <w:r w:rsidR="00277767">
        <w:rPr>
          <w:rFonts w:ascii="Times New Roman" w:eastAsia="Calibri" w:hAnsi="Times New Roman"/>
          <w:sz w:val="24"/>
          <w:szCs w:val="24"/>
        </w:rPr>
        <w:t>lėšų</w:t>
      </w:r>
      <w:r w:rsidR="00F662FC">
        <w:rPr>
          <w:rFonts w:ascii="Times New Roman" w:eastAsia="Calibri" w:hAnsi="Times New Roman"/>
          <w:sz w:val="24"/>
          <w:szCs w:val="24"/>
        </w:rPr>
        <w:t xml:space="preserve"> išmokėjimo projektui prognozes bei</w:t>
      </w:r>
      <w:r w:rsidR="00277767">
        <w:rPr>
          <w:rFonts w:ascii="Times New Roman" w:eastAsia="Calibri" w:hAnsi="Times New Roman"/>
          <w:sz w:val="24"/>
          <w:szCs w:val="24"/>
        </w:rPr>
        <w:t xml:space="preserve"> </w:t>
      </w:r>
      <w:r w:rsidR="00F662FC">
        <w:rPr>
          <w:rFonts w:ascii="Times New Roman" w:eastAsia="Calibri" w:hAnsi="Times New Roman"/>
          <w:sz w:val="24"/>
          <w:szCs w:val="24"/>
        </w:rPr>
        <w:t>įvertinus balandžio mėnesį ESFA pateiktą dėl Covid19 patikslintą ketvirtinį priemonių įgyvendinimo plan</w:t>
      </w:r>
      <w:r w:rsidR="00127611">
        <w:rPr>
          <w:rFonts w:ascii="Times New Roman" w:eastAsia="Calibri" w:hAnsi="Times New Roman"/>
          <w:sz w:val="24"/>
          <w:szCs w:val="24"/>
        </w:rPr>
        <w:t>e planuojamas šiais metasi išmokėti lėšas</w:t>
      </w:r>
      <w:r w:rsidR="00F662FC">
        <w:rPr>
          <w:rFonts w:ascii="Times New Roman" w:eastAsia="Calibri" w:hAnsi="Times New Roman"/>
          <w:sz w:val="24"/>
          <w:szCs w:val="24"/>
        </w:rPr>
        <w:t xml:space="preserve">, </w:t>
      </w:r>
      <w:r w:rsidR="00436598">
        <w:rPr>
          <w:rFonts w:ascii="Times New Roman" w:eastAsia="Calibri" w:hAnsi="Times New Roman"/>
          <w:sz w:val="24"/>
          <w:szCs w:val="24"/>
        </w:rPr>
        <w:t xml:space="preserve">2020 metais turimų </w:t>
      </w:r>
      <w:r w:rsidR="009E77D2">
        <w:rPr>
          <w:rFonts w:ascii="Times New Roman" w:eastAsia="Calibri" w:hAnsi="Times New Roman"/>
          <w:sz w:val="24"/>
          <w:szCs w:val="24"/>
        </w:rPr>
        <w:t>VP priemonei Nr.</w:t>
      </w:r>
      <w:r w:rsidR="009E77D2" w:rsidRPr="009E77D2">
        <w:rPr>
          <w:rFonts w:ascii="Times New Roman" w:eastAsia="Calibri" w:hAnsi="Times New Roman"/>
          <w:sz w:val="24"/>
          <w:szCs w:val="24"/>
        </w:rPr>
        <w:t xml:space="preserve">07.3.1-ESFA-V-401 „Bedarbių integracija į darbo rinką“ </w:t>
      </w:r>
      <w:r w:rsidR="009E77D2">
        <w:rPr>
          <w:rFonts w:ascii="Times New Roman" w:eastAsia="Calibri" w:hAnsi="Times New Roman"/>
          <w:sz w:val="24"/>
          <w:szCs w:val="24"/>
        </w:rPr>
        <w:t xml:space="preserve">skirtų </w:t>
      </w:r>
      <w:r w:rsidR="00436598">
        <w:rPr>
          <w:rFonts w:ascii="Times New Roman" w:eastAsia="Calibri" w:hAnsi="Times New Roman"/>
          <w:sz w:val="24"/>
          <w:szCs w:val="24"/>
        </w:rPr>
        <w:t xml:space="preserve">ES lėšų išmokėjimui </w:t>
      </w:r>
      <w:r w:rsidR="00277767">
        <w:rPr>
          <w:rFonts w:ascii="Times New Roman" w:eastAsia="Calibri" w:hAnsi="Times New Roman"/>
          <w:sz w:val="24"/>
          <w:szCs w:val="24"/>
        </w:rPr>
        <w:t>truks 4 mln. eurų</w:t>
      </w:r>
      <w:r w:rsidR="00F662FC">
        <w:rPr>
          <w:rFonts w:ascii="Times New Roman" w:eastAsia="Calibri" w:hAnsi="Times New Roman"/>
          <w:sz w:val="24"/>
          <w:szCs w:val="24"/>
        </w:rPr>
        <w:t xml:space="preserve"> bendrojo finansavimo lėšų, iš kurių</w:t>
      </w:r>
      <w:r w:rsidR="00277767">
        <w:rPr>
          <w:rFonts w:ascii="Times New Roman" w:eastAsia="Calibri" w:hAnsi="Times New Roman"/>
          <w:sz w:val="24"/>
          <w:szCs w:val="24"/>
        </w:rPr>
        <w:t xml:space="preserve"> </w:t>
      </w:r>
      <w:r w:rsidR="00F662FC" w:rsidRPr="009E77D2">
        <w:rPr>
          <w:rFonts w:ascii="Times New Roman" w:eastAsia="Calibri" w:hAnsi="Times New Roman"/>
          <w:b/>
          <w:sz w:val="24"/>
          <w:szCs w:val="24"/>
        </w:rPr>
        <w:t>2 mln. eurų prašome skirti papildomai</w:t>
      </w:r>
      <w:r w:rsidR="00F662FC">
        <w:rPr>
          <w:rFonts w:ascii="Times New Roman" w:eastAsia="Calibri" w:hAnsi="Times New Roman"/>
          <w:sz w:val="24"/>
          <w:szCs w:val="24"/>
        </w:rPr>
        <w:t>.</w:t>
      </w:r>
    </w:p>
    <w:p w:rsidR="00A63A42" w:rsidRDefault="00127611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PRIDEDAMA. 2020 m. gegužės 20 d. i</w:t>
      </w:r>
      <w:r w:rsidR="00F662FC">
        <w:rPr>
          <w:rFonts w:ascii="Times New Roman" w:hAnsi="Times New Roman"/>
          <w:sz w:val="24"/>
          <w:szCs w:val="24"/>
        </w:rPr>
        <w:t>nformacija apie 2020 m. valstybės biudžete numatomų asignavimų perskirstymą</w:t>
      </w:r>
      <w:r>
        <w:rPr>
          <w:rFonts w:ascii="Times New Roman" w:hAnsi="Times New Roman"/>
          <w:sz w:val="24"/>
          <w:szCs w:val="24"/>
        </w:rPr>
        <w:t>, 1 lapas.</w:t>
      </w:r>
    </w:p>
    <w:p w:rsidR="00A10623" w:rsidRDefault="00A10623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2670BF" w:rsidTr="00C02ECB">
        <w:tc>
          <w:tcPr>
            <w:tcW w:w="4535" w:type="dxa"/>
          </w:tcPr>
          <w:p w:rsidR="006B746A" w:rsidRDefault="006B746A" w:rsidP="00C02ECB">
            <w:pPr>
              <w:rPr>
                <w:szCs w:val="24"/>
              </w:rPr>
            </w:pPr>
          </w:p>
          <w:p w:rsidR="009F242E" w:rsidRPr="002670BF" w:rsidRDefault="00F27207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t>Ministerijos kancleris</w:t>
            </w:r>
          </w:p>
        </w:tc>
        <w:tc>
          <w:tcPr>
            <w:tcW w:w="5185" w:type="dxa"/>
          </w:tcPr>
          <w:p w:rsidR="006B746A" w:rsidRDefault="006B746A" w:rsidP="00EA7C4C">
            <w:pPr>
              <w:jc w:val="right"/>
              <w:rPr>
                <w:szCs w:val="24"/>
              </w:rPr>
            </w:pPr>
          </w:p>
          <w:p w:rsidR="009F242E" w:rsidRPr="002670BF" w:rsidRDefault="00F27207" w:rsidP="00EA7C4C">
            <w:pPr>
              <w:jc w:val="right"/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t>Karolis Vaitkevičius</w:t>
            </w:r>
          </w:p>
        </w:tc>
      </w:tr>
    </w:tbl>
    <w:p w:rsidR="009F242E" w:rsidRPr="002670BF" w:rsidRDefault="009F242E" w:rsidP="00DE798D">
      <w:pPr>
        <w:rPr>
          <w:sz w:val="16"/>
          <w:szCs w:val="16"/>
          <w:lang w:val="lt-LT"/>
        </w:rPr>
      </w:pPr>
    </w:p>
    <w:p w:rsidR="00DE798D" w:rsidRPr="002670BF" w:rsidRDefault="00DE798D" w:rsidP="00DE798D">
      <w:pPr>
        <w:rPr>
          <w:sz w:val="16"/>
          <w:szCs w:val="16"/>
          <w:lang w:val="lt-LT"/>
        </w:rPr>
        <w:sectPr w:rsidR="00DE798D" w:rsidRPr="002670BF" w:rsidSect="008F0AA2">
          <w:headerReference w:type="default" r:id="rId17"/>
          <w:footerReference w:type="default" r:id="rId18"/>
          <w:type w:val="continuous"/>
          <w:pgSz w:w="11906" w:h="16838"/>
          <w:pgMar w:top="1701" w:right="566" w:bottom="1134" w:left="1701" w:header="720" w:footer="211" w:gutter="0"/>
          <w:cols w:space="720"/>
          <w:docGrid w:linePitch="360"/>
        </w:sectPr>
      </w:pPr>
    </w:p>
    <w:p w:rsidR="002B0B23" w:rsidRPr="002670BF" w:rsidRDefault="002B0B23" w:rsidP="00DE798D">
      <w:pPr>
        <w:rPr>
          <w:szCs w:val="24"/>
          <w:lang w:val="lt-LT"/>
        </w:rPr>
      </w:pPr>
    </w:p>
    <w:p w:rsidR="00437922" w:rsidRPr="002670BF" w:rsidRDefault="00437922" w:rsidP="00DE798D">
      <w:pPr>
        <w:rPr>
          <w:szCs w:val="24"/>
          <w:lang w:val="lt-LT"/>
        </w:rPr>
      </w:pPr>
    </w:p>
    <w:p w:rsidR="002B0B23" w:rsidRDefault="002B0B23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Default="00F57F1F" w:rsidP="00DE798D">
      <w:pPr>
        <w:rPr>
          <w:szCs w:val="24"/>
          <w:lang w:val="lt-LT"/>
        </w:rPr>
      </w:pPr>
    </w:p>
    <w:p w:rsidR="00F57F1F" w:rsidRPr="002670BF" w:rsidRDefault="00F57F1F" w:rsidP="00DE798D">
      <w:pPr>
        <w:rPr>
          <w:szCs w:val="24"/>
          <w:lang w:val="lt-LT"/>
        </w:rPr>
        <w:sectPr w:rsidR="00F57F1F" w:rsidRPr="002670BF" w:rsidSect="008F0AA2">
          <w:type w:val="continuous"/>
          <w:pgSz w:w="11906" w:h="16838"/>
          <w:pgMar w:top="1134" w:right="566" w:bottom="567" w:left="1701" w:header="720" w:footer="211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2670BF" w:rsidRPr="002670BF" w:rsidTr="00C02ECB">
        <w:tc>
          <w:tcPr>
            <w:tcW w:w="9828" w:type="dxa"/>
          </w:tcPr>
          <w:p w:rsidR="009F242E" w:rsidRPr="002670BF" w:rsidRDefault="002B0B23" w:rsidP="002B0B23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t>Daiva Kakarienė</w:t>
            </w:r>
            <w:r w:rsidR="009F242E" w:rsidRPr="002670BF">
              <w:rPr>
                <w:szCs w:val="24"/>
              </w:rPr>
              <w:t xml:space="preserve">, tel. </w:t>
            </w:r>
            <w:r w:rsidR="009F242E" w:rsidRPr="002670BF">
              <w:rPr>
                <w:szCs w:val="24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="00554A03">
              <w:rPr>
                <w:szCs w:val="24"/>
              </w:rPr>
            </w:r>
            <w:r w:rsidR="00554A03">
              <w:rPr>
                <w:szCs w:val="24"/>
              </w:rPr>
              <w:fldChar w:fldCharType="separate"/>
            </w:r>
            <w:r w:rsidR="009F242E" w:rsidRPr="002670BF">
              <w:rPr>
                <w:szCs w:val="24"/>
              </w:rPr>
              <w:fldChar w:fldCharType="end"/>
            </w:r>
            <w:r w:rsidRPr="002670BF">
              <w:rPr>
                <w:szCs w:val="24"/>
              </w:rPr>
              <w:t>2664250</w:t>
            </w:r>
            <w:r w:rsidR="009F242E" w:rsidRPr="002670BF">
              <w:rPr>
                <w:szCs w:val="24"/>
              </w:rPr>
              <w:t>, el.</w:t>
            </w:r>
            <w:r w:rsidR="00C02ECB" w:rsidRPr="002670BF">
              <w:rPr>
                <w:szCs w:val="24"/>
              </w:rPr>
              <w:t xml:space="preserve"> </w:t>
            </w:r>
            <w:r w:rsidR="009F242E" w:rsidRPr="002670BF">
              <w:rPr>
                <w:szCs w:val="24"/>
              </w:rPr>
              <w:t xml:space="preserve">p. </w:t>
            </w:r>
            <w:r w:rsidR="009F242E" w:rsidRPr="002670BF">
              <w:rPr>
                <w:szCs w:val="24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="00554A03">
              <w:rPr>
                <w:szCs w:val="24"/>
              </w:rPr>
            </w:r>
            <w:r w:rsidR="00554A03">
              <w:rPr>
                <w:szCs w:val="24"/>
              </w:rPr>
              <w:fldChar w:fldCharType="separate"/>
            </w:r>
            <w:r w:rsidR="009F242E" w:rsidRPr="002670BF">
              <w:rPr>
                <w:szCs w:val="24"/>
              </w:rPr>
              <w:fldChar w:fldCharType="end"/>
            </w:r>
            <w:r w:rsidRPr="002670BF">
              <w:rPr>
                <w:szCs w:val="24"/>
              </w:rPr>
              <w:t>daiva.kakariene@socmin.lt</w:t>
            </w:r>
          </w:p>
        </w:tc>
      </w:tr>
      <w:tr w:rsidR="002670BF" w:rsidRPr="002670BF" w:rsidTr="00C02ECB">
        <w:tc>
          <w:tcPr>
            <w:tcW w:w="9828" w:type="dxa"/>
          </w:tcPr>
          <w:p w:rsidR="002B0B23" w:rsidRPr="002670BF" w:rsidRDefault="002B0B23" w:rsidP="00C02ECB">
            <w:pPr>
              <w:rPr>
                <w:szCs w:val="24"/>
              </w:rPr>
            </w:pPr>
          </w:p>
        </w:tc>
      </w:tr>
      <w:tr w:rsidR="002B0B23" w:rsidRPr="002670BF" w:rsidTr="00C02ECB">
        <w:tc>
          <w:tcPr>
            <w:tcW w:w="9828" w:type="dxa"/>
          </w:tcPr>
          <w:p w:rsidR="002B0B23" w:rsidRPr="002670BF" w:rsidRDefault="002B0B23" w:rsidP="00C02ECB">
            <w:pPr>
              <w:rPr>
                <w:szCs w:val="24"/>
              </w:rPr>
            </w:pPr>
          </w:p>
        </w:tc>
      </w:tr>
    </w:tbl>
    <w:p w:rsidR="00934AD6" w:rsidRPr="002670BF" w:rsidRDefault="00934AD6" w:rsidP="0016106B"/>
    <w:sectPr w:rsidR="00934AD6" w:rsidRPr="002670BF" w:rsidSect="008F0AA2"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03" w:rsidRDefault="00554A03">
      <w:r>
        <w:separator/>
      </w:r>
    </w:p>
  </w:endnote>
  <w:endnote w:type="continuationSeparator" w:id="0">
    <w:p w:rsidR="00554A03" w:rsidRDefault="00554A03">
      <w:r>
        <w:continuationSeparator/>
      </w:r>
    </w:p>
  </w:endnote>
  <w:endnote w:type="continuationNotice" w:id="1">
    <w:p w:rsidR="00554A03" w:rsidRDefault="00554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r w:rsidRPr="006777CB">
      <w:rPr>
        <w:color w:val="000000"/>
        <w:sz w:val="18"/>
        <w:lang w:val="lt-LT"/>
      </w:rPr>
      <w:t>post@socmin.lt</w:t>
    </w:r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9F091F" w:rsidRPr="006777CB" w:rsidRDefault="009F091F" w:rsidP="00DE798D">
    <w:pPr>
      <w:pStyle w:val="Porat"/>
      <w:rPr>
        <w:lang w:val="lt-LT"/>
      </w:rPr>
    </w:pPr>
  </w:p>
  <w:p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2" w:rsidRDefault="008F0AA2" w:rsidP="008F0AA2">
    <w:pPr>
      <w:pStyle w:val="Porat"/>
      <w:jc w:val="right"/>
    </w:pPr>
  </w:p>
  <w:p w:rsidR="009F091F" w:rsidRPr="008E215C" w:rsidRDefault="009F091F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03" w:rsidRDefault="00554A03">
      <w:r>
        <w:separator/>
      </w:r>
    </w:p>
  </w:footnote>
  <w:footnote w:type="continuationSeparator" w:id="0">
    <w:p w:rsidR="00554A03" w:rsidRDefault="00554A03">
      <w:r>
        <w:continuationSeparator/>
      </w:r>
    </w:p>
  </w:footnote>
  <w:footnote w:type="continuationNotice" w:id="1">
    <w:p w:rsidR="00554A03" w:rsidRDefault="00554A03"/>
  </w:footnote>
  <w:footnote w:id="2">
    <w:p w:rsidR="00CB35F6" w:rsidRPr="0028143F" w:rsidRDefault="00CB35F6" w:rsidP="00CB35F6">
      <w:pPr>
        <w:pStyle w:val="Puslapioinaostekstas"/>
        <w:jc w:val="both"/>
        <w:rPr>
          <w:rFonts w:ascii="Times New Roman" w:hAnsi="Times New Roman"/>
          <w:sz w:val="22"/>
          <w:szCs w:val="22"/>
          <w:lang w:val="lt-LT"/>
        </w:rPr>
      </w:pPr>
      <w:r w:rsidRPr="0028143F">
        <w:rPr>
          <w:rStyle w:val="Puslapioinaosnuoroda"/>
          <w:rFonts w:ascii="Times New Roman" w:hAnsi="Times New Roman"/>
          <w:sz w:val="22"/>
          <w:szCs w:val="22"/>
          <w:lang w:val="lt-LT"/>
        </w:rPr>
        <w:footnoteRef/>
      </w:r>
      <w:r w:rsidRPr="0028143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8143F">
        <w:rPr>
          <w:rFonts w:ascii="Times New Roman" w:hAnsi="Times New Roman"/>
          <w:color w:val="000000"/>
          <w:sz w:val="22"/>
          <w:szCs w:val="22"/>
          <w:lang w:val="lt-LT"/>
        </w:rPr>
        <w:t>2014–2020 metų Europos Sąjungos fondų investicijų veiksmų programos prioritetų įgyvendinimo priemonių įgyvendinimo plan</w:t>
      </w:r>
      <w:r>
        <w:rPr>
          <w:rFonts w:ascii="Times New Roman" w:hAnsi="Times New Roman"/>
          <w:color w:val="000000"/>
          <w:sz w:val="22"/>
          <w:szCs w:val="22"/>
          <w:lang w:val="lt-LT"/>
        </w:rPr>
        <w:t>o</w:t>
      </w:r>
      <w:r w:rsidRPr="0028143F">
        <w:rPr>
          <w:rFonts w:ascii="Times New Roman" w:hAnsi="Times New Roman"/>
          <w:color w:val="000000"/>
          <w:sz w:val="22"/>
          <w:szCs w:val="22"/>
          <w:lang w:val="lt-LT"/>
        </w:rPr>
        <w:t>, patvirtint</w:t>
      </w:r>
      <w:r>
        <w:rPr>
          <w:rFonts w:ascii="Times New Roman" w:hAnsi="Times New Roman"/>
          <w:color w:val="000000"/>
          <w:sz w:val="22"/>
          <w:szCs w:val="22"/>
          <w:lang w:val="lt-LT"/>
        </w:rPr>
        <w:t>o</w:t>
      </w:r>
      <w:r w:rsidRPr="0028143F">
        <w:rPr>
          <w:rFonts w:ascii="Times New Roman" w:hAnsi="Times New Roman"/>
          <w:color w:val="000000"/>
          <w:sz w:val="22"/>
          <w:szCs w:val="22"/>
          <w:lang w:val="lt-LT"/>
        </w:rPr>
        <w:t xml:space="preserve"> Lietuvos respublikos socialinės apsaugos ir darbo ministro 2015 m. vasario 24 d. įsakymu Nr. A1-90 „Dėl 2014–2020 metų Europos Sąjungos fondų investicijų veiksmų programos prioritetų įgyvendinimo priemonių įgyvendinimo plano patvirtinimo“ </w:t>
      </w:r>
      <w:r>
        <w:rPr>
          <w:rFonts w:ascii="Times New Roman" w:hAnsi="Times New Roman"/>
          <w:color w:val="000000"/>
          <w:sz w:val="22"/>
          <w:szCs w:val="22"/>
          <w:lang w:val="lt-LT"/>
        </w:rPr>
        <w:t>pakeitimai, patvirtinti Lietuvos Respublikos socialinės apsaugos ir darbo ministro 2020 m. kovo 23 d. įsakymu Nr. A1-256 ir 2020 m. kovo 26 d. įsakymu Nr. A1-263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5FD">
      <w:rPr>
        <w:noProof/>
      </w:rPr>
      <w:t>2</w:t>
    </w:r>
    <w:r>
      <w:rPr>
        <w:noProof/>
      </w:rPr>
      <w:fldChar w:fldCharType="end"/>
    </w:r>
  </w:p>
  <w:p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F220733C"/>
    <w:lvl w:ilvl="0" w:tplc="34E0D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1282F"/>
    <w:rsid w:val="0003609C"/>
    <w:rsid w:val="000435BB"/>
    <w:rsid w:val="0005585F"/>
    <w:rsid w:val="00065EA0"/>
    <w:rsid w:val="00066E5B"/>
    <w:rsid w:val="0007255F"/>
    <w:rsid w:val="00087E31"/>
    <w:rsid w:val="000B1329"/>
    <w:rsid w:val="000B6AA6"/>
    <w:rsid w:val="000C15B4"/>
    <w:rsid w:val="000D0630"/>
    <w:rsid w:val="000D0B4A"/>
    <w:rsid w:val="000D6049"/>
    <w:rsid w:val="000F431B"/>
    <w:rsid w:val="001114CE"/>
    <w:rsid w:val="00126F15"/>
    <w:rsid w:val="00127611"/>
    <w:rsid w:val="00142DBF"/>
    <w:rsid w:val="001524A9"/>
    <w:rsid w:val="0016106B"/>
    <w:rsid w:val="00165ED0"/>
    <w:rsid w:val="00175A93"/>
    <w:rsid w:val="0018726F"/>
    <w:rsid w:val="001922DB"/>
    <w:rsid w:val="001B1271"/>
    <w:rsid w:val="001B270B"/>
    <w:rsid w:val="001C29E5"/>
    <w:rsid w:val="00212F08"/>
    <w:rsid w:val="00232D8E"/>
    <w:rsid w:val="0023355A"/>
    <w:rsid w:val="00246426"/>
    <w:rsid w:val="0025399C"/>
    <w:rsid w:val="002670BF"/>
    <w:rsid w:val="00277767"/>
    <w:rsid w:val="002777B2"/>
    <w:rsid w:val="00277C91"/>
    <w:rsid w:val="002B0B23"/>
    <w:rsid w:val="002B73D4"/>
    <w:rsid w:val="002C73A8"/>
    <w:rsid w:val="002D470F"/>
    <w:rsid w:val="002E55FD"/>
    <w:rsid w:val="002F20BD"/>
    <w:rsid w:val="00310D74"/>
    <w:rsid w:val="00326D97"/>
    <w:rsid w:val="003559B3"/>
    <w:rsid w:val="00376AD1"/>
    <w:rsid w:val="003773EE"/>
    <w:rsid w:val="003A202E"/>
    <w:rsid w:val="003A44BB"/>
    <w:rsid w:val="003A6618"/>
    <w:rsid w:val="003A77FB"/>
    <w:rsid w:val="003B009B"/>
    <w:rsid w:val="004053C7"/>
    <w:rsid w:val="00417BC8"/>
    <w:rsid w:val="00422CAE"/>
    <w:rsid w:val="00427D00"/>
    <w:rsid w:val="00436598"/>
    <w:rsid w:val="00437922"/>
    <w:rsid w:val="00473B71"/>
    <w:rsid w:val="0048018E"/>
    <w:rsid w:val="004E784C"/>
    <w:rsid w:val="00503DFC"/>
    <w:rsid w:val="00507776"/>
    <w:rsid w:val="0051544E"/>
    <w:rsid w:val="00532988"/>
    <w:rsid w:val="00534254"/>
    <w:rsid w:val="00535F2E"/>
    <w:rsid w:val="00554302"/>
    <w:rsid w:val="00554A03"/>
    <w:rsid w:val="00560B26"/>
    <w:rsid w:val="005703B0"/>
    <w:rsid w:val="00576C15"/>
    <w:rsid w:val="00595806"/>
    <w:rsid w:val="005C4530"/>
    <w:rsid w:val="0062690A"/>
    <w:rsid w:val="00651D2D"/>
    <w:rsid w:val="006739DE"/>
    <w:rsid w:val="006811D2"/>
    <w:rsid w:val="00691B6C"/>
    <w:rsid w:val="006B746A"/>
    <w:rsid w:val="006D36D8"/>
    <w:rsid w:val="006D66A8"/>
    <w:rsid w:val="006F05CD"/>
    <w:rsid w:val="00703914"/>
    <w:rsid w:val="00726FA6"/>
    <w:rsid w:val="007444FF"/>
    <w:rsid w:val="007452AF"/>
    <w:rsid w:val="00781B3C"/>
    <w:rsid w:val="00794194"/>
    <w:rsid w:val="007C2A29"/>
    <w:rsid w:val="007E77F2"/>
    <w:rsid w:val="007F22A2"/>
    <w:rsid w:val="007F6F57"/>
    <w:rsid w:val="00863633"/>
    <w:rsid w:val="008647E1"/>
    <w:rsid w:val="00887008"/>
    <w:rsid w:val="00895B20"/>
    <w:rsid w:val="008A2F12"/>
    <w:rsid w:val="008C6EFA"/>
    <w:rsid w:val="008D3B4D"/>
    <w:rsid w:val="008E215C"/>
    <w:rsid w:val="008F0AA2"/>
    <w:rsid w:val="00910852"/>
    <w:rsid w:val="00912EAE"/>
    <w:rsid w:val="00914DA8"/>
    <w:rsid w:val="00934AD6"/>
    <w:rsid w:val="009458DC"/>
    <w:rsid w:val="00950A14"/>
    <w:rsid w:val="00955934"/>
    <w:rsid w:val="00997EEF"/>
    <w:rsid w:val="009C18CB"/>
    <w:rsid w:val="009C51C8"/>
    <w:rsid w:val="009D476E"/>
    <w:rsid w:val="009D5B5C"/>
    <w:rsid w:val="009E77D2"/>
    <w:rsid w:val="009F091F"/>
    <w:rsid w:val="009F242E"/>
    <w:rsid w:val="00A10623"/>
    <w:rsid w:val="00A10960"/>
    <w:rsid w:val="00A14A31"/>
    <w:rsid w:val="00A35DD5"/>
    <w:rsid w:val="00A503F3"/>
    <w:rsid w:val="00A555D2"/>
    <w:rsid w:val="00A63A42"/>
    <w:rsid w:val="00A675C1"/>
    <w:rsid w:val="00A8373B"/>
    <w:rsid w:val="00A87A36"/>
    <w:rsid w:val="00A92D50"/>
    <w:rsid w:val="00B00675"/>
    <w:rsid w:val="00B15B54"/>
    <w:rsid w:val="00B34EBC"/>
    <w:rsid w:val="00B51489"/>
    <w:rsid w:val="00B63691"/>
    <w:rsid w:val="00B83E1E"/>
    <w:rsid w:val="00B86387"/>
    <w:rsid w:val="00BB747F"/>
    <w:rsid w:val="00BC206C"/>
    <w:rsid w:val="00BC328C"/>
    <w:rsid w:val="00BD2F2B"/>
    <w:rsid w:val="00BE6B13"/>
    <w:rsid w:val="00BE6C69"/>
    <w:rsid w:val="00C02ECB"/>
    <w:rsid w:val="00C05256"/>
    <w:rsid w:val="00C11E2C"/>
    <w:rsid w:val="00C724C7"/>
    <w:rsid w:val="00CB35F6"/>
    <w:rsid w:val="00D0622C"/>
    <w:rsid w:val="00D44237"/>
    <w:rsid w:val="00D5289A"/>
    <w:rsid w:val="00D67987"/>
    <w:rsid w:val="00D7547A"/>
    <w:rsid w:val="00D8383A"/>
    <w:rsid w:val="00DA77F4"/>
    <w:rsid w:val="00DE798D"/>
    <w:rsid w:val="00E24E7F"/>
    <w:rsid w:val="00E368A0"/>
    <w:rsid w:val="00E41B70"/>
    <w:rsid w:val="00E46683"/>
    <w:rsid w:val="00E93CD9"/>
    <w:rsid w:val="00EA66CF"/>
    <w:rsid w:val="00EA7C4C"/>
    <w:rsid w:val="00EB1091"/>
    <w:rsid w:val="00ED14F5"/>
    <w:rsid w:val="00ED3E01"/>
    <w:rsid w:val="00EE3CDF"/>
    <w:rsid w:val="00EF778A"/>
    <w:rsid w:val="00F163E4"/>
    <w:rsid w:val="00F263AC"/>
    <w:rsid w:val="00F27207"/>
    <w:rsid w:val="00F31689"/>
    <w:rsid w:val="00F36A25"/>
    <w:rsid w:val="00F54BC4"/>
    <w:rsid w:val="00F574ED"/>
    <w:rsid w:val="00F57F1F"/>
    <w:rsid w:val="00F6291D"/>
    <w:rsid w:val="00F635DA"/>
    <w:rsid w:val="00F662FC"/>
    <w:rsid w:val="00F71A27"/>
    <w:rsid w:val="00FA66FC"/>
    <w:rsid w:val="00FB331F"/>
    <w:rsid w:val="00FB3B88"/>
    <w:rsid w:val="00FD19D4"/>
    <w:rsid w:val="00FE4256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@socmin.l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2E5D-BE10-474D-96E2-1AD40BCF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5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2665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Daiva Kakarienė</cp:lastModifiedBy>
  <cp:revision>3</cp:revision>
  <dcterms:created xsi:type="dcterms:W3CDTF">2020-05-19T21:50:00Z</dcterms:created>
  <dcterms:modified xsi:type="dcterms:W3CDTF">2020-05-19T21:54:00Z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-2100827381</vt:i4>
  </property>
  <property fmtid="{D5CDD505-2E9C-101B-9397-08002B2CF9AE}" pid="3" name="_NewReviewCycle">
    <vt:lpwstr/>
  </property>
  <property fmtid="{D5CDD505-2E9C-101B-9397-08002B2CF9AE}" pid="4" name="_EmailSubject">
    <vt:lpwstr>isvargau :)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-36552101</vt:i4>
  </property>
  <property fmtid="{D5CDD505-2E9C-101B-9397-08002B2CF9AE}" pid="8" name="_ReviewingToolsShownOnce">
    <vt:lpwstr/>
  </property>
</Properties>
</file>