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1B35" w14:textId="77777777" w:rsidR="00A07C4C" w:rsidRPr="00B022A0" w:rsidRDefault="00A07C4C" w:rsidP="00D973BC">
      <w:pPr>
        <w:pStyle w:val="Preformatted"/>
        <w:spacing w:line="320" w:lineRule="atLeast"/>
        <w:ind w:firstLine="720"/>
        <w:jc w:val="center"/>
        <w:rPr>
          <w:rFonts w:ascii="Times New Roman" w:hAnsi="Times New Roman"/>
          <w:b/>
          <w:caps/>
          <w:sz w:val="24"/>
          <w:szCs w:val="24"/>
        </w:rPr>
      </w:pPr>
      <w:r w:rsidRPr="00B022A0">
        <w:rPr>
          <w:rFonts w:ascii="Times New Roman" w:hAnsi="Times New Roman"/>
          <w:b/>
          <w:caps/>
          <w:sz w:val="24"/>
          <w:szCs w:val="24"/>
        </w:rPr>
        <w:t xml:space="preserve">LIETUVOS RESPUBLIKOS </w:t>
      </w:r>
      <w:r w:rsidR="00F03F29" w:rsidRPr="00B022A0">
        <w:rPr>
          <w:rFonts w:ascii="Times New Roman" w:hAnsi="Times New Roman"/>
          <w:b/>
          <w:caps/>
          <w:sz w:val="24"/>
          <w:szCs w:val="24"/>
        </w:rPr>
        <w:t>VYRIAUSYBĖS</w:t>
      </w:r>
      <w:r w:rsidRPr="00B022A0">
        <w:rPr>
          <w:rFonts w:ascii="Times New Roman" w:hAnsi="Times New Roman"/>
          <w:b/>
          <w:caps/>
          <w:sz w:val="24"/>
          <w:szCs w:val="24"/>
        </w:rPr>
        <w:t xml:space="preserve"> KANCELIARIJ</w:t>
      </w:r>
      <w:r w:rsidR="00114CF3" w:rsidRPr="00B022A0">
        <w:rPr>
          <w:rFonts w:ascii="Times New Roman" w:hAnsi="Times New Roman"/>
          <w:b/>
          <w:caps/>
          <w:sz w:val="24"/>
          <w:szCs w:val="24"/>
        </w:rPr>
        <w:t>A</w:t>
      </w:r>
    </w:p>
    <w:p w14:paraId="253691DA" w14:textId="77777777" w:rsidR="00AA114E" w:rsidRPr="00B022A0" w:rsidRDefault="00BD4DD4" w:rsidP="00D973BC">
      <w:pPr>
        <w:pStyle w:val="Preformatted"/>
        <w:spacing w:line="320" w:lineRule="atLeast"/>
        <w:ind w:firstLine="720"/>
        <w:jc w:val="center"/>
        <w:rPr>
          <w:rFonts w:ascii="Times New Roman" w:hAnsi="Times New Roman"/>
          <w:b/>
          <w:caps/>
          <w:sz w:val="24"/>
          <w:szCs w:val="24"/>
        </w:rPr>
      </w:pPr>
      <w:r w:rsidRPr="00B022A0">
        <w:rPr>
          <w:rFonts w:ascii="Times New Roman" w:hAnsi="Times New Roman"/>
          <w:b/>
          <w:caps/>
          <w:sz w:val="24"/>
          <w:szCs w:val="24"/>
        </w:rPr>
        <w:t xml:space="preserve">TEISĖS </w:t>
      </w:r>
      <w:r w:rsidR="004529F8" w:rsidRPr="00B022A0">
        <w:rPr>
          <w:rFonts w:ascii="Times New Roman" w:hAnsi="Times New Roman"/>
          <w:b/>
          <w:caps/>
          <w:sz w:val="24"/>
          <w:szCs w:val="24"/>
        </w:rPr>
        <w:t>Grupė</w:t>
      </w:r>
    </w:p>
    <w:p w14:paraId="39862A9E" w14:textId="77777777" w:rsidR="00E35BF0" w:rsidRPr="00B022A0" w:rsidRDefault="00E35BF0" w:rsidP="00D973BC">
      <w:pPr>
        <w:pStyle w:val="Preformatted"/>
        <w:spacing w:line="320" w:lineRule="atLeast"/>
        <w:ind w:firstLine="720"/>
        <w:rPr>
          <w:rFonts w:ascii="Times New Roman" w:hAnsi="Times New Roman"/>
          <w:b/>
          <w:caps/>
          <w:sz w:val="24"/>
          <w:szCs w:val="24"/>
        </w:rPr>
      </w:pPr>
    </w:p>
    <w:p w14:paraId="6B1DC1BE" w14:textId="741202C8" w:rsidR="00A07C4C" w:rsidRPr="00B022A0" w:rsidRDefault="00A07C4C" w:rsidP="00D973BC">
      <w:pPr>
        <w:pStyle w:val="Preformatted"/>
        <w:spacing w:line="320" w:lineRule="atLeast"/>
        <w:ind w:firstLine="720"/>
        <w:jc w:val="center"/>
        <w:rPr>
          <w:rFonts w:ascii="Times New Roman" w:hAnsi="Times New Roman"/>
          <w:b/>
          <w:sz w:val="24"/>
          <w:szCs w:val="24"/>
        </w:rPr>
      </w:pPr>
      <w:r w:rsidRPr="00B022A0">
        <w:rPr>
          <w:rFonts w:ascii="Times New Roman" w:hAnsi="Times New Roman"/>
          <w:b/>
          <w:sz w:val="24"/>
          <w:szCs w:val="24"/>
        </w:rPr>
        <w:t>IŠVADA</w:t>
      </w:r>
    </w:p>
    <w:tbl>
      <w:tblPr>
        <w:tblW w:w="313" w:type="pct"/>
        <w:tblCellSpacing w:w="15" w:type="dxa"/>
        <w:tblCellMar>
          <w:top w:w="15" w:type="dxa"/>
          <w:left w:w="15" w:type="dxa"/>
          <w:bottom w:w="15" w:type="dxa"/>
          <w:right w:w="15" w:type="dxa"/>
        </w:tblCellMar>
        <w:tblLook w:val="04A0" w:firstRow="1" w:lastRow="0" w:firstColumn="1" w:lastColumn="0" w:noHBand="0" w:noVBand="1"/>
      </w:tblPr>
      <w:tblGrid>
        <w:gridCol w:w="9560"/>
        <w:gridCol w:w="78"/>
      </w:tblGrid>
      <w:tr w:rsidR="006F347C" w:rsidRPr="00B022A0" w14:paraId="1B93DCF0" w14:textId="77777777" w:rsidTr="006F347C">
        <w:trPr>
          <w:tblCellSpacing w:w="15" w:type="dxa"/>
        </w:trPr>
        <w:tc>
          <w:tcPr>
            <w:tcW w:w="1026" w:type="pct"/>
            <w:noWrap/>
            <w:vAlign w:val="center"/>
            <w:hideMark/>
          </w:tcPr>
          <w:p w14:paraId="3030DAA6" w14:textId="16601B02" w:rsidR="006F347C" w:rsidRPr="00B022A0" w:rsidRDefault="00366788" w:rsidP="00D973BC">
            <w:pPr>
              <w:spacing w:line="320" w:lineRule="atLeast"/>
              <w:jc w:val="center"/>
              <w:rPr>
                <w:b/>
                <w:caps/>
                <w:sz w:val="24"/>
                <w:szCs w:val="24"/>
              </w:rPr>
            </w:pPr>
            <w:bookmarkStart w:id="0" w:name="_GoBack"/>
            <w:r w:rsidRPr="00B022A0">
              <w:rPr>
                <w:b/>
                <w:caps/>
                <w:sz w:val="24"/>
                <w:szCs w:val="24"/>
              </w:rPr>
              <w:t xml:space="preserve">DĖL </w:t>
            </w:r>
            <w:r w:rsidR="006F347C" w:rsidRPr="00B022A0">
              <w:rPr>
                <w:b/>
                <w:caps/>
                <w:sz w:val="24"/>
                <w:szCs w:val="24"/>
              </w:rPr>
              <w:t xml:space="preserve">LIETUVOS RESPUBLIKOS VYRIAUSYBĖS nutarimo </w:t>
            </w:r>
            <w:r w:rsidR="00B022A0" w:rsidRPr="00B022A0">
              <w:rPr>
                <w:sz w:val="24"/>
                <w:szCs w:val="24"/>
                <w:lang w:eastAsia="lt-LT"/>
              </w:rPr>
              <w:t>„</w:t>
            </w:r>
            <w:r w:rsidR="00B022A0" w:rsidRPr="00B022A0">
              <w:rPr>
                <w:b/>
                <w:caps/>
                <w:sz w:val="24"/>
                <w:szCs w:val="24"/>
              </w:rPr>
              <w:t>Dėl Lietuvos Respublikos vidaus tarnybos statuto įgyvendinimo“</w:t>
            </w:r>
            <w:r w:rsidR="00B022A0">
              <w:rPr>
                <w:sz w:val="24"/>
                <w:szCs w:val="24"/>
              </w:rPr>
              <w:t xml:space="preserve"> </w:t>
            </w:r>
            <w:r w:rsidR="006F347C" w:rsidRPr="00B022A0">
              <w:rPr>
                <w:b/>
                <w:caps/>
                <w:sz w:val="24"/>
                <w:szCs w:val="24"/>
              </w:rPr>
              <w:t>projekto</w:t>
            </w:r>
          </w:p>
        </w:tc>
        <w:tc>
          <w:tcPr>
            <w:tcW w:w="3228" w:type="pct"/>
            <w:vAlign w:val="center"/>
            <w:hideMark/>
          </w:tcPr>
          <w:p w14:paraId="5D40D763" w14:textId="2DC75D37" w:rsidR="006F347C" w:rsidRPr="00B022A0" w:rsidRDefault="006F347C" w:rsidP="00D973BC">
            <w:pPr>
              <w:spacing w:line="320" w:lineRule="atLeast"/>
              <w:jc w:val="center"/>
              <w:rPr>
                <w:b/>
                <w:caps/>
                <w:sz w:val="24"/>
                <w:szCs w:val="24"/>
              </w:rPr>
            </w:pPr>
          </w:p>
        </w:tc>
      </w:tr>
    </w:tbl>
    <w:p w14:paraId="0EC3A5EA" w14:textId="33925FE5" w:rsidR="00C57D52" w:rsidRPr="00D973BC" w:rsidRDefault="006F347C" w:rsidP="00D973BC">
      <w:pPr>
        <w:widowControl w:val="0"/>
        <w:spacing w:line="320" w:lineRule="atLeast"/>
        <w:jc w:val="center"/>
        <w:rPr>
          <w:b/>
          <w:caps/>
          <w:sz w:val="24"/>
          <w:szCs w:val="24"/>
        </w:rPr>
      </w:pPr>
      <w:r w:rsidRPr="00B022A0">
        <w:rPr>
          <w:snapToGrid w:val="0"/>
          <w:sz w:val="24"/>
          <w:szCs w:val="24"/>
        </w:rPr>
        <w:t xml:space="preserve"> </w:t>
      </w:r>
      <w:r w:rsidR="00126678" w:rsidRPr="00B022A0">
        <w:rPr>
          <w:snapToGrid w:val="0"/>
          <w:sz w:val="24"/>
          <w:szCs w:val="24"/>
        </w:rPr>
        <w:t>(toliau</w:t>
      </w:r>
      <w:r w:rsidR="00374CAE" w:rsidRPr="00B022A0">
        <w:rPr>
          <w:snapToGrid w:val="0"/>
          <w:sz w:val="24"/>
          <w:szCs w:val="24"/>
        </w:rPr>
        <w:t xml:space="preserve"> </w:t>
      </w:r>
      <w:r w:rsidR="00126678" w:rsidRPr="00B022A0">
        <w:rPr>
          <w:snapToGrid w:val="0"/>
          <w:sz w:val="24"/>
          <w:szCs w:val="24"/>
        </w:rPr>
        <w:t xml:space="preserve">– </w:t>
      </w:r>
      <w:r w:rsidR="00D973BC">
        <w:rPr>
          <w:snapToGrid w:val="0"/>
          <w:sz w:val="24"/>
          <w:szCs w:val="24"/>
        </w:rPr>
        <w:t>Nutarimo projektas</w:t>
      </w:r>
      <w:r w:rsidR="00126678" w:rsidRPr="00B022A0">
        <w:rPr>
          <w:snapToGrid w:val="0"/>
          <w:sz w:val="24"/>
          <w:szCs w:val="24"/>
        </w:rPr>
        <w:t>)</w:t>
      </w:r>
      <w:r w:rsidR="00D973BC">
        <w:rPr>
          <w:snapToGrid w:val="0"/>
          <w:sz w:val="24"/>
          <w:szCs w:val="24"/>
        </w:rPr>
        <w:t xml:space="preserve"> ir </w:t>
      </w:r>
      <w:r w:rsidR="00D973BC" w:rsidRPr="00D973BC">
        <w:rPr>
          <w:b/>
          <w:caps/>
          <w:sz w:val="24"/>
          <w:szCs w:val="24"/>
        </w:rPr>
        <w:t>Lietuvos Respublikos Vyriausybės nutarimo „Dėl Lietuvos Respublikos Vyriausybės 1996 m. rugpjūčio 23 d. nutarimo Nr. 1014 „Dėl Priėmimo į tarnybą Lietuvos Respublikos muitinėje komisijų nuostatų patvirtinimo“ pripaž</w:t>
      </w:r>
      <w:r w:rsidR="00A24A70">
        <w:rPr>
          <w:b/>
          <w:caps/>
          <w:sz w:val="24"/>
          <w:szCs w:val="24"/>
        </w:rPr>
        <w:t>inimo netekusiu galios“ projektO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62"/>
        <w:gridCol w:w="66"/>
        <w:gridCol w:w="1415"/>
      </w:tblGrid>
      <w:tr w:rsidR="00084B5E" w:rsidRPr="00D973BC" w14:paraId="4A5B77D5" w14:textId="77777777" w:rsidTr="00542956">
        <w:trPr>
          <w:tblCellSpacing w:w="15" w:type="dxa"/>
          <w:jc w:val="center"/>
        </w:trPr>
        <w:tc>
          <w:tcPr>
            <w:tcW w:w="0" w:type="auto"/>
            <w:vAlign w:val="center"/>
            <w:hideMark/>
          </w:tcPr>
          <w:bookmarkEnd w:id="0"/>
          <w:p w14:paraId="40B1BD98" w14:textId="21FFABD7" w:rsidR="00084B5E" w:rsidRPr="00B022A0" w:rsidRDefault="00084B5E" w:rsidP="00D973BC">
            <w:pPr>
              <w:spacing w:line="320" w:lineRule="atLeast"/>
              <w:rPr>
                <w:b/>
                <w:caps/>
                <w:sz w:val="24"/>
                <w:szCs w:val="24"/>
              </w:rPr>
            </w:pPr>
            <w:r w:rsidRPr="00B022A0">
              <w:rPr>
                <w:b/>
                <w:caps/>
                <w:sz w:val="24"/>
                <w:szCs w:val="24"/>
              </w:rPr>
              <w:t>(</w:t>
            </w:r>
            <w:r w:rsidR="00D973BC" w:rsidRPr="00D973BC">
              <w:rPr>
                <w:b/>
                <w:caps/>
                <w:sz w:val="24"/>
                <w:szCs w:val="24"/>
              </w:rPr>
              <w:t>TAP-18-1823; TAP-18-1824</w:t>
            </w:r>
            <w:r w:rsidRPr="00B022A0">
              <w:rPr>
                <w:b/>
                <w:caps/>
                <w:sz w:val="24"/>
                <w:szCs w:val="24"/>
              </w:rPr>
              <w:t>; TAIS Nr.:</w:t>
            </w:r>
          </w:p>
        </w:tc>
        <w:tc>
          <w:tcPr>
            <w:tcW w:w="0" w:type="auto"/>
            <w:vAlign w:val="center"/>
          </w:tcPr>
          <w:p w14:paraId="2351BAE8" w14:textId="67D2FB7D" w:rsidR="00084B5E" w:rsidRPr="00B022A0" w:rsidRDefault="00084B5E" w:rsidP="00D973BC">
            <w:pPr>
              <w:spacing w:line="320" w:lineRule="atLeast"/>
              <w:rPr>
                <w:b/>
                <w:caps/>
                <w:sz w:val="24"/>
                <w:szCs w:val="24"/>
              </w:rPr>
            </w:pPr>
          </w:p>
        </w:tc>
        <w:tc>
          <w:tcPr>
            <w:tcW w:w="0" w:type="auto"/>
            <w:vAlign w:val="center"/>
            <w:hideMark/>
          </w:tcPr>
          <w:p w14:paraId="7DC359DD" w14:textId="77594294" w:rsidR="00084B5E" w:rsidRPr="00B022A0" w:rsidRDefault="00D973BC" w:rsidP="00D973BC">
            <w:pPr>
              <w:spacing w:line="320" w:lineRule="atLeast"/>
              <w:rPr>
                <w:b/>
                <w:caps/>
                <w:sz w:val="24"/>
                <w:szCs w:val="24"/>
              </w:rPr>
            </w:pPr>
            <w:r>
              <w:rPr>
                <w:b/>
                <w:caps/>
                <w:sz w:val="24"/>
                <w:szCs w:val="24"/>
              </w:rPr>
              <w:t xml:space="preserve"> 18-11464(2)</w:t>
            </w:r>
            <w:r w:rsidR="00084B5E" w:rsidRPr="00B022A0">
              <w:rPr>
                <w:b/>
                <w:caps/>
                <w:sz w:val="24"/>
                <w:szCs w:val="24"/>
              </w:rPr>
              <w:t>)</w:t>
            </w:r>
          </w:p>
        </w:tc>
      </w:tr>
    </w:tbl>
    <w:p w14:paraId="5378B740" w14:textId="2E47CCD4" w:rsidR="00A15F3A" w:rsidRPr="00B022A0" w:rsidRDefault="00A15F3A" w:rsidP="00D97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ind w:firstLine="720"/>
        <w:jc w:val="center"/>
        <w:rPr>
          <w:b/>
          <w:caps/>
          <w:snapToGrid w:val="0"/>
          <w:sz w:val="24"/>
          <w:szCs w:val="24"/>
        </w:rPr>
      </w:pPr>
    </w:p>
    <w:p w14:paraId="6C249E49" w14:textId="53D9511A" w:rsidR="00951462" w:rsidRPr="00B022A0" w:rsidRDefault="00951462" w:rsidP="00D97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ind w:firstLine="720"/>
        <w:jc w:val="center"/>
        <w:rPr>
          <w:b/>
          <w:caps/>
          <w:snapToGrid w:val="0"/>
          <w:sz w:val="24"/>
          <w:szCs w:val="24"/>
        </w:rPr>
      </w:pPr>
    </w:p>
    <w:tbl>
      <w:tblPr>
        <w:tblStyle w:val="TableGrid"/>
        <w:tblW w:w="0" w:type="auto"/>
        <w:tblInd w:w="2518" w:type="dxa"/>
        <w:tblLook w:val="04A0" w:firstRow="1" w:lastRow="0" w:firstColumn="1" w:lastColumn="0" w:noHBand="0" w:noVBand="1"/>
      </w:tblPr>
      <w:tblGrid>
        <w:gridCol w:w="4820"/>
      </w:tblGrid>
      <w:tr w:rsidR="00A15F3A" w:rsidRPr="00B022A0" w14:paraId="7A612EB2" w14:textId="77777777" w:rsidTr="00A15F3A">
        <w:tc>
          <w:tcPr>
            <w:tcW w:w="4820" w:type="dxa"/>
            <w:tcBorders>
              <w:top w:val="nil"/>
              <w:left w:val="nil"/>
              <w:bottom w:val="nil"/>
              <w:right w:val="nil"/>
            </w:tcBorders>
          </w:tcPr>
          <w:p w14:paraId="591AF621" w14:textId="77777777" w:rsidR="00A15F3A" w:rsidRPr="00B022A0" w:rsidRDefault="00DE6583" w:rsidP="00D973BC">
            <w:pPr>
              <w:pStyle w:val="Preformatted"/>
              <w:spacing w:line="320" w:lineRule="atLeast"/>
              <w:ind w:firstLine="720"/>
              <w:jc w:val="center"/>
              <w:rPr>
                <w:rFonts w:ascii="Times New Roman" w:hAnsi="Times New Roman"/>
                <w:sz w:val="24"/>
                <w:szCs w:val="24"/>
              </w:rPr>
            </w:pPr>
            <w:sdt>
              <w:sdtPr>
                <w:rPr>
                  <w:rStyle w:val="Emphasis"/>
                  <w:szCs w:val="24"/>
                </w:rPr>
                <w:tag w:val="registravimoData"/>
                <w:id w:val="119810254"/>
                <w:placeholder>
                  <w:docPart w:val="E334C33CD9224A50817F2FE776638227"/>
                </w:placeholder>
                <w:showingPlcHdr/>
              </w:sdtPr>
              <w:sdtEndPr>
                <w:rPr>
                  <w:rStyle w:val="Emphasis"/>
                </w:rPr>
              </w:sdtEndPr>
              <w:sdtContent>
                <w:r>
                  <w:t/>
                </w:r>
              </w:sdtContent>
            </w:sdt>
            <w:r w:rsidR="00A15F3A" w:rsidRPr="00B022A0">
              <w:rPr>
                <w:rFonts w:ascii="Times New Roman" w:hAnsi="Times New Roman"/>
                <w:sz w:val="24"/>
                <w:szCs w:val="24"/>
              </w:rPr>
              <w:t xml:space="preserve"> Nr.</w:t>
            </w:r>
            <w:sdt>
              <w:sdtPr>
                <w:rPr>
                  <w:rStyle w:val="Emphasis"/>
                  <w:szCs w:val="24"/>
                </w:rPr>
                <w:tag w:val="registravimoNr"/>
                <w:id w:val="-956788734"/>
                <w:placeholder>
                  <w:docPart w:val="E334C33CD9224A50817F2FE776638227"/>
                </w:placeholder>
                <w:showingPlcHdr/>
              </w:sdtPr>
              <w:sdtEndPr>
                <w:rPr>
                  <w:rStyle w:val="Emphasis"/>
                </w:rPr>
              </w:sdtEndPr>
              <w:sdtContent>
                <w:r>
                  <w:t/>
                </w:r>
              </w:sdtContent>
            </w:sdt>
            <w:r w:rsidR="00A15F3A" w:rsidRPr="00B022A0">
              <w:rPr>
                <w:rFonts w:ascii="Times New Roman" w:hAnsi="Times New Roman"/>
                <w:sz w:val="24"/>
                <w:szCs w:val="24"/>
              </w:rPr>
              <w:t xml:space="preserve">  </w:t>
            </w:r>
          </w:p>
        </w:tc>
      </w:tr>
    </w:tbl>
    <w:p w14:paraId="7D495347" w14:textId="77777777" w:rsidR="00AF5693" w:rsidRPr="00B022A0" w:rsidRDefault="00016F71" w:rsidP="00D973BC">
      <w:pPr>
        <w:pStyle w:val="Preformatted"/>
        <w:spacing w:line="320" w:lineRule="atLeast"/>
        <w:ind w:firstLine="720"/>
        <w:jc w:val="center"/>
        <w:rPr>
          <w:rFonts w:ascii="Times New Roman" w:hAnsi="Times New Roman"/>
          <w:sz w:val="24"/>
          <w:szCs w:val="24"/>
        </w:rPr>
      </w:pPr>
      <w:r w:rsidRPr="00B022A0">
        <w:rPr>
          <w:rFonts w:ascii="Times New Roman" w:hAnsi="Times New Roman"/>
          <w:sz w:val="24"/>
          <w:szCs w:val="24"/>
        </w:rPr>
        <w:t>Vilnius</w:t>
      </w:r>
    </w:p>
    <w:p w14:paraId="010CCB4D" w14:textId="77777777" w:rsidR="005A4FF2" w:rsidRPr="00B022A0" w:rsidRDefault="005A4FF2" w:rsidP="00D973BC">
      <w:pPr>
        <w:pStyle w:val="Preformatted"/>
        <w:spacing w:line="320" w:lineRule="atLeast"/>
        <w:ind w:firstLine="720"/>
        <w:jc w:val="center"/>
        <w:rPr>
          <w:rFonts w:ascii="Times New Roman" w:hAnsi="Times New Roman"/>
          <w:sz w:val="24"/>
          <w:szCs w:val="24"/>
        </w:rPr>
      </w:pPr>
    </w:p>
    <w:p w14:paraId="44B0F4B0" w14:textId="271BBDAA" w:rsidR="00F449E0" w:rsidRPr="00B022A0" w:rsidRDefault="006A6831" w:rsidP="00D973BC">
      <w:pPr>
        <w:spacing w:line="320" w:lineRule="atLeast"/>
        <w:ind w:firstLine="720"/>
        <w:jc w:val="both"/>
        <w:rPr>
          <w:sz w:val="24"/>
          <w:szCs w:val="24"/>
        </w:rPr>
      </w:pPr>
      <w:r w:rsidRPr="00B022A0">
        <w:rPr>
          <w:sz w:val="24"/>
          <w:szCs w:val="24"/>
        </w:rPr>
        <w:t>Įvertinę</w:t>
      </w:r>
      <w:r w:rsidR="00F96847" w:rsidRPr="00B022A0">
        <w:rPr>
          <w:sz w:val="24"/>
          <w:szCs w:val="24"/>
        </w:rPr>
        <w:t xml:space="preserve"> Projekto</w:t>
      </w:r>
      <w:r w:rsidR="001454FA" w:rsidRPr="00B022A0">
        <w:rPr>
          <w:sz w:val="24"/>
          <w:szCs w:val="24"/>
        </w:rPr>
        <w:t xml:space="preserve"> atitiktį įstatymams,</w:t>
      </w:r>
      <w:r w:rsidR="00126678" w:rsidRPr="00B022A0">
        <w:rPr>
          <w:sz w:val="24"/>
          <w:szCs w:val="24"/>
        </w:rPr>
        <w:t xml:space="preserve"> </w:t>
      </w:r>
      <w:r w:rsidR="001454FA" w:rsidRPr="00B022A0">
        <w:rPr>
          <w:sz w:val="24"/>
          <w:szCs w:val="24"/>
        </w:rPr>
        <w:t xml:space="preserve">Vyriausybės nutarimams bei teisės technikos reikalavimams, </w:t>
      </w:r>
      <w:r w:rsidR="00F449E0" w:rsidRPr="00B022A0">
        <w:rPr>
          <w:sz w:val="24"/>
          <w:szCs w:val="24"/>
        </w:rPr>
        <w:t>teikiame šias pastabas ir pasiūlymus:</w:t>
      </w:r>
    </w:p>
    <w:p w14:paraId="41D0A477" w14:textId="77777777" w:rsidR="00D973BC" w:rsidRDefault="00D973BC" w:rsidP="00D973BC">
      <w:pPr>
        <w:spacing w:line="320" w:lineRule="atLeast"/>
        <w:ind w:firstLine="720"/>
        <w:jc w:val="both"/>
        <w:rPr>
          <w:b/>
          <w:i/>
          <w:sz w:val="24"/>
          <w:szCs w:val="24"/>
          <w:lang w:eastAsia="lt-LT"/>
        </w:rPr>
      </w:pPr>
    </w:p>
    <w:p w14:paraId="47F53551" w14:textId="25337307" w:rsidR="00B022A0" w:rsidRPr="00B022A0" w:rsidRDefault="00B022A0" w:rsidP="00D973BC">
      <w:pPr>
        <w:spacing w:line="320" w:lineRule="atLeast"/>
        <w:ind w:firstLine="720"/>
        <w:jc w:val="both"/>
        <w:rPr>
          <w:b/>
          <w:i/>
          <w:sz w:val="24"/>
          <w:szCs w:val="24"/>
          <w:lang w:eastAsia="lt-LT"/>
        </w:rPr>
      </w:pPr>
      <w:r w:rsidRPr="00B022A0">
        <w:rPr>
          <w:b/>
          <w:i/>
          <w:sz w:val="24"/>
          <w:szCs w:val="24"/>
          <w:lang w:eastAsia="lt-LT"/>
        </w:rPr>
        <w:t>Dėl Nutarimo projekto:</w:t>
      </w:r>
    </w:p>
    <w:p w14:paraId="250B2E76"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1. Vyriausybės įstatymo 41 straipsnio 3 dalyje nustatyta, kad Vyriausybės nutarimus, kuriais keičiami, pildomi ar pripažįstami netekusiais galios anksčiau priimti nutarimai, pasirašo Ministras Pirmininkas </w:t>
      </w:r>
      <w:r w:rsidRPr="00B022A0">
        <w:rPr>
          <w:i/>
          <w:sz w:val="24"/>
          <w:szCs w:val="24"/>
          <w:lang w:eastAsia="lt-LT"/>
        </w:rPr>
        <w:t>ir tos valdymo srities ministras, kuris buvo pasirašęs ankstesnį nutarimą</w:t>
      </w:r>
      <w:r w:rsidRPr="00B022A0">
        <w:rPr>
          <w:sz w:val="24"/>
          <w:szCs w:val="24"/>
          <w:lang w:eastAsia="lt-LT"/>
        </w:rPr>
        <w:t>, nepaisant to, kas pateikė Vyriausybei svarstyti naują nutarimo projektą. Atsižvelgiant į šią nuostatą, Projektu neturi būti pripažįstami netekusiais galios Projekto  4.1 ir 4.7 papunkčiuose minimi Vyriausybės nutarimai, kadangi juos nebuvo pasirašęs vidaus reikalų ministras. Siūlytina šiuos nutarimus pripažinti netekusiais galios atskirais Vyriausybės nutarimais.</w:t>
      </w:r>
    </w:p>
    <w:p w14:paraId="39021AAB"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2.  Projekto lydimuosiuose dokumentuose prašytina paaiškinti Projekto 3 punkto nuostatos poreikį ir įvertinti ar siūloma nuostata nesuponuoja situacijos, kai laikotarpiu nuo Projekto įsigaliojimo iki 2019 m. pavasario sesijos, asmenys negalės gauti studijų kainos kompensavimo, kurį būtų galėję gauti pagal šiuo metu galiojantį reguliavimą (tokiu atveju turėtų būti nustatomos pereinamosios nuostatos).</w:t>
      </w:r>
    </w:p>
    <w:p w14:paraId="20C5D5A2" w14:textId="77777777" w:rsidR="00B022A0" w:rsidRPr="00B022A0" w:rsidRDefault="00B022A0" w:rsidP="00D973BC">
      <w:pPr>
        <w:autoSpaceDE w:val="0"/>
        <w:autoSpaceDN w:val="0"/>
        <w:adjustRightInd w:val="0"/>
        <w:spacing w:line="320" w:lineRule="atLeast"/>
        <w:ind w:firstLine="720"/>
        <w:jc w:val="both"/>
        <w:rPr>
          <w:sz w:val="24"/>
          <w:szCs w:val="24"/>
        </w:rPr>
      </w:pPr>
    </w:p>
    <w:p w14:paraId="60A17494" w14:textId="77777777" w:rsidR="00B022A0" w:rsidRPr="00B022A0" w:rsidRDefault="00B022A0" w:rsidP="00D973BC">
      <w:pPr>
        <w:spacing w:line="320" w:lineRule="atLeast"/>
        <w:ind w:firstLine="720"/>
        <w:jc w:val="both"/>
        <w:rPr>
          <w:b/>
          <w:i/>
          <w:sz w:val="24"/>
          <w:szCs w:val="24"/>
        </w:rPr>
      </w:pPr>
      <w:r w:rsidRPr="00B022A0">
        <w:rPr>
          <w:b/>
          <w:i/>
          <w:sz w:val="24"/>
          <w:szCs w:val="24"/>
        </w:rPr>
        <w:t>Dėl Vidaus reikalų ir pataisos pareigūnų profesinio mokymo įstaigų profesinio mokymo lėšų skaičiavimo vienam mokiniui metodikos (toliau – Metodika):</w:t>
      </w:r>
    </w:p>
    <w:p w14:paraId="2D022B9B"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3. Siūlytina įvertinti Metodikos nuostatų (vartojamų formuluočių) atitikimą Lietuvos Respublikos valstybės ir savivaldybių įstaigų darbuotojų darbo apmokėjimo įstatymui. Metodikos 9 punkte paminėtos  </w:t>
      </w:r>
      <w:r w:rsidRPr="00B022A0">
        <w:rPr>
          <w:i/>
          <w:sz w:val="24"/>
          <w:szCs w:val="24"/>
          <w:lang w:eastAsia="lt-LT"/>
        </w:rPr>
        <w:t>papildomos valandos</w:t>
      </w:r>
      <w:r w:rsidRPr="00B022A0">
        <w:rPr>
          <w:sz w:val="24"/>
          <w:szCs w:val="24"/>
          <w:lang w:eastAsia="lt-LT"/>
        </w:rPr>
        <w:t xml:space="preserve"> – laikas, skirtas netiesioginiam darbui su kursantais &lt;..&gt; apskaičiuojamas </w:t>
      </w:r>
      <w:r w:rsidRPr="00B022A0">
        <w:rPr>
          <w:i/>
          <w:sz w:val="24"/>
          <w:szCs w:val="24"/>
          <w:lang w:eastAsia="lt-LT"/>
        </w:rPr>
        <w:t>Lietuvos Respublikos švietimo ir mokslo ministro nustatyta tvarka</w:t>
      </w:r>
      <w:r w:rsidRPr="00B022A0">
        <w:rPr>
          <w:sz w:val="24"/>
          <w:szCs w:val="24"/>
          <w:lang w:eastAsia="lt-LT"/>
        </w:rPr>
        <w:t>. Visų pirma, Lietuvos Respublikos švietimo ir mokslo ministro 2011 m. liepos 18 d. įsakymas Nr. V-1315 „Dėl Švietimo įstaigų darbuotojų ir kitų įstaigų pedagoginių darbuotojų darbo apmokėjimo tvarkos aprašo patvirtinimo“, kuris nustatė papildomų valandų apskaičiavimą yra pripažintas netekusiu galios. Antra, Valstybės ir savivaldybių įstaigų darbuotojų darbo apmokėjimo įstatyme formuluotė</w:t>
      </w:r>
      <w:r w:rsidRPr="00B022A0">
        <w:rPr>
          <w:i/>
          <w:sz w:val="24"/>
          <w:szCs w:val="24"/>
          <w:lang w:eastAsia="lt-LT"/>
        </w:rPr>
        <w:t xml:space="preserve"> papildomos valandos </w:t>
      </w:r>
      <w:r w:rsidRPr="00B022A0">
        <w:rPr>
          <w:sz w:val="24"/>
          <w:szCs w:val="24"/>
          <w:lang w:eastAsia="lt-LT"/>
        </w:rPr>
        <w:t>nėra vartojama, vartojama formuluotė nekontaktinės valandos.</w:t>
      </w:r>
    </w:p>
    <w:p w14:paraId="474FAAFB"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lastRenderedPageBreak/>
        <w:t>Sąvoka „tarnybinis atlyginimas“ nėra vartojama nei Vidaus tarnybos statute (toliau – Statutas) nei Valstybės ir savivaldybių įstaigų darbuotojų darbo apmokėjimo įstatyme, todėl turi būti tikslinamas Metodikos 5 punktas, kuriame minimas tarnybinis atlyginimas.</w:t>
      </w:r>
    </w:p>
    <w:p w14:paraId="565F3892"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4. Metodikos 3 punkto nuostata lingvistine prasme nėra pakankamai aiški: nustatyta, kad mokymo lėšos, skiriamos mokykloms asmenų &lt;...&gt; formaliojo profesinio mokymo programoms vykdyti. Manytina, kad mokymo programos neturėtų būti siejamos su asmenimis. Nuostata „mokymo lėšos, skiriamos mokykloms asmenų, kuriems taikomas Vidaus tarnybos statutas, pageidaujančių įgyti pirmąją kvalifikaciją, iš Lietuvos Respublikos valstybės biudžeto finansuojamoms formaliojo profesinio mokymo programoms vykdyti“, taip pat ir Metodikos 1 punkto nuostatos suponuoja, kad mokymo lėšos nėra skiriamos asmenų, kurie yra nusiųsti į statutinės profesinio mokymo įstaigos įvadinio mokymo kursus, mokymui. Atsižvelgiant į tai, kad pagal Statuto  13 straipsnio 3 dalies 3 punktą asmuo, nusiųstas į įvadinio mokymo kursus privalo atlyginti statutinei profesinio mokymo įstaigai su jo mokymu susijusias išlaidas proporcingai neištarnautam vidaus tarnyboje laikui,  svarstytina, ar neturėtų būti nustatyta, kad mokymo lėšos yra skiriamos ir įvadiniam mokymui vykdyti.</w:t>
      </w:r>
    </w:p>
    <w:p w14:paraId="1E0A2DA1"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Taip pat siūlytina įvertinti ar pagrįstai pagal Metodiką apskaičiuojamos mokymo lėšos vienam kursantui, kuris mokosi pagal formaliojo profesinio mokymo programą, skirtą </w:t>
      </w:r>
      <w:r w:rsidRPr="00B022A0">
        <w:rPr>
          <w:i/>
          <w:sz w:val="24"/>
          <w:szCs w:val="24"/>
          <w:lang w:eastAsia="lt-LT"/>
        </w:rPr>
        <w:t>pirmajai kvalifikacijai</w:t>
      </w:r>
      <w:r w:rsidRPr="00B022A0">
        <w:rPr>
          <w:sz w:val="24"/>
          <w:szCs w:val="24"/>
          <w:lang w:eastAsia="lt-LT"/>
        </w:rPr>
        <w:t xml:space="preserve"> įgyti. Pažymėtina, kad nei Profesinio mokymo įstatymo 36 str. 5 d. nei Statuto 13 straipsnio 6 dalyje „pirmoji kvalifikacija“ nėra minima. </w:t>
      </w:r>
    </w:p>
    <w:p w14:paraId="0785453F"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5. Metodikos 1 punkte nustatyta, kad “Metodika </w:t>
      </w:r>
      <w:r w:rsidRPr="00B022A0">
        <w:rPr>
          <w:i/>
          <w:sz w:val="24"/>
          <w:szCs w:val="24"/>
          <w:lang w:eastAsia="lt-LT"/>
        </w:rPr>
        <w:t xml:space="preserve">nustato </w:t>
      </w:r>
      <w:r w:rsidRPr="00B022A0">
        <w:rPr>
          <w:sz w:val="24"/>
          <w:szCs w:val="24"/>
          <w:lang w:eastAsia="lt-LT"/>
        </w:rPr>
        <w:t>&lt;..&gt; “ tuo tarpu kitų Projektu tvirtinamų dokumentų 1 punkte vartojama formuluotė „reglamentuoja“. Siūlytina vienodai formuluoti 1 punktą ir pasirinkti arba „nustato“ arba „reglamentuoja“.</w:t>
      </w:r>
    </w:p>
    <w:p w14:paraId="1EBE2781" w14:textId="18BE336C" w:rsidR="00B022A0" w:rsidRPr="00B022A0" w:rsidRDefault="00B022A0" w:rsidP="00D973BC">
      <w:pPr>
        <w:spacing w:line="320" w:lineRule="atLeast"/>
        <w:ind w:firstLine="720"/>
        <w:jc w:val="both"/>
        <w:rPr>
          <w:sz w:val="24"/>
          <w:szCs w:val="24"/>
          <w:lang w:eastAsia="lt-LT"/>
        </w:rPr>
      </w:pPr>
      <w:r w:rsidRPr="00B022A0">
        <w:rPr>
          <w:sz w:val="24"/>
          <w:szCs w:val="24"/>
          <w:lang w:eastAsia="lt-LT"/>
        </w:rPr>
        <w:t>6. Metodikoje antrą kartą minimas Vidaus tarnybos statutas rašomas be žodžių „Lietuvos Respublika“, tuo tarpu Lietuvos Respublikos profesinio mokymo įstatymo pavadinimas nėra trumpinamas (abu kartus rašomas pilnas pavadinimas). Teisės aktų projektų rengimo rekomendacijose</w:t>
      </w:r>
      <w:r>
        <w:rPr>
          <w:sz w:val="24"/>
          <w:szCs w:val="24"/>
          <w:lang w:eastAsia="lt-LT"/>
        </w:rPr>
        <w:t xml:space="preserve">, patvirtintose </w:t>
      </w:r>
      <w:r w:rsidRPr="000541C6">
        <w:rPr>
          <w:sz w:val="24"/>
          <w:szCs w:val="24"/>
          <w:lang w:eastAsia="lt-LT"/>
        </w:rPr>
        <w:t>Lietuvos Respublikos teisingumo ministro 2013 m. gruodžio 23 d. įsakymu Nr. 1R-298</w:t>
      </w:r>
      <w:r>
        <w:rPr>
          <w:sz w:val="24"/>
          <w:szCs w:val="24"/>
          <w:lang w:eastAsia="lt-LT"/>
        </w:rPr>
        <w:t xml:space="preserve"> (toliau – </w:t>
      </w:r>
      <w:r w:rsidRPr="00B022A0">
        <w:rPr>
          <w:sz w:val="24"/>
          <w:szCs w:val="24"/>
          <w:lang w:eastAsia="lt-LT"/>
        </w:rPr>
        <w:t>Teisės aktų projektų rengimo rekomendacijos</w:t>
      </w:r>
      <w:r>
        <w:rPr>
          <w:sz w:val="24"/>
          <w:szCs w:val="24"/>
          <w:lang w:eastAsia="lt-LT"/>
        </w:rPr>
        <w:t>)</w:t>
      </w:r>
      <w:r w:rsidRPr="000541C6">
        <w:rPr>
          <w:sz w:val="24"/>
          <w:szCs w:val="24"/>
          <w:lang w:eastAsia="lt-LT"/>
        </w:rPr>
        <w:t>,</w:t>
      </w:r>
      <w:r w:rsidRPr="00B022A0">
        <w:rPr>
          <w:sz w:val="24"/>
          <w:szCs w:val="24"/>
          <w:lang w:eastAsia="lt-LT"/>
        </w:rPr>
        <w:t xml:space="preserve"> nustatyta, kad jei teisės akto, institucijos, pareigų ir pan. pavadinimas, kuris prasideda žodžiais „Lietuvos Respublika“, minimas ne kartą, pirmą kartą parašius visą pavadinimą, toliau jis gali būti rašomas be žodžių „Lietuvos Respublika“. Pažymėtina, kad ši taisyklė visuose Projektu tvirtinamuose dokumentuose turi būti taikoma nuosekliai, todėl siūlytina peržiūrėti ir patikslinti Projektu tvirtinamus dokumentus nurodytu aspektu.</w:t>
      </w:r>
    </w:p>
    <w:p w14:paraId="7FFE3A61"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7. Metodikos 13 punkte (2-jose pastraipose) vietoj nuorodos į Metodikos 19 ir 20 punktus turi būti teikiama nuoroda į Metodikos 20 ir 21 punktus.</w:t>
      </w:r>
    </w:p>
    <w:p w14:paraId="5712961F" w14:textId="77777777" w:rsidR="00B022A0" w:rsidRPr="00B022A0" w:rsidRDefault="00B022A0" w:rsidP="00D973BC">
      <w:pPr>
        <w:spacing w:line="320" w:lineRule="atLeast"/>
        <w:ind w:firstLine="720"/>
        <w:jc w:val="both"/>
        <w:rPr>
          <w:sz w:val="24"/>
          <w:szCs w:val="24"/>
          <w:lang w:eastAsia="lt-LT"/>
        </w:rPr>
      </w:pPr>
      <w:r w:rsidRPr="00B022A0">
        <w:rPr>
          <w:i/>
          <w:sz w:val="24"/>
          <w:szCs w:val="24"/>
          <w:lang w:eastAsia="lt-LT"/>
        </w:rPr>
        <w:t xml:space="preserve">Dėl kitų susijusių aspektų: </w:t>
      </w:r>
      <w:r w:rsidRPr="00B022A0">
        <w:rPr>
          <w:sz w:val="24"/>
          <w:szCs w:val="24"/>
          <w:lang w:eastAsia="lt-LT"/>
        </w:rPr>
        <w:t xml:space="preserve">Statuto 13 straipsnio 3 dalies 1, 2 ir 3 punktuose nustatyta, kad asmuo privalo atlyginti su jo mokymu susijusias išlaidas proporcingai neištarnautam vidaus tarnyboje laikui tuo atveju, jeigu jis bus </w:t>
      </w:r>
      <w:r w:rsidRPr="00B022A0">
        <w:rPr>
          <w:i/>
          <w:sz w:val="24"/>
          <w:szCs w:val="24"/>
          <w:lang w:eastAsia="lt-LT"/>
        </w:rPr>
        <w:t>pašalintas</w:t>
      </w:r>
      <w:r w:rsidRPr="00B022A0">
        <w:rPr>
          <w:sz w:val="24"/>
          <w:szCs w:val="24"/>
          <w:lang w:eastAsia="lt-LT"/>
        </w:rPr>
        <w:t xml:space="preserve"> iš statutinės profesinio mokymo įstaigos arba kitos švietimo įstaigos. Siekiant teisinio aiškumo siūlytina įvertinti galimybę ateityje keisti minėtą straipsnį ir nustatyti, kad asmuo privalo atlyginti su jo mokymu susijusias išlaidas taip pat ir tuo atveju, kai savo noru nutraukia mokymąsi.</w:t>
      </w:r>
    </w:p>
    <w:p w14:paraId="7F15F8E7" w14:textId="77777777" w:rsidR="00B022A0" w:rsidRPr="00B022A0" w:rsidRDefault="00B022A0" w:rsidP="00D973BC">
      <w:pPr>
        <w:spacing w:line="320" w:lineRule="atLeast"/>
        <w:ind w:firstLine="720"/>
        <w:jc w:val="both"/>
        <w:rPr>
          <w:sz w:val="24"/>
          <w:szCs w:val="24"/>
          <w:lang w:eastAsia="lt-LT"/>
        </w:rPr>
      </w:pPr>
    </w:p>
    <w:p w14:paraId="08FAA75D" w14:textId="77777777" w:rsidR="00B022A0" w:rsidRPr="00B022A0" w:rsidRDefault="00B022A0" w:rsidP="00D973BC">
      <w:pPr>
        <w:spacing w:line="320" w:lineRule="atLeast"/>
        <w:ind w:firstLine="720"/>
        <w:jc w:val="both"/>
        <w:rPr>
          <w:b/>
          <w:i/>
          <w:sz w:val="24"/>
          <w:szCs w:val="24"/>
          <w:lang w:eastAsia="lt-LT"/>
        </w:rPr>
      </w:pPr>
      <w:r w:rsidRPr="00B022A0">
        <w:rPr>
          <w:b/>
          <w:i/>
          <w:sz w:val="24"/>
          <w:szCs w:val="24"/>
          <w:lang w:eastAsia="lt-LT"/>
        </w:rPr>
        <w:t>Dėl Stipendijos mokėjimo ir materialinės paramos skyrimo pataisos pareigūnų ir vidaus reikalų profesinio mokymo įstaigų mokiniams tvarkos aprašo (toliau – Aprašas):</w:t>
      </w:r>
    </w:p>
    <w:p w14:paraId="12F34E90"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8. Statuto 18 straipsnio 6 dalyje nustatyta, kad kursantams mokamos stipendijos. Jų </w:t>
      </w:r>
      <w:r w:rsidRPr="00B022A0">
        <w:rPr>
          <w:i/>
          <w:sz w:val="24"/>
          <w:szCs w:val="24"/>
          <w:lang w:eastAsia="lt-LT"/>
        </w:rPr>
        <w:t>dydį</w:t>
      </w:r>
      <w:r w:rsidRPr="00B022A0">
        <w:rPr>
          <w:sz w:val="24"/>
          <w:szCs w:val="24"/>
          <w:lang w:eastAsia="lt-LT"/>
        </w:rPr>
        <w:t xml:space="preserve"> ir mokėjimo tvarką nustato Vyriausybė. Manytina, kad stipendijų dydžių nustatymas turėtų atsispindėti Aprašo pavadinime, jo 1 punkte. </w:t>
      </w:r>
    </w:p>
    <w:p w14:paraId="1B19B17F"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9. Aprašo 10 punkte nustatyta, kad </w:t>
      </w:r>
      <w:r w:rsidRPr="00B022A0">
        <w:rPr>
          <w:i/>
          <w:sz w:val="24"/>
          <w:szCs w:val="24"/>
          <w:lang w:eastAsia="lt-LT"/>
        </w:rPr>
        <w:t xml:space="preserve">konkrečius stipendijų </w:t>
      </w:r>
      <w:r w:rsidRPr="00B022A0">
        <w:rPr>
          <w:sz w:val="24"/>
          <w:szCs w:val="24"/>
          <w:lang w:eastAsia="lt-LT"/>
        </w:rPr>
        <w:t xml:space="preserve">ir materialinės paramos </w:t>
      </w:r>
      <w:r w:rsidRPr="00B022A0">
        <w:rPr>
          <w:i/>
          <w:sz w:val="24"/>
          <w:szCs w:val="24"/>
          <w:lang w:eastAsia="lt-LT"/>
        </w:rPr>
        <w:t>dydžius</w:t>
      </w:r>
      <w:r w:rsidRPr="00B022A0">
        <w:rPr>
          <w:sz w:val="24"/>
          <w:szCs w:val="24"/>
          <w:lang w:eastAsia="lt-LT"/>
        </w:rPr>
        <w:t xml:space="preserve">, dokumentų, kurių reikia materialinei paramai gauti, pateikimo tvarką, kitas su stipendijų ir materialinės paramos skyrimu susijusias nuostatas nustato Stipendijų ir materialinės paramos skyrimo nuostatai, kuriuos tvirtina atitinkamai pataisos pareigūnų ir vidaus reikalų profesinio mokymo įstaigų vadovai. Pažymėtina, kad šios nuostatos turi perįgaliojimo požymių, nors nei Statuto 18 straipsnio 6 dalis, nei Švietimo įstatymo 69 straipsnio 1 dalis nei Profesinio mokymo įstatymo 38 straipsnio 1 dalis perįgaliojimo galimybės nenumato. Taip pat atkreipiame dėmesį į tai, kad nuostata „Stipendijos dydis priklauso nuo kursantų mokymosi rezultatų“ stokoja apibrėžtumo ir suteikia plačią </w:t>
      </w:r>
      <w:proofErr w:type="spellStart"/>
      <w:r w:rsidRPr="00B022A0">
        <w:rPr>
          <w:sz w:val="24"/>
          <w:szCs w:val="24"/>
          <w:lang w:eastAsia="lt-LT"/>
        </w:rPr>
        <w:t>diskreciją</w:t>
      </w:r>
      <w:proofErr w:type="spellEnd"/>
      <w:r w:rsidRPr="00B022A0">
        <w:rPr>
          <w:sz w:val="24"/>
          <w:szCs w:val="24"/>
          <w:lang w:eastAsia="lt-LT"/>
        </w:rPr>
        <w:t xml:space="preserve">  nustatant konkrečius stipendijų dydžius.</w:t>
      </w:r>
    </w:p>
    <w:p w14:paraId="43BB1E0B"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Atsižvelgiant į tai, kad Aprašo nuostatos suteikia plačią </w:t>
      </w:r>
      <w:proofErr w:type="spellStart"/>
      <w:r w:rsidRPr="00B022A0">
        <w:rPr>
          <w:sz w:val="24"/>
          <w:szCs w:val="24"/>
          <w:lang w:eastAsia="lt-LT"/>
        </w:rPr>
        <w:t>diskreciją</w:t>
      </w:r>
      <w:proofErr w:type="spellEnd"/>
      <w:r w:rsidRPr="00B022A0">
        <w:rPr>
          <w:sz w:val="24"/>
          <w:szCs w:val="24"/>
          <w:lang w:eastAsia="lt-LT"/>
        </w:rPr>
        <w:t xml:space="preserve"> pataisos pareigūnų ir vidaus reikalų profesinio mokymo įstaigų vadovams nustatyti konkrečius stipendijų ir materialinės paramos dydžius, tiek paramos, tiek stipendijų dydžiai atskirose profesinio mokymo įstaigose gali labai skirtis. Šiame kontekste siūlytina įvertinti ar nebus pažeistas asmenų lygybės principas. Pažymėtina, kad Konstitucinis Teismas yra konstatavęs, kad „&lt;...&gt; konstitucinis asmenų lygiateisiškumo principas &lt;...&gt; būtų pažeistas, jeigu tam tikri asmenys, kuriems skiriamas teisinis reguliavimas, palyginti su kitais asmenimis, kuriems taip pat skiriamas atitinkamas teisinis reguliavimas, būtų kitaip traktuojami, nors tarp jų nėra tokių skirtumų, kad toks nevienodas traktavimas būtų objektyviai pateisinamas (Konstitucinio Teismo 2007 m. spalio 24 d. nutarimas).</w:t>
      </w:r>
    </w:p>
    <w:p w14:paraId="7C7C5BB7"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10. Manytume, kad būtų tikslinga papildyti Aprašą, nustatant stipendijos mokėjimo atnaujinimo (kai jos mokėjimas buvo nutrauktas) atvejus ir tvarką. Taip, pvz. Aprašas galėtų būti papildytas nuostata, nustatančia, kad stipendijos mokėjimas atnaujinamas studentui grįžus iš akademinių atostogų bei nuostata dėl stipendijos atnaujinimo, kai jos mokėjimas buvo nutrauktas kursantui gavus nuobaudą. Pažymėtina, kad Studijų kainos apmokėjimo ir paramos teikimo asmenims, kurie mokosi aukštosiose mokyklose pagal vidaus tarnybos sistemai reikalingų specialybių studijų programas, tvarkos apraše studijų kainos apmokėjimo atnaujinimo ir paramos teikimo atnaujinimo klausimai yra sureglamentuoti. </w:t>
      </w:r>
    </w:p>
    <w:p w14:paraId="49D785DF" w14:textId="77777777" w:rsidR="00B022A0" w:rsidRPr="00B022A0" w:rsidRDefault="00B022A0" w:rsidP="00D973BC">
      <w:pPr>
        <w:spacing w:line="320" w:lineRule="atLeast"/>
        <w:ind w:firstLine="720"/>
        <w:jc w:val="both"/>
        <w:rPr>
          <w:sz w:val="24"/>
          <w:szCs w:val="24"/>
        </w:rPr>
      </w:pPr>
      <w:r w:rsidRPr="00B022A0">
        <w:rPr>
          <w:sz w:val="24"/>
          <w:szCs w:val="24"/>
          <w:lang w:eastAsia="lt-LT"/>
        </w:rPr>
        <w:t>11. Aprašo 5 punkte vietoj „kurie antrą kartą mokosi“ siūlytina rašyti „kurie pakartotinai mokosi“, nes formuluotė „kurie antrą kartą mokosi“ neapima atvejų, kai asmuo pvz. trečią kartą mokosi pagal tas pačias profesinio mokymo programas.</w:t>
      </w:r>
      <w:r w:rsidRPr="00B022A0">
        <w:rPr>
          <w:sz w:val="24"/>
          <w:szCs w:val="24"/>
        </w:rPr>
        <w:t xml:space="preserve"> </w:t>
      </w:r>
    </w:p>
    <w:p w14:paraId="6C37A8BB"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12. Aprašo 3 punkto ir 7.2 papunkčio formuluotės „</w:t>
      </w:r>
      <w:r w:rsidRPr="00B022A0">
        <w:rPr>
          <w:i/>
          <w:sz w:val="24"/>
          <w:szCs w:val="24"/>
          <w:lang w:eastAsia="lt-LT"/>
        </w:rPr>
        <w:t>dieninio skyriaus</w:t>
      </w:r>
      <w:r w:rsidRPr="00B022A0">
        <w:rPr>
          <w:sz w:val="24"/>
          <w:szCs w:val="24"/>
          <w:lang w:eastAsia="lt-LT"/>
        </w:rPr>
        <w:t xml:space="preserve"> kursantų“, „kurie mokosi bendrojo ugdymo mokyklų, profesinių ir aukštųjų mokyklų </w:t>
      </w:r>
      <w:r w:rsidRPr="00B022A0">
        <w:rPr>
          <w:i/>
          <w:sz w:val="24"/>
          <w:szCs w:val="24"/>
          <w:lang w:eastAsia="lt-LT"/>
        </w:rPr>
        <w:t>dieniniuose skyriuose</w:t>
      </w:r>
      <w:r w:rsidRPr="00B022A0">
        <w:rPr>
          <w:sz w:val="24"/>
          <w:szCs w:val="24"/>
          <w:lang w:eastAsia="lt-LT"/>
        </w:rPr>
        <w:t>“ nesuderintos su Mokslo ir studijų įstatymo, Švietimo įstatymo ir Profesinio mokymo įstatyme vartojamomis sąvokomis.</w:t>
      </w:r>
    </w:p>
    <w:p w14:paraId="2E50FD47" w14:textId="77777777" w:rsidR="00B022A0" w:rsidRPr="00B022A0" w:rsidRDefault="00B022A0" w:rsidP="00D973BC">
      <w:pPr>
        <w:spacing w:line="320" w:lineRule="atLeast"/>
        <w:ind w:firstLine="720"/>
        <w:jc w:val="both"/>
        <w:rPr>
          <w:sz w:val="24"/>
          <w:szCs w:val="24"/>
        </w:rPr>
      </w:pPr>
      <w:r w:rsidRPr="00B022A0">
        <w:rPr>
          <w:sz w:val="24"/>
          <w:szCs w:val="24"/>
        </w:rPr>
        <w:t xml:space="preserve">13. Atkreiptinas dėmesys į šios srities įstatyminio reguliavimo tam tikrus nesuderinamumus, kadangi pagal Lietuvos Respublikos profesinio mokymo įstatymo 38 straipsnio 1 dalį pataisos pareigūnų profesinio mokymo įstaigų ir vidaus reikalų profesinio mokymo įstaigų mokiniams Vyriausybės nustatyta tvarka gali būti mokamos stipendijos ir teikiama kita materialinė parama, tuo tarpu Lietuvos Respublikos švietimo įstatymo 69 straipsnio 1 dalyje nustatyta, kad tik </w:t>
      </w:r>
      <w:r w:rsidRPr="00B022A0">
        <w:rPr>
          <w:i/>
          <w:iCs/>
          <w:sz w:val="24"/>
          <w:szCs w:val="24"/>
        </w:rPr>
        <w:t xml:space="preserve">vidaus reikalų profesinio mokymo įstaigos mokiniui </w:t>
      </w:r>
      <w:r w:rsidRPr="00B022A0">
        <w:rPr>
          <w:sz w:val="24"/>
          <w:szCs w:val="24"/>
        </w:rPr>
        <w:t>Vyriausybes nustatyta tvarka gali būti mokama stipendija, skiriama materialine parama.</w:t>
      </w:r>
    </w:p>
    <w:p w14:paraId="741163A2" w14:textId="77777777" w:rsidR="00B022A0" w:rsidRPr="00B022A0" w:rsidRDefault="00B022A0" w:rsidP="00D973BC">
      <w:pPr>
        <w:spacing w:line="320" w:lineRule="atLeast"/>
        <w:ind w:firstLine="720"/>
        <w:jc w:val="both"/>
        <w:rPr>
          <w:sz w:val="24"/>
          <w:szCs w:val="24"/>
          <w:lang w:eastAsia="lt-LT"/>
        </w:rPr>
      </w:pPr>
    </w:p>
    <w:p w14:paraId="5A282BB2" w14:textId="77777777" w:rsidR="00B022A0" w:rsidRPr="00B022A0" w:rsidRDefault="00B022A0" w:rsidP="00D973BC">
      <w:pPr>
        <w:spacing w:line="320" w:lineRule="atLeast"/>
        <w:ind w:firstLine="720"/>
        <w:jc w:val="both"/>
        <w:rPr>
          <w:b/>
          <w:i/>
          <w:sz w:val="24"/>
          <w:szCs w:val="24"/>
          <w:lang w:eastAsia="lt-LT"/>
        </w:rPr>
      </w:pPr>
      <w:r w:rsidRPr="00B022A0">
        <w:rPr>
          <w:b/>
          <w:i/>
          <w:sz w:val="24"/>
          <w:szCs w:val="24"/>
          <w:lang w:eastAsia="lt-LT"/>
        </w:rPr>
        <w:t xml:space="preserve">Dėl </w:t>
      </w:r>
      <w:r w:rsidRPr="00B022A0">
        <w:rPr>
          <w:b/>
          <w:i/>
          <w:sz w:val="24"/>
          <w:szCs w:val="24"/>
        </w:rPr>
        <w:t>Studijų kainos apmokėjimo ir paramos teikimo asmenims, kurie mokosi aukštosiose mokyklose pagal vidaus tarnybos sistemai reikalingų specialybių studijų programas, tvarkos aprašo (toliau – Aprašas):</w:t>
      </w:r>
    </w:p>
    <w:p w14:paraId="52213097"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14. Statuto 18 straipsnio 5 dalyje nustatyta, kad apmokėjimo už šias studijas </w:t>
      </w:r>
      <w:r w:rsidRPr="00B022A0">
        <w:rPr>
          <w:i/>
          <w:sz w:val="24"/>
          <w:szCs w:val="24"/>
          <w:lang w:eastAsia="lt-LT"/>
        </w:rPr>
        <w:t>atvejus, sąlygas</w:t>
      </w:r>
      <w:r w:rsidRPr="00B022A0">
        <w:rPr>
          <w:sz w:val="24"/>
          <w:szCs w:val="24"/>
          <w:lang w:eastAsia="lt-LT"/>
        </w:rPr>
        <w:t xml:space="preserve"> ir tvarką nustato Vyriausybė ar jos įgaliota institucija. Atsižvelgiant į šias nuostatas manome, kad Aprašo 1 punkte turi atsispindėti apmokėjimo už studijas </w:t>
      </w:r>
      <w:r w:rsidRPr="00B022A0">
        <w:rPr>
          <w:i/>
          <w:sz w:val="24"/>
          <w:szCs w:val="24"/>
          <w:lang w:eastAsia="lt-LT"/>
        </w:rPr>
        <w:t xml:space="preserve">atvejų, sąlygų </w:t>
      </w:r>
      <w:r w:rsidRPr="00B022A0">
        <w:rPr>
          <w:sz w:val="24"/>
          <w:szCs w:val="24"/>
          <w:lang w:eastAsia="lt-LT"/>
        </w:rPr>
        <w:t xml:space="preserve">nustatymas (manytina, kad atitinkamai galėtų būti patikslintas ir Aprašo pavadinimas). Atsižvelgiant į Statuto 18 straipsnio 6 dalies nuostatą „teikti </w:t>
      </w:r>
      <w:r w:rsidRPr="00B022A0">
        <w:rPr>
          <w:i/>
          <w:sz w:val="24"/>
          <w:szCs w:val="24"/>
          <w:lang w:eastAsia="lt-LT"/>
        </w:rPr>
        <w:t>Vyriausybės nustatyto dydžio</w:t>
      </w:r>
      <w:r w:rsidRPr="00B022A0">
        <w:rPr>
          <w:sz w:val="24"/>
          <w:szCs w:val="24"/>
          <w:lang w:eastAsia="lt-LT"/>
        </w:rPr>
        <w:t xml:space="preserve"> paramą“ manome, kad Aprašo pavadinime ir jo 1 punkte turėtų atsispindėti paramos dydžio nustatymas.</w:t>
      </w:r>
    </w:p>
    <w:p w14:paraId="5E520465" w14:textId="77777777" w:rsidR="00B022A0" w:rsidRPr="00B022A0" w:rsidRDefault="00B022A0" w:rsidP="00D973BC">
      <w:pPr>
        <w:spacing w:line="320" w:lineRule="atLeast"/>
        <w:ind w:firstLine="720"/>
        <w:jc w:val="both"/>
        <w:rPr>
          <w:sz w:val="24"/>
          <w:szCs w:val="24"/>
        </w:rPr>
      </w:pPr>
      <w:r w:rsidRPr="00B022A0">
        <w:rPr>
          <w:sz w:val="24"/>
          <w:szCs w:val="24"/>
        </w:rPr>
        <w:t>15. Siūlytina Aprašo 10 ir 18 punkte nurodyti kas turi pareigą pranešti įstaigai apie atitinkamų aplinkybių atsiradimą, paaiškėjimą ar išnykimą.</w:t>
      </w:r>
    </w:p>
    <w:p w14:paraId="0B7F73FB"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16. Viešojo administravimo įstatymo 26 straipsnio 2 dalyje nustatyta, kad viešojo administravimo subjektas gali reikalauti tik tų dokumentų ir informacijos, kurių nėra valstybės registruose ar kitose valstybės ar savivaldybių informacinėse sistemose, išskyrus atvejus, kai tokius dokumentus ir informaciją privaloma pateikti pagal įstatymus. Atsižvelgiant į tai, siūlytume keisti Aprašo 19 punkto formuluotę ir akcentuoti, kad asmenys atitinkamus dokumentus pateikia tik tuo atveju, jeigu juose esančių duomenų nėra valstybės registruose, valstybės ir savivaldybių informacinėse sistemose.</w:t>
      </w:r>
    </w:p>
    <w:p w14:paraId="33911D21"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17. Manytina, kad formuluotę „</w:t>
      </w:r>
      <w:r w:rsidRPr="00B022A0">
        <w:rPr>
          <w:i/>
          <w:sz w:val="24"/>
          <w:szCs w:val="24"/>
          <w:lang w:eastAsia="lt-LT"/>
        </w:rPr>
        <w:t xml:space="preserve">mokosi </w:t>
      </w:r>
      <w:r w:rsidRPr="00B022A0">
        <w:rPr>
          <w:sz w:val="24"/>
          <w:szCs w:val="24"/>
          <w:lang w:eastAsia="lt-LT"/>
        </w:rPr>
        <w:t>auštojoje mokykloje“ būtų tikslinga pakeisti į „studijuoja aukštojoje mokykloje“, kadangi pastaroji formuluotė labiau atitiktų Mokslo ir studijų įstatyme vartojamas sąvokas (analogiškai tikslintos ir kitos atitinkamos formuluotės – „nutraukia mokymąsi aukštojoje mokykloje“, „pradeda mokytis pagal kitą studijų programą“, ir kt.).</w:t>
      </w:r>
    </w:p>
    <w:p w14:paraId="611756A0"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18. Mokslo ir studijų įstatymo 52 straipsnio 4 dalyje nustatyta, kad asmenims, baigusiems antrosios pakopos studijas, suteikiamas magistro </w:t>
      </w:r>
      <w:r w:rsidRPr="00B022A0">
        <w:rPr>
          <w:i/>
          <w:sz w:val="24"/>
          <w:szCs w:val="24"/>
          <w:lang w:eastAsia="lt-LT"/>
        </w:rPr>
        <w:t>kvalifikacinis</w:t>
      </w:r>
      <w:r w:rsidRPr="00B022A0">
        <w:rPr>
          <w:b/>
          <w:sz w:val="24"/>
          <w:szCs w:val="24"/>
          <w:lang w:eastAsia="lt-LT"/>
        </w:rPr>
        <w:t xml:space="preserve"> </w:t>
      </w:r>
      <w:r w:rsidRPr="00B022A0">
        <w:rPr>
          <w:sz w:val="24"/>
          <w:szCs w:val="24"/>
          <w:lang w:eastAsia="lt-LT"/>
        </w:rPr>
        <w:t>laipsnis</w:t>
      </w:r>
      <w:r w:rsidRPr="00B022A0">
        <w:rPr>
          <w:sz w:val="24"/>
          <w:szCs w:val="24"/>
        </w:rPr>
        <w:t xml:space="preserve">. </w:t>
      </w:r>
      <w:r w:rsidRPr="00B022A0">
        <w:rPr>
          <w:sz w:val="24"/>
          <w:szCs w:val="24"/>
          <w:lang w:eastAsia="lt-LT"/>
        </w:rPr>
        <w:t>Atsižvelgiant į tai, Aprašo 5 punkte ir 13.2 papunktyje po žodžio „magistro“ įrašytinas žodis „kvalifikacinis“.</w:t>
      </w:r>
    </w:p>
    <w:p w14:paraId="57631795" w14:textId="77777777" w:rsidR="00B022A0" w:rsidRPr="00B022A0" w:rsidRDefault="00B022A0" w:rsidP="00D973BC">
      <w:pPr>
        <w:spacing w:line="320" w:lineRule="atLeast"/>
        <w:ind w:firstLine="720"/>
        <w:jc w:val="both"/>
        <w:rPr>
          <w:sz w:val="24"/>
          <w:szCs w:val="24"/>
          <w:lang w:eastAsia="lt-LT"/>
        </w:rPr>
      </w:pPr>
    </w:p>
    <w:p w14:paraId="1FCB089C" w14:textId="77777777" w:rsidR="00B022A0" w:rsidRPr="00B022A0" w:rsidRDefault="00B022A0" w:rsidP="00D973BC">
      <w:pPr>
        <w:spacing w:line="320" w:lineRule="atLeast"/>
        <w:ind w:firstLine="720"/>
        <w:jc w:val="both"/>
        <w:rPr>
          <w:b/>
          <w:i/>
          <w:sz w:val="24"/>
          <w:szCs w:val="24"/>
          <w:lang w:eastAsia="lt-LT"/>
        </w:rPr>
      </w:pPr>
      <w:r w:rsidRPr="00B022A0">
        <w:rPr>
          <w:b/>
          <w:i/>
          <w:sz w:val="24"/>
          <w:szCs w:val="24"/>
          <w:lang w:eastAsia="lt-LT"/>
        </w:rPr>
        <w:t>Dėl Priemokos vidaus tarnybos sistemos pareigūnams, tarnaujantiems misijose užsienyje, dydžių:</w:t>
      </w:r>
    </w:p>
    <w:p w14:paraId="4B160CA2"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19. Statuto 56 straipsnio 3 dalyje nustatyta, kad Pareigūnams, tarnaujantiems šio statuto 36 straipsnio 1 dalyje </w:t>
      </w:r>
      <w:r w:rsidRPr="00B022A0">
        <w:rPr>
          <w:b/>
          <w:sz w:val="24"/>
          <w:szCs w:val="24"/>
          <w:lang w:eastAsia="lt-LT"/>
        </w:rPr>
        <w:t>nurodytose misijose</w:t>
      </w:r>
      <w:r w:rsidRPr="00B022A0">
        <w:rPr>
          <w:sz w:val="24"/>
          <w:szCs w:val="24"/>
          <w:lang w:eastAsia="lt-LT"/>
        </w:rPr>
        <w:t xml:space="preserve"> užsienyje, mokama priemoka. Šios priemokos dydį nustato Vyriausybė. Šioje nuostatoje yra minimos tik misijos, todėl Aprašo 2 ir 3 punktai tiek, kiek juose nustatyta, kad priemoka mokama Vidaus tarnybos sistemos pareigūnams, tarnaujantiems Vidaus tarnybos statuto 36 straipsnio 1 dalyje nurodytose </w:t>
      </w:r>
      <w:r w:rsidRPr="00B022A0">
        <w:rPr>
          <w:b/>
          <w:sz w:val="24"/>
          <w:szCs w:val="24"/>
          <w:lang w:eastAsia="lt-LT"/>
        </w:rPr>
        <w:t xml:space="preserve">tarptautinėse operacijose </w:t>
      </w:r>
      <w:r w:rsidRPr="00B022A0">
        <w:rPr>
          <w:sz w:val="24"/>
          <w:szCs w:val="24"/>
          <w:lang w:eastAsia="lt-LT"/>
        </w:rPr>
        <w:t>neatitinka</w:t>
      </w:r>
      <w:r w:rsidRPr="00B022A0">
        <w:rPr>
          <w:b/>
          <w:sz w:val="24"/>
          <w:szCs w:val="24"/>
          <w:lang w:eastAsia="lt-LT"/>
        </w:rPr>
        <w:t xml:space="preserve"> </w:t>
      </w:r>
      <w:r w:rsidRPr="00B022A0">
        <w:rPr>
          <w:sz w:val="24"/>
          <w:szCs w:val="24"/>
          <w:lang w:eastAsia="lt-LT"/>
        </w:rPr>
        <w:t>Statuto 56 straipsnio 3 dalies.</w:t>
      </w:r>
    </w:p>
    <w:p w14:paraId="27EF7307"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20. Turi būti keičiamas Viešojo saugumo tarnybos prie Vidaus reikalų ministerijos pareigūnų dalyvavimo Jungtinių Tautų, kitų tarptautinių organizacijų, Europos Sąjungos, užsienio valstybių operacijose ir misijose tvarkos aprašas, patvirtintas Lietuvos Respublikos Vyriausybės 2013 m. gegužės 8 d. nutarimu Nr. 419 „Dėl Viešojo saugumo tarnybos prie Vidaus reikalų ministerijos pareigūnų dalyvavimo Jungtinių Tautų, kitų tarptautinių organizacijų, Europos Sąjungos, užsienio valstybių operacijose ir misijose tvarkos aprašo patvirtinimo“, kurio 11.2 papunktyje minimas Projektu netekusiu galios pripažįstamas  Lietuvos Respublikos Vyriausybės 2008 m. sausio 16 d. nutarimas Nr. 38 „Dėl priemokos vidaus tarnybos sistemos pareigūnams, tarnaujantiems misijose užsienyje, nustatymo;</w:t>
      </w:r>
    </w:p>
    <w:p w14:paraId="281C94A8" w14:textId="77777777" w:rsidR="00B022A0" w:rsidRPr="00B022A0" w:rsidRDefault="00B022A0" w:rsidP="00D973BC">
      <w:pPr>
        <w:spacing w:line="320" w:lineRule="atLeast"/>
        <w:ind w:firstLine="720"/>
        <w:jc w:val="both"/>
        <w:rPr>
          <w:b/>
          <w:i/>
          <w:sz w:val="24"/>
          <w:szCs w:val="24"/>
          <w:lang w:eastAsia="lt-LT"/>
        </w:rPr>
      </w:pPr>
    </w:p>
    <w:p w14:paraId="6B7FC4F3" w14:textId="77777777" w:rsidR="00B022A0" w:rsidRPr="00B022A0" w:rsidRDefault="00B022A0" w:rsidP="00D973BC">
      <w:pPr>
        <w:spacing w:line="320" w:lineRule="atLeast"/>
        <w:ind w:firstLine="720"/>
        <w:jc w:val="both"/>
        <w:rPr>
          <w:b/>
          <w:i/>
          <w:sz w:val="24"/>
          <w:szCs w:val="24"/>
          <w:lang w:eastAsia="lt-LT"/>
        </w:rPr>
      </w:pPr>
      <w:r w:rsidRPr="00B022A0">
        <w:rPr>
          <w:b/>
          <w:i/>
          <w:sz w:val="24"/>
          <w:szCs w:val="24"/>
          <w:lang w:eastAsia="lt-LT"/>
        </w:rPr>
        <w:t>Dėl Asmens sveikatos priežiūros paslaugų vidaus tarnybos sistemos pareigūnams apmokėjimo tvarkos aprašo (toliau – Aprašas):</w:t>
      </w:r>
    </w:p>
    <w:p w14:paraId="1FB388E7" w14:textId="77777777" w:rsidR="00B022A0" w:rsidRPr="00B022A0" w:rsidRDefault="00B022A0" w:rsidP="00D973BC">
      <w:pPr>
        <w:spacing w:line="320" w:lineRule="atLeast"/>
        <w:ind w:firstLine="720"/>
        <w:jc w:val="both"/>
        <w:rPr>
          <w:sz w:val="24"/>
          <w:szCs w:val="24"/>
          <w:lang w:val="en-US" w:eastAsia="lt-LT"/>
        </w:rPr>
      </w:pPr>
      <w:r w:rsidRPr="00B022A0">
        <w:rPr>
          <w:sz w:val="24"/>
          <w:szCs w:val="24"/>
          <w:lang w:eastAsia="lt-LT"/>
        </w:rPr>
        <w:t xml:space="preserve">21. Pritariame Teisingumo ministerijos pastebėjimui, kad Nutarimo projektu siūloma patvirtinti Asmens sveikatos priežiūros paslaugos vidaus tarnybos sistemos pareigūnams apmokėjimo tvarka  iš esmės nedetalizuoja, kaip turi būti apmokamos asmens sveikatos priežiūros paslaugos, joje tik nurodomi asmens sveikatos priežiūros paslaugų apmokėjimo šaltiniai. </w:t>
      </w:r>
    </w:p>
    <w:p w14:paraId="4597CBAD" w14:textId="77777777" w:rsidR="00B022A0" w:rsidRPr="00B022A0" w:rsidRDefault="00B022A0" w:rsidP="00D973BC">
      <w:pPr>
        <w:spacing w:line="320" w:lineRule="atLeast"/>
        <w:ind w:firstLine="720"/>
        <w:jc w:val="both"/>
        <w:rPr>
          <w:sz w:val="24"/>
          <w:szCs w:val="24"/>
          <w:lang w:eastAsia="lt-LT"/>
        </w:rPr>
      </w:pPr>
      <w:r w:rsidRPr="00B022A0">
        <w:rPr>
          <w:sz w:val="24"/>
          <w:szCs w:val="24"/>
          <w:lang w:eastAsia="lt-LT"/>
        </w:rPr>
        <w:t xml:space="preserve">Aprašo 3 punkte nustatyta, kad asmens sveikatos priežiūros paslaugos vidaus tarnybos sistemos pareigūnams apmokamos šių įstaigų veiklą ir asmens sveikatos priežiūros paslaugų išlaidų apmokėjimą reglamentuojančių teisės aktų nustatyta tvarka. Pažymėtina, kad jei šiame punkte turimi omenyje Vyriausybės nutarimai, vadovaujantis Teisės aktų projektų rengimo rekomendacijomis nuorodose turi būti įvardytas konkretus teisės aktas, į kurį jos nukreipia. Tuo tarpu jei turimi omenyje sveikatos apsaugos ministro ir (ar) vidaus reikalų ministro įsakymai – pirmiau minėta nuostata turi perįgaliojimo požymių, nors Statuto 58 straipsnio 1 dalis perįgaliojimo galimybės nenumato. Siūlytume įvertinti galimybę ateityje pakeisti Vidaus tarnybos statutą ir jame atsisakyti pavedimo Vyriausybei tvirtinti šią tvarką (jeigu būtina, atitinkamas Aprašo nuostatas perkeliant į įstatymą). </w:t>
      </w:r>
    </w:p>
    <w:p w14:paraId="65F324D4" w14:textId="5B47BBAB" w:rsidR="00D973BC" w:rsidRPr="00B022A0" w:rsidRDefault="00D973BC" w:rsidP="00D973BC">
      <w:pPr>
        <w:spacing w:line="320" w:lineRule="atLeast"/>
        <w:ind w:firstLine="720"/>
        <w:jc w:val="both"/>
        <w:rPr>
          <w:sz w:val="24"/>
          <w:szCs w:val="24"/>
          <w:lang w:eastAsia="lt-LT"/>
        </w:rPr>
      </w:pPr>
      <w:r>
        <w:rPr>
          <w:sz w:val="24"/>
          <w:szCs w:val="24"/>
          <w:lang w:eastAsia="lt-LT"/>
        </w:rPr>
        <w:t xml:space="preserve">Įvertinę </w:t>
      </w:r>
      <w:r w:rsidRPr="00D973BC">
        <w:rPr>
          <w:sz w:val="24"/>
          <w:szCs w:val="24"/>
          <w:lang w:eastAsia="lt-LT"/>
        </w:rPr>
        <w:t xml:space="preserve">Lietuvos Respublikos Vyriausybės nutarimo „Dėl Lietuvos Respublikos Vyriausybės 1996 m. rugpjūčio 23 d. nutarimo Nr. 1014 „Dėl Priėmimo į tarnybą Lietuvos Respublikos muitinėje komisijų nuostatų patvirtinimo“ pripažinimo netekusiu galios“ projektą </w:t>
      </w:r>
      <w:r w:rsidRPr="00B022A0">
        <w:rPr>
          <w:sz w:val="24"/>
          <w:szCs w:val="24"/>
          <w:lang w:eastAsia="lt-LT"/>
        </w:rPr>
        <w:t xml:space="preserve">atitiktį įstatymams, Vyriausybės nutarimams bei teisės technikos reikalavimams, </w:t>
      </w:r>
      <w:r>
        <w:rPr>
          <w:sz w:val="24"/>
          <w:szCs w:val="24"/>
          <w:lang w:eastAsia="lt-LT"/>
        </w:rPr>
        <w:t>pastabų ir pasiūlymų neturime.</w:t>
      </w:r>
    </w:p>
    <w:p w14:paraId="644C9B7F" w14:textId="77777777" w:rsidR="00B022A0" w:rsidRPr="00D973BC" w:rsidRDefault="00B022A0" w:rsidP="00D973BC">
      <w:pPr>
        <w:spacing w:line="320" w:lineRule="atLeast"/>
        <w:ind w:firstLine="720"/>
        <w:jc w:val="both"/>
        <w:rPr>
          <w:i/>
          <w:sz w:val="24"/>
          <w:szCs w:val="24"/>
          <w:lang w:eastAsia="lt-LT"/>
        </w:rPr>
      </w:pPr>
      <w:r w:rsidRPr="00D973BC">
        <w:rPr>
          <w:i/>
          <w:sz w:val="24"/>
          <w:szCs w:val="24"/>
          <w:lang w:eastAsia="lt-LT"/>
        </w:rPr>
        <w:t>Dėl susijusių aspektų:</w:t>
      </w:r>
    </w:p>
    <w:p w14:paraId="69F6341F" w14:textId="3A3222DA" w:rsidR="00B022A0" w:rsidRPr="00B022A0" w:rsidRDefault="00B022A0" w:rsidP="00D973BC">
      <w:pPr>
        <w:spacing w:line="320" w:lineRule="atLeast"/>
        <w:ind w:firstLine="720"/>
        <w:jc w:val="both"/>
        <w:rPr>
          <w:sz w:val="24"/>
          <w:szCs w:val="24"/>
          <w:lang w:eastAsia="lt-LT"/>
        </w:rPr>
      </w:pPr>
      <w:r w:rsidRPr="00B022A0">
        <w:rPr>
          <w:sz w:val="24"/>
          <w:szCs w:val="24"/>
          <w:lang w:eastAsia="lt-LT"/>
        </w:rPr>
        <w:t>Projektas turi būti apjungtas su kitais Vyriausybei svarstyti pateiktais Vyriausybės nutarimų „</w:t>
      </w:r>
      <w:r w:rsidRPr="00B022A0">
        <w:rPr>
          <w:sz w:val="24"/>
          <w:szCs w:val="24"/>
        </w:rPr>
        <w:t xml:space="preserve">Dėl Lietuvos Respublikos vidaus tarnybos statuto įgyvendinimo“ </w:t>
      </w:r>
      <w:r>
        <w:rPr>
          <w:sz w:val="24"/>
          <w:szCs w:val="24"/>
        </w:rPr>
        <w:t xml:space="preserve">projektais </w:t>
      </w:r>
      <w:r w:rsidRPr="00B022A0">
        <w:rPr>
          <w:sz w:val="24"/>
          <w:szCs w:val="24"/>
        </w:rPr>
        <w:t>(TAIS Nr. 18-11763(2); 18-12293(2) bei papildytas kitais Statuto atitinkamas nuostatas įgyvendinančiais teisės aktais (dokumentais), kuriuos patvirtinti yra įgaliota Vyriausybė.</w:t>
      </w:r>
    </w:p>
    <w:p w14:paraId="5039699A" w14:textId="77777777" w:rsidR="00D35414" w:rsidRPr="00B022A0" w:rsidRDefault="00D35414" w:rsidP="00D973BC">
      <w:pPr>
        <w:spacing w:line="320" w:lineRule="atLeast"/>
        <w:ind w:firstLine="720"/>
        <w:jc w:val="both"/>
        <w:rPr>
          <w:sz w:val="24"/>
          <w:szCs w:val="24"/>
        </w:rPr>
      </w:pPr>
    </w:p>
    <w:p w14:paraId="4791753D" w14:textId="77777777" w:rsidR="005A3A71" w:rsidRPr="00B022A0" w:rsidRDefault="005A3A71" w:rsidP="00D973BC">
      <w:pPr>
        <w:pStyle w:val="ListParagraph"/>
        <w:spacing w:line="320" w:lineRule="atLeast"/>
        <w:ind w:left="0"/>
        <w:jc w:val="both"/>
        <w:rPr>
          <w:sz w:val="24"/>
          <w:szCs w:val="24"/>
        </w:rPr>
      </w:pPr>
    </w:p>
    <w:p w14:paraId="06980C86" w14:textId="16560204" w:rsidR="0025260B" w:rsidRPr="00B022A0" w:rsidRDefault="003177CB" w:rsidP="00D973BC">
      <w:pPr>
        <w:spacing w:line="320" w:lineRule="atLeast"/>
        <w:jc w:val="both"/>
        <w:rPr>
          <w:sz w:val="24"/>
          <w:szCs w:val="24"/>
        </w:rPr>
      </w:pPr>
      <w:r w:rsidRPr="00B022A0">
        <w:rPr>
          <w:sz w:val="24"/>
          <w:szCs w:val="24"/>
        </w:rPr>
        <w:t>Teisės grupės patarėja</w:t>
      </w:r>
      <w:r w:rsidRPr="00B022A0">
        <w:rPr>
          <w:sz w:val="24"/>
          <w:szCs w:val="24"/>
        </w:rPr>
        <w:tab/>
        <w:t xml:space="preserve">   </w:t>
      </w:r>
      <w:r w:rsidRPr="00B022A0">
        <w:rPr>
          <w:sz w:val="24"/>
          <w:szCs w:val="24"/>
        </w:rPr>
        <w:tab/>
      </w:r>
      <w:r w:rsidRPr="00B022A0">
        <w:rPr>
          <w:sz w:val="24"/>
          <w:szCs w:val="24"/>
        </w:rPr>
        <w:tab/>
      </w:r>
      <w:r w:rsidRPr="00B022A0">
        <w:rPr>
          <w:sz w:val="24"/>
          <w:szCs w:val="24"/>
        </w:rPr>
        <w:tab/>
      </w:r>
      <w:r w:rsidRPr="00B022A0">
        <w:rPr>
          <w:sz w:val="24"/>
          <w:szCs w:val="24"/>
        </w:rPr>
        <w:tab/>
        <w:t xml:space="preserve">          </w:t>
      </w:r>
      <w:r w:rsidR="00C37D2F" w:rsidRPr="00B022A0">
        <w:rPr>
          <w:sz w:val="24"/>
          <w:szCs w:val="24"/>
        </w:rPr>
        <w:t xml:space="preserve">    </w:t>
      </w:r>
      <w:r w:rsidR="00260C40" w:rsidRPr="00B022A0">
        <w:rPr>
          <w:sz w:val="24"/>
          <w:szCs w:val="24"/>
        </w:rPr>
        <w:t xml:space="preserve">                             </w:t>
      </w:r>
      <w:r w:rsidR="00C37D2F" w:rsidRPr="00B022A0">
        <w:rPr>
          <w:sz w:val="24"/>
          <w:szCs w:val="24"/>
        </w:rPr>
        <w:t xml:space="preserve"> </w:t>
      </w:r>
      <w:r w:rsidRPr="00B022A0">
        <w:rPr>
          <w:sz w:val="24"/>
          <w:szCs w:val="24"/>
        </w:rPr>
        <w:t>Jelena Kučeriavienė</w:t>
      </w:r>
    </w:p>
    <w:p w14:paraId="4EC2F1DB" w14:textId="0BB73F25" w:rsidR="00042D6F" w:rsidRPr="00B022A0" w:rsidRDefault="00042D6F" w:rsidP="00D973BC">
      <w:pPr>
        <w:pStyle w:val="Preformatted"/>
        <w:spacing w:line="320" w:lineRule="atLeast"/>
        <w:ind w:firstLine="720"/>
        <w:rPr>
          <w:rFonts w:ascii="Times New Roman" w:hAnsi="Times New Roman"/>
          <w:sz w:val="24"/>
          <w:szCs w:val="24"/>
        </w:rPr>
      </w:pPr>
    </w:p>
    <w:p w14:paraId="0FFE242B" w14:textId="23BE422A" w:rsidR="00B022A0" w:rsidRPr="00B022A0" w:rsidRDefault="00B022A0" w:rsidP="00D973BC">
      <w:pPr>
        <w:pStyle w:val="Preformatted"/>
        <w:spacing w:line="320" w:lineRule="atLeast"/>
        <w:ind w:firstLine="720"/>
        <w:rPr>
          <w:rFonts w:ascii="Times New Roman" w:hAnsi="Times New Roman"/>
          <w:sz w:val="24"/>
          <w:szCs w:val="24"/>
        </w:rPr>
      </w:pPr>
    </w:p>
    <w:p w14:paraId="54FD161B" w14:textId="77777777" w:rsidR="00B022A0" w:rsidRPr="00B022A0" w:rsidRDefault="00B022A0" w:rsidP="00D973BC">
      <w:pPr>
        <w:pStyle w:val="Preformatted"/>
        <w:spacing w:line="320" w:lineRule="atLeast"/>
        <w:ind w:firstLine="720"/>
        <w:rPr>
          <w:rFonts w:ascii="Times New Roman" w:hAnsi="Times New Roman"/>
          <w:sz w:val="24"/>
          <w:szCs w:val="24"/>
        </w:rPr>
      </w:pPr>
    </w:p>
    <w:p w14:paraId="7E8FC376" w14:textId="03F93D74" w:rsidR="00042D6F" w:rsidRPr="00B022A0" w:rsidRDefault="00B022A0" w:rsidP="00D973BC">
      <w:pPr>
        <w:spacing w:line="320" w:lineRule="atLeast"/>
        <w:jc w:val="both"/>
        <w:rPr>
          <w:sz w:val="24"/>
          <w:szCs w:val="24"/>
        </w:rPr>
      </w:pPr>
      <w:r w:rsidRPr="00B022A0">
        <w:rPr>
          <w:sz w:val="24"/>
          <w:szCs w:val="24"/>
        </w:rPr>
        <w:t>Teisės grupės patarėja</w:t>
      </w:r>
      <w:r w:rsidRPr="00B022A0">
        <w:rPr>
          <w:sz w:val="24"/>
          <w:szCs w:val="24"/>
        </w:rPr>
        <w:tab/>
        <w:t xml:space="preserve">   </w:t>
      </w:r>
      <w:r w:rsidRPr="00B022A0">
        <w:rPr>
          <w:sz w:val="24"/>
          <w:szCs w:val="24"/>
        </w:rPr>
        <w:tab/>
      </w:r>
      <w:r w:rsidRPr="00B022A0">
        <w:rPr>
          <w:sz w:val="24"/>
          <w:szCs w:val="24"/>
        </w:rPr>
        <w:tab/>
      </w:r>
      <w:r w:rsidRPr="00B022A0">
        <w:rPr>
          <w:sz w:val="24"/>
          <w:szCs w:val="24"/>
        </w:rPr>
        <w:tab/>
      </w:r>
      <w:r w:rsidRPr="00B022A0">
        <w:rPr>
          <w:sz w:val="24"/>
          <w:szCs w:val="24"/>
        </w:rPr>
        <w:tab/>
      </w:r>
      <w:r w:rsidRPr="00B022A0">
        <w:rPr>
          <w:sz w:val="24"/>
          <w:szCs w:val="24"/>
        </w:rPr>
        <w:tab/>
      </w:r>
      <w:r w:rsidRPr="00B022A0">
        <w:rPr>
          <w:sz w:val="24"/>
          <w:szCs w:val="24"/>
        </w:rPr>
        <w:tab/>
      </w:r>
      <w:r w:rsidRPr="00B022A0">
        <w:rPr>
          <w:sz w:val="24"/>
          <w:szCs w:val="24"/>
        </w:rPr>
        <w:tab/>
      </w:r>
      <w:r w:rsidRPr="00B022A0">
        <w:rPr>
          <w:sz w:val="24"/>
          <w:szCs w:val="24"/>
        </w:rPr>
        <w:tab/>
        <w:t xml:space="preserve">       Aida Gritienė</w:t>
      </w:r>
    </w:p>
    <w:p w14:paraId="1F495CAB" w14:textId="5C74CF1B" w:rsidR="006C0777" w:rsidRPr="00B022A0" w:rsidRDefault="006C0777" w:rsidP="00D973BC">
      <w:pPr>
        <w:pStyle w:val="Preformatted"/>
        <w:spacing w:line="320" w:lineRule="atLeast"/>
        <w:ind w:firstLine="720"/>
        <w:rPr>
          <w:rFonts w:ascii="Times New Roman" w:hAnsi="Times New Roman"/>
          <w:sz w:val="24"/>
          <w:szCs w:val="24"/>
        </w:rPr>
      </w:pPr>
    </w:p>
    <w:p w14:paraId="083A277D" w14:textId="3A09905F" w:rsidR="006C0777" w:rsidRPr="00B022A0" w:rsidRDefault="006C0777" w:rsidP="00D973BC">
      <w:pPr>
        <w:pStyle w:val="Preformatted"/>
        <w:spacing w:line="320" w:lineRule="atLeast"/>
        <w:ind w:firstLine="720"/>
        <w:rPr>
          <w:rFonts w:ascii="Times New Roman" w:hAnsi="Times New Roman"/>
          <w:sz w:val="24"/>
          <w:szCs w:val="24"/>
        </w:rPr>
      </w:pPr>
    </w:p>
    <w:p w14:paraId="1BF45B90" w14:textId="08696EFE" w:rsidR="006C0777" w:rsidRPr="00B022A0" w:rsidRDefault="006C0777" w:rsidP="00D973BC">
      <w:pPr>
        <w:pStyle w:val="Preformatted"/>
        <w:spacing w:line="320" w:lineRule="atLeast"/>
        <w:ind w:firstLine="720"/>
        <w:rPr>
          <w:rFonts w:ascii="Times New Roman" w:hAnsi="Times New Roman"/>
          <w:sz w:val="24"/>
          <w:szCs w:val="24"/>
        </w:rPr>
      </w:pPr>
    </w:p>
    <w:p w14:paraId="5CB383CA" w14:textId="1F730A95" w:rsidR="006C0777" w:rsidRPr="00B022A0" w:rsidRDefault="006C0777" w:rsidP="00D973BC">
      <w:pPr>
        <w:pStyle w:val="Preformatted"/>
        <w:spacing w:line="320" w:lineRule="atLeast"/>
        <w:ind w:firstLine="720"/>
        <w:rPr>
          <w:rFonts w:ascii="Times New Roman" w:hAnsi="Times New Roman"/>
          <w:sz w:val="24"/>
          <w:szCs w:val="24"/>
        </w:rPr>
      </w:pPr>
    </w:p>
    <w:p w14:paraId="1B69BFB6" w14:textId="42EC6AD4" w:rsidR="00E65622" w:rsidRPr="00B022A0" w:rsidRDefault="00E65622" w:rsidP="00D973BC">
      <w:pPr>
        <w:pStyle w:val="Preformatted"/>
        <w:spacing w:line="320" w:lineRule="atLeast"/>
        <w:ind w:firstLine="720"/>
        <w:rPr>
          <w:rFonts w:ascii="Times New Roman" w:hAnsi="Times New Roman"/>
          <w:sz w:val="24"/>
          <w:szCs w:val="24"/>
        </w:rPr>
      </w:pPr>
    </w:p>
    <w:p w14:paraId="02CB2C53" w14:textId="47700F72" w:rsidR="00E65622" w:rsidRPr="00B022A0" w:rsidRDefault="00E65622" w:rsidP="00D973BC">
      <w:pPr>
        <w:pStyle w:val="Preformatted"/>
        <w:spacing w:line="320" w:lineRule="atLeast"/>
        <w:ind w:firstLine="720"/>
        <w:rPr>
          <w:rFonts w:ascii="Times New Roman" w:hAnsi="Times New Roman"/>
          <w:sz w:val="24"/>
          <w:szCs w:val="24"/>
        </w:rPr>
      </w:pPr>
    </w:p>
    <w:p w14:paraId="310D5119" w14:textId="66ECFDE7" w:rsidR="00E65622" w:rsidRPr="00B022A0" w:rsidRDefault="00E65622" w:rsidP="00D973BC">
      <w:pPr>
        <w:pStyle w:val="Preformatted"/>
        <w:spacing w:line="320" w:lineRule="atLeast"/>
        <w:ind w:firstLine="720"/>
        <w:rPr>
          <w:rFonts w:ascii="Times New Roman" w:hAnsi="Times New Roman"/>
          <w:sz w:val="24"/>
          <w:szCs w:val="24"/>
        </w:rPr>
      </w:pPr>
    </w:p>
    <w:p w14:paraId="2CD56E3F" w14:textId="12F32CDF" w:rsidR="00E65622" w:rsidRPr="00B022A0" w:rsidRDefault="00E65622" w:rsidP="00D973BC">
      <w:pPr>
        <w:pStyle w:val="Preformatted"/>
        <w:spacing w:line="320" w:lineRule="atLeast"/>
        <w:ind w:firstLine="720"/>
        <w:rPr>
          <w:rFonts w:ascii="Times New Roman" w:hAnsi="Times New Roman"/>
          <w:sz w:val="24"/>
          <w:szCs w:val="24"/>
        </w:rPr>
      </w:pPr>
    </w:p>
    <w:p w14:paraId="160D3384" w14:textId="137E13E4" w:rsidR="00E65622" w:rsidRPr="00B022A0" w:rsidRDefault="00E65622" w:rsidP="00D973BC">
      <w:pPr>
        <w:pStyle w:val="Preformatted"/>
        <w:spacing w:line="320" w:lineRule="atLeast"/>
        <w:ind w:firstLine="720"/>
        <w:rPr>
          <w:rFonts w:ascii="Times New Roman" w:hAnsi="Times New Roman"/>
          <w:sz w:val="24"/>
          <w:szCs w:val="24"/>
        </w:rPr>
      </w:pPr>
    </w:p>
    <w:p w14:paraId="66CDC97F" w14:textId="7FB80BC3" w:rsidR="00E65622" w:rsidRPr="00B022A0" w:rsidRDefault="00E65622" w:rsidP="00D973BC">
      <w:pPr>
        <w:pStyle w:val="Preformatted"/>
        <w:spacing w:line="320" w:lineRule="atLeast"/>
        <w:ind w:firstLine="720"/>
        <w:rPr>
          <w:rFonts w:ascii="Times New Roman" w:hAnsi="Times New Roman"/>
          <w:sz w:val="24"/>
          <w:szCs w:val="24"/>
        </w:rPr>
      </w:pPr>
    </w:p>
    <w:p w14:paraId="52A836FE" w14:textId="1A52918E" w:rsidR="00E65622" w:rsidRPr="00B022A0" w:rsidRDefault="00E65622" w:rsidP="00D973BC">
      <w:pPr>
        <w:pStyle w:val="Preformatted"/>
        <w:spacing w:line="320" w:lineRule="atLeast"/>
        <w:ind w:firstLine="720"/>
        <w:rPr>
          <w:rFonts w:ascii="Times New Roman" w:hAnsi="Times New Roman"/>
          <w:sz w:val="24"/>
          <w:szCs w:val="24"/>
        </w:rPr>
      </w:pPr>
    </w:p>
    <w:p w14:paraId="6CA6C1E9" w14:textId="5469F2DE" w:rsidR="00E65622" w:rsidRPr="00B022A0" w:rsidRDefault="00E65622" w:rsidP="00D973BC">
      <w:pPr>
        <w:pStyle w:val="Preformatted"/>
        <w:spacing w:line="320" w:lineRule="atLeast"/>
        <w:ind w:firstLine="720"/>
        <w:rPr>
          <w:rFonts w:ascii="Times New Roman" w:hAnsi="Times New Roman"/>
          <w:sz w:val="24"/>
          <w:szCs w:val="24"/>
        </w:rPr>
      </w:pPr>
    </w:p>
    <w:p w14:paraId="031B1240" w14:textId="47EC1292" w:rsidR="00E65622" w:rsidRDefault="00E65622" w:rsidP="00D973BC">
      <w:pPr>
        <w:pStyle w:val="Preformatted"/>
        <w:spacing w:line="320" w:lineRule="atLeast"/>
        <w:ind w:firstLine="720"/>
        <w:rPr>
          <w:rFonts w:ascii="Times New Roman" w:hAnsi="Times New Roman"/>
          <w:sz w:val="24"/>
          <w:szCs w:val="24"/>
        </w:rPr>
      </w:pPr>
    </w:p>
    <w:p w14:paraId="46914F71" w14:textId="4FA18B2D" w:rsidR="00D973BC" w:rsidRDefault="00D973BC" w:rsidP="00D973BC">
      <w:pPr>
        <w:pStyle w:val="Preformatted"/>
        <w:spacing w:line="320" w:lineRule="atLeast"/>
        <w:ind w:firstLine="720"/>
        <w:rPr>
          <w:rFonts w:ascii="Times New Roman" w:hAnsi="Times New Roman"/>
          <w:sz w:val="24"/>
          <w:szCs w:val="24"/>
        </w:rPr>
      </w:pPr>
    </w:p>
    <w:p w14:paraId="0365111F" w14:textId="77777777" w:rsidR="00D973BC" w:rsidRPr="00B022A0" w:rsidRDefault="00D973BC" w:rsidP="00D973BC">
      <w:pPr>
        <w:pStyle w:val="Preformatted"/>
        <w:spacing w:line="320" w:lineRule="atLeast"/>
        <w:ind w:firstLine="720"/>
        <w:rPr>
          <w:rFonts w:ascii="Times New Roman" w:hAnsi="Times New Roman"/>
          <w:sz w:val="24"/>
          <w:szCs w:val="24"/>
        </w:rPr>
      </w:pPr>
    </w:p>
    <w:p w14:paraId="1BC015A3" w14:textId="330ABE3F" w:rsidR="00E65622" w:rsidRPr="00B022A0" w:rsidRDefault="00E65622" w:rsidP="00D973BC">
      <w:pPr>
        <w:pStyle w:val="Preformatted"/>
        <w:spacing w:line="320" w:lineRule="atLeast"/>
        <w:ind w:firstLine="720"/>
        <w:rPr>
          <w:rFonts w:ascii="Times New Roman" w:hAnsi="Times New Roman"/>
          <w:sz w:val="24"/>
          <w:szCs w:val="24"/>
        </w:rPr>
      </w:pPr>
    </w:p>
    <w:p w14:paraId="3E313AEC" w14:textId="01AE46E1" w:rsidR="00E65622" w:rsidRPr="00B022A0" w:rsidRDefault="00E65622" w:rsidP="00D973BC">
      <w:pPr>
        <w:pStyle w:val="Preformatted"/>
        <w:spacing w:line="320" w:lineRule="atLeast"/>
        <w:ind w:firstLine="720"/>
        <w:rPr>
          <w:rFonts w:ascii="Times New Roman" w:hAnsi="Times New Roman"/>
          <w:sz w:val="24"/>
          <w:szCs w:val="24"/>
        </w:rPr>
      </w:pPr>
    </w:p>
    <w:p w14:paraId="15E1E2BC" w14:textId="15C3F43C" w:rsidR="00E65622" w:rsidRPr="00B022A0" w:rsidRDefault="00E65622" w:rsidP="00D973BC">
      <w:pPr>
        <w:pStyle w:val="Preformatted"/>
        <w:spacing w:line="320" w:lineRule="atLeast"/>
        <w:ind w:firstLine="720"/>
        <w:rPr>
          <w:rFonts w:ascii="Times New Roman" w:hAnsi="Times New Roman"/>
          <w:sz w:val="24"/>
          <w:szCs w:val="24"/>
        </w:rPr>
      </w:pPr>
    </w:p>
    <w:p w14:paraId="20BE8809" w14:textId="51CB3AE7" w:rsidR="00E65622" w:rsidRPr="00B022A0" w:rsidRDefault="00E65622" w:rsidP="00D973BC">
      <w:pPr>
        <w:pStyle w:val="Preformatted"/>
        <w:spacing w:line="320" w:lineRule="atLeast"/>
        <w:ind w:firstLine="720"/>
        <w:rPr>
          <w:rFonts w:ascii="Times New Roman" w:hAnsi="Times New Roman"/>
          <w:sz w:val="24"/>
          <w:szCs w:val="24"/>
        </w:rPr>
      </w:pPr>
    </w:p>
    <w:p w14:paraId="218F4F22" w14:textId="11DB8A5F" w:rsidR="0033355B" w:rsidRPr="00B022A0" w:rsidRDefault="0033355B" w:rsidP="00D973BC">
      <w:pPr>
        <w:pStyle w:val="Preformatted"/>
        <w:spacing w:line="320" w:lineRule="atLeast"/>
        <w:ind w:firstLine="720"/>
        <w:rPr>
          <w:rFonts w:ascii="Times New Roman" w:hAnsi="Times New Roman"/>
          <w:sz w:val="24"/>
          <w:szCs w:val="24"/>
        </w:rPr>
      </w:pPr>
    </w:p>
    <w:p w14:paraId="2E5808C6" w14:textId="77777777" w:rsidR="0033355B" w:rsidRPr="00B022A0" w:rsidRDefault="0033355B" w:rsidP="00D973BC">
      <w:pPr>
        <w:pStyle w:val="Preformatted"/>
        <w:spacing w:line="320" w:lineRule="atLeast"/>
        <w:ind w:firstLine="720"/>
        <w:rPr>
          <w:rFonts w:ascii="Times New Roman" w:hAnsi="Times New Roman"/>
          <w:sz w:val="24"/>
          <w:szCs w:val="24"/>
        </w:rPr>
      </w:pPr>
    </w:p>
    <w:p w14:paraId="03620291" w14:textId="77777777" w:rsidR="00042D6F" w:rsidRPr="00B022A0" w:rsidRDefault="00042D6F" w:rsidP="00D973BC">
      <w:pPr>
        <w:pStyle w:val="Preformatted"/>
        <w:spacing w:line="320" w:lineRule="atLeast"/>
        <w:ind w:firstLine="72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B022A0" w14:paraId="5D6358F2" w14:textId="77777777" w:rsidTr="00A15F3A">
        <w:tc>
          <w:tcPr>
            <w:tcW w:w="9854" w:type="dxa"/>
          </w:tcPr>
          <w:p w14:paraId="7493990C" w14:textId="77777777" w:rsidR="00A15F3A" w:rsidRPr="00B022A0" w:rsidRDefault="00DE6583" w:rsidP="00D973BC">
            <w:pPr>
              <w:spacing w:line="320" w:lineRule="atLeast"/>
              <w:ind w:firstLine="720"/>
              <w:rPr>
                <w:rFonts w:ascii="Times New Roman" w:hAnsi="Times New Roman"/>
                <w:sz w:val="24"/>
                <w:szCs w:val="24"/>
              </w:rPr>
            </w:pPr>
            <w:sdt>
              <w:sdtPr>
                <w:rPr>
                  <w:sz w:val="24"/>
                  <w:szCs w:val="24"/>
                </w:rPr>
                <w:tag w:val="rengejoNuoroda"/>
                <w:id w:val="668683481"/>
                <w:placeholder>
                  <w:docPart w:val="331BF6E6EABC4EAFBDA953648418E9F5"/>
                </w:placeholder>
              </w:sdtPr>
              <w:sdtEndPr/>
              <w:sdtContent>
                <w:r>
                  <w:t>Jelena Kučeriavienė</w:t>
                </w:r>
              </w:sdtContent>
            </w:sdt>
            <w:r w:rsidR="00A15F3A" w:rsidRPr="00B022A0">
              <w:rPr>
                <w:rFonts w:ascii="Times New Roman" w:hAnsi="Times New Roman"/>
                <w:sz w:val="24"/>
                <w:szCs w:val="24"/>
              </w:rPr>
              <w:t xml:space="preserve">, tel. </w:t>
            </w:r>
            <w:sdt>
              <w:sdtPr>
                <w:rPr>
                  <w:sz w:val="24"/>
                  <w:szCs w:val="24"/>
                </w:rPr>
                <w:tag w:val="rengejoNuorodaTel"/>
                <w:id w:val="1793550689"/>
                <w:placeholder>
                  <w:docPart w:val="4CAFC638EACD4D318FD169DC8F0F4233"/>
                </w:placeholder>
                <w:showingPlcHdr/>
              </w:sdtPr>
              <w:sdtEndPr/>
              <w:sdtContent>
                <w:r>
                  <w:t>+370 706 63935</w:t>
                </w:r>
              </w:sdtContent>
            </w:sdt>
            <w:r w:rsidR="00A15F3A" w:rsidRPr="00B022A0">
              <w:rPr>
                <w:rFonts w:ascii="Times New Roman" w:hAnsi="Times New Roman"/>
                <w:sz w:val="24"/>
                <w:szCs w:val="24"/>
              </w:rPr>
              <w:t xml:space="preserve">, el. p. </w:t>
            </w:r>
            <w:sdt>
              <w:sdtPr>
                <w:rPr>
                  <w:sz w:val="24"/>
                  <w:szCs w:val="24"/>
                </w:rPr>
                <w:tag w:val="rengejoNuorodaEmail"/>
                <w:id w:val="-99482106"/>
                <w:placeholder>
                  <w:docPart w:val="4CAFC638EACD4D318FD169DC8F0F4233"/>
                </w:placeholder>
                <w:showingPlcHdr/>
              </w:sdtPr>
              <w:sdtEndPr/>
              <w:sdtContent>
                <w:r>
                  <w:t>jelena.kuceriaviene@lrv.lt</w:t>
                </w:r>
              </w:sdtContent>
            </w:sdt>
          </w:p>
        </w:tc>
      </w:tr>
    </w:tbl>
    <w:p w14:paraId="475811DB" w14:textId="77777777" w:rsidR="000A629A" w:rsidRPr="00B022A0" w:rsidRDefault="000A629A" w:rsidP="00D973BC">
      <w:pPr>
        <w:pStyle w:val="Preformatted"/>
        <w:spacing w:line="320" w:lineRule="atLeast"/>
        <w:ind w:firstLine="720"/>
        <w:rPr>
          <w:rFonts w:ascii="Times New Roman" w:hAnsi="Times New Roman"/>
          <w:sz w:val="24"/>
          <w:szCs w:val="24"/>
        </w:rPr>
      </w:pPr>
    </w:p>
    <w:sectPr w:rsidR="000A629A" w:rsidRPr="00B022A0" w:rsidSect="00D5480F">
      <w:headerReference w:type="even" r:id="rId8"/>
      <w:headerReference w:type="default" r:id="rId9"/>
      <w:footerReference w:type="even" r:id="rId10"/>
      <w:type w:val="continuous"/>
      <w:pgSz w:w="11907" w:h="16840" w:code="9"/>
      <w:pgMar w:top="851" w:right="851" w:bottom="567"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5910F" w14:textId="77777777" w:rsidR="00DE6583" w:rsidRDefault="00DE6583">
      <w:r>
        <w:separator/>
      </w:r>
    </w:p>
  </w:endnote>
  <w:endnote w:type="continuationSeparator" w:id="0">
    <w:p w14:paraId="3A69A308" w14:textId="77777777" w:rsidR="00DE6583" w:rsidRDefault="00DE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8D1A" w14:textId="77777777" w:rsidR="00C2234F" w:rsidRDefault="00081500">
    <w:pPr>
      <w:pStyle w:val="Foot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end"/>
    </w:r>
  </w:p>
  <w:p w14:paraId="145A1895" w14:textId="77777777" w:rsidR="00C2234F" w:rsidRDefault="00C2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338C" w14:textId="77777777" w:rsidR="00DE6583" w:rsidRDefault="00DE6583">
      <w:r>
        <w:separator/>
      </w:r>
    </w:p>
  </w:footnote>
  <w:footnote w:type="continuationSeparator" w:id="0">
    <w:p w14:paraId="5A1D7AA0" w14:textId="77777777" w:rsidR="00DE6583" w:rsidRDefault="00DE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4B7F" w14:textId="77777777" w:rsidR="00C2234F" w:rsidRDefault="00081500">
    <w:pPr>
      <w:pStyle w:val="Head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separate"/>
    </w:r>
    <w:r w:rsidR="00C2234F">
      <w:rPr>
        <w:rStyle w:val="PageNumber"/>
        <w:noProof/>
      </w:rPr>
      <w:t>3</w:t>
    </w:r>
    <w:r>
      <w:rPr>
        <w:rStyle w:val="PageNumber"/>
      </w:rPr>
      <w:fldChar w:fldCharType="end"/>
    </w:r>
  </w:p>
  <w:p w14:paraId="50D1FE22" w14:textId="77777777" w:rsidR="00C2234F" w:rsidRDefault="00C22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C02" w14:textId="0F29F241" w:rsidR="00C2234F" w:rsidRDefault="00081500">
    <w:pPr>
      <w:pStyle w:val="Head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separate"/>
    </w:r>
    <w:r w:rsidR="00AD3126">
      <w:rPr>
        <w:rStyle w:val="PageNumber"/>
        <w:noProof/>
      </w:rPr>
      <w:t>2</w:t>
    </w:r>
    <w:r>
      <w:rPr>
        <w:rStyle w:val="PageNumber"/>
      </w:rPr>
      <w:fldChar w:fldCharType="end"/>
    </w:r>
  </w:p>
  <w:p w14:paraId="7C7B8231" w14:textId="77777777" w:rsidR="00C2234F" w:rsidRDefault="00C22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pt;height:.75pt;visibility:visible;mso-wrap-style:square" o:bullet="t">
        <v:imagedata r:id="rId1" o:title=""/>
      </v:shape>
    </w:pict>
  </w:numPicBullet>
  <w:abstractNum w:abstractNumId="0"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410D4C"/>
    <w:multiLevelType w:val="hybridMultilevel"/>
    <w:tmpl w:val="6F3CF3CA"/>
    <w:lvl w:ilvl="0" w:tplc="E3E8E5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1371048D"/>
    <w:multiLevelType w:val="hybridMultilevel"/>
    <w:tmpl w:val="F5A4575E"/>
    <w:lvl w:ilvl="0" w:tplc="0AD00A88">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4" w15:restartNumberingAfterBreak="0">
    <w:nsid w:val="188E23A2"/>
    <w:multiLevelType w:val="multilevel"/>
    <w:tmpl w:val="E0E68398"/>
    <w:lvl w:ilvl="0">
      <w:start w:val="1"/>
      <w:numFmt w:val="decimal"/>
      <w:lvlText w:val="%1."/>
      <w:lvlJc w:val="left"/>
      <w:pPr>
        <w:ind w:left="786" w:hanging="360"/>
      </w:pPr>
      <w:rPr>
        <w:rFonts w:hint="default"/>
        <w:sz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B0A7456"/>
    <w:multiLevelType w:val="hybridMultilevel"/>
    <w:tmpl w:val="1230015A"/>
    <w:lvl w:ilvl="0" w:tplc="A16C2E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8706EB4"/>
    <w:multiLevelType w:val="hybridMultilevel"/>
    <w:tmpl w:val="6344C1D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EC53BFC"/>
    <w:multiLevelType w:val="hybridMultilevel"/>
    <w:tmpl w:val="E0E8D524"/>
    <w:lvl w:ilvl="0" w:tplc="55F283A0">
      <w:start w:val="1"/>
      <w:numFmt w:val="bullet"/>
      <w:lvlText w:val=""/>
      <w:lvlPicBulletId w:val="0"/>
      <w:lvlJc w:val="left"/>
      <w:pPr>
        <w:tabs>
          <w:tab w:val="num" w:pos="720"/>
        </w:tabs>
        <w:ind w:left="720" w:hanging="360"/>
      </w:pPr>
      <w:rPr>
        <w:rFonts w:ascii="Symbol" w:hAnsi="Symbol" w:hint="default"/>
      </w:rPr>
    </w:lvl>
    <w:lvl w:ilvl="1" w:tplc="14F2F8C2" w:tentative="1">
      <w:start w:val="1"/>
      <w:numFmt w:val="bullet"/>
      <w:lvlText w:val=""/>
      <w:lvlJc w:val="left"/>
      <w:pPr>
        <w:tabs>
          <w:tab w:val="num" w:pos="1440"/>
        </w:tabs>
        <w:ind w:left="1440" w:hanging="360"/>
      </w:pPr>
      <w:rPr>
        <w:rFonts w:ascii="Symbol" w:hAnsi="Symbol" w:hint="default"/>
      </w:rPr>
    </w:lvl>
    <w:lvl w:ilvl="2" w:tplc="EDBA7F84" w:tentative="1">
      <w:start w:val="1"/>
      <w:numFmt w:val="bullet"/>
      <w:lvlText w:val=""/>
      <w:lvlJc w:val="left"/>
      <w:pPr>
        <w:tabs>
          <w:tab w:val="num" w:pos="2160"/>
        </w:tabs>
        <w:ind w:left="2160" w:hanging="360"/>
      </w:pPr>
      <w:rPr>
        <w:rFonts w:ascii="Symbol" w:hAnsi="Symbol" w:hint="default"/>
      </w:rPr>
    </w:lvl>
    <w:lvl w:ilvl="3" w:tplc="599AD7EE" w:tentative="1">
      <w:start w:val="1"/>
      <w:numFmt w:val="bullet"/>
      <w:lvlText w:val=""/>
      <w:lvlJc w:val="left"/>
      <w:pPr>
        <w:tabs>
          <w:tab w:val="num" w:pos="2880"/>
        </w:tabs>
        <w:ind w:left="2880" w:hanging="360"/>
      </w:pPr>
      <w:rPr>
        <w:rFonts w:ascii="Symbol" w:hAnsi="Symbol" w:hint="default"/>
      </w:rPr>
    </w:lvl>
    <w:lvl w:ilvl="4" w:tplc="4E580166" w:tentative="1">
      <w:start w:val="1"/>
      <w:numFmt w:val="bullet"/>
      <w:lvlText w:val=""/>
      <w:lvlJc w:val="left"/>
      <w:pPr>
        <w:tabs>
          <w:tab w:val="num" w:pos="3600"/>
        </w:tabs>
        <w:ind w:left="3600" w:hanging="360"/>
      </w:pPr>
      <w:rPr>
        <w:rFonts w:ascii="Symbol" w:hAnsi="Symbol" w:hint="default"/>
      </w:rPr>
    </w:lvl>
    <w:lvl w:ilvl="5" w:tplc="0E926664" w:tentative="1">
      <w:start w:val="1"/>
      <w:numFmt w:val="bullet"/>
      <w:lvlText w:val=""/>
      <w:lvlJc w:val="left"/>
      <w:pPr>
        <w:tabs>
          <w:tab w:val="num" w:pos="4320"/>
        </w:tabs>
        <w:ind w:left="4320" w:hanging="360"/>
      </w:pPr>
      <w:rPr>
        <w:rFonts w:ascii="Symbol" w:hAnsi="Symbol" w:hint="default"/>
      </w:rPr>
    </w:lvl>
    <w:lvl w:ilvl="6" w:tplc="81CE1F76" w:tentative="1">
      <w:start w:val="1"/>
      <w:numFmt w:val="bullet"/>
      <w:lvlText w:val=""/>
      <w:lvlJc w:val="left"/>
      <w:pPr>
        <w:tabs>
          <w:tab w:val="num" w:pos="5040"/>
        </w:tabs>
        <w:ind w:left="5040" w:hanging="360"/>
      </w:pPr>
      <w:rPr>
        <w:rFonts w:ascii="Symbol" w:hAnsi="Symbol" w:hint="default"/>
      </w:rPr>
    </w:lvl>
    <w:lvl w:ilvl="7" w:tplc="6CD0EA88" w:tentative="1">
      <w:start w:val="1"/>
      <w:numFmt w:val="bullet"/>
      <w:lvlText w:val=""/>
      <w:lvlJc w:val="left"/>
      <w:pPr>
        <w:tabs>
          <w:tab w:val="num" w:pos="5760"/>
        </w:tabs>
        <w:ind w:left="5760" w:hanging="360"/>
      </w:pPr>
      <w:rPr>
        <w:rFonts w:ascii="Symbol" w:hAnsi="Symbol" w:hint="default"/>
      </w:rPr>
    </w:lvl>
    <w:lvl w:ilvl="8" w:tplc="0F7E95A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48996443"/>
    <w:multiLevelType w:val="multilevel"/>
    <w:tmpl w:val="F472850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CCB4AE8"/>
    <w:multiLevelType w:val="hybridMultilevel"/>
    <w:tmpl w:val="F5B0E4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CEC4404"/>
    <w:multiLevelType w:val="hybridMultilevel"/>
    <w:tmpl w:val="3A58BD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0F14AD"/>
    <w:multiLevelType w:val="hybridMultilevel"/>
    <w:tmpl w:val="714CE62A"/>
    <w:lvl w:ilvl="0" w:tplc="88CC64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58C5085"/>
    <w:multiLevelType w:val="multilevel"/>
    <w:tmpl w:val="77989EBE"/>
    <w:lvl w:ilvl="0">
      <w:start w:val="6"/>
      <w:numFmt w:val="decimal"/>
      <w:lvlText w:val="%1."/>
      <w:lvlJc w:val="left"/>
      <w:pPr>
        <w:ind w:left="3054"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5" w15:restartNumberingAfterBreak="0">
    <w:nsid w:val="7602692B"/>
    <w:multiLevelType w:val="hybridMultilevel"/>
    <w:tmpl w:val="81B6A596"/>
    <w:lvl w:ilvl="0" w:tplc="C6EA8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8"/>
  </w:num>
  <w:num w:numId="2">
    <w:abstractNumId w:val="24"/>
  </w:num>
  <w:num w:numId="3">
    <w:abstractNumId w:val="18"/>
  </w:num>
  <w:num w:numId="4">
    <w:abstractNumId w:val="6"/>
  </w:num>
  <w:num w:numId="5">
    <w:abstractNumId w:val="10"/>
  </w:num>
  <w:num w:numId="6">
    <w:abstractNumId w:val="20"/>
  </w:num>
  <w:num w:numId="7">
    <w:abstractNumId w:val="13"/>
  </w:num>
  <w:num w:numId="8">
    <w:abstractNumId w:val="21"/>
  </w:num>
  <w:num w:numId="9">
    <w:abstractNumId w:val="19"/>
  </w:num>
  <w:num w:numId="10">
    <w:abstractNumId w:val="7"/>
  </w:num>
  <w:num w:numId="11">
    <w:abstractNumId w:val="0"/>
  </w:num>
  <w:num w:numId="12">
    <w:abstractNumId w:val="9"/>
  </w:num>
  <w:num w:numId="13">
    <w:abstractNumId w:val="26"/>
  </w:num>
  <w:num w:numId="14">
    <w:abstractNumId w:val="17"/>
  </w:num>
  <w:num w:numId="15">
    <w:abstractNumId w:val="2"/>
  </w:num>
  <w:num w:numId="16">
    <w:abstractNumId w:val="22"/>
  </w:num>
  <w:num w:numId="17">
    <w:abstractNumId w:val="3"/>
  </w:num>
  <w:num w:numId="18">
    <w:abstractNumId w:val="25"/>
  </w:num>
  <w:num w:numId="19">
    <w:abstractNumId w:val="1"/>
  </w:num>
  <w:num w:numId="20">
    <w:abstractNumId w:val="5"/>
  </w:num>
  <w:num w:numId="21">
    <w:abstractNumId w:val="23"/>
  </w:num>
  <w:num w:numId="22">
    <w:abstractNumId w:val="4"/>
  </w:num>
  <w:num w:numId="23">
    <w:abstractNumId w:val="12"/>
  </w:num>
  <w:num w:numId="24">
    <w:abstractNumId w:val="11"/>
  </w:num>
  <w:num w:numId="25">
    <w:abstractNumId w:val="16"/>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1D8"/>
    <w:rsid w:val="00001798"/>
    <w:rsid w:val="000048E0"/>
    <w:rsid w:val="00004949"/>
    <w:rsid w:val="0000637D"/>
    <w:rsid w:val="0001209E"/>
    <w:rsid w:val="00014C1A"/>
    <w:rsid w:val="000164FD"/>
    <w:rsid w:val="00016F71"/>
    <w:rsid w:val="00017B82"/>
    <w:rsid w:val="00017CCE"/>
    <w:rsid w:val="00021DB1"/>
    <w:rsid w:val="0002275B"/>
    <w:rsid w:val="00022796"/>
    <w:rsid w:val="00025635"/>
    <w:rsid w:val="00025906"/>
    <w:rsid w:val="00025F37"/>
    <w:rsid w:val="00031E0B"/>
    <w:rsid w:val="00031E24"/>
    <w:rsid w:val="0003243A"/>
    <w:rsid w:val="00032DB0"/>
    <w:rsid w:val="00034076"/>
    <w:rsid w:val="00034717"/>
    <w:rsid w:val="00034D23"/>
    <w:rsid w:val="0003713F"/>
    <w:rsid w:val="000423BC"/>
    <w:rsid w:val="00042D6F"/>
    <w:rsid w:val="00042EC0"/>
    <w:rsid w:val="00044477"/>
    <w:rsid w:val="00044E00"/>
    <w:rsid w:val="00047A5A"/>
    <w:rsid w:val="00050340"/>
    <w:rsid w:val="0005327F"/>
    <w:rsid w:val="000541C6"/>
    <w:rsid w:val="00054A6F"/>
    <w:rsid w:val="00054FF1"/>
    <w:rsid w:val="000567BB"/>
    <w:rsid w:val="00056FDE"/>
    <w:rsid w:val="0006535B"/>
    <w:rsid w:val="00065A4E"/>
    <w:rsid w:val="00070F80"/>
    <w:rsid w:val="00080653"/>
    <w:rsid w:val="000807BB"/>
    <w:rsid w:val="00081500"/>
    <w:rsid w:val="00081CAB"/>
    <w:rsid w:val="00083D3A"/>
    <w:rsid w:val="00084B5E"/>
    <w:rsid w:val="000859A1"/>
    <w:rsid w:val="00085A33"/>
    <w:rsid w:val="0008647F"/>
    <w:rsid w:val="00087A93"/>
    <w:rsid w:val="0009099A"/>
    <w:rsid w:val="00094488"/>
    <w:rsid w:val="0009497B"/>
    <w:rsid w:val="000953F5"/>
    <w:rsid w:val="000A10B5"/>
    <w:rsid w:val="000A291F"/>
    <w:rsid w:val="000A629A"/>
    <w:rsid w:val="000A65C9"/>
    <w:rsid w:val="000A6676"/>
    <w:rsid w:val="000A67A3"/>
    <w:rsid w:val="000B3DAC"/>
    <w:rsid w:val="000B4690"/>
    <w:rsid w:val="000B5933"/>
    <w:rsid w:val="000C0C5E"/>
    <w:rsid w:val="000C0C7F"/>
    <w:rsid w:val="000C1B02"/>
    <w:rsid w:val="000C2441"/>
    <w:rsid w:val="000C2979"/>
    <w:rsid w:val="000C58DB"/>
    <w:rsid w:val="000D035F"/>
    <w:rsid w:val="000D0F85"/>
    <w:rsid w:val="000D1083"/>
    <w:rsid w:val="000D3FCC"/>
    <w:rsid w:val="000D4315"/>
    <w:rsid w:val="000D7F7D"/>
    <w:rsid w:val="000E1A76"/>
    <w:rsid w:val="000E1E8F"/>
    <w:rsid w:val="000F02D4"/>
    <w:rsid w:val="00104E24"/>
    <w:rsid w:val="00105253"/>
    <w:rsid w:val="00105362"/>
    <w:rsid w:val="00105D34"/>
    <w:rsid w:val="00106BF6"/>
    <w:rsid w:val="00111830"/>
    <w:rsid w:val="00112005"/>
    <w:rsid w:val="00114699"/>
    <w:rsid w:val="00114CF3"/>
    <w:rsid w:val="0011758D"/>
    <w:rsid w:val="001201F0"/>
    <w:rsid w:val="001234E6"/>
    <w:rsid w:val="001248A5"/>
    <w:rsid w:val="0012490F"/>
    <w:rsid w:val="00125753"/>
    <w:rsid w:val="00126678"/>
    <w:rsid w:val="00133C13"/>
    <w:rsid w:val="00134A40"/>
    <w:rsid w:val="00142549"/>
    <w:rsid w:val="00143FA3"/>
    <w:rsid w:val="001454FA"/>
    <w:rsid w:val="00146949"/>
    <w:rsid w:val="00146FE9"/>
    <w:rsid w:val="00147AAD"/>
    <w:rsid w:val="0015013D"/>
    <w:rsid w:val="0015251E"/>
    <w:rsid w:val="001534D2"/>
    <w:rsid w:val="00153D6E"/>
    <w:rsid w:val="00157480"/>
    <w:rsid w:val="0016635A"/>
    <w:rsid w:val="001767E4"/>
    <w:rsid w:val="00177FE0"/>
    <w:rsid w:val="001823E3"/>
    <w:rsid w:val="001824E7"/>
    <w:rsid w:val="00183942"/>
    <w:rsid w:val="001871F9"/>
    <w:rsid w:val="0019011D"/>
    <w:rsid w:val="00192ADB"/>
    <w:rsid w:val="001A0942"/>
    <w:rsid w:val="001A0F07"/>
    <w:rsid w:val="001A3604"/>
    <w:rsid w:val="001A3A31"/>
    <w:rsid w:val="001A3C6C"/>
    <w:rsid w:val="001A4658"/>
    <w:rsid w:val="001A7266"/>
    <w:rsid w:val="001B0AB6"/>
    <w:rsid w:val="001B0D6F"/>
    <w:rsid w:val="001B11B9"/>
    <w:rsid w:val="001C085F"/>
    <w:rsid w:val="001C0BB2"/>
    <w:rsid w:val="001C0FDA"/>
    <w:rsid w:val="001C12B0"/>
    <w:rsid w:val="001C3239"/>
    <w:rsid w:val="001D3615"/>
    <w:rsid w:val="001D3BFC"/>
    <w:rsid w:val="001D7B72"/>
    <w:rsid w:val="001E068A"/>
    <w:rsid w:val="001E0CBB"/>
    <w:rsid w:val="001E4403"/>
    <w:rsid w:val="001E4E86"/>
    <w:rsid w:val="001E54BD"/>
    <w:rsid w:val="001E5FDF"/>
    <w:rsid w:val="001E66D1"/>
    <w:rsid w:val="001E7336"/>
    <w:rsid w:val="001F02B7"/>
    <w:rsid w:val="001F0863"/>
    <w:rsid w:val="001F1FB5"/>
    <w:rsid w:val="001F236F"/>
    <w:rsid w:val="001F36C3"/>
    <w:rsid w:val="001F3BB7"/>
    <w:rsid w:val="001F412E"/>
    <w:rsid w:val="001F5563"/>
    <w:rsid w:val="001F66C2"/>
    <w:rsid w:val="001F70FF"/>
    <w:rsid w:val="002005E6"/>
    <w:rsid w:val="00200F85"/>
    <w:rsid w:val="002024EE"/>
    <w:rsid w:val="002039EB"/>
    <w:rsid w:val="00203FA9"/>
    <w:rsid w:val="00204593"/>
    <w:rsid w:val="002053BB"/>
    <w:rsid w:val="002063C0"/>
    <w:rsid w:val="0020756B"/>
    <w:rsid w:val="00207ACE"/>
    <w:rsid w:val="002107D1"/>
    <w:rsid w:val="00210FC1"/>
    <w:rsid w:val="0021414F"/>
    <w:rsid w:val="00214F7B"/>
    <w:rsid w:val="00216DC2"/>
    <w:rsid w:val="00217925"/>
    <w:rsid w:val="002201B5"/>
    <w:rsid w:val="00222E2B"/>
    <w:rsid w:val="00224CCF"/>
    <w:rsid w:val="0022570E"/>
    <w:rsid w:val="0023002C"/>
    <w:rsid w:val="002342FD"/>
    <w:rsid w:val="002364C0"/>
    <w:rsid w:val="00237D3F"/>
    <w:rsid w:val="0024153E"/>
    <w:rsid w:val="002419A1"/>
    <w:rsid w:val="00242267"/>
    <w:rsid w:val="00243499"/>
    <w:rsid w:val="00243F7D"/>
    <w:rsid w:val="00246DBD"/>
    <w:rsid w:val="0025260B"/>
    <w:rsid w:val="00253749"/>
    <w:rsid w:val="00254D2F"/>
    <w:rsid w:val="00255499"/>
    <w:rsid w:val="002571E0"/>
    <w:rsid w:val="00260C40"/>
    <w:rsid w:val="00261783"/>
    <w:rsid w:val="002620EB"/>
    <w:rsid w:val="00263675"/>
    <w:rsid w:val="0026405F"/>
    <w:rsid w:val="00264389"/>
    <w:rsid w:val="002643F4"/>
    <w:rsid w:val="00264654"/>
    <w:rsid w:val="00265AFA"/>
    <w:rsid w:val="00270571"/>
    <w:rsid w:val="0027224D"/>
    <w:rsid w:val="00274503"/>
    <w:rsid w:val="00274D7A"/>
    <w:rsid w:val="00275283"/>
    <w:rsid w:val="00277E6A"/>
    <w:rsid w:val="00282BC6"/>
    <w:rsid w:val="00285CFD"/>
    <w:rsid w:val="00286A32"/>
    <w:rsid w:val="00286FAE"/>
    <w:rsid w:val="00287C14"/>
    <w:rsid w:val="00292BD2"/>
    <w:rsid w:val="00293C7E"/>
    <w:rsid w:val="00295321"/>
    <w:rsid w:val="0029625A"/>
    <w:rsid w:val="00296A46"/>
    <w:rsid w:val="002A1DBA"/>
    <w:rsid w:val="002A3B9B"/>
    <w:rsid w:val="002A4CF1"/>
    <w:rsid w:val="002A5F57"/>
    <w:rsid w:val="002A6F08"/>
    <w:rsid w:val="002B2CB6"/>
    <w:rsid w:val="002B50A2"/>
    <w:rsid w:val="002C10CD"/>
    <w:rsid w:val="002C1498"/>
    <w:rsid w:val="002C1EAE"/>
    <w:rsid w:val="002C3221"/>
    <w:rsid w:val="002C4C33"/>
    <w:rsid w:val="002C6471"/>
    <w:rsid w:val="002C693C"/>
    <w:rsid w:val="002D32DE"/>
    <w:rsid w:val="002D349F"/>
    <w:rsid w:val="002D46E1"/>
    <w:rsid w:val="002D52FF"/>
    <w:rsid w:val="002E0D5F"/>
    <w:rsid w:val="002E2581"/>
    <w:rsid w:val="002E4DDD"/>
    <w:rsid w:val="002E52D7"/>
    <w:rsid w:val="002F0F06"/>
    <w:rsid w:val="002F2265"/>
    <w:rsid w:val="002F4065"/>
    <w:rsid w:val="002F6433"/>
    <w:rsid w:val="002F6B0C"/>
    <w:rsid w:val="003001BC"/>
    <w:rsid w:val="003027F6"/>
    <w:rsid w:val="0030339E"/>
    <w:rsid w:val="00304450"/>
    <w:rsid w:val="00305B94"/>
    <w:rsid w:val="00307286"/>
    <w:rsid w:val="00310C65"/>
    <w:rsid w:val="0031175B"/>
    <w:rsid w:val="003145FE"/>
    <w:rsid w:val="003169BB"/>
    <w:rsid w:val="003177CB"/>
    <w:rsid w:val="003218B8"/>
    <w:rsid w:val="00326258"/>
    <w:rsid w:val="003277C6"/>
    <w:rsid w:val="00327FF6"/>
    <w:rsid w:val="00332E4F"/>
    <w:rsid w:val="0033355B"/>
    <w:rsid w:val="00337C6A"/>
    <w:rsid w:val="003474AD"/>
    <w:rsid w:val="00347A4D"/>
    <w:rsid w:val="00347F63"/>
    <w:rsid w:val="0035002F"/>
    <w:rsid w:val="003502BD"/>
    <w:rsid w:val="0035068E"/>
    <w:rsid w:val="003512EE"/>
    <w:rsid w:val="003545C4"/>
    <w:rsid w:val="00355FB4"/>
    <w:rsid w:val="00357CE5"/>
    <w:rsid w:val="0036050F"/>
    <w:rsid w:val="0036098C"/>
    <w:rsid w:val="00361032"/>
    <w:rsid w:val="00362005"/>
    <w:rsid w:val="00363CF8"/>
    <w:rsid w:val="00364E61"/>
    <w:rsid w:val="00365388"/>
    <w:rsid w:val="00365AD4"/>
    <w:rsid w:val="00366788"/>
    <w:rsid w:val="00370BBF"/>
    <w:rsid w:val="00372EA9"/>
    <w:rsid w:val="00372FE8"/>
    <w:rsid w:val="00374CAE"/>
    <w:rsid w:val="0037552D"/>
    <w:rsid w:val="003755D1"/>
    <w:rsid w:val="00375DBA"/>
    <w:rsid w:val="003778F1"/>
    <w:rsid w:val="00381C39"/>
    <w:rsid w:val="00390DE5"/>
    <w:rsid w:val="00391824"/>
    <w:rsid w:val="003953FF"/>
    <w:rsid w:val="00397AD2"/>
    <w:rsid w:val="003A0E75"/>
    <w:rsid w:val="003A33DF"/>
    <w:rsid w:val="003A46C5"/>
    <w:rsid w:val="003A52CF"/>
    <w:rsid w:val="003A5EBE"/>
    <w:rsid w:val="003A6A7F"/>
    <w:rsid w:val="003A7533"/>
    <w:rsid w:val="003B25A5"/>
    <w:rsid w:val="003B26F5"/>
    <w:rsid w:val="003B2C86"/>
    <w:rsid w:val="003B69EA"/>
    <w:rsid w:val="003C0DC8"/>
    <w:rsid w:val="003C1418"/>
    <w:rsid w:val="003C59D5"/>
    <w:rsid w:val="003C6D8E"/>
    <w:rsid w:val="003D49EC"/>
    <w:rsid w:val="003E0750"/>
    <w:rsid w:val="003E17C2"/>
    <w:rsid w:val="003E3E8C"/>
    <w:rsid w:val="003E41AC"/>
    <w:rsid w:val="003E46B4"/>
    <w:rsid w:val="003E7023"/>
    <w:rsid w:val="003E775F"/>
    <w:rsid w:val="003F019D"/>
    <w:rsid w:val="003F14AF"/>
    <w:rsid w:val="003F2755"/>
    <w:rsid w:val="003F5B3B"/>
    <w:rsid w:val="003F6FE9"/>
    <w:rsid w:val="00402612"/>
    <w:rsid w:val="00403C9B"/>
    <w:rsid w:val="004040EB"/>
    <w:rsid w:val="00406BB7"/>
    <w:rsid w:val="00417080"/>
    <w:rsid w:val="004268BE"/>
    <w:rsid w:val="00430B2D"/>
    <w:rsid w:val="00431C43"/>
    <w:rsid w:val="00434176"/>
    <w:rsid w:val="00435CBF"/>
    <w:rsid w:val="00435E31"/>
    <w:rsid w:val="00436C82"/>
    <w:rsid w:val="00437A77"/>
    <w:rsid w:val="004415A3"/>
    <w:rsid w:val="00442785"/>
    <w:rsid w:val="00442A66"/>
    <w:rsid w:val="00442E56"/>
    <w:rsid w:val="004432B2"/>
    <w:rsid w:val="00444E06"/>
    <w:rsid w:val="00446A83"/>
    <w:rsid w:val="00447328"/>
    <w:rsid w:val="00450513"/>
    <w:rsid w:val="00450F91"/>
    <w:rsid w:val="004529F8"/>
    <w:rsid w:val="00454E65"/>
    <w:rsid w:val="0045569C"/>
    <w:rsid w:val="0045574F"/>
    <w:rsid w:val="004567FA"/>
    <w:rsid w:val="0046071E"/>
    <w:rsid w:val="00462D38"/>
    <w:rsid w:val="00463362"/>
    <w:rsid w:val="00465AD2"/>
    <w:rsid w:val="0046740F"/>
    <w:rsid w:val="0047039D"/>
    <w:rsid w:val="00470EEA"/>
    <w:rsid w:val="00472A09"/>
    <w:rsid w:val="00472C24"/>
    <w:rsid w:val="00473FB8"/>
    <w:rsid w:val="00474136"/>
    <w:rsid w:val="00474D02"/>
    <w:rsid w:val="00475A86"/>
    <w:rsid w:val="0048048B"/>
    <w:rsid w:val="00480A7B"/>
    <w:rsid w:val="00480D00"/>
    <w:rsid w:val="004812EC"/>
    <w:rsid w:val="004823B1"/>
    <w:rsid w:val="00482AF0"/>
    <w:rsid w:val="00487479"/>
    <w:rsid w:val="00487978"/>
    <w:rsid w:val="00491982"/>
    <w:rsid w:val="00491DD1"/>
    <w:rsid w:val="004922C5"/>
    <w:rsid w:val="00492BEF"/>
    <w:rsid w:val="0049468D"/>
    <w:rsid w:val="004949D4"/>
    <w:rsid w:val="00494E29"/>
    <w:rsid w:val="004975E9"/>
    <w:rsid w:val="004976CE"/>
    <w:rsid w:val="004A0EE3"/>
    <w:rsid w:val="004A2318"/>
    <w:rsid w:val="004A5E50"/>
    <w:rsid w:val="004A5EA9"/>
    <w:rsid w:val="004A7677"/>
    <w:rsid w:val="004B4EAD"/>
    <w:rsid w:val="004B7D6A"/>
    <w:rsid w:val="004C0E0F"/>
    <w:rsid w:val="004C47F2"/>
    <w:rsid w:val="004C4EEB"/>
    <w:rsid w:val="004D0C5F"/>
    <w:rsid w:val="004D13D3"/>
    <w:rsid w:val="004D5190"/>
    <w:rsid w:val="004D52A1"/>
    <w:rsid w:val="004D6B7E"/>
    <w:rsid w:val="004E0700"/>
    <w:rsid w:val="004E446D"/>
    <w:rsid w:val="004E4C73"/>
    <w:rsid w:val="004E5053"/>
    <w:rsid w:val="004E6B1D"/>
    <w:rsid w:val="004F04E8"/>
    <w:rsid w:val="004F3453"/>
    <w:rsid w:val="004F3FB9"/>
    <w:rsid w:val="004F5C79"/>
    <w:rsid w:val="004F7840"/>
    <w:rsid w:val="005004AF"/>
    <w:rsid w:val="00503E6C"/>
    <w:rsid w:val="005048CF"/>
    <w:rsid w:val="0050537C"/>
    <w:rsid w:val="00510733"/>
    <w:rsid w:val="00511EB1"/>
    <w:rsid w:val="005123E5"/>
    <w:rsid w:val="005150AF"/>
    <w:rsid w:val="005169DE"/>
    <w:rsid w:val="005174F4"/>
    <w:rsid w:val="00517652"/>
    <w:rsid w:val="005229CD"/>
    <w:rsid w:val="00522A43"/>
    <w:rsid w:val="005231DE"/>
    <w:rsid w:val="0052563D"/>
    <w:rsid w:val="0052622F"/>
    <w:rsid w:val="00527527"/>
    <w:rsid w:val="005347E5"/>
    <w:rsid w:val="00534FF9"/>
    <w:rsid w:val="005353B6"/>
    <w:rsid w:val="00535D64"/>
    <w:rsid w:val="005367A2"/>
    <w:rsid w:val="00537212"/>
    <w:rsid w:val="0054121F"/>
    <w:rsid w:val="005425B8"/>
    <w:rsid w:val="005440F1"/>
    <w:rsid w:val="005456CD"/>
    <w:rsid w:val="0055067F"/>
    <w:rsid w:val="005611A0"/>
    <w:rsid w:val="005621EB"/>
    <w:rsid w:val="00562D71"/>
    <w:rsid w:val="00563197"/>
    <w:rsid w:val="00563B70"/>
    <w:rsid w:val="00564175"/>
    <w:rsid w:val="00564A0C"/>
    <w:rsid w:val="00565243"/>
    <w:rsid w:val="00570771"/>
    <w:rsid w:val="005708B9"/>
    <w:rsid w:val="005713B3"/>
    <w:rsid w:val="005724BC"/>
    <w:rsid w:val="0057250E"/>
    <w:rsid w:val="00573320"/>
    <w:rsid w:val="005762FA"/>
    <w:rsid w:val="00583CC3"/>
    <w:rsid w:val="00584794"/>
    <w:rsid w:val="00586B74"/>
    <w:rsid w:val="00591214"/>
    <w:rsid w:val="005915BB"/>
    <w:rsid w:val="00591830"/>
    <w:rsid w:val="005932C6"/>
    <w:rsid w:val="005934B1"/>
    <w:rsid w:val="005A08C8"/>
    <w:rsid w:val="005A1BEE"/>
    <w:rsid w:val="005A3A71"/>
    <w:rsid w:val="005A4554"/>
    <w:rsid w:val="005A4FF2"/>
    <w:rsid w:val="005A591C"/>
    <w:rsid w:val="005A595E"/>
    <w:rsid w:val="005A5E83"/>
    <w:rsid w:val="005A767D"/>
    <w:rsid w:val="005B10BD"/>
    <w:rsid w:val="005B4B55"/>
    <w:rsid w:val="005B5BBB"/>
    <w:rsid w:val="005C4E9F"/>
    <w:rsid w:val="005C5A71"/>
    <w:rsid w:val="005C6D48"/>
    <w:rsid w:val="005D02AC"/>
    <w:rsid w:val="005D3929"/>
    <w:rsid w:val="005D44EC"/>
    <w:rsid w:val="005D50E1"/>
    <w:rsid w:val="005D5427"/>
    <w:rsid w:val="005E003E"/>
    <w:rsid w:val="005E12D1"/>
    <w:rsid w:val="005E38BB"/>
    <w:rsid w:val="005F1FA9"/>
    <w:rsid w:val="005F2AD4"/>
    <w:rsid w:val="005F6AE9"/>
    <w:rsid w:val="005F6CAB"/>
    <w:rsid w:val="005F7962"/>
    <w:rsid w:val="005F7BDE"/>
    <w:rsid w:val="00600302"/>
    <w:rsid w:val="0060099B"/>
    <w:rsid w:val="00601138"/>
    <w:rsid w:val="0060183D"/>
    <w:rsid w:val="0060264F"/>
    <w:rsid w:val="006076D1"/>
    <w:rsid w:val="00607C19"/>
    <w:rsid w:val="0061260A"/>
    <w:rsid w:val="00612D48"/>
    <w:rsid w:val="00613A6E"/>
    <w:rsid w:val="00614CC2"/>
    <w:rsid w:val="00616D45"/>
    <w:rsid w:val="006173F5"/>
    <w:rsid w:val="00620B33"/>
    <w:rsid w:val="0063122C"/>
    <w:rsid w:val="0063193D"/>
    <w:rsid w:val="00641B98"/>
    <w:rsid w:val="00646490"/>
    <w:rsid w:val="00646535"/>
    <w:rsid w:val="00647836"/>
    <w:rsid w:val="006502C8"/>
    <w:rsid w:val="006509A8"/>
    <w:rsid w:val="00651C4F"/>
    <w:rsid w:val="00652BB4"/>
    <w:rsid w:val="0065542D"/>
    <w:rsid w:val="0065589B"/>
    <w:rsid w:val="00656ACA"/>
    <w:rsid w:val="00657052"/>
    <w:rsid w:val="00660DDD"/>
    <w:rsid w:val="006615DC"/>
    <w:rsid w:val="006617E2"/>
    <w:rsid w:val="00662481"/>
    <w:rsid w:val="00667BE6"/>
    <w:rsid w:val="0067615F"/>
    <w:rsid w:val="00676178"/>
    <w:rsid w:val="00676ECD"/>
    <w:rsid w:val="00677328"/>
    <w:rsid w:val="00680D89"/>
    <w:rsid w:val="00682B9C"/>
    <w:rsid w:val="00683607"/>
    <w:rsid w:val="00684816"/>
    <w:rsid w:val="006856C3"/>
    <w:rsid w:val="0068643C"/>
    <w:rsid w:val="00692716"/>
    <w:rsid w:val="00695B80"/>
    <w:rsid w:val="00696662"/>
    <w:rsid w:val="006A12C1"/>
    <w:rsid w:val="006A47FC"/>
    <w:rsid w:val="006A52C3"/>
    <w:rsid w:val="006A5C01"/>
    <w:rsid w:val="006A6831"/>
    <w:rsid w:val="006A7E05"/>
    <w:rsid w:val="006B0210"/>
    <w:rsid w:val="006B25E4"/>
    <w:rsid w:val="006B4158"/>
    <w:rsid w:val="006B5E13"/>
    <w:rsid w:val="006B63D8"/>
    <w:rsid w:val="006C0777"/>
    <w:rsid w:val="006C1B41"/>
    <w:rsid w:val="006C237F"/>
    <w:rsid w:val="006C24F1"/>
    <w:rsid w:val="006C437E"/>
    <w:rsid w:val="006C5239"/>
    <w:rsid w:val="006C6125"/>
    <w:rsid w:val="006C7FA5"/>
    <w:rsid w:val="006D10C2"/>
    <w:rsid w:val="006D4A10"/>
    <w:rsid w:val="006E1231"/>
    <w:rsid w:val="006E21B2"/>
    <w:rsid w:val="006E2620"/>
    <w:rsid w:val="006E352A"/>
    <w:rsid w:val="006E7827"/>
    <w:rsid w:val="006F347C"/>
    <w:rsid w:val="006F45A9"/>
    <w:rsid w:val="006F58A8"/>
    <w:rsid w:val="006F58BC"/>
    <w:rsid w:val="00701608"/>
    <w:rsid w:val="007019AC"/>
    <w:rsid w:val="00703593"/>
    <w:rsid w:val="0070571F"/>
    <w:rsid w:val="0071007F"/>
    <w:rsid w:val="00712F05"/>
    <w:rsid w:val="00713E72"/>
    <w:rsid w:val="00714CCC"/>
    <w:rsid w:val="00715F85"/>
    <w:rsid w:val="007211B9"/>
    <w:rsid w:val="00721666"/>
    <w:rsid w:val="0072304C"/>
    <w:rsid w:val="007250AA"/>
    <w:rsid w:val="007260A4"/>
    <w:rsid w:val="00726940"/>
    <w:rsid w:val="00730F62"/>
    <w:rsid w:val="0073172D"/>
    <w:rsid w:val="007342C5"/>
    <w:rsid w:val="00741FEF"/>
    <w:rsid w:val="00744E12"/>
    <w:rsid w:val="0074551C"/>
    <w:rsid w:val="00745539"/>
    <w:rsid w:val="007472B4"/>
    <w:rsid w:val="00747EC2"/>
    <w:rsid w:val="00751563"/>
    <w:rsid w:val="0075157F"/>
    <w:rsid w:val="00752FA6"/>
    <w:rsid w:val="00754ED5"/>
    <w:rsid w:val="00755EE8"/>
    <w:rsid w:val="00760B3B"/>
    <w:rsid w:val="00762D89"/>
    <w:rsid w:val="007631A3"/>
    <w:rsid w:val="00764F17"/>
    <w:rsid w:val="00770F73"/>
    <w:rsid w:val="00774900"/>
    <w:rsid w:val="00775223"/>
    <w:rsid w:val="00782A53"/>
    <w:rsid w:val="007915EC"/>
    <w:rsid w:val="00791AB9"/>
    <w:rsid w:val="007925B9"/>
    <w:rsid w:val="00792A2B"/>
    <w:rsid w:val="00794539"/>
    <w:rsid w:val="0079585D"/>
    <w:rsid w:val="00797406"/>
    <w:rsid w:val="007A2DD3"/>
    <w:rsid w:val="007A4064"/>
    <w:rsid w:val="007A47B9"/>
    <w:rsid w:val="007A50AC"/>
    <w:rsid w:val="007A59F7"/>
    <w:rsid w:val="007A6836"/>
    <w:rsid w:val="007A7F14"/>
    <w:rsid w:val="007B2783"/>
    <w:rsid w:val="007B2A9D"/>
    <w:rsid w:val="007B37AC"/>
    <w:rsid w:val="007B3AC8"/>
    <w:rsid w:val="007B55CA"/>
    <w:rsid w:val="007B5E50"/>
    <w:rsid w:val="007B6413"/>
    <w:rsid w:val="007C0487"/>
    <w:rsid w:val="007C1221"/>
    <w:rsid w:val="007C2BE6"/>
    <w:rsid w:val="007C47D0"/>
    <w:rsid w:val="007C67A1"/>
    <w:rsid w:val="007C7A3F"/>
    <w:rsid w:val="007D2308"/>
    <w:rsid w:val="007D6813"/>
    <w:rsid w:val="007D6ABA"/>
    <w:rsid w:val="007E0718"/>
    <w:rsid w:val="007E207B"/>
    <w:rsid w:val="007E2ED3"/>
    <w:rsid w:val="007E48AD"/>
    <w:rsid w:val="007E4BF1"/>
    <w:rsid w:val="007F1F07"/>
    <w:rsid w:val="007F1F5F"/>
    <w:rsid w:val="007F28B1"/>
    <w:rsid w:val="007F2DDF"/>
    <w:rsid w:val="007F6F22"/>
    <w:rsid w:val="007F7B27"/>
    <w:rsid w:val="008026D2"/>
    <w:rsid w:val="00803066"/>
    <w:rsid w:val="00804192"/>
    <w:rsid w:val="00804DA5"/>
    <w:rsid w:val="00805694"/>
    <w:rsid w:val="00806654"/>
    <w:rsid w:val="0081050A"/>
    <w:rsid w:val="008105CF"/>
    <w:rsid w:val="00812859"/>
    <w:rsid w:val="00812F95"/>
    <w:rsid w:val="00814EA9"/>
    <w:rsid w:val="00815123"/>
    <w:rsid w:val="0082300C"/>
    <w:rsid w:val="00824415"/>
    <w:rsid w:val="00824834"/>
    <w:rsid w:val="00832F5B"/>
    <w:rsid w:val="00834B73"/>
    <w:rsid w:val="00834F96"/>
    <w:rsid w:val="00835641"/>
    <w:rsid w:val="0083601D"/>
    <w:rsid w:val="00841443"/>
    <w:rsid w:val="008435B7"/>
    <w:rsid w:val="00843A29"/>
    <w:rsid w:val="00846251"/>
    <w:rsid w:val="00853B61"/>
    <w:rsid w:val="008613A8"/>
    <w:rsid w:val="008617AD"/>
    <w:rsid w:val="008627F0"/>
    <w:rsid w:val="00863322"/>
    <w:rsid w:val="00864F29"/>
    <w:rsid w:val="00867FBC"/>
    <w:rsid w:val="00872629"/>
    <w:rsid w:val="00873593"/>
    <w:rsid w:val="00877D34"/>
    <w:rsid w:val="00880447"/>
    <w:rsid w:val="00882162"/>
    <w:rsid w:val="0088275C"/>
    <w:rsid w:val="0088465D"/>
    <w:rsid w:val="008860B8"/>
    <w:rsid w:val="0089320F"/>
    <w:rsid w:val="00893959"/>
    <w:rsid w:val="008A1241"/>
    <w:rsid w:val="008A20E3"/>
    <w:rsid w:val="008A37A3"/>
    <w:rsid w:val="008A4410"/>
    <w:rsid w:val="008A4573"/>
    <w:rsid w:val="008A6BB0"/>
    <w:rsid w:val="008B086C"/>
    <w:rsid w:val="008B23A4"/>
    <w:rsid w:val="008B37F0"/>
    <w:rsid w:val="008B4E0D"/>
    <w:rsid w:val="008B6B3C"/>
    <w:rsid w:val="008B6E45"/>
    <w:rsid w:val="008C0F15"/>
    <w:rsid w:val="008C1999"/>
    <w:rsid w:val="008C1CB6"/>
    <w:rsid w:val="008C1D20"/>
    <w:rsid w:val="008C360A"/>
    <w:rsid w:val="008C38F6"/>
    <w:rsid w:val="008C39B4"/>
    <w:rsid w:val="008C5778"/>
    <w:rsid w:val="008C73E6"/>
    <w:rsid w:val="008D0EA3"/>
    <w:rsid w:val="008D1701"/>
    <w:rsid w:val="008D17DB"/>
    <w:rsid w:val="008D5C10"/>
    <w:rsid w:val="008D61D3"/>
    <w:rsid w:val="008D70CA"/>
    <w:rsid w:val="008D75A4"/>
    <w:rsid w:val="008E162C"/>
    <w:rsid w:val="008E5030"/>
    <w:rsid w:val="008E7190"/>
    <w:rsid w:val="008E7458"/>
    <w:rsid w:val="008E7FFB"/>
    <w:rsid w:val="008F1A6A"/>
    <w:rsid w:val="008F2109"/>
    <w:rsid w:val="008F72C3"/>
    <w:rsid w:val="00904EA8"/>
    <w:rsid w:val="00911E00"/>
    <w:rsid w:val="009127E8"/>
    <w:rsid w:val="00920EF8"/>
    <w:rsid w:val="00921790"/>
    <w:rsid w:val="0092440B"/>
    <w:rsid w:val="00927A32"/>
    <w:rsid w:val="00933201"/>
    <w:rsid w:val="00940497"/>
    <w:rsid w:val="00943F2F"/>
    <w:rsid w:val="00951462"/>
    <w:rsid w:val="009524A2"/>
    <w:rsid w:val="00954DD6"/>
    <w:rsid w:val="009561C0"/>
    <w:rsid w:val="00957118"/>
    <w:rsid w:val="00957B16"/>
    <w:rsid w:val="00957DDD"/>
    <w:rsid w:val="00960EBE"/>
    <w:rsid w:val="00962CBF"/>
    <w:rsid w:val="00964E14"/>
    <w:rsid w:val="00966AC2"/>
    <w:rsid w:val="00970F18"/>
    <w:rsid w:val="009719A9"/>
    <w:rsid w:val="009726A9"/>
    <w:rsid w:val="0097410C"/>
    <w:rsid w:val="00974A99"/>
    <w:rsid w:val="00974CD1"/>
    <w:rsid w:val="00974DB4"/>
    <w:rsid w:val="0097569E"/>
    <w:rsid w:val="00975D7D"/>
    <w:rsid w:val="00980992"/>
    <w:rsid w:val="00982701"/>
    <w:rsid w:val="00983B4B"/>
    <w:rsid w:val="00984BAD"/>
    <w:rsid w:val="00985444"/>
    <w:rsid w:val="00986DFE"/>
    <w:rsid w:val="00990F68"/>
    <w:rsid w:val="00991FFC"/>
    <w:rsid w:val="00993CBA"/>
    <w:rsid w:val="0099461B"/>
    <w:rsid w:val="009966CF"/>
    <w:rsid w:val="009969F4"/>
    <w:rsid w:val="009A19B5"/>
    <w:rsid w:val="009A39B1"/>
    <w:rsid w:val="009A5292"/>
    <w:rsid w:val="009A6962"/>
    <w:rsid w:val="009B0691"/>
    <w:rsid w:val="009B0740"/>
    <w:rsid w:val="009B3203"/>
    <w:rsid w:val="009B39C2"/>
    <w:rsid w:val="009B4623"/>
    <w:rsid w:val="009C185D"/>
    <w:rsid w:val="009C20DC"/>
    <w:rsid w:val="009C42B1"/>
    <w:rsid w:val="009C4B27"/>
    <w:rsid w:val="009D06CF"/>
    <w:rsid w:val="009D0E8C"/>
    <w:rsid w:val="009D1A45"/>
    <w:rsid w:val="009D1CAE"/>
    <w:rsid w:val="009D3184"/>
    <w:rsid w:val="009D438D"/>
    <w:rsid w:val="009D51BE"/>
    <w:rsid w:val="009E157F"/>
    <w:rsid w:val="009E2736"/>
    <w:rsid w:val="009E3E45"/>
    <w:rsid w:val="009E4B4D"/>
    <w:rsid w:val="009E58AA"/>
    <w:rsid w:val="009E7B3D"/>
    <w:rsid w:val="009F023A"/>
    <w:rsid w:val="009F1CAA"/>
    <w:rsid w:val="009F2656"/>
    <w:rsid w:val="009F2CA0"/>
    <w:rsid w:val="009F4A99"/>
    <w:rsid w:val="009F5A93"/>
    <w:rsid w:val="009F6512"/>
    <w:rsid w:val="009F6794"/>
    <w:rsid w:val="009F6BD8"/>
    <w:rsid w:val="009F7558"/>
    <w:rsid w:val="00A01C1D"/>
    <w:rsid w:val="00A01F90"/>
    <w:rsid w:val="00A04125"/>
    <w:rsid w:val="00A05292"/>
    <w:rsid w:val="00A0541A"/>
    <w:rsid w:val="00A06BAA"/>
    <w:rsid w:val="00A07C4C"/>
    <w:rsid w:val="00A104B6"/>
    <w:rsid w:val="00A11B1E"/>
    <w:rsid w:val="00A11C96"/>
    <w:rsid w:val="00A11D55"/>
    <w:rsid w:val="00A139E0"/>
    <w:rsid w:val="00A14807"/>
    <w:rsid w:val="00A14D0A"/>
    <w:rsid w:val="00A15F3A"/>
    <w:rsid w:val="00A17995"/>
    <w:rsid w:val="00A20977"/>
    <w:rsid w:val="00A2446C"/>
    <w:rsid w:val="00A24A70"/>
    <w:rsid w:val="00A24DF3"/>
    <w:rsid w:val="00A27873"/>
    <w:rsid w:val="00A310D9"/>
    <w:rsid w:val="00A313AE"/>
    <w:rsid w:val="00A36F20"/>
    <w:rsid w:val="00A373BE"/>
    <w:rsid w:val="00A41572"/>
    <w:rsid w:val="00A42BFE"/>
    <w:rsid w:val="00A442B5"/>
    <w:rsid w:val="00A4465E"/>
    <w:rsid w:val="00A45282"/>
    <w:rsid w:val="00A45625"/>
    <w:rsid w:val="00A50A76"/>
    <w:rsid w:val="00A52400"/>
    <w:rsid w:val="00A5366F"/>
    <w:rsid w:val="00A538FD"/>
    <w:rsid w:val="00A555D2"/>
    <w:rsid w:val="00A56D69"/>
    <w:rsid w:val="00A576B0"/>
    <w:rsid w:val="00A61D0E"/>
    <w:rsid w:val="00A64219"/>
    <w:rsid w:val="00A64FF8"/>
    <w:rsid w:val="00A67011"/>
    <w:rsid w:val="00A67C4C"/>
    <w:rsid w:val="00A67D19"/>
    <w:rsid w:val="00A70910"/>
    <w:rsid w:val="00A747DC"/>
    <w:rsid w:val="00A77233"/>
    <w:rsid w:val="00A7783C"/>
    <w:rsid w:val="00A83720"/>
    <w:rsid w:val="00A84D09"/>
    <w:rsid w:val="00A9023A"/>
    <w:rsid w:val="00A90A15"/>
    <w:rsid w:val="00A91238"/>
    <w:rsid w:val="00A9191F"/>
    <w:rsid w:val="00A919CA"/>
    <w:rsid w:val="00A94AEC"/>
    <w:rsid w:val="00A94B31"/>
    <w:rsid w:val="00A95E1E"/>
    <w:rsid w:val="00A97311"/>
    <w:rsid w:val="00AA114E"/>
    <w:rsid w:val="00AA3461"/>
    <w:rsid w:val="00AA686F"/>
    <w:rsid w:val="00AB3111"/>
    <w:rsid w:val="00AB4B2D"/>
    <w:rsid w:val="00AB511A"/>
    <w:rsid w:val="00AB544D"/>
    <w:rsid w:val="00AB7C92"/>
    <w:rsid w:val="00AC066E"/>
    <w:rsid w:val="00AC5849"/>
    <w:rsid w:val="00AC6588"/>
    <w:rsid w:val="00AC65BA"/>
    <w:rsid w:val="00AC7B5A"/>
    <w:rsid w:val="00AD1041"/>
    <w:rsid w:val="00AD22A1"/>
    <w:rsid w:val="00AD2E69"/>
    <w:rsid w:val="00AD3126"/>
    <w:rsid w:val="00AD609A"/>
    <w:rsid w:val="00AD6D53"/>
    <w:rsid w:val="00AE250A"/>
    <w:rsid w:val="00AE27B8"/>
    <w:rsid w:val="00AE4590"/>
    <w:rsid w:val="00AE4E85"/>
    <w:rsid w:val="00AE741C"/>
    <w:rsid w:val="00AF1F3C"/>
    <w:rsid w:val="00AF3F4D"/>
    <w:rsid w:val="00AF5693"/>
    <w:rsid w:val="00AF6785"/>
    <w:rsid w:val="00AF6863"/>
    <w:rsid w:val="00B00E29"/>
    <w:rsid w:val="00B00E3B"/>
    <w:rsid w:val="00B022A0"/>
    <w:rsid w:val="00B03346"/>
    <w:rsid w:val="00B06112"/>
    <w:rsid w:val="00B0658E"/>
    <w:rsid w:val="00B07ED8"/>
    <w:rsid w:val="00B111FB"/>
    <w:rsid w:val="00B11BA7"/>
    <w:rsid w:val="00B13734"/>
    <w:rsid w:val="00B13B58"/>
    <w:rsid w:val="00B15E8E"/>
    <w:rsid w:val="00B17160"/>
    <w:rsid w:val="00B2162E"/>
    <w:rsid w:val="00B2172E"/>
    <w:rsid w:val="00B26463"/>
    <w:rsid w:val="00B307FD"/>
    <w:rsid w:val="00B31363"/>
    <w:rsid w:val="00B317C3"/>
    <w:rsid w:val="00B33A1A"/>
    <w:rsid w:val="00B40CA0"/>
    <w:rsid w:val="00B4102E"/>
    <w:rsid w:val="00B44B0F"/>
    <w:rsid w:val="00B45C9D"/>
    <w:rsid w:val="00B4688A"/>
    <w:rsid w:val="00B46C2D"/>
    <w:rsid w:val="00B47DF2"/>
    <w:rsid w:val="00B5432A"/>
    <w:rsid w:val="00B551CD"/>
    <w:rsid w:val="00B55B5F"/>
    <w:rsid w:val="00B55D4C"/>
    <w:rsid w:val="00B5790B"/>
    <w:rsid w:val="00B57A23"/>
    <w:rsid w:val="00B61B7B"/>
    <w:rsid w:val="00B630EC"/>
    <w:rsid w:val="00B6666F"/>
    <w:rsid w:val="00B670D2"/>
    <w:rsid w:val="00B74357"/>
    <w:rsid w:val="00B74363"/>
    <w:rsid w:val="00B75DA7"/>
    <w:rsid w:val="00B765FE"/>
    <w:rsid w:val="00B77C86"/>
    <w:rsid w:val="00B8282A"/>
    <w:rsid w:val="00B828E5"/>
    <w:rsid w:val="00B850DA"/>
    <w:rsid w:val="00B91108"/>
    <w:rsid w:val="00B92440"/>
    <w:rsid w:val="00B95207"/>
    <w:rsid w:val="00B95AC9"/>
    <w:rsid w:val="00B97105"/>
    <w:rsid w:val="00B971E9"/>
    <w:rsid w:val="00BA4F6F"/>
    <w:rsid w:val="00BA4F95"/>
    <w:rsid w:val="00BA50F4"/>
    <w:rsid w:val="00BA6CEF"/>
    <w:rsid w:val="00BB1397"/>
    <w:rsid w:val="00BB45EA"/>
    <w:rsid w:val="00BB5954"/>
    <w:rsid w:val="00BB756F"/>
    <w:rsid w:val="00BC06B1"/>
    <w:rsid w:val="00BC1F67"/>
    <w:rsid w:val="00BC31FA"/>
    <w:rsid w:val="00BC4201"/>
    <w:rsid w:val="00BC4E4A"/>
    <w:rsid w:val="00BC526E"/>
    <w:rsid w:val="00BC544D"/>
    <w:rsid w:val="00BC5514"/>
    <w:rsid w:val="00BC7D8B"/>
    <w:rsid w:val="00BD44AB"/>
    <w:rsid w:val="00BD4DD4"/>
    <w:rsid w:val="00BD605F"/>
    <w:rsid w:val="00BD77EB"/>
    <w:rsid w:val="00BE37B6"/>
    <w:rsid w:val="00BE7A33"/>
    <w:rsid w:val="00BE7D85"/>
    <w:rsid w:val="00BF6B15"/>
    <w:rsid w:val="00BF7AAB"/>
    <w:rsid w:val="00C00121"/>
    <w:rsid w:val="00C01A18"/>
    <w:rsid w:val="00C02ED6"/>
    <w:rsid w:val="00C10249"/>
    <w:rsid w:val="00C1102A"/>
    <w:rsid w:val="00C120FB"/>
    <w:rsid w:val="00C13F11"/>
    <w:rsid w:val="00C14845"/>
    <w:rsid w:val="00C14B4C"/>
    <w:rsid w:val="00C164AE"/>
    <w:rsid w:val="00C20B6A"/>
    <w:rsid w:val="00C217D7"/>
    <w:rsid w:val="00C2234F"/>
    <w:rsid w:val="00C22D47"/>
    <w:rsid w:val="00C26272"/>
    <w:rsid w:val="00C27ED3"/>
    <w:rsid w:val="00C3026A"/>
    <w:rsid w:val="00C3035D"/>
    <w:rsid w:val="00C308F0"/>
    <w:rsid w:val="00C31003"/>
    <w:rsid w:val="00C356D5"/>
    <w:rsid w:val="00C37D2F"/>
    <w:rsid w:val="00C40377"/>
    <w:rsid w:val="00C405F3"/>
    <w:rsid w:val="00C43305"/>
    <w:rsid w:val="00C433B5"/>
    <w:rsid w:val="00C458C5"/>
    <w:rsid w:val="00C46AB3"/>
    <w:rsid w:val="00C47514"/>
    <w:rsid w:val="00C50626"/>
    <w:rsid w:val="00C513A6"/>
    <w:rsid w:val="00C515E9"/>
    <w:rsid w:val="00C51EFF"/>
    <w:rsid w:val="00C51FEE"/>
    <w:rsid w:val="00C525DB"/>
    <w:rsid w:val="00C52722"/>
    <w:rsid w:val="00C546AB"/>
    <w:rsid w:val="00C57D52"/>
    <w:rsid w:val="00C6164F"/>
    <w:rsid w:val="00C61698"/>
    <w:rsid w:val="00C61851"/>
    <w:rsid w:val="00C61B08"/>
    <w:rsid w:val="00C6376E"/>
    <w:rsid w:val="00C63EE8"/>
    <w:rsid w:val="00C66055"/>
    <w:rsid w:val="00C66235"/>
    <w:rsid w:val="00C74149"/>
    <w:rsid w:val="00C74798"/>
    <w:rsid w:val="00C76833"/>
    <w:rsid w:val="00C76A07"/>
    <w:rsid w:val="00C77399"/>
    <w:rsid w:val="00C81B54"/>
    <w:rsid w:val="00C8341E"/>
    <w:rsid w:val="00C8384B"/>
    <w:rsid w:val="00C8427D"/>
    <w:rsid w:val="00C844EA"/>
    <w:rsid w:val="00C8607C"/>
    <w:rsid w:val="00C87B65"/>
    <w:rsid w:val="00C909A4"/>
    <w:rsid w:val="00C90C85"/>
    <w:rsid w:val="00C97162"/>
    <w:rsid w:val="00C9750D"/>
    <w:rsid w:val="00CA1702"/>
    <w:rsid w:val="00CA2180"/>
    <w:rsid w:val="00CA2DC3"/>
    <w:rsid w:val="00CA41F6"/>
    <w:rsid w:val="00CA4FBB"/>
    <w:rsid w:val="00CB0A53"/>
    <w:rsid w:val="00CB46DF"/>
    <w:rsid w:val="00CC0610"/>
    <w:rsid w:val="00CC0AA7"/>
    <w:rsid w:val="00CC2B19"/>
    <w:rsid w:val="00CC3141"/>
    <w:rsid w:val="00CC3C6F"/>
    <w:rsid w:val="00CC5557"/>
    <w:rsid w:val="00CC771B"/>
    <w:rsid w:val="00CC7998"/>
    <w:rsid w:val="00CD4B3A"/>
    <w:rsid w:val="00CD5E28"/>
    <w:rsid w:val="00CD7D84"/>
    <w:rsid w:val="00CE06F8"/>
    <w:rsid w:val="00CE122F"/>
    <w:rsid w:val="00CE2C68"/>
    <w:rsid w:val="00CE51BD"/>
    <w:rsid w:val="00CE6C29"/>
    <w:rsid w:val="00CE7115"/>
    <w:rsid w:val="00CE7DF7"/>
    <w:rsid w:val="00CF075F"/>
    <w:rsid w:val="00CF238A"/>
    <w:rsid w:val="00CF74A9"/>
    <w:rsid w:val="00D02709"/>
    <w:rsid w:val="00D05B71"/>
    <w:rsid w:val="00D10410"/>
    <w:rsid w:val="00D10C0F"/>
    <w:rsid w:val="00D2315D"/>
    <w:rsid w:val="00D2386B"/>
    <w:rsid w:val="00D24742"/>
    <w:rsid w:val="00D24A3A"/>
    <w:rsid w:val="00D24C4E"/>
    <w:rsid w:val="00D3029E"/>
    <w:rsid w:val="00D302C3"/>
    <w:rsid w:val="00D307D6"/>
    <w:rsid w:val="00D31BEA"/>
    <w:rsid w:val="00D352A6"/>
    <w:rsid w:val="00D35414"/>
    <w:rsid w:val="00D37112"/>
    <w:rsid w:val="00D37AE6"/>
    <w:rsid w:val="00D40A67"/>
    <w:rsid w:val="00D4530A"/>
    <w:rsid w:val="00D477BF"/>
    <w:rsid w:val="00D51336"/>
    <w:rsid w:val="00D5290D"/>
    <w:rsid w:val="00D536CD"/>
    <w:rsid w:val="00D5480F"/>
    <w:rsid w:val="00D55369"/>
    <w:rsid w:val="00D55C7A"/>
    <w:rsid w:val="00D577BC"/>
    <w:rsid w:val="00D61326"/>
    <w:rsid w:val="00D62668"/>
    <w:rsid w:val="00D64D8C"/>
    <w:rsid w:val="00D65288"/>
    <w:rsid w:val="00D66BA3"/>
    <w:rsid w:val="00D66C01"/>
    <w:rsid w:val="00D66C83"/>
    <w:rsid w:val="00D679B4"/>
    <w:rsid w:val="00D72401"/>
    <w:rsid w:val="00D72FC3"/>
    <w:rsid w:val="00D74AE2"/>
    <w:rsid w:val="00D75500"/>
    <w:rsid w:val="00D771E9"/>
    <w:rsid w:val="00D77B0B"/>
    <w:rsid w:val="00D80B14"/>
    <w:rsid w:val="00D8518D"/>
    <w:rsid w:val="00D86700"/>
    <w:rsid w:val="00D87173"/>
    <w:rsid w:val="00D87EDD"/>
    <w:rsid w:val="00D93AA5"/>
    <w:rsid w:val="00D93DFE"/>
    <w:rsid w:val="00D9528F"/>
    <w:rsid w:val="00D97175"/>
    <w:rsid w:val="00D973BC"/>
    <w:rsid w:val="00DA17D0"/>
    <w:rsid w:val="00DA5812"/>
    <w:rsid w:val="00DB2199"/>
    <w:rsid w:val="00DB505B"/>
    <w:rsid w:val="00DB5AEE"/>
    <w:rsid w:val="00DB739C"/>
    <w:rsid w:val="00DB75C0"/>
    <w:rsid w:val="00DC3D91"/>
    <w:rsid w:val="00DC46EF"/>
    <w:rsid w:val="00DD329F"/>
    <w:rsid w:val="00DE0798"/>
    <w:rsid w:val="00DE18F3"/>
    <w:rsid w:val="00DE2099"/>
    <w:rsid w:val="00DE3219"/>
    <w:rsid w:val="00DE5B5D"/>
    <w:rsid w:val="00DE6583"/>
    <w:rsid w:val="00DE681D"/>
    <w:rsid w:val="00DF2561"/>
    <w:rsid w:val="00DF4A7A"/>
    <w:rsid w:val="00DF5D5A"/>
    <w:rsid w:val="00DF7C8D"/>
    <w:rsid w:val="00E00179"/>
    <w:rsid w:val="00E02F66"/>
    <w:rsid w:val="00E0496B"/>
    <w:rsid w:val="00E06A40"/>
    <w:rsid w:val="00E07A41"/>
    <w:rsid w:val="00E11C36"/>
    <w:rsid w:val="00E13A99"/>
    <w:rsid w:val="00E13CF1"/>
    <w:rsid w:val="00E14CB1"/>
    <w:rsid w:val="00E159BC"/>
    <w:rsid w:val="00E22B07"/>
    <w:rsid w:val="00E252D4"/>
    <w:rsid w:val="00E2658B"/>
    <w:rsid w:val="00E26CC1"/>
    <w:rsid w:val="00E26F0B"/>
    <w:rsid w:val="00E27B44"/>
    <w:rsid w:val="00E308DF"/>
    <w:rsid w:val="00E31FD1"/>
    <w:rsid w:val="00E32CA8"/>
    <w:rsid w:val="00E330EF"/>
    <w:rsid w:val="00E33EFC"/>
    <w:rsid w:val="00E35513"/>
    <w:rsid w:val="00E35BF0"/>
    <w:rsid w:val="00E36225"/>
    <w:rsid w:val="00E36940"/>
    <w:rsid w:val="00E4046E"/>
    <w:rsid w:val="00E40C39"/>
    <w:rsid w:val="00E430E7"/>
    <w:rsid w:val="00E44318"/>
    <w:rsid w:val="00E46145"/>
    <w:rsid w:val="00E46C60"/>
    <w:rsid w:val="00E47558"/>
    <w:rsid w:val="00E47D79"/>
    <w:rsid w:val="00E5263D"/>
    <w:rsid w:val="00E5393F"/>
    <w:rsid w:val="00E55818"/>
    <w:rsid w:val="00E610F9"/>
    <w:rsid w:val="00E63486"/>
    <w:rsid w:val="00E63866"/>
    <w:rsid w:val="00E6402E"/>
    <w:rsid w:val="00E65622"/>
    <w:rsid w:val="00E66C24"/>
    <w:rsid w:val="00E7215C"/>
    <w:rsid w:val="00E75256"/>
    <w:rsid w:val="00E7623A"/>
    <w:rsid w:val="00E77CD9"/>
    <w:rsid w:val="00E82D1F"/>
    <w:rsid w:val="00E84A0D"/>
    <w:rsid w:val="00E86A4A"/>
    <w:rsid w:val="00E90354"/>
    <w:rsid w:val="00E91408"/>
    <w:rsid w:val="00E95E80"/>
    <w:rsid w:val="00E97A09"/>
    <w:rsid w:val="00EA18C3"/>
    <w:rsid w:val="00EA20EA"/>
    <w:rsid w:val="00EA2EA0"/>
    <w:rsid w:val="00EA39F5"/>
    <w:rsid w:val="00EB5828"/>
    <w:rsid w:val="00EB7128"/>
    <w:rsid w:val="00EB799B"/>
    <w:rsid w:val="00EC0CDA"/>
    <w:rsid w:val="00EC329C"/>
    <w:rsid w:val="00EC45F3"/>
    <w:rsid w:val="00ED32C9"/>
    <w:rsid w:val="00ED34AF"/>
    <w:rsid w:val="00ED5F9D"/>
    <w:rsid w:val="00EE0CD0"/>
    <w:rsid w:val="00EE1C66"/>
    <w:rsid w:val="00EE3239"/>
    <w:rsid w:val="00EE49D3"/>
    <w:rsid w:val="00EF2F11"/>
    <w:rsid w:val="00EF3339"/>
    <w:rsid w:val="00EF3542"/>
    <w:rsid w:val="00EF4553"/>
    <w:rsid w:val="00EF57D5"/>
    <w:rsid w:val="00EF7D97"/>
    <w:rsid w:val="00F03194"/>
    <w:rsid w:val="00F03F29"/>
    <w:rsid w:val="00F064A7"/>
    <w:rsid w:val="00F106FC"/>
    <w:rsid w:val="00F111DC"/>
    <w:rsid w:val="00F11779"/>
    <w:rsid w:val="00F11AF0"/>
    <w:rsid w:val="00F13ED8"/>
    <w:rsid w:val="00F14288"/>
    <w:rsid w:val="00F1764B"/>
    <w:rsid w:val="00F201F6"/>
    <w:rsid w:val="00F259F2"/>
    <w:rsid w:val="00F26068"/>
    <w:rsid w:val="00F27340"/>
    <w:rsid w:val="00F31AC7"/>
    <w:rsid w:val="00F3297D"/>
    <w:rsid w:val="00F339A1"/>
    <w:rsid w:val="00F40AFC"/>
    <w:rsid w:val="00F449E0"/>
    <w:rsid w:val="00F4521B"/>
    <w:rsid w:val="00F4630A"/>
    <w:rsid w:val="00F5049B"/>
    <w:rsid w:val="00F53CB8"/>
    <w:rsid w:val="00F60A4A"/>
    <w:rsid w:val="00F65EC4"/>
    <w:rsid w:val="00F70DCE"/>
    <w:rsid w:val="00F73D9C"/>
    <w:rsid w:val="00F741ED"/>
    <w:rsid w:val="00F7519D"/>
    <w:rsid w:val="00F759DC"/>
    <w:rsid w:val="00F76175"/>
    <w:rsid w:val="00F77B21"/>
    <w:rsid w:val="00F8001B"/>
    <w:rsid w:val="00F80B7E"/>
    <w:rsid w:val="00F822CE"/>
    <w:rsid w:val="00F85B63"/>
    <w:rsid w:val="00F85D8F"/>
    <w:rsid w:val="00F911AF"/>
    <w:rsid w:val="00F96847"/>
    <w:rsid w:val="00F96B49"/>
    <w:rsid w:val="00F97804"/>
    <w:rsid w:val="00FA4673"/>
    <w:rsid w:val="00FA5FFB"/>
    <w:rsid w:val="00FA753E"/>
    <w:rsid w:val="00FA7BC1"/>
    <w:rsid w:val="00FA7C51"/>
    <w:rsid w:val="00FA7DFC"/>
    <w:rsid w:val="00FB5B01"/>
    <w:rsid w:val="00FB6E88"/>
    <w:rsid w:val="00FC13D7"/>
    <w:rsid w:val="00FC3C53"/>
    <w:rsid w:val="00FC52F5"/>
    <w:rsid w:val="00FC6415"/>
    <w:rsid w:val="00FD2B5B"/>
    <w:rsid w:val="00FD465C"/>
    <w:rsid w:val="00FD50D4"/>
    <w:rsid w:val="00FD5289"/>
    <w:rsid w:val="00FE206C"/>
    <w:rsid w:val="00FE77E7"/>
    <w:rsid w:val="00FF0515"/>
    <w:rsid w:val="00FF1858"/>
    <w:rsid w:val="00FF2E2B"/>
    <w:rsid w:val="00FF4658"/>
    <w:rsid w:val="00FF4A8F"/>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7F956"/>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65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rsid w:val="009F2656"/>
    <w:pPr>
      <w:jc w:val="center"/>
    </w:pPr>
    <w:rPr>
      <w:caps/>
    </w:rPr>
  </w:style>
  <w:style w:type="paragraph" w:customStyle="1" w:styleId="Teissaktoris">
    <w:name w:val="Teisës akto rûðis"/>
    <w:basedOn w:val="Normal"/>
    <w:rsid w:val="009F2656"/>
    <w:pPr>
      <w:jc w:val="center"/>
    </w:pPr>
    <w:rPr>
      <w:b/>
      <w:caps/>
    </w:rPr>
  </w:style>
  <w:style w:type="paragraph" w:customStyle="1" w:styleId="Antrat">
    <w:name w:val="Antraðtë"/>
    <w:basedOn w:val="Normal"/>
    <w:next w:val="Normal"/>
    <w:rsid w:val="009F2656"/>
  </w:style>
  <w:style w:type="paragraph" w:styleId="Header">
    <w:name w:val="header"/>
    <w:basedOn w:val="Normal"/>
    <w:rsid w:val="009F2656"/>
    <w:pPr>
      <w:tabs>
        <w:tab w:val="center" w:pos="4320"/>
        <w:tab w:val="right" w:pos="8640"/>
      </w:tabs>
    </w:pPr>
  </w:style>
  <w:style w:type="character" w:styleId="PageNumber">
    <w:name w:val="page number"/>
    <w:basedOn w:val="DefaultParagraphFont"/>
    <w:rsid w:val="009F2656"/>
  </w:style>
  <w:style w:type="paragraph" w:styleId="Footer">
    <w:name w:val="footer"/>
    <w:basedOn w:val="Normal"/>
    <w:rsid w:val="009F2656"/>
    <w:pPr>
      <w:tabs>
        <w:tab w:val="center" w:pos="4320"/>
        <w:tab w:val="right" w:pos="8640"/>
      </w:tabs>
    </w:pPr>
  </w:style>
  <w:style w:type="paragraph" w:customStyle="1" w:styleId="Pareigos">
    <w:name w:val="Pareigos"/>
    <w:basedOn w:val="Normal"/>
    <w:next w:val="Normal"/>
    <w:rsid w:val="009F2656"/>
    <w:pPr>
      <w:tabs>
        <w:tab w:val="right" w:pos="9639"/>
      </w:tabs>
    </w:pPr>
  </w:style>
  <w:style w:type="paragraph" w:customStyle="1" w:styleId="Preformatted">
    <w:name w:val="Preformatted"/>
    <w:basedOn w:val="Normal"/>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BodyTextIndent">
    <w:name w:val="Body Text Indent"/>
    <w:basedOn w:val="Normal"/>
    <w:rsid w:val="009F2656"/>
    <w:pPr>
      <w:ind w:firstLine="720"/>
      <w:jc w:val="both"/>
    </w:pPr>
    <w:rPr>
      <w:sz w:val="24"/>
    </w:rPr>
  </w:style>
  <w:style w:type="paragraph" w:styleId="BodyText">
    <w:name w:val="Body Text"/>
    <w:basedOn w:val="Normal"/>
    <w:rsid w:val="009F2656"/>
    <w:pPr>
      <w:widowControl w:val="0"/>
      <w:jc w:val="both"/>
    </w:pPr>
    <w:rPr>
      <w:rFonts w:ascii="TimesLT" w:hAnsi="TimesLT"/>
      <w:sz w:val="24"/>
    </w:rPr>
  </w:style>
  <w:style w:type="paragraph" w:customStyle="1" w:styleId="Blockquote">
    <w:name w:val="Blockquote"/>
    <w:basedOn w:val="Normal"/>
    <w:rsid w:val="009F2656"/>
    <w:pPr>
      <w:widowControl w:val="0"/>
      <w:spacing w:before="100" w:after="100"/>
      <w:ind w:left="360" w:right="360"/>
    </w:pPr>
    <w:rPr>
      <w:snapToGrid w:val="0"/>
      <w:sz w:val="24"/>
    </w:rPr>
  </w:style>
  <w:style w:type="character" w:styleId="Hyperlink">
    <w:name w:val="Hyperlink"/>
    <w:rsid w:val="009F2656"/>
    <w:rPr>
      <w:color w:val="008080"/>
      <w:u w:val="single"/>
    </w:rPr>
  </w:style>
  <w:style w:type="paragraph" w:styleId="BodyTextIndent2">
    <w:name w:val="Body Text Indent 2"/>
    <w:basedOn w:val="Normal"/>
    <w:rsid w:val="009F2656"/>
    <w:pPr>
      <w:ind w:firstLine="720"/>
    </w:pPr>
    <w:rPr>
      <w:sz w:val="24"/>
    </w:rPr>
  </w:style>
  <w:style w:type="character" w:styleId="FollowedHyperlink">
    <w:name w:val="FollowedHyperlink"/>
    <w:rsid w:val="009F2656"/>
    <w:rPr>
      <w:color w:val="800080"/>
      <w:u w:val="single"/>
    </w:rPr>
  </w:style>
  <w:style w:type="character" w:customStyle="1" w:styleId="typewriter0">
    <w:name w:val="typewriter"/>
    <w:basedOn w:val="DefaultParagraphFont"/>
    <w:rsid w:val="009F2656"/>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uiPriority w:val="20"/>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Adresas">
    <w:name w:val="Adresas"/>
    <w:basedOn w:val="Normal"/>
    <w:qFormat/>
    <w:rsid w:val="00990F68"/>
    <w:pPr>
      <w:suppressAutoHyphens/>
      <w:ind w:right="318"/>
    </w:pPr>
    <w:rPr>
      <w:sz w:val="24"/>
      <w:szCs w:val="24"/>
      <w:lang w:eastAsia="ar-SA"/>
    </w:rPr>
  </w:style>
  <w:style w:type="character" w:customStyle="1" w:styleId="bold">
    <w:name w:val="bold"/>
    <w:basedOn w:val="DefaultParagraphFont"/>
    <w:rsid w:val="001C0BB2"/>
  </w:style>
  <w:style w:type="character" w:customStyle="1" w:styleId="position-relative">
    <w:name w:val="position-relative"/>
    <w:basedOn w:val="DefaultParagraphFont"/>
    <w:rsid w:val="00042D6F"/>
  </w:style>
  <w:style w:type="character" w:customStyle="1" w:styleId="bold1">
    <w:name w:val="bold1"/>
    <w:basedOn w:val="DefaultParagraphFont"/>
    <w:rsid w:val="00455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69766960">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38834349">
      <w:bodyDiv w:val="1"/>
      <w:marLeft w:val="0"/>
      <w:marRight w:val="0"/>
      <w:marTop w:val="0"/>
      <w:marBottom w:val="0"/>
      <w:divBdr>
        <w:top w:val="none" w:sz="0" w:space="0" w:color="auto"/>
        <w:left w:val="none" w:sz="0" w:space="0" w:color="auto"/>
        <w:bottom w:val="none" w:sz="0" w:space="0" w:color="auto"/>
        <w:right w:val="none" w:sz="0" w:space="0" w:color="auto"/>
      </w:divBdr>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09023941">
      <w:bodyDiv w:val="1"/>
      <w:marLeft w:val="0"/>
      <w:marRight w:val="0"/>
      <w:marTop w:val="0"/>
      <w:marBottom w:val="0"/>
      <w:divBdr>
        <w:top w:val="none" w:sz="0" w:space="0" w:color="auto"/>
        <w:left w:val="none" w:sz="0" w:space="0" w:color="auto"/>
        <w:bottom w:val="none" w:sz="0" w:space="0" w:color="auto"/>
        <w:right w:val="none" w:sz="0" w:space="0" w:color="auto"/>
      </w:divBdr>
      <w:divsChild>
        <w:div w:id="1544561354">
          <w:marLeft w:val="0"/>
          <w:marRight w:val="0"/>
          <w:marTop w:val="0"/>
          <w:marBottom w:val="0"/>
          <w:divBdr>
            <w:top w:val="none" w:sz="0" w:space="0" w:color="auto"/>
            <w:left w:val="none" w:sz="0" w:space="0" w:color="auto"/>
            <w:bottom w:val="none" w:sz="0" w:space="0" w:color="auto"/>
            <w:right w:val="none" w:sz="0" w:space="0" w:color="auto"/>
          </w:divBdr>
          <w:divsChild>
            <w:div w:id="760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61930">
      <w:bodyDiv w:val="1"/>
      <w:marLeft w:val="0"/>
      <w:marRight w:val="0"/>
      <w:marTop w:val="0"/>
      <w:marBottom w:val="0"/>
      <w:divBdr>
        <w:top w:val="none" w:sz="0" w:space="0" w:color="auto"/>
        <w:left w:val="none" w:sz="0" w:space="0" w:color="auto"/>
        <w:bottom w:val="none" w:sz="0" w:space="0" w:color="auto"/>
        <w:right w:val="none" w:sz="0" w:space="0" w:color="auto"/>
      </w:divBdr>
      <w:divsChild>
        <w:div w:id="1369913055">
          <w:marLeft w:val="0"/>
          <w:marRight w:val="0"/>
          <w:marTop w:val="0"/>
          <w:marBottom w:val="0"/>
          <w:divBdr>
            <w:top w:val="none" w:sz="0" w:space="0" w:color="auto"/>
            <w:left w:val="none" w:sz="0" w:space="0" w:color="auto"/>
            <w:bottom w:val="none" w:sz="0" w:space="0" w:color="auto"/>
            <w:right w:val="none" w:sz="0" w:space="0" w:color="auto"/>
          </w:divBdr>
          <w:divsChild>
            <w:div w:id="9638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82026">
      <w:bodyDiv w:val="1"/>
      <w:marLeft w:val="0"/>
      <w:marRight w:val="0"/>
      <w:marTop w:val="0"/>
      <w:marBottom w:val="0"/>
      <w:divBdr>
        <w:top w:val="none" w:sz="0" w:space="0" w:color="auto"/>
        <w:left w:val="none" w:sz="0" w:space="0" w:color="auto"/>
        <w:bottom w:val="none" w:sz="0" w:space="0" w:color="auto"/>
        <w:right w:val="none" w:sz="0" w:space="0" w:color="auto"/>
      </w:divBdr>
      <w:divsChild>
        <w:div w:id="889877739">
          <w:marLeft w:val="0"/>
          <w:marRight w:val="0"/>
          <w:marTop w:val="0"/>
          <w:marBottom w:val="0"/>
          <w:divBdr>
            <w:top w:val="none" w:sz="0" w:space="0" w:color="auto"/>
            <w:left w:val="none" w:sz="0" w:space="0" w:color="auto"/>
            <w:bottom w:val="none" w:sz="0" w:space="0" w:color="auto"/>
            <w:right w:val="none" w:sz="0" w:space="0" w:color="auto"/>
          </w:divBdr>
          <w:divsChild>
            <w:div w:id="5255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89025">
      <w:bodyDiv w:val="1"/>
      <w:marLeft w:val="0"/>
      <w:marRight w:val="0"/>
      <w:marTop w:val="0"/>
      <w:marBottom w:val="0"/>
      <w:divBdr>
        <w:top w:val="none" w:sz="0" w:space="0" w:color="auto"/>
        <w:left w:val="none" w:sz="0" w:space="0" w:color="auto"/>
        <w:bottom w:val="none" w:sz="0" w:space="0" w:color="auto"/>
        <w:right w:val="none" w:sz="0" w:space="0" w:color="auto"/>
      </w:divBdr>
      <w:divsChild>
        <w:div w:id="1095446018">
          <w:marLeft w:val="0"/>
          <w:marRight w:val="0"/>
          <w:marTop w:val="0"/>
          <w:marBottom w:val="0"/>
          <w:divBdr>
            <w:top w:val="none" w:sz="0" w:space="0" w:color="auto"/>
            <w:left w:val="none" w:sz="0" w:space="0" w:color="auto"/>
            <w:bottom w:val="none" w:sz="0" w:space="0" w:color="auto"/>
            <w:right w:val="none" w:sz="0" w:space="0" w:color="auto"/>
          </w:divBdr>
          <w:divsChild>
            <w:div w:id="21175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134912416">
      <w:bodyDiv w:val="1"/>
      <w:marLeft w:val="0"/>
      <w:marRight w:val="0"/>
      <w:marTop w:val="0"/>
      <w:marBottom w:val="0"/>
      <w:divBdr>
        <w:top w:val="none" w:sz="0" w:space="0" w:color="auto"/>
        <w:left w:val="none" w:sz="0" w:space="0" w:color="auto"/>
        <w:bottom w:val="none" w:sz="0" w:space="0" w:color="auto"/>
        <w:right w:val="none" w:sz="0" w:space="0" w:color="auto"/>
      </w:divBdr>
      <w:divsChild>
        <w:div w:id="1169905948">
          <w:marLeft w:val="0"/>
          <w:marRight w:val="0"/>
          <w:marTop w:val="0"/>
          <w:marBottom w:val="0"/>
          <w:divBdr>
            <w:top w:val="none" w:sz="0" w:space="0" w:color="auto"/>
            <w:left w:val="none" w:sz="0" w:space="0" w:color="auto"/>
            <w:bottom w:val="none" w:sz="0" w:space="0" w:color="auto"/>
            <w:right w:val="none" w:sz="0" w:space="0" w:color="auto"/>
          </w:divBdr>
          <w:divsChild>
            <w:div w:id="1272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71697">
      <w:bodyDiv w:val="1"/>
      <w:marLeft w:val="0"/>
      <w:marRight w:val="0"/>
      <w:marTop w:val="0"/>
      <w:marBottom w:val="0"/>
      <w:divBdr>
        <w:top w:val="none" w:sz="0" w:space="0" w:color="auto"/>
        <w:left w:val="none" w:sz="0" w:space="0" w:color="auto"/>
        <w:bottom w:val="none" w:sz="0" w:space="0" w:color="auto"/>
        <w:right w:val="none" w:sz="0" w:space="0" w:color="auto"/>
      </w:divBdr>
      <w:divsChild>
        <w:div w:id="617296877">
          <w:marLeft w:val="0"/>
          <w:marRight w:val="0"/>
          <w:marTop w:val="0"/>
          <w:marBottom w:val="0"/>
          <w:divBdr>
            <w:top w:val="none" w:sz="0" w:space="0" w:color="auto"/>
            <w:left w:val="none" w:sz="0" w:space="0" w:color="auto"/>
            <w:bottom w:val="none" w:sz="0" w:space="0" w:color="auto"/>
            <w:right w:val="none" w:sz="0" w:space="0" w:color="auto"/>
          </w:divBdr>
          <w:divsChild>
            <w:div w:id="626012498">
              <w:marLeft w:val="0"/>
              <w:marRight w:val="0"/>
              <w:marTop w:val="0"/>
              <w:marBottom w:val="0"/>
              <w:divBdr>
                <w:top w:val="none" w:sz="0" w:space="0" w:color="auto"/>
                <w:left w:val="none" w:sz="0" w:space="0" w:color="auto"/>
                <w:bottom w:val="none" w:sz="0" w:space="0" w:color="auto"/>
                <w:right w:val="none" w:sz="0" w:space="0" w:color="auto"/>
              </w:divBdr>
              <w:divsChild>
                <w:div w:id="2070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22698">
      <w:bodyDiv w:val="1"/>
      <w:marLeft w:val="0"/>
      <w:marRight w:val="0"/>
      <w:marTop w:val="0"/>
      <w:marBottom w:val="0"/>
      <w:divBdr>
        <w:top w:val="none" w:sz="0" w:space="0" w:color="auto"/>
        <w:left w:val="none" w:sz="0" w:space="0" w:color="auto"/>
        <w:bottom w:val="none" w:sz="0" w:space="0" w:color="auto"/>
        <w:right w:val="none" w:sz="0" w:space="0" w:color="auto"/>
      </w:divBdr>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67646561">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03564581">
      <w:bodyDiv w:val="1"/>
      <w:marLeft w:val="0"/>
      <w:marRight w:val="0"/>
      <w:marTop w:val="0"/>
      <w:marBottom w:val="0"/>
      <w:divBdr>
        <w:top w:val="none" w:sz="0" w:space="0" w:color="auto"/>
        <w:left w:val="none" w:sz="0" w:space="0" w:color="auto"/>
        <w:bottom w:val="none" w:sz="0" w:space="0" w:color="auto"/>
        <w:right w:val="none" w:sz="0" w:space="0" w:color="auto"/>
      </w:divBdr>
      <w:divsChild>
        <w:div w:id="1042755913">
          <w:marLeft w:val="0"/>
          <w:marRight w:val="0"/>
          <w:marTop w:val="0"/>
          <w:marBottom w:val="0"/>
          <w:divBdr>
            <w:top w:val="none" w:sz="0" w:space="0" w:color="auto"/>
            <w:left w:val="none" w:sz="0" w:space="0" w:color="auto"/>
            <w:bottom w:val="none" w:sz="0" w:space="0" w:color="auto"/>
            <w:right w:val="none" w:sz="0" w:space="0" w:color="auto"/>
          </w:divBdr>
          <w:divsChild>
            <w:div w:id="9915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7085">
      <w:bodyDiv w:val="1"/>
      <w:marLeft w:val="0"/>
      <w:marRight w:val="0"/>
      <w:marTop w:val="0"/>
      <w:marBottom w:val="0"/>
      <w:divBdr>
        <w:top w:val="none" w:sz="0" w:space="0" w:color="auto"/>
        <w:left w:val="none" w:sz="0" w:space="0" w:color="auto"/>
        <w:bottom w:val="none" w:sz="0" w:space="0" w:color="auto"/>
        <w:right w:val="none" w:sz="0" w:space="0" w:color="auto"/>
      </w:divBdr>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08069949">
      <w:bodyDiv w:val="1"/>
      <w:marLeft w:val="0"/>
      <w:marRight w:val="0"/>
      <w:marTop w:val="0"/>
      <w:marBottom w:val="0"/>
      <w:divBdr>
        <w:top w:val="none" w:sz="0" w:space="0" w:color="auto"/>
        <w:left w:val="none" w:sz="0" w:space="0" w:color="auto"/>
        <w:bottom w:val="none" w:sz="0" w:space="0" w:color="auto"/>
        <w:right w:val="none" w:sz="0" w:space="0" w:color="auto"/>
      </w:divBdr>
      <w:divsChild>
        <w:div w:id="669217997">
          <w:marLeft w:val="0"/>
          <w:marRight w:val="0"/>
          <w:marTop w:val="0"/>
          <w:marBottom w:val="0"/>
          <w:divBdr>
            <w:top w:val="none" w:sz="0" w:space="0" w:color="auto"/>
            <w:left w:val="none" w:sz="0" w:space="0" w:color="auto"/>
            <w:bottom w:val="none" w:sz="0" w:space="0" w:color="auto"/>
            <w:right w:val="none" w:sz="0" w:space="0" w:color="auto"/>
          </w:divBdr>
          <w:divsChild>
            <w:div w:id="15097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37403636">
      <w:bodyDiv w:val="1"/>
      <w:marLeft w:val="0"/>
      <w:marRight w:val="0"/>
      <w:marTop w:val="0"/>
      <w:marBottom w:val="0"/>
      <w:divBdr>
        <w:top w:val="none" w:sz="0" w:space="0" w:color="auto"/>
        <w:left w:val="none" w:sz="0" w:space="0" w:color="auto"/>
        <w:bottom w:val="none" w:sz="0" w:space="0" w:color="auto"/>
        <w:right w:val="none" w:sz="0" w:space="0" w:color="auto"/>
      </w:divBdr>
      <w:divsChild>
        <w:div w:id="647437363">
          <w:marLeft w:val="0"/>
          <w:marRight w:val="0"/>
          <w:marTop w:val="0"/>
          <w:marBottom w:val="0"/>
          <w:divBdr>
            <w:top w:val="none" w:sz="0" w:space="0" w:color="auto"/>
            <w:left w:val="none" w:sz="0" w:space="0" w:color="auto"/>
            <w:bottom w:val="none" w:sz="0" w:space="0" w:color="auto"/>
            <w:right w:val="none" w:sz="0" w:space="0" w:color="auto"/>
          </w:divBdr>
          <w:divsChild>
            <w:div w:id="20603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4096621">
      <w:bodyDiv w:val="1"/>
      <w:marLeft w:val="0"/>
      <w:marRight w:val="0"/>
      <w:marTop w:val="0"/>
      <w:marBottom w:val="0"/>
      <w:divBdr>
        <w:top w:val="none" w:sz="0" w:space="0" w:color="auto"/>
        <w:left w:val="none" w:sz="0" w:space="0" w:color="auto"/>
        <w:bottom w:val="none" w:sz="0" w:space="0" w:color="auto"/>
        <w:right w:val="none" w:sz="0" w:space="0" w:color="auto"/>
      </w:divBdr>
      <w:divsChild>
        <w:div w:id="676227458">
          <w:marLeft w:val="0"/>
          <w:marRight w:val="0"/>
          <w:marTop w:val="0"/>
          <w:marBottom w:val="0"/>
          <w:divBdr>
            <w:top w:val="none" w:sz="0" w:space="0" w:color="auto"/>
            <w:left w:val="none" w:sz="0" w:space="0" w:color="auto"/>
            <w:bottom w:val="none" w:sz="0" w:space="0" w:color="auto"/>
            <w:right w:val="none" w:sz="0" w:space="0" w:color="auto"/>
          </w:divBdr>
          <w:divsChild>
            <w:div w:id="17330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numbering.xml.rels><?xml version="1.0" encoding="UTF-8" standalone="yes"?>
<Relationships xmlns="http://schemas.openxmlformats.org/package/2006/relationships">
   <Relationship Id="rId1" Target="media/image1.jpeg"
                 Type="http://schemas.openxmlformats.org/officeDocument/2006/relationships/image"/>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0757B"/>
    <w:rsid w:val="00072C86"/>
    <w:rsid w:val="0007350C"/>
    <w:rsid w:val="00086757"/>
    <w:rsid w:val="00094011"/>
    <w:rsid w:val="00106D27"/>
    <w:rsid w:val="00140962"/>
    <w:rsid w:val="00176EA6"/>
    <w:rsid w:val="0018508F"/>
    <w:rsid w:val="00193C35"/>
    <w:rsid w:val="001A2F18"/>
    <w:rsid w:val="001E3B19"/>
    <w:rsid w:val="001F1D8F"/>
    <w:rsid w:val="00246C83"/>
    <w:rsid w:val="00254616"/>
    <w:rsid w:val="00264D98"/>
    <w:rsid w:val="00271F19"/>
    <w:rsid w:val="00272B95"/>
    <w:rsid w:val="002B06ED"/>
    <w:rsid w:val="002D6EC7"/>
    <w:rsid w:val="002E0ED8"/>
    <w:rsid w:val="002F30D9"/>
    <w:rsid w:val="00305D74"/>
    <w:rsid w:val="00310214"/>
    <w:rsid w:val="00334B41"/>
    <w:rsid w:val="00335DEC"/>
    <w:rsid w:val="003D16C8"/>
    <w:rsid w:val="003D4D76"/>
    <w:rsid w:val="003F4067"/>
    <w:rsid w:val="003F492C"/>
    <w:rsid w:val="003F58B2"/>
    <w:rsid w:val="00404C54"/>
    <w:rsid w:val="004346BE"/>
    <w:rsid w:val="00440549"/>
    <w:rsid w:val="00444684"/>
    <w:rsid w:val="00465CBD"/>
    <w:rsid w:val="00474B79"/>
    <w:rsid w:val="0049002F"/>
    <w:rsid w:val="0049413E"/>
    <w:rsid w:val="004D4B1E"/>
    <w:rsid w:val="00501976"/>
    <w:rsid w:val="00510238"/>
    <w:rsid w:val="005406A9"/>
    <w:rsid w:val="005444E3"/>
    <w:rsid w:val="00586A9C"/>
    <w:rsid w:val="0059751C"/>
    <w:rsid w:val="005A4337"/>
    <w:rsid w:val="005B26A3"/>
    <w:rsid w:val="005B2E24"/>
    <w:rsid w:val="005C6089"/>
    <w:rsid w:val="005E1912"/>
    <w:rsid w:val="00614A9D"/>
    <w:rsid w:val="006170BC"/>
    <w:rsid w:val="00632BEF"/>
    <w:rsid w:val="00640D58"/>
    <w:rsid w:val="006503DA"/>
    <w:rsid w:val="0065227F"/>
    <w:rsid w:val="00675EC4"/>
    <w:rsid w:val="006920BA"/>
    <w:rsid w:val="006965BA"/>
    <w:rsid w:val="006D70AC"/>
    <w:rsid w:val="00745518"/>
    <w:rsid w:val="00750EB5"/>
    <w:rsid w:val="0075306B"/>
    <w:rsid w:val="00766E37"/>
    <w:rsid w:val="007A115D"/>
    <w:rsid w:val="007D7597"/>
    <w:rsid w:val="007F4109"/>
    <w:rsid w:val="0080749F"/>
    <w:rsid w:val="00830255"/>
    <w:rsid w:val="008D2C0A"/>
    <w:rsid w:val="008F5989"/>
    <w:rsid w:val="009024F6"/>
    <w:rsid w:val="009074F9"/>
    <w:rsid w:val="00924A96"/>
    <w:rsid w:val="009500B1"/>
    <w:rsid w:val="00956DC9"/>
    <w:rsid w:val="009851A0"/>
    <w:rsid w:val="009943C0"/>
    <w:rsid w:val="00996A85"/>
    <w:rsid w:val="009B0EB1"/>
    <w:rsid w:val="009E18B5"/>
    <w:rsid w:val="00A07B75"/>
    <w:rsid w:val="00A116C8"/>
    <w:rsid w:val="00A16EE8"/>
    <w:rsid w:val="00A222D0"/>
    <w:rsid w:val="00A5528A"/>
    <w:rsid w:val="00A748A3"/>
    <w:rsid w:val="00A97F7B"/>
    <w:rsid w:val="00AA197A"/>
    <w:rsid w:val="00AA30F3"/>
    <w:rsid w:val="00AA7008"/>
    <w:rsid w:val="00AC5FFB"/>
    <w:rsid w:val="00B0003C"/>
    <w:rsid w:val="00B0682C"/>
    <w:rsid w:val="00B81317"/>
    <w:rsid w:val="00BA1616"/>
    <w:rsid w:val="00BA7648"/>
    <w:rsid w:val="00BB2E90"/>
    <w:rsid w:val="00BD40C8"/>
    <w:rsid w:val="00BD7D0C"/>
    <w:rsid w:val="00BF1EFC"/>
    <w:rsid w:val="00C328AD"/>
    <w:rsid w:val="00C474AC"/>
    <w:rsid w:val="00C81CE3"/>
    <w:rsid w:val="00C962CD"/>
    <w:rsid w:val="00CA73AA"/>
    <w:rsid w:val="00CD5C9A"/>
    <w:rsid w:val="00D0112A"/>
    <w:rsid w:val="00D04E66"/>
    <w:rsid w:val="00D3211B"/>
    <w:rsid w:val="00D37336"/>
    <w:rsid w:val="00D445B3"/>
    <w:rsid w:val="00D84332"/>
    <w:rsid w:val="00DA388C"/>
    <w:rsid w:val="00DB53DF"/>
    <w:rsid w:val="00DD23DE"/>
    <w:rsid w:val="00DD7147"/>
    <w:rsid w:val="00E0547D"/>
    <w:rsid w:val="00E10860"/>
    <w:rsid w:val="00E13221"/>
    <w:rsid w:val="00E335FB"/>
    <w:rsid w:val="00E37548"/>
    <w:rsid w:val="00E625C5"/>
    <w:rsid w:val="00E84F6D"/>
    <w:rsid w:val="00E979CC"/>
    <w:rsid w:val="00F02A5E"/>
    <w:rsid w:val="00F070B2"/>
    <w:rsid w:val="00F118DF"/>
    <w:rsid w:val="00F11FF2"/>
    <w:rsid w:val="00F138CF"/>
    <w:rsid w:val="00F23193"/>
    <w:rsid w:val="00F41B25"/>
    <w:rsid w:val="00F56752"/>
    <w:rsid w:val="00F72265"/>
    <w:rsid w:val="00F760A2"/>
    <w:rsid w:val="00FA5E1D"/>
    <w:rsid w:val="00FB50C9"/>
    <w:rsid w:val="00FB59C3"/>
    <w:rsid w:val="00FC2EC8"/>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6588-DA51-455C-ACA7-55DB4216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1066</TotalTime>
  <Pages>5</Pages>
  <Words>10087</Words>
  <Characters>5750</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2018-11-04T10:49:00Z</dcterms:created>
  <dc:creator>DULEVIČIŪTĖ-AKIMOVIENĖ, Akvilė</dc:creator>
  <cp:lastModifiedBy>Jelena Kučeriavienė</cp:lastModifiedBy>
  <cp:lastPrinted>2018-10-10T10:48:00Z</cp:lastPrinted>
  <dcterms:modified xsi:type="dcterms:W3CDTF">2018-11-19T17:59:00Z</dcterms:modified>
  <cp:revision>13</cp:revision>
</cp:coreProperties>
</file>