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F110C" w14:textId="77777777" w:rsidR="00D51A0A" w:rsidRPr="009372F3" w:rsidRDefault="00D51A0A" w:rsidP="00E662D6">
      <w:pPr>
        <w:pStyle w:val="Pavadinimas"/>
        <w:spacing w:line="240" w:lineRule="auto"/>
        <w:ind w:right="0"/>
      </w:pPr>
    </w:p>
    <w:p w14:paraId="296DEA21" w14:textId="77777777" w:rsidR="005A0AF4" w:rsidRPr="009372F3" w:rsidRDefault="005A0AF4" w:rsidP="00E662D6">
      <w:pPr>
        <w:pStyle w:val="Pavadinimas"/>
        <w:spacing w:line="240" w:lineRule="auto"/>
        <w:ind w:right="0"/>
      </w:pPr>
      <w:r w:rsidRPr="009372F3">
        <w:t>PAŽYMA</w:t>
      </w:r>
    </w:p>
    <w:p w14:paraId="78BBB5B2" w14:textId="659F3B56" w:rsidR="00D72B5F" w:rsidRPr="009372F3" w:rsidRDefault="003B7292" w:rsidP="00E662D6">
      <w:pPr>
        <w:pStyle w:val="Pavadinimas"/>
        <w:spacing w:line="240" w:lineRule="auto"/>
        <w:ind w:right="0"/>
      </w:pPr>
      <w:r>
        <w:t xml:space="preserve">DĖL </w:t>
      </w:r>
      <w:r w:rsidR="00D72B5F" w:rsidRPr="009372F3">
        <w:t xml:space="preserve">lIETUVOS rESPUBLIKOS POZICIJOS DĖL KLAUSIMŲ, SVARSTOMŲ </w:t>
      </w:r>
      <w:r w:rsidR="004B13D3" w:rsidRPr="004B13D3">
        <w:t>2020 M. GEGUŽĖS 13 D. NEFORMALIO</w:t>
      </w:r>
      <w:r w:rsidR="004B13D3">
        <w:t>je</w:t>
      </w:r>
      <w:r w:rsidR="004B13D3" w:rsidRPr="004B13D3">
        <w:t xml:space="preserve"> ŽEMĖS ŪKIO M</w:t>
      </w:r>
      <w:r w:rsidR="004B13D3">
        <w:t>i</w:t>
      </w:r>
      <w:r w:rsidR="004B13D3" w:rsidRPr="004B13D3">
        <w:t>NISTRŲ VAIZDO KONFERENCIJO</w:t>
      </w:r>
      <w:r w:rsidR="004B13D3">
        <w:t>je</w:t>
      </w:r>
    </w:p>
    <w:p w14:paraId="48D97B89" w14:textId="77777777" w:rsidR="00D72B5F" w:rsidRPr="009372F3" w:rsidRDefault="00D72B5F" w:rsidP="00D72B5F">
      <w:pPr>
        <w:spacing w:line="120" w:lineRule="auto"/>
        <w:jc w:val="center"/>
      </w:pPr>
    </w:p>
    <w:p w14:paraId="5A64FF73" w14:textId="77777777" w:rsidR="00D72B5F" w:rsidRPr="009372F3" w:rsidRDefault="00D72B5F" w:rsidP="00D72B5F">
      <w:pPr>
        <w:ind w:firstLine="720"/>
        <w:jc w:val="both"/>
      </w:pPr>
    </w:p>
    <w:p w14:paraId="6FA8BFF5" w14:textId="77777777" w:rsidR="00D72B5F" w:rsidRDefault="00D72B5F" w:rsidP="00D72B5F">
      <w:pPr>
        <w:pStyle w:val="Default"/>
      </w:pPr>
    </w:p>
    <w:p w14:paraId="37D90A66" w14:textId="1B19A222" w:rsidR="007046E6" w:rsidRDefault="007046E6" w:rsidP="00F2002E">
      <w:pPr>
        <w:pStyle w:val="Default"/>
        <w:spacing w:line="360" w:lineRule="auto"/>
        <w:ind w:firstLine="426"/>
      </w:pPr>
      <w:r>
        <w:t>Š</w:t>
      </w:r>
      <w:r w:rsidRPr="007046E6">
        <w:t xml:space="preserve">. m. </w:t>
      </w:r>
      <w:r w:rsidR="004B13D3">
        <w:t xml:space="preserve">gegužės </w:t>
      </w:r>
      <w:r w:rsidR="004B13D3" w:rsidRPr="002A3C85">
        <w:t>13</w:t>
      </w:r>
      <w:r w:rsidRPr="007046E6">
        <w:t xml:space="preserve"> d. vyksiančio</w:t>
      </w:r>
      <w:r w:rsidR="004B13D3">
        <w:t>s neformalios žemės ūkio ministrų vaizdo konferencijos metu</w:t>
      </w:r>
      <w:r w:rsidRPr="007046E6">
        <w:t xml:space="preserve"> numatyta svarstyti šiuos klausimus:</w:t>
      </w:r>
    </w:p>
    <w:p w14:paraId="67AD0BD9" w14:textId="77777777" w:rsidR="00D72B5F" w:rsidRPr="009372F3" w:rsidRDefault="00D72B5F" w:rsidP="00D72B5F">
      <w:pPr>
        <w:pStyle w:val="Default"/>
        <w:rPr>
          <w:u w:val="single"/>
        </w:rPr>
      </w:pPr>
    </w:p>
    <w:p w14:paraId="163B108C" w14:textId="5155F5E3" w:rsidR="004F70E5" w:rsidRDefault="00C05A9C" w:rsidP="004067E7">
      <w:pPr>
        <w:pStyle w:val="Default"/>
      </w:pPr>
      <w:r w:rsidRPr="00C05A9C">
        <w:rPr>
          <w:bCs/>
        </w:rPr>
        <w:t>1.</w:t>
      </w:r>
      <w:r>
        <w:rPr>
          <w:bCs/>
        </w:rPr>
        <w:t xml:space="preserve"> </w:t>
      </w:r>
      <w:bookmarkStart w:id="0" w:name="_Hlk29889993"/>
      <w:r w:rsidR="004067E7" w:rsidRPr="004067E7">
        <w:rPr>
          <w:bCs/>
        </w:rPr>
        <w:t>Covid</w:t>
      </w:r>
      <w:r w:rsidR="003B7292">
        <w:rPr>
          <w:bCs/>
        </w:rPr>
        <w:t>-</w:t>
      </w:r>
      <w:r w:rsidR="004067E7" w:rsidRPr="004067E7">
        <w:rPr>
          <w:bCs/>
        </w:rPr>
        <w:t xml:space="preserve">19 </w:t>
      </w:r>
      <w:r w:rsidR="003B7292">
        <w:rPr>
          <w:bCs/>
        </w:rPr>
        <w:t>k</w:t>
      </w:r>
      <w:r w:rsidR="004067E7" w:rsidRPr="004067E7">
        <w:rPr>
          <w:bCs/>
        </w:rPr>
        <w:t xml:space="preserve">oronaviruso poveikis žemės ūkiui ir žuvininkystei </w:t>
      </w:r>
      <w:r w:rsidR="003B7292">
        <w:rPr>
          <w:bCs/>
        </w:rPr>
        <w:t>–</w:t>
      </w:r>
      <w:r w:rsidR="004067E7" w:rsidRPr="004067E7">
        <w:rPr>
          <w:bCs/>
        </w:rPr>
        <w:t xml:space="preserve"> tolesni veiksmai</w:t>
      </w:r>
    </w:p>
    <w:bookmarkEnd w:id="0"/>
    <w:p w14:paraId="36418222" w14:textId="0A2A32B7" w:rsidR="00216E58" w:rsidRDefault="00216E58" w:rsidP="00C05A9C">
      <w:pPr>
        <w:pStyle w:val="Default"/>
      </w:pPr>
    </w:p>
    <w:p w14:paraId="0A4E3B6A" w14:textId="77777777" w:rsidR="00216E58" w:rsidRPr="009372F3" w:rsidRDefault="00216E58" w:rsidP="00345667">
      <w:pPr>
        <w:rPr>
          <w:b/>
          <w:bCs/>
          <w:sz w:val="28"/>
          <w:szCs w:val="28"/>
        </w:rPr>
      </w:pPr>
    </w:p>
    <w:p w14:paraId="64DF202F" w14:textId="39112F85" w:rsidR="006D5593" w:rsidRDefault="007046E6" w:rsidP="007046E6">
      <w:pPr>
        <w:spacing w:line="360" w:lineRule="auto"/>
      </w:pPr>
      <w:r w:rsidRPr="007046E6">
        <w:t>Teikiame Lietuvos Respublikos pozicij</w:t>
      </w:r>
      <w:r w:rsidR="004067E7">
        <w:t>ą</w:t>
      </w:r>
      <w:r w:rsidRPr="007046E6">
        <w:t>:</w:t>
      </w:r>
    </w:p>
    <w:p w14:paraId="24DB3E06" w14:textId="75B2CDCB" w:rsidR="00504910" w:rsidRPr="008D456C" w:rsidRDefault="004821A0" w:rsidP="008D456C">
      <w:pPr>
        <w:spacing w:before="120"/>
        <w:rPr>
          <w:b/>
          <w:bCs/>
        </w:rPr>
      </w:pPr>
      <w:r w:rsidRPr="004821A0">
        <w:rPr>
          <w:b/>
        </w:rPr>
        <w:t xml:space="preserve">1. </w:t>
      </w:r>
      <w:r w:rsidR="004067E7" w:rsidRPr="004067E7">
        <w:rPr>
          <w:b/>
        </w:rPr>
        <w:t>Covid</w:t>
      </w:r>
      <w:r w:rsidR="003B7292">
        <w:rPr>
          <w:b/>
        </w:rPr>
        <w:t>-</w:t>
      </w:r>
      <w:r w:rsidR="004067E7" w:rsidRPr="004067E7">
        <w:rPr>
          <w:b/>
        </w:rPr>
        <w:t xml:space="preserve">19 </w:t>
      </w:r>
      <w:r w:rsidR="003B7292">
        <w:rPr>
          <w:b/>
        </w:rPr>
        <w:t>k</w:t>
      </w:r>
      <w:r w:rsidR="004067E7" w:rsidRPr="004067E7">
        <w:rPr>
          <w:b/>
        </w:rPr>
        <w:t xml:space="preserve">oronaviruso poveikis žemės ūkiui ir žuvininkystei </w:t>
      </w:r>
      <w:r w:rsidR="0032537E">
        <w:rPr>
          <w:b/>
        </w:rPr>
        <w:t>–</w:t>
      </w:r>
      <w:r w:rsidR="004067E7" w:rsidRPr="004067E7">
        <w:rPr>
          <w:b/>
        </w:rPr>
        <w:t xml:space="preserve"> tolesni veiksmai</w:t>
      </w:r>
    </w:p>
    <w:p w14:paraId="62975CDD" w14:textId="77777777" w:rsidR="00A453AC" w:rsidRDefault="00A453AC" w:rsidP="00A453AC">
      <w:pPr>
        <w:spacing w:line="360" w:lineRule="auto"/>
        <w:ind w:firstLine="426"/>
        <w:jc w:val="both"/>
        <w:rPr>
          <w:rFonts w:eastAsia="Calibri"/>
          <w:szCs w:val="22"/>
        </w:rPr>
      </w:pPr>
    </w:p>
    <w:p w14:paraId="5AC982DE" w14:textId="66BD0370" w:rsidR="00A453AC" w:rsidRDefault="008D456C" w:rsidP="00A453AC">
      <w:pPr>
        <w:spacing w:line="360" w:lineRule="auto"/>
        <w:ind w:firstLine="426"/>
        <w:jc w:val="both"/>
        <w:rPr>
          <w:rFonts w:eastAsia="Calibri"/>
          <w:szCs w:val="22"/>
        </w:rPr>
      </w:pPr>
      <w:r>
        <w:rPr>
          <w:rFonts w:eastAsia="Calibri"/>
          <w:szCs w:val="22"/>
        </w:rPr>
        <w:t>Gegužės</w:t>
      </w:r>
      <w:r w:rsidR="008D1E91">
        <w:rPr>
          <w:rFonts w:eastAsia="Calibri"/>
          <w:szCs w:val="22"/>
        </w:rPr>
        <w:t xml:space="preserve"> </w:t>
      </w:r>
      <w:r w:rsidRPr="002A3C85">
        <w:rPr>
          <w:rFonts w:eastAsia="Calibri"/>
          <w:szCs w:val="22"/>
        </w:rPr>
        <w:t xml:space="preserve">13 </w:t>
      </w:r>
      <w:r>
        <w:rPr>
          <w:rFonts w:eastAsia="Calibri"/>
          <w:szCs w:val="22"/>
        </w:rPr>
        <w:t>d. vyksiančios vaizdo konferencijos metu m</w:t>
      </w:r>
      <w:r w:rsidR="00A453AC" w:rsidRPr="00A453AC">
        <w:rPr>
          <w:rFonts w:eastAsia="Calibri"/>
          <w:szCs w:val="22"/>
        </w:rPr>
        <w:t>inistrai bus kviečiami pasikeisti nuomonėmis apie COVID-19 poveikį žemės ūkiui</w:t>
      </w:r>
      <w:r w:rsidR="004C3674">
        <w:rPr>
          <w:rFonts w:eastAsia="Calibri"/>
          <w:szCs w:val="22"/>
        </w:rPr>
        <w:t xml:space="preserve"> ir žuvininkystei</w:t>
      </w:r>
      <w:r w:rsidR="00A453AC" w:rsidRPr="00A453AC">
        <w:rPr>
          <w:rFonts w:eastAsia="Calibri"/>
          <w:szCs w:val="22"/>
        </w:rPr>
        <w:t xml:space="preserve"> –</w:t>
      </w:r>
      <w:r>
        <w:rPr>
          <w:rFonts w:eastAsia="Calibri"/>
          <w:szCs w:val="22"/>
        </w:rPr>
        <w:t xml:space="preserve"> Europos </w:t>
      </w:r>
      <w:r w:rsidR="00A453AC" w:rsidRPr="00A453AC">
        <w:rPr>
          <w:rFonts w:eastAsia="Calibri"/>
          <w:szCs w:val="22"/>
        </w:rPr>
        <w:t xml:space="preserve"> Komisija pristatys priemones, kurių jau yra imtasi, o ministrai galės išreikšti savo nuomonę apie priimtas priemones ir galimai reikalingus tolesnius veiksmus.</w:t>
      </w:r>
    </w:p>
    <w:p w14:paraId="49C75177" w14:textId="062BD332" w:rsidR="008D456C" w:rsidRPr="008D456C" w:rsidRDefault="008D456C" w:rsidP="008D456C">
      <w:pPr>
        <w:spacing w:line="360" w:lineRule="auto"/>
        <w:ind w:firstLine="426"/>
        <w:jc w:val="both"/>
        <w:rPr>
          <w:rFonts w:eastAsia="Calibri"/>
          <w:szCs w:val="22"/>
        </w:rPr>
      </w:pPr>
      <w:r>
        <w:rPr>
          <w:rFonts w:eastAsia="Calibri"/>
          <w:szCs w:val="22"/>
        </w:rPr>
        <w:t>Š.</w:t>
      </w:r>
      <w:r w:rsidR="00252458">
        <w:rPr>
          <w:rFonts w:eastAsia="Calibri"/>
          <w:szCs w:val="22"/>
        </w:rPr>
        <w:t xml:space="preserve"> </w:t>
      </w:r>
      <w:r>
        <w:rPr>
          <w:rFonts w:eastAsia="Calibri"/>
          <w:szCs w:val="22"/>
        </w:rPr>
        <w:t xml:space="preserve">m. balandžio mėnesį </w:t>
      </w:r>
      <w:r w:rsidRPr="008D456C">
        <w:rPr>
          <w:rFonts w:eastAsia="Calibri"/>
          <w:szCs w:val="22"/>
        </w:rPr>
        <w:t xml:space="preserve">Europos Komisija paskelbė priemonių rinkinį, skirtą padėti </w:t>
      </w:r>
      <w:r w:rsidRPr="00977744">
        <w:rPr>
          <w:rFonts w:eastAsia="Calibri"/>
          <w:b/>
          <w:bCs/>
          <w:szCs w:val="22"/>
        </w:rPr>
        <w:t>žemės ūkio ir maisto sektoriui</w:t>
      </w:r>
      <w:r w:rsidRPr="008D456C">
        <w:rPr>
          <w:rFonts w:eastAsia="Calibri"/>
          <w:szCs w:val="22"/>
        </w:rPr>
        <w:t xml:space="preserve"> dėl COVID-19 krizės. EK supaprastins naudojimąsi Europos struktūrinių investicijų fondais, įskaitant Europos žemės ūkio fondą kaimo plėtrai (EŽŪFKP). </w:t>
      </w:r>
      <w:r>
        <w:rPr>
          <w:rFonts w:eastAsia="Calibri"/>
          <w:szCs w:val="22"/>
        </w:rPr>
        <w:t>Ši</w:t>
      </w:r>
      <w:r w:rsidRPr="008D456C">
        <w:rPr>
          <w:rFonts w:eastAsia="Calibri"/>
          <w:szCs w:val="22"/>
        </w:rPr>
        <w:t xml:space="preserve"> iniciatyva, didinanti EŽŪFKP lėšų naudojimo lankstumą, rems ūkininkus, kaimo vietoves ir ES šalis:</w:t>
      </w:r>
    </w:p>
    <w:p w14:paraId="7E8D2FA8" w14:textId="5D94E17B" w:rsidR="008D456C" w:rsidRPr="008D456C" w:rsidRDefault="008D456C" w:rsidP="008D456C">
      <w:pPr>
        <w:spacing w:line="360" w:lineRule="auto"/>
        <w:ind w:firstLine="426"/>
        <w:jc w:val="both"/>
        <w:rPr>
          <w:rFonts w:eastAsia="Calibri"/>
          <w:szCs w:val="22"/>
        </w:rPr>
      </w:pPr>
      <w:r w:rsidRPr="008D456C">
        <w:rPr>
          <w:rFonts w:eastAsia="Calibri"/>
          <w:szCs w:val="22"/>
        </w:rPr>
        <w:t>- lankstumas naudojant finansines priemones: ūkininkai ir kiti kaimo plėtros naudos gavėjai galės gauti iki 200 000 E</w:t>
      </w:r>
      <w:r w:rsidR="003B7292">
        <w:rPr>
          <w:rFonts w:eastAsia="Calibri"/>
          <w:szCs w:val="22"/>
        </w:rPr>
        <w:t>ur</w:t>
      </w:r>
      <w:r w:rsidRPr="008D456C">
        <w:rPr>
          <w:rFonts w:eastAsia="Calibri"/>
          <w:szCs w:val="22"/>
        </w:rPr>
        <w:t xml:space="preserve"> paskolas ar garantijas palankiomis sąlygomis (labai žemos palūkanų normos ar palankus mokėjimo grafikas)</w:t>
      </w:r>
      <w:r w:rsidR="003B7292">
        <w:rPr>
          <w:rFonts w:eastAsia="Calibri"/>
          <w:szCs w:val="22"/>
        </w:rPr>
        <w:t>;</w:t>
      </w:r>
    </w:p>
    <w:p w14:paraId="096A306D" w14:textId="339B1EED" w:rsidR="008D456C" w:rsidRPr="008D456C" w:rsidRDefault="008D456C" w:rsidP="008D456C">
      <w:pPr>
        <w:spacing w:line="360" w:lineRule="auto"/>
        <w:ind w:firstLine="426"/>
        <w:jc w:val="both"/>
        <w:rPr>
          <w:rFonts w:eastAsia="Calibri"/>
          <w:szCs w:val="22"/>
        </w:rPr>
      </w:pPr>
      <w:r w:rsidRPr="008D456C">
        <w:rPr>
          <w:rFonts w:eastAsia="Calibri"/>
          <w:szCs w:val="22"/>
        </w:rPr>
        <w:t xml:space="preserve"> - lėšų perskirstymas: nepanaudotas Kaimo plėtros programų (toliau </w:t>
      </w:r>
      <w:r w:rsidR="003B7292">
        <w:rPr>
          <w:rFonts w:eastAsia="Calibri"/>
          <w:szCs w:val="22"/>
        </w:rPr>
        <w:t>–</w:t>
      </w:r>
      <w:r w:rsidRPr="008D456C">
        <w:rPr>
          <w:rFonts w:eastAsia="Calibri"/>
          <w:szCs w:val="22"/>
        </w:rPr>
        <w:t xml:space="preserve"> KPP) lėšas bus galima perskirstyti, t. y.  skirti jas kitoms KPP priemonėms, kurioms reikia finansavimo.</w:t>
      </w:r>
    </w:p>
    <w:p w14:paraId="49D08AC2" w14:textId="77777777" w:rsidR="008D456C" w:rsidRPr="008D456C" w:rsidRDefault="008D456C" w:rsidP="008D456C">
      <w:pPr>
        <w:spacing w:line="360" w:lineRule="auto"/>
        <w:ind w:firstLine="426"/>
        <w:jc w:val="both"/>
        <w:rPr>
          <w:rFonts w:eastAsia="Calibri"/>
          <w:szCs w:val="22"/>
        </w:rPr>
      </w:pPr>
      <w:r w:rsidRPr="008D456C">
        <w:rPr>
          <w:rFonts w:eastAsia="Calibri"/>
          <w:szCs w:val="22"/>
        </w:rPr>
        <w:t xml:space="preserve"> EK taip pat siūlo supaprastinti ir kitas Bendrosios žemės ūkio politikos priemones:</w:t>
      </w:r>
    </w:p>
    <w:p w14:paraId="6068010D" w14:textId="60FE2B82" w:rsidR="008D456C" w:rsidRPr="008D456C" w:rsidRDefault="008D456C" w:rsidP="008D456C">
      <w:pPr>
        <w:spacing w:line="360" w:lineRule="auto"/>
        <w:ind w:firstLine="426"/>
        <w:jc w:val="both"/>
        <w:rPr>
          <w:rFonts w:eastAsia="Calibri"/>
          <w:szCs w:val="22"/>
        </w:rPr>
      </w:pPr>
      <w:r w:rsidRPr="008D456C">
        <w:rPr>
          <w:rFonts w:eastAsia="Calibri"/>
          <w:szCs w:val="22"/>
        </w:rPr>
        <w:t xml:space="preserve"> - leidžiama  nustatyti ilgesnį paraiškų pateikimo terminą: suteikiant ūkininkams daugiau laiko užpildyti paraiškas tiek tiesioginėms, tiek kaimo plėtros išmokoms gauti (terminas pratęsiamas mėnesiu nuo 2020-05-15 iki 2020-06-15)</w:t>
      </w:r>
      <w:r w:rsidR="003B7292">
        <w:rPr>
          <w:rFonts w:eastAsia="Calibri"/>
          <w:szCs w:val="22"/>
        </w:rPr>
        <w:t>;</w:t>
      </w:r>
    </w:p>
    <w:p w14:paraId="10FD41FE" w14:textId="11D80A06" w:rsidR="008D456C" w:rsidRPr="008D456C" w:rsidRDefault="008D456C" w:rsidP="008D456C">
      <w:pPr>
        <w:spacing w:line="360" w:lineRule="auto"/>
        <w:ind w:firstLine="426"/>
        <w:jc w:val="both"/>
        <w:rPr>
          <w:rFonts w:eastAsia="Calibri"/>
          <w:szCs w:val="22"/>
        </w:rPr>
      </w:pPr>
      <w:r w:rsidRPr="008D456C">
        <w:rPr>
          <w:rFonts w:eastAsia="Calibri"/>
          <w:szCs w:val="22"/>
        </w:rPr>
        <w:t xml:space="preserve"> - didesni avansiniai mokėjimai: norėdama padidinti ūkininkų grynųjų pinigų srautus, EK </w:t>
      </w:r>
      <w:r w:rsidR="00356534">
        <w:rPr>
          <w:rFonts w:eastAsia="Calibri"/>
          <w:szCs w:val="22"/>
        </w:rPr>
        <w:t>suteikė galimybę mokėti didesnius</w:t>
      </w:r>
      <w:r w:rsidRPr="008D456C">
        <w:rPr>
          <w:rFonts w:eastAsia="Calibri"/>
          <w:szCs w:val="22"/>
        </w:rPr>
        <w:t xml:space="preserve"> avansinius mokėjimus: tiesioginių išmokų nuo 50 proc. iki 70 proc., o kaimo plėtros išmokų nuo 75 proc. iki 85 proc. Ūkininkai šias avansines išmokas </w:t>
      </w:r>
      <w:r w:rsidR="00356534">
        <w:rPr>
          <w:rFonts w:eastAsia="Calibri"/>
          <w:szCs w:val="22"/>
        </w:rPr>
        <w:t xml:space="preserve">galėtų </w:t>
      </w:r>
      <w:r w:rsidRPr="008D456C">
        <w:rPr>
          <w:rFonts w:eastAsia="Calibri"/>
          <w:szCs w:val="22"/>
        </w:rPr>
        <w:t>gau</w:t>
      </w:r>
      <w:r w:rsidR="00356534">
        <w:rPr>
          <w:rFonts w:eastAsia="Calibri"/>
          <w:szCs w:val="22"/>
        </w:rPr>
        <w:t>ti</w:t>
      </w:r>
      <w:r w:rsidRPr="008D456C">
        <w:rPr>
          <w:rFonts w:eastAsia="Calibri"/>
          <w:szCs w:val="22"/>
        </w:rPr>
        <w:t xml:space="preserve"> jau nuo spalio vidurio</w:t>
      </w:r>
      <w:r w:rsidR="003B7292">
        <w:rPr>
          <w:rFonts w:eastAsia="Calibri"/>
          <w:szCs w:val="22"/>
        </w:rPr>
        <w:t>;</w:t>
      </w:r>
    </w:p>
    <w:p w14:paraId="5ED960D3" w14:textId="77777777" w:rsidR="008D456C" w:rsidRPr="008D456C" w:rsidRDefault="008D456C" w:rsidP="008D456C">
      <w:pPr>
        <w:spacing w:line="360" w:lineRule="auto"/>
        <w:ind w:firstLine="426"/>
        <w:jc w:val="both"/>
        <w:rPr>
          <w:rFonts w:eastAsia="Calibri"/>
          <w:szCs w:val="22"/>
        </w:rPr>
      </w:pPr>
      <w:r w:rsidRPr="008D456C">
        <w:rPr>
          <w:rFonts w:eastAsia="Calibri"/>
          <w:szCs w:val="22"/>
        </w:rPr>
        <w:t xml:space="preserve">- fizinių patikrinimų vietoje sumažinimas: ES šalys turi atlikti patikrinimus, kad įsitikintų, jog laikomasi tinkamumo sąlygų. Tačiau dabartinėmis aplinkybėmis labai svarbu kuo labiau sumažinti ūkininkų ir kontrolierių, atliekančių patikras vietoje, kontaktus, todėl numatyta sumažinti patikrų skaičių. </w:t>
      </w:r>
    </w:p>
    <w:p w14:paraId="5464574B" w14:textId="7C6F1057" w:rsidR="008D456C" w:rsidRDefault="008D456C" w:rsidP="008D456C">
      <w:pPr>
        <w:spacing w:line="360" w:lineRule="auto"/>
        <w:ind w:firstLine="426"/>
        <w:jc w:val="both"/>
        <w:rPr>
          <w:rFonts w:eastAsia="Calibri"/>
          <w:szCs w:val="22"/>
        </w:rPr>
      </w:pPr>
      <w:r w:rsidRPr="008D456C">
        <w:rPr>
          <w:rFonts w:eastAsia="Calibri"/>
          <w:szCs w:val="22"/>
        </w:rPr>
        <w:lastRenderedPageBreak/>
        <w:t>EK numatė palengvinimų ir nacionalinės valdžios institucijoms: atidedamas terminas, per kurį ES šalys turi pateikti ataskaitas apie KPP įgyvendinimą</w:t>
      </w:r>
      <w:r>
        <w:rPr>
          <w:rFonts w:eastAsia="Calibri"/>
          <w:szCs w:val="22"/>
        </w:rPr>
        <w:t>.</w:t>
      </w:r>
    </w:p>
    <w:p w14:paraId="74A8142F" w14:textId="77777777" w:rsidR="00C77FFD" w:rsidRPr="00C77FFD" w:rsidRDefault="00C77FFD" w:rsidP="00C77FFD">
      <w:pPr>
        <w:spacing w:line="360" w:lineRule="auto"/>
        <w:ind w:firstLine="426"/>
        <w:jc w:val="both"/>
        <w:rPr>
          <w:rFonts w:eastAsia="Calibri"/>
          <w:szCs w:val="22"/>
        </w:rPr>
      </w:pPr>
      <w:r w:rsidRPr="00C77FFD">
        <w:rPr>
          <w:rFonts w:eastAsia="Calibri"/>
          <w:szCs w:val="22"/>
        </w:rPr>
        <w:t>2020 m. kovo 19 d. EK patvirtino komunikatą „Laikinoji valstybės pagalbos priemonių, skirtų ekonomikai remti reaguojant į dabartinį COVID-19 protrūkį, sistema“, kurio tikslas – nustatyti sistemą, pagal kurią valstybės narės galėtų remti įmones, patiriančias sunkumų dėl dabartinio COVID-19 protrūkio. Pagrindinės valstybės pagalbos (gali būti teikiama tiesioginėmis dotacijomis, mokesčių ir mokėjimų lengvatomis, garantijomis, paskolomis ir kt.) teikimo sąlygos:</w:t>
      </w:r>
    </w:p>
    <w:p w14:paraId="6F1B5079" w14:textId="28053BF5" w:rsidR="00C77FFD" w:rsidRPr="00C77FFD" w:rsidRDefault="00C77FFD" w:rsidP="00C77FFD">
      <w:pPr>
        <w:spacing w:line="360" w:lineRule="auto"/>
        <w:ind w:firstLine="426"/>
        <w:jc w:val="both"/>
        <w:rPr>
          <w:rFonts w:eastAsia="Calibri"/>
          <w:szCs w:val="22"/>
        </w:rPr>
      </w:pPr>
      <w:r w:rsidRPr="00C77FFD">
        <w:rPr>
          <w:rFonts w:eastAsia="Calibri"/>
          <w:szCs w:val="22"/>
        </w:rPr>
        <w:t>- bendra galima suteikti valstybės pagalbos suma negali viršyti: 100 000 Eur vienai įmonei, vykdančiai veiklą pirminės žemės ūkio produktų gamybos sektoriuje; 120 000 E</w:t>
      </w:r>
      <w:r w:rsidR="003B7292">
        <w:rPr>
          <w:rFonts w:eastAsia="Calibri"/>
          <w:szCs w:val="22"/>
        </w:rPr>
        <w:t>ur</w:t>
      </w:r>
      <w:r w:rsidRPr="00C77FFD">
        <w:rPr>
          <w:rFonts w:eastAsia="Calibri"/>
          <w:szCs w:val="22"/>
        </w:rPr>
        <w:t xml:space="preserve"> vienai įmonei, vykdančiai veiklą žuvininkystės ir akvakultūros sektoriuje; 800 000 Eur vienai įmonei, vykdančiai veiklą kituose sektoriuose;</w:t>
      </w:r>
    </w:p>
    <w:p w14:paraId="05EB2679" w14:textId="77777777" w:rsidR="00C77FFD" w:rsidRPr="00C77FFD" w:rsidRDefault="00C77FFD" w:rsidP="00C77FFD">
      <w:pPr>
        <w:spacing w:line="360" w:lineRule="auto"/>
        <w:ind w:firstLine="426"/>
        <w:jc w:val="both"/>
        <w:rPr>
          <w:rFonts w:eastAsia="Calibri"/>
          <w:szCs w:val="22"/>
        </w:rPr>
      </w:pPr>
      <w:r w:rsidRPr="00C77FFD">
        <w:rPr>
          <w:rFonts w:eastAsia="Calibri"/>
          <w:szCs w:val="22"/>
        </w:rPr>
        <w:t>- pagalba negali būti teikiama įmonėms, kurios 2019 m. gruodžio 31 d. jau buvo laikomos sunkumų patiriančiomis įmonėmis;</w:t>
      </w:r>
    </w:p>
    <w:p w14:paraId="4BD2D084" w14:textId="292FB4D1" w:rsidR="00C77FFD" w:rsidRPr="008D456C" w:rsidRDefault="00C77FFD" w:rsidP="00C77FFD">
      <w:pPr>
        <w:spacing w:line="360" w:lineRule="auto"/>
        <w:ind w:firstLine="426"/>
        <w:jc w:val="both"/>
        <w:rPr>
          <w:rFonts w:eastAsia="Calibri"/>
          <w:szCs w:val="22"/>
        </w:rPr>
      </w:pPr>
      <w:r w:rsidRPr="00C77FFD">
        <w:rPr>
          <w:rFonts w:eastAsia="Calibri"/>
          <w:szCs w:val="22"/>
        </w:rPr>
        <w:t>- pagalba gali būti teikiama ne vėliau kaip iki 2020 m. gruodžio 31 d.</w:t>
      </w:r>
    </w:p>
    <w:p w14:paraId="2052307A" w14:textId="0C1A8AD2" w:rsidR="0092694E" w:rsidRDefault="0092694E" w:rsidP="008D456C">
      <w:pPr>
        <w:spacing w:line="360" w:lineRule="auto"/>
        <w:ind w:firstLine="426"/>
        <w:jc w:val="both"/>
        <w:rPr>
          <w:rFonts w:eastAsia="Calibri"/>
          <w:szCs w:val="22"/>
        </w:rPr>
      </w:pPr>
      <w:r w:rsidRPr="0092694E">
        <w:rPr>
          <w:rFonts w:eastAsia="Calibri"/>
          <w:szCs w:val="22"/>
        </w:rPr>
        <w:t>Balandžio 22 d. Europos Komisija, siekdama sušvelninti karantino padarinius žemės ūkiui ir apsaugoti labiausiai nukentėjusius rinkos sektorius, paskelbė siūlanti naują pagalbos priemonių paketą, įskaitant privataus pieno produktų (nugriebto pieno miltelių, sviesto, sūrio) ir mėsos produktų (jautienos, avienos ir ožkienos) saugojimą</w:t>
      </w:r>
      <w:r>
        <w:rPr>
          <w:rFonts w:eastAsia="Calibri"/>
          <w:szCs w:val="22"/>
        </w:rPr>
        <w:t>.</w:t>
      </w:r>
    </w:p>
    <w:p w14:paraId="1D6ED9D2" w14:textId="704B63FF" w:rsidR="008D456C" w:rsidRDefault="0062257D" w:rsidP="008B2C65">
      <w:pPr>
        <w:spacing w:line="360" w:lineRule="auto"/>
        <w:ind w:firstLine="426"/>
        <w:jc w:val="both"/>
        <w:rPr>
          <w:rFonts w:eastAsia="Calibri"/>
          <w:szCs w:val="22"/>
        </w:rPr>
      </w:pPr>
      <w:r>
        <w:rPr>
          <w:rFonts w:eastAsia="Calibri"/>
          <w:szCs w:val="22"/>
        </w:rPr>
        <w:t xml:space="preserve">Numatyta </w:t>
      </w:r>
      <w:r w:rsidRPr="0062257D">
        <w:rPr>
          <w:rFonts w:eastAsia="Calibri"/>
          <w:szCs w:val="22"/>
        </w:rPr>
        <w:t>išskirtinė laikinoji sūrių</w:t>
      </w:r>
      <w:r w:rsidR="006B1AC8">
        <w:rPr>
          <w:rFonts w:eastAsia="Calibri"/>
          <w:szCs w:val="22"/>
        </w:rPr>
        <w:t xml:space="preserve"> (</w:t>
      </w:r>
      <w:r w:rsidRPr="0062257D">
        <w:rPr>
          <w:rFonts w:eastAsia="Calibri"/>
          <w:szCs w:val="22"/>
        </w:rPr>
        <w:t>kurių Kombinuotosios nomenklatūros kodas 0406</w:t>
      </w:r>
      <w:r w:rsidR="006B1AC8">
        <w:rPr>
          <w:rFonts w:eastAsia="Calibri"/>
          <w:szCs w:val="22"/>
        </w:rPr>
        <w:t>)</w:t>
      </w:r>
      <w:r w:rsidRPr="0062257D">
        <w:rPr>
          <w:rFonts w:eastAsia="Calibri"/>
          <w:szCs w:val="22"/>
        </w:rPr>
        <w:t>, privataus sandėliavimo paramos sistema. Saugojimo laikotarpis – nuo 60 iki 180 dienų. Kiekvienai šaliai narei nustat</w:t>
      </w:r>
      <w:r w:rsidR="006B1AC8">
        <w:rPr>
          <w:rFonts w:eastAsia="Calibri"/>
          <w:szCs w:val="22"/>
        </w:rPr>
        <w:t>yti</w:t>
      </w:r>
      <w:r w:rsidRPr="0062257D">
        <w:rPr>
          <w:rFonts w:eastAsia="Calibri"/>
          <w:szCs w:val="22"/>
        </w:rPr>
        <w:t xml:space="preserve"> maksimalūs kiekiai</w:t>
      </w:r>
      <w:r w:rsidR="006B1AC8">
        <w:rPr>
          <w:rFonts w:eastAsia="Calibri"/>
          <w:szCs w:val="22"/>
        </w:rPr>
        <w:t xml:space="preserve"> (bendras kiekis </w:t>
      </w:r>
      <w:r w:rsidR="006B1AC8" w:rsidRPr="002A3C85">
        <w:rPr>
          <w:rFonts w:eastAsia="Calibri"/>
          <w:szCs w:val="22"/>
        </w:rPr>
        <w:t>1</w:t>
      </w:r>
      <w:r w:rsidR="0032537E">
        <w:rPr>
          <w:rFonts w:eastAsia="Calibri"/>
          <w:szCs w:val="22"/>
        </w:rPr>
        <w:t xml:space="preserve"> </w:t>
      </w:r>
      <w:r w:rsidR="006B1AC8" w:rsidRPr="002A3C85">
        <w:rPr>
          <w:rFonts w:eastAsia="Calibri"/>
          <w:szCs w:val="22"/>
        </w:rPr>
        <w:t>00 000 ton</w:t>
      </w:r>
      <w:r w:rsidR="006B1AC8">
        <w:rPr>
          <w:rFonts w:eastAsia="Calibri"/>
          <w:szCs w:val="22"/>
        </w:rPr>
        <w:t>ų)</w:t>
      </w:r>
      <w:r w:rsidRPr="0062257D">
        <w:rPr>
          <w:rFonts w:eastAsia="Calibri"/>
          <w:szCs w:val="22"/>
        </w:rPr>
        <w:t xml:space="preserve">, kvotos padalintos </w:t>
      </w:r>
      <w:r w:rsidR="006B1AC8">
        <w:rPr>
          <w:rFonts w:eastAsia="Calibri"/>
          <w:szCs w:val="22"/>
        </w:rPr>
        <w:t>remiantis</w:t>
      </w:r>
      <w:r w:rsidRPr="0062257D">
        <w:rPr>
          <w:rFonts w:eastAsia="Calibri"/>
          <w:szCs w:val="22"/>
        </w:rPr>
        <w:t xml:space="preserve"> pagamintų sūrių apimti</w:t>
      </w:r>
      <w:r w:rsidR="006B1AC8">
        <w:rPr>
          <w:rFonts w:eastAsia="Calibri"/>
          <w:szCs w:val="22"/>
        </w:rPr>
        <w:t>mi</w:t>
      </w:r>
      <w:r w:rsidRPr="0062257D">
        <w:rPr>
          <w:rFonts w:eastAsia="Calibri"/>
          <w:szCs w:val="22"/>
        </w:rPr>
        <w:t>s valstybėse narėse. Lietuvai skirta 978 tonų sūrio saugojimo kvota. Paramos paraiškos gali būti teikiamos nuo 2020 m. gegužės 7 d. Paskutinė paraiškų pateikimo diena – 2020 m. birželio 30 d. Paramos dydis – 15,57 Eur už toną pastovioms išlaidoms padengti ir 0,4 Eur už toną už dieną</w:t>
      </w:r>
      <w:r w:rsidR="008B2C65">
        <w:rPr>
          <w:rFonts w:eastAsia="Calibri"/>
          <w:szCs w:val="22"/>
        </w:rPr>
        <w:t>.</w:t>
      </w:r>
    </w:p>
    <w:p w14:paraId="6E72F9D6" w14:textId="6E98A052" w:rsidR="0003123D" w:rsidRPr="00A453AC" w:rsidRDefault="0003123D" w:rsidP="008B2C65">
      <w:pPr>
        <w:spacing w:line="360" w:lineRule="auto"/>
        <w:ind w:firstLine="426"/>
        <w:jc w:val="both"/>
        <w:rPr>
          <w:rFonts w:eastAsia="Calibri"/>
          <w:szCs w:val="22"/>
        </w:rPr>
      </w:pPr>
      <w:r w:rsidRPr="0003123D">
        <w:rPr>
          <w:rFonts w:eastAsia="Calibri"/>
          <w:szCs w:val="22"/>
        </w:rPr>
        <w:t>Gegužės  2 d. EK pateikė Reglamento Nr. 1305/2019 (kaimo plėtros bazinis reglamentas) keitimo pasiūlymą. Keitimu siūloma nauja tikslinė priemonė padėti nuo COVID-19 labiausiai nukentėjusiems ūkininkams bei smulkiems ir vidutiniams perdirbėjams. Pasiūlyme numatyta teikti paramą ūkininkams – iki 5</w:t>
      </w:r>
      <w:r w:rsidR="0032537E">
        <w:rPr>
          <w:rFonts w:eastAsia="Calibri"/>
          <w:szCs w:val="22"/>
        </w:rPr>
        <w:t xml:space="preserve"> </w:t>
      </w:r>
      <w:r w:rsidRPr="0003123D">
        <w:rPr>
          <w:rFonts w:eastAsia="Calibri"/>
          <w:szCs w:val="22"/>
        </w:rPr>
        <w:t>000 E</w:t>
      </w:r>
      <w:r w:rsidR="003B7292">
        <w:rPr>
          <w:rFonts w:eastAsia="Calibri"/>
          <w:szCs w:val="22"/>
        </w:rPr>
        <w:t>ur</w:t>
      </w:r>
      <w:r w:rsidRPr="0003123D">
        <w:rPr>
          <w:rFonts w:eastAsia="Calibri"/>
          <w:szCs w:val="22"/>
        </w:rPr>
        <w:t>, MVĮ perdirbėjui – iki 50 000 E</w:t>
      </w:r>
      <w:r w:rsidR="003B7292">
        <w:rPr>
          <w:rFonts w:eastAsia="Calibri"/>
          <w:szCs w:val="22"/>
        </w:rPr>
        <w:t>ur</w:t>
      </w:r>
      <w:r w:rsidRPr="0003123D">
        <w:rPr>
          <w:rFonts w:eastAsia="Calibri"/>
          <w:szCs w:val="22"/>
        </w:rPr>
        <w:t>. Šiuo tikslu būtų galima skirti daugiausiai 1</w:t>
      </w:r>
      <w:r w:rsidR="0032537E">
        <w:rPr>
          <w:rFonts w:eastAsia="Calibri"/>
          <w:szCs w:val="22"/>
        </w:rPr>
        <w:t xml:space="preserve"> proc.</w:t>
      </w:r>
      <w:r w:rsidRPr="0003123D">
        <w:rPr>
          <w:rFonts w:eastAsia="Calibri"/>
          <w:szCs w:val="22"/>
        </w:rPr>
        <w:t xml:space="preserve"> Europos žemės ūkio fondo kaimo plėtrai lėšų pagal kaimo plėtros programas, išlaikant jų kofinansavimo proporcijas, tikslus ir kt. sąlygas.</w:t>
      </w:r>
    </w:p>
    <w:p w14:paraId="0369156C" w14:textId="4747575C" w:rsidR="00E3354B" w:rsidRDefault="007041B2" w:rsidP="00A453AC">
      <w:pPr>
        <w:spacing w:line="360" w:lineRule="auto"/>
        <w:ind w:firstLine="426"/>
        <w:jc w:val="both"/>
        <w:rPr>
          <w:rFonts w:eastAsia="Calibri"/>
          <w:szCs w:val="22"/>
        </w:rPr>
      </w:pPr>
      <w:r>
        <w:rPr>
          <w:rFonts w:eastAsia="Calibri"/>
          <w:szCs w:val="22"/>
        </w:rPr>
        <w:t>Ministrų vaizdo konferencijos metu p</w:t>
      </w:r>
      <w:r w:rsidR="00A453AC" w:rsidRPr="00A453AC">
        <w:rPr>
          <w:rFonts w:eastAsia="Calibri"/>
          <w:szCs w:val="22"/>
        </w:rPr>
        <w:t>irm</w:t>
      </w:r>
      <w:r>
        <w:rPr>
          <w:rFonts w:eastAsia="Calibri"/>
          <w:szCs w:val="22"/>
        </w:rPr>
        <w:t xml:space="preserve">ininkaujanti valstybė narė </w:t>
      </w:r>
      <w:r w:rsidR="00A453AC" w:rsidRPr="00A453AC">
        <w:rPr>
          <w:rFonts w:eastAsia="Calibri"/>
          <w:szCs w:val="22"/>
        </w:rPr>
        <w:t xml:space="preserve">kvies </w:t>
      </w:r>
      <w:r>
        <w:rPr>
          <w:rFonts w:eastAsia="Calibri"/>
          <w:szCs w:val="22"/>
        </w:rPr>
        <w:t>diskutuoti</w:t>
      </w:r>
      <w:r w:rsidR="00A453AC" w:rsidRPr="00A453AC">
        <w:rPr>
          <w:rFonts w:eastAsia="Calibri"/>
          <w:szCs w:val="22"/>
        </w:rPr>
        <w:t xml:space="preserve"> </w:t>
      </w:r>
      <w:r>
        <w:rPr>
          <w:rFonts w:eastAsia="Calibri"/>
          <w:szCs w:val="22"/>
        </w:rPr>
        <w:t xml:space="preserve">pagal du </w:t>
      </w:r>
      <w:r w:rsidR="00A453AC" w:rsidRPr="00A453AC">
        <w:rPr>
          <w:rFonts w:eastAsia="Calibri"/>
          <w:szCs w:val="22"/>
        </w:rPr>
        <w:t>orientacinius</w:t>
      </w:r>
      <w:r w:rsidR="004067E7">
        <w:rPr>
          <w:rFonts w:eastAsia="Calibri"/>
          <w:szCs w:val="22"/>
        </w:rPr>
        <w:t xml:space="preserve"> klausimus</w:t>
      </w:r>
      <w:r w:rsidR="00A453AC" w:rsidRPr="00A453AC">
        <w:rPr>
          <w:rFonts w:eastAsia="Calibri"/>
          <w:szCs w:val="22"/>
        </w:rPr>
        <w:t>:</w:t>
      </w:r>
    </w:p>
    <w:p w14:paraId="5EA3841F" w14:textId="1CE9F5EF" w:rsidR="007041B2" w:rsidRDefault="007041B2" w:rsidP="006F4B0B">
      <w:pPr>
        <w:pStyle w:val="Sraopastraipa"/>
        <w:numPr>
          <w:ilvl w:val="0"/>
          <w:numId w:val="20"/>
        </w:numPr>
        <w:spacing w:line="360" w:lineRule="auto"/>
        <w:ind w:left="0" w:firstLine="426"/>
        <w:jc w:val="both"/>
        <w:rPr>
          <w:rFonts w:eastAsia="Calibri"/>
          <w:szCs w:val="22"/>
        </w:rPr>
      </w:pPr>
      <w:r w:rsidRPr="007041B2">
        <w:rPr>
          <w:rFonts w:eastAsia="Calibri"/>
          <w:szCs w:val="22"/>
        </w:rPr>
        <w:t>Ar manote, kad siūlomos ir patvirtintos priemonės</w:t>
      </w:r>
      <w:r w:rsidR="00A90662">
        <w:rPr>
          <w:rFonts w:eastAsia="Calibri"/>
          <w:szCs w:val="22"/>
        </w:rPr>
        <w:t>,</w:t>
      </w:r>
      <w:r w:rsidRPr="007041B2">
        <w:rPr>
          <w:rFonts w:eastAsia="Calibri"/>
          <w:szCs w:val="22"/>
        </w:rPr>
        <w:t xml:space="preserve"> atsižvelgiant į COVID-19 poveikį ES žemės ūkio sektoriui</w:t>
      </w:r>
      <w:r w:rsidR="00A90662">
        <w:rPr>
          <w:rFonts w:eastAsia="Calibri"/>
          <w:szCs w:val="22"/>
        </w:rPr>
        <w:t>,</w:t>
      </w:r>
      <w:r w:rsidRPr="007041B2">
        <w:rPr>
          <w:rFonts w:eastAsia="Calibri"/>
          <w:szCs w:val="22"/>
        </w:rPr>
        <w:t xml:space="preserve"> yra veiksmingos ir pakankamos?</w:t>
      </w:r>
    </w:p>
    <w:p w14:paraId="6E53D983" w14:textId="015EFD4A" w:rsidR="00C71736" w:rsidRPr="003F16DD" w:rsidRDefault="007041B2" w:rsidP="00977744">
      <w:pPr>
        <w:pStyle w:val="Sraopastraipa"/>
        <w:numPr>
          <w:ilvl w:val="0"/>
          <w:numId w:val="20"/>
        </w:numPr>
        <w:spacing w:line="360" w:lineRule="auto"/>
        <w:ind w:left="0" w:firstLine="426"/>
        <w:jc w:val="both"/>
        <w:rPr>
          <w:rFonts w:eastAsia="Calibri"/>
          <w:szCs w:val="22"/>
        </w:rPr>
      </w:pPr>
      <w:r w:rsidRPr="007041B2">
        <w:rPr>
          <w:rFonts w:eastAsia="Calibri"/>
          <w:szCs w:val="22"/>
        </w:rPr>
        <w:t xml:space="preserve">Ar, jūsų nuomone, yra kokių nors kitų priemonių, kurias reikėtų </w:t>
      </w:r>
      <w:r>
        <w:rPr>
          <w:rFonts w:eastAsia="Calibri"/>
          <w:szCs w:val="22"/>
        </w:rPr>
        <w:t>svarstyti</w:t>
      </w:r>
      <w:r w:rsidRPr="007041B2">
        <w:rPr>
          <w:rFonts w:eastAsia="Calibri"/>
          <w:szCs w:val="22"/>
        </w:rPr>
        <w:t>? Jei taip, kaip jūs siūlytumėte finansuoti tokias priemones?</w:t>
      </w:r>
    </w:p>
    <w:p w14:paraId="09E7444D" w14:textId="75688814" w:rsidR="00504910" w:rsidRPr="004F1E3C" w:rsidRDefault="00504910" w:rsidP="00504910">
      <w:pPr>
        <w:ind w:firstLine="426"/>
        <w:rPr>
          <w:bCs/>
        </w:rPr>
      </w:pPr>
    </w:p>
    <w:p w14:paraId="3DC7A555" w14:textId="24CF24CA" w:rsidR="004C3674" w:rsidRPr="004C3674" w:rsidRDefault="004C3674" w:rsidP="004C3674">
      <w:pPr>
        <w:spacing w:line="360" w:lineRule="auto"/>
        <w:ind w:firstLine="731"/>
        <w:jc w:val="both"/>
        <w:rPr>
          <w:lang w:eastAsia="lt-LT"/>
        </w:rPr>
      </w:pPr>
      <w:r>
        <w:rPr>
          <w:lang w:eastAsia="lt-LT"/>
        </w:rPr>
        <w:lastRenderedPageBreak/>
        <w:t>B</w:t>
      </w:r>
      <w:r w:rsidRPr="004C3674">
        <w:rPr>
          <w:lang w:eastAsia="lt-LT"/>
        </w:rPr>
        <w:t xml:space="preserve">alandžio 2 d. Europos Komisija pateikė pasiūlymą dėl </w:t>
      </w:r>
      <w:r w:rsidRPr="00977744">
        <w:rPr>
          <w:b/>
          <w:bCs/>
          <w:lang w:eastAsia="lt-LT"/>
        </w:rPr>
        <w:t>Europos jūrų reikalų ir žuvininkystės fondo (EJRŽF)</w:t>
      </w:r>
      <w:r w:rsidRPr="00977744">
        <w:rPr>
          <w:lang w:eastAsia="lt-LT"/>
        </w:rPr>
        <w:t xml:space="preserve"> reglamento</w:t>
      </w:r>
      <w:r w:rsidRPr="00356534">
        <w:rPr>
          <w:u w:val="single"/>
          <w:lang w:eastAsia="lt-LT"/>
        </w:rPr>
        <w:t xml:space="preserve"> </w:t>
      </w:r>
      <w:r w:rsidRPr="004C3674">
        <w:rPr>
          <w:lang w:eastAsia="lt-LT"/>
        </w:rPr>
        <w:t>keitimo, kuriame numatytos tam tikros papildomos paramos priemonės ir pakoreguotos kai kurių esamų priemonių sąlygos (dėl laikino žvejybos veiklos nutraukimo, akvakultūros produkcijos gamybos sumažėjimo ar sustabdymo, žuvininkystės produktų sandėliavimo), pasiūlytas didesnis fondo lėšų paskirstymo valstybių narių programų viduje lankstumas, įtraukti veiksmų programų keitimo supaprastinimai, kitos palengvinančios sąlygos. Šis reglamento pakeitimas buvo priimtas neeilinės skubos tvarka ir įsigaliojo 2020 m. balandžio 25 d. Be to, tam tikros su žuvininkystės sektoriumi susijusios nuostatos yra įtrauktos ir į Laikiną</w:t>
      </w:r>
      <w:r w:rsidR="006F4B0B">
        <w:rPr>
          <w:lang w:eastAsia="lt-LT"/>
        </w:rPr>
        <w:t>ją</w:t>
      </w:r>
      <w:r w:rsidRPr="004C3674">
        <w:rPr>
          <w:lang w:eastAsia="lt-LT"/>
        </w:rPr>
        <w:t xml:space="preserve"> valstybės pagalbos sistemą, kurią Komisija patvirtino 2020 m. kovo 19 d. </w:t>
      </w:r>
      <w:r>
        <w:rPr>
          <w:lang w:eastAsia="lt-LT"/>
        </w:rPr>
        <w:t>EK</w:t>
      </w:r>
      <w:r w:rsidRPr="004C3674">
        <w:rPr>
          <w:lang w:eastAsia="lt-LT"/>
        </w:rPr>
        <w:t xml:space="preserve"> taip pat ragina valstybes nares naudoti ir kitas jau turimas EJRŽF priemone pandemijos neigiamiems padariniams sušvelninti.</w:t>
      </w:r>
    </w:p>
    <w:p w14:paraId="2F1E8C37" w14:textId="0B20D834" w:rsidR="004C3674" w:rsidRPr="004C3674" w:rsidRDefault="004C3674" w:rsidP="004C3674">
      <w:pPr>
        <w:spacing w:line="360" w:lineRule="auto"/>
        <w:ind w:firstLine="731"/>
        <w:jc w:val="both"/>
        <w:rPr>
          <w:lang w:eastAsia="lt-LT"/>
        </w:rPr>
      </w:pPr>
      <w:r w:rsidRPr="004C3674">
        <w:rPr>
          <w:lang w:eastAsia="lt-LT"/>
        </w:rPr>
        <w:t>2020 m. gegužės 13 d. žemės ūkio ir žuvininkystės ministrų neformali</w:t>
      </w:r>
      <w:r>
        <w:rPr>
          <w:lang w:eastAsia="lt-LT"/>
        </w:rPr>
        <w:t>oje</w:t>
      </w:r>
      <w:r w:rsidRPr="004C3674">
        <w:rPr>
          <w:lang w:eastAsia="lt-LT"/>
        </w:rPr>
        <w:t xml:space="preserve"> vaizdo konferencij</w:t>
      </w:r>
      <w:r>
        <w:rPr>
          <w:lang w:eastAsia="lt-LT"/>
        </w:rPr>
        <w:t>oje</w:t>
      </w:r>
      <w:r w:rsidRPr="004C3674">
        <w:rPr>
          <w:lang w:eastAsia="lt-LT"/>
        </w:rPr>
        <w:t xml:space="preserve"> ministrai bus pakviesti pasikeisti nuomonėmis apie COVID-19 pandemijos poveikį ES žvejybos ir akvakultūros sektoriams, o EK</w:t>
      </w:r>
      <w:r>
        <w:rPr>
          <w:lang w:eastAsia="lt-LT"/>
        </w:rPr>
        <w:t xml:space="preserve"> pristatys </w:t>
      </w:r>
      <w:r w:rsidRPr="004C3674">
        <w:rPr>
          <w:lang w:eastAsia="lt-LT"/>
        </w:rPr>
        <w:t xml:space="preserve"> jau priimtas priemones.</w:t>
      </w:r>
    </w:p>
    <w:p w14:paraId="41F5E7C2" w14:textId="4501311E" w:rsidR="004C3674" w:rsidRPr="004C3674" w:rsidRDefault="004C3674" w:rsidP="004C3674">
      <w:pPr>
        <w:spacing w:line="360" w:lineRule="auto"/>
        <w:ind w:firstLine="731"/>
        <w:jc w:val="both"/>
        <w:rPr>
          <w:lang w:eastAsia="lt-LT"/>
        </w:rPr>
      </w:pPr>
      <w:r w:rsidRPr="004C3674">
        <w:rPr>
          <w:lang w:eastAsia="lt-LT"/>
        </w:rPr>
        <w:t>Pirm</w:t>
      </w:r>
      <w:r>
        <w:rPr>
          <w:lang w:eastAsia="lt-LT"/>
        </w:rPr>
        <w:t>ininkaujanti valstybė narė</w:t>
      </w:r>
      <w:r w:rsidRPr="004C3674">
        <w:rPr>
          <w:lang w:eastAsia="lt-LT"/>
        </w:rPr>
        <w:t xml:space="preserve"> parengė tokius orientacinius klausimus ministrų diskusijai:</w:t>
      </w:r>
    </w:p>
    <w:p w14:paraId="11C8C5C9" w14:textId="77777777" w:rsidR="004C3674" w:rsidRPr="004C3674" w:rsidRDefault="004C3674" w:rsidP="004C3674">
      <w:pPr>
        <w:spacing w:line="360" w:lineRule="auto"/>
        <w:ind w:firstLine="731"/>
        <w:jc w:val="both"/>
        <w:rPr>
          <w:lang w:eastAsia="lt-LT"/>
        </w:rPr>
      </w:pPr>
      <w:r w:rsidRPr="004C3674">
        <w:rPr>
          <w:lang w:eastAsia="lt-LT"/>
        </w:rPr>
        <w:t>1. Kaip nuo paskutinės neformalios vaizdo konferencijos pasikeitė padėtis, susijusi su COVID-19, žuvininkystės ir akvakultūros sektoriuose?</w:t>
      </w:r>
    </w:p>
    <w:p w14:paraId="5E586E5C" w14:textId="77777777" w:rsidR="004C3674" w:rsidRPr="004C3674" w:rsidRDefault="004C3674" w:rsidP="004C3674">
      <w:pPr>
        <w:spacing w:line="360" w:lineRule="auto"/>
        <w:ind w:firstLine="731"/>
        <w:jc w:val="both"/>
        <w:rPr>
          <w:lang w:eastAsia="lt-LT"/>
        </w:rPr>
      </w:pPr>
      <w:r w:rsidRPr="004C3674">
        <w:rPr>
          <w:lang w:eastAsia="lt-LT"/>
        </w:rPr>
        <w:t>2. Atsižvelgiant į neseniai priimtus su COVID-19 susijusius reglamento pakeitimus, ar yra kokia nors informacija apie dabartinių EJRŽF programų įgyvendinimą, kuria ministrai norėtų pasidalinti?</w:t>
      </w:r>
    </w:p>
    <w:p w14:paraId="529DE957" w14:textId="77777777" w:rsidR="004C3674" w:rsidRDefault="004C3674" w:rsidP="004C3674">
      <w:pPr>
        <w:spacing w:line="360" w:lineRule="auto"/>
        <w:jc w:val="both"/>
        <w:rPr>
          <w:b/>
          <w:u w:val="single"/>
        </w:rPr>
      </w:pPr>
    </w:p>
    <w:p w14:paraId="6490393F" w14:textId="68CB197E" w:rsidR="0082481F" w:rsidRPr="00977744" w:rsidRDefault="0082481F" w:rsidP="00B370E0">
      <w:pPr>
        <w:spacing w:line="360" w:lineRule="auto"/>
        <w:ind w:firstLine="426"/>
        <w:jc w:val="both"/>
        <w:rPr>
          <w:b/>
        </w:rPr>
      </w:pPr>
      <w:r w:rsidRPr="00977744">
        <w:rPr>
          <w:b/>
        </w:rPr>
        <w:t>Lietuvos pozicija</w:t>
      </w:r>
    </w:p>
    <w:p w14:paraId="06A96BA4" w14:textId="6FC8338D" w:rsidR="007E5065" w:rsidRDefault="00545DE6" w:rsidP="006058FF">
      <w:pPr>
        <w:spacing w:line="360" w:lineRule="auto"/>
        <w:ind w:firstLine="426"/>
        <w:jc w:val="both"/>
        <w:rPr>
          <w:rFonts w:eastAsia="Calibri"/>
          <w:szCs w:val="22"/>
        </w:rPr>
      </w:pPr>
      <w:r>
        <w:rPr>
          <w:rFonts w:eastAsia="Calibri"/>
          <w:szCs w:val="22"/>
        </w:rPr>
        <w:t xml:space="preserve">Lietuva iš esmės teigiamai vertina EK iniciatyvas, kuriomis siekiama </w:t>
      </w:r>
      <w:r w:rsidRPr="00545DE6">
        <w:rPr>
          <w:rFonts w:eastAsia="Calibri"/>
          <w:szCs w:val="22"/>
        </w:rPr>
        <w:t xml:space="preserve">spręsti </w:t>
      </w:r>
      <w:r>
        <w:rPr>
          <w:rFonts w:eastAsia="Calibri"/>
          <w:szCs w:val="22"/>
        </w:rPr>
        <w:t>dėl COVID-</w:t>
      </w:r>
      <w:r w:rsidRPr="002A3C85">
        <w:rPr>
          <w:rFonts w:eastAsia="Calibri"/>
          <w:szCs w:val="22"/>
        </w:rPr>
        <w:t xml:space="preserve">19 pandemijos </w:t>
      </w:r>
      <w:r w:rsidRPr="00356534">
        <w:rPr>
          <w:rFonts w:eastAsia="Calibri"/>
          <w:b/>
          <w:bCs/>
          <w:szCs w:val="22"/>
        </w:rPr>
        <w:t>žemės ūkyje</w:t>
      </w:r>
      <w:r w:rsidRPr="00545DE6">
        <w:rPr>
          <w:rFonts w:eastAsia="Calibri"/>
          <w:szCs w:val="22"/>
        </w:rPr>
        <w:t xml:space="preserve"> iškilusius sunkumus</w:t>
      </w:r>
      <w:r w:rsidR="003F3AF0">
        <w:rPr>
          <w:rFonts w:eastAsia="Calibri"/>
          <w:szCs w:val="22"/>
        </w:rPr>
        <w:t xml:space="preserve">, tačiau laikosi nuomonės, kad pasiūlytų priemonių nepakanka. </w:t>
      </w:r>
      <w:r w:rsidR="007E5065">
        <w:rPr>
          <w:rFonts w:eastAsia="Calibri"/>
          <w:szCs w:val="22"/>
        </w:rPr>
        <w:t>Būtina atidžiai</w:t>
      </w:r>
      <w:r w:rsidR="007E5065" w:rsidRPr="007E5065">
        <w:rPr>
          <w:rFonts w:eastAsia="Calibri"/>
          <w:szCs w:val="22"/>
        </w:rPr>
        <w:t xml:space="preserve"> stebė</w:t>
      </w:r>
      <w:r w:rsidR="007E5065">
        <w:rPr>
          <w:rFonts w:eastAsia="Calibri"/>
          <w:szCs w:val="22"/>
        </w:rPr>
        <w:t>ti rinką</w:t>
      </w:r>
      <w:r w:rsidR="007E5065" w:rsidRPr="007E5065">
        <w:rPr>
          <w:rFonts w:eastAsia="Calibri"/>
          <w:szCs w:val="22"/>
        </w:rPr>
        <w:t xml:space="preserve"> ir laiku imtis </w:t>
      </w:r>
      <w:r w:rsidR="007E5065">
        <w:rPr>
          <w:rFonts w:eastAsia="Calibri"/>
          <w:szCs w:val="22"/>
        </w:rPr>
        <w:t>visų įmanomų</w:t>
      </w:r>
      <w:r w:rsidR="007E5065" w:rsidRPr="007E5065">
        <w:rPr>
          <w:rFonts w:eastAsia="Calibri"/>
          <w:szCs w:val="22"/>
        </w:rPr>
        <w:t xml:space="preserve"> rinkos reguliavimo priemonių</w:t>
      </w:r>
      <w:r w:rsidR="009455AE">
        <w:rPr>
          <w:rFonts w:eastAsia="Calibri"/>
          <w:szCs w:val="22"/>
        </w:rPr>
        <w:t xml:space="preserve">, </w:t>
      </w:r>
      <w:r w:rsidR="009455AE" w:rsidRPr="009455AE">
        <w:rPr>
          <w:rFonts w:eastAsia="Calibri"/>
          <w:szCs w:val="22"/>
        </w:rPr>
        <w:t>efektyviau išnaudoja</w:t>
      </w:r>
      <w:r w:rsidR="009455AE">
        <w:rPr>
          <w:rFonts w:eastAsia="Calibri"/>
          <w:szCs w:val="22"/>
        </w:rPr>
        <w:t>nt esamus</w:t>
      </w:r>
      <w:r w:rsidR="009455AE" w:rsidRPr="009455AE">
        <w:rPr>
          <w:rFonts w:eastAsia="Calibri"/>
          <w:szCs w:val="22"/>
        </w:rPr>
        <w:t xml:space="preserve"> </w:t>
      </w:r>
      <w:r w:rsidR="0023284A">
        <w:rPr>
          <w:rFonts w:eastAsia="Calibri"/>
          <w:szCs w:val="22"/>
        </w:rPr>
        <w:t xml:space="preserve">ES </w:t>
      </w:r>
      <w:r w:rsidR="009455AE" w:rsidRPr="009455AE">
        <w:rPr>
          <w:rFonts w:eastAsia="Calibri"/>
          <w:szCs w:val="22"/>
        </w:rPr>
        <w:t>instrument</w:t>
      </w:r>
      <w:r w:rsidR="009455AE">
        <w:rPr>
          <w:rFonts w:eastAsia="Calibri"/>
          <w:szCs w:val="22"/>
        </w:rPr>
        <w:t>us.</w:t>
      </w:r>
    </w:p>
    <w:p w14:paraId="15624BBD" w14:textId="0613050E" w:rsidR="001D1E73" w:rsidRDefault="001D1E73" w:rsidP="00893A05">
      <w:pPr>
        <w:spacing w:line="360" w:lineRule="auto"/>
        <w:ind w:firstLine="426"/>
        <w:jc w:val="both"/>
        <w:rPr>
          <w:rFonts w:eastAsia="Calibri"/>
          <w:szCs w:val="22"/>
        </w:rPr>
      </w:pPr>
      <w:r>
        <w:rPr>
          <w:rFonts w:eastAsia="Calibri"/>
          <w:szCs w:val="22"/>
        </w:rPr>
        <w:t xml:space="preserve">Lietuva laikosi pozicijos, kad numatyta </w:t>
      </w:r>
      <w:r w:rsidRPr="002A3C85">
        <w:rPr>
          <w:rFonts w:eastAsia="Calibri"/>
          <w:szCs w:val="22"/>
        </w:rPr>
        <w:t>980 ton</w:t>
      </w:r>
      <w:r>
        <w:rPr>
          <w:rFonts w:eastAsia="Calibri"/>
          <w:szCs w:val="22"/>
        </w:rPr>
        <w:t>ų kvota sūriams</w:t>
      </w:r>
      <w:r w:rsidR="003E6F6C">
        <w:rPr>
          <w:rFonts w:eastAsia="Calibri"/>
          <w:szCs w:val="22"/>
        </w:rPr>
        <w:t>, kuriems taikoma</w:t>
      </w:r>
      <w:r w:rsidR="003E6F6C" w:rsidRPr="003E6F6C">
        <w:t xml:space="preserve"> </w:t>
      </w:r>
      <w:r w:rsidR="003E6F6C" w:rsidRPr="003E6F6C">
        <w:rPr>
          <w:rFonts w:eastAsia="Calibri"/>
          <w:szCs w:val="22"/>
        </w:rPr>
        <w:t>privataus sandėliavimo paramos sistema</w:t>
      </w:r>
      <w:r w:rsidR="003E6F6C">
        <w:rPr>
          <w:rFonts w:eastAsia="Calibri"/>
          <w:szCs w:val="22"/>
        </w:rPr>
        <w:t>,</w:t>
      </w:r>
      <w:r>
        <w:rPr>
          <w:rFonts w:eastAsia="Calibri"/>
          <w:szCs w:val="22"/>
        </w:rPr>
        <w:t xml:space="preserve"> yra per maža</w:t>
      </w:r>
      <w:r w:rsidR="006F4B0B">
        <w:rPr>
          <w:rFonts w:eastAsia="Calibri"/>
          <w:szCs w:val="22"/>
        </w:rPr>
        <w:t>,</w:t>
      </w:r>
      <w:r w:rsidR="004F76FC">
        <w:rPr>
          <w:rFonts w:eastAsia="Calibri"/>
          <w:szCs w:val="22"/>
        </w:rPr>
        <w:t xml:space="preserve"> </w:t>
      </w:r>
      <w:r w:rsidR="00EF2530">
        <w:rPr>
          <w:rFonts w:eastAsia="Calibri"/>
          <w:szCs w:val="22"/>
        </w:rPr>
        <w:t>todėl</w:t>
      </w:r>
      <w:r>
        <w:rPr>
          <w:rFonts w:eastAsia="Calibri"/>
          <w:szCs w:val="22"/>
        </w:rPr>
        <w:t xml:space="preserve"> turėtų būti skirti papildomi kiekiai. </w:t>
      </w:r>
      <w:r w:rsidR="006107D7">
        <w:rPr>
          <w:rFonts w:eastAsia="Calibri"/>
          <w:szCs w:val="22"/>
        </w:rPr>
        <w:t>Skirstant kvotas</w:t>
      </w:r>
      <w:r w:rsidR="00036BC6">
        <w:rPr>
          <w:rFonts w:eastAsia="Calibri"/>
          <w:szCs w:val="22"/>
        </w:rPr>
        <w:t>,</w:t>
      </w:r>
      <w:r w:rsidR="006107D7">
        <w:rPr>
          <w:rFonts w:eastAsia="Calibri"/>
          <w:szCs w:val="22"/>
        </w:rPr>
        <w:t xml:space="preserve"> turėtų būti atsižvelgiama ne tik į gamybos apimtis valstybėje narėje, bet ir į eksporto apimtis bei rinkos sutrikdymus užsidarius  HORECA sektoriui. </w:t>
      </w:r>
      <w:r w:rsidR="0003123D" w:rsidRPr="0003123D">
        <w:rPr>
          <w:rFonts w:eastAsia="Calibri"/>
          <w:szCs w:val="22"/>
        </w:rPr>
        <w:t xml:space="preserve">Reikėtų peržiūrėti ir paramos dydžius, kurie nesikeitė nuo 2015 m., neatsižvelgta </w:t>
      </w:r>
      <w:r w:rsidR="0003123D">
        <w:rPr>
          <w:rFonts w:eastAsia="Calibri"/>
          <w:szCs w:val="22"/>
        </w:rPr>
        <w:t>į</w:t>
      </w:r>
      <w:r w:rsidR="0003123D" w:rsidRPr="0003123D">
        <w:rPr>
          <w:rFonts w:eastAsia="Calibri"/>
          <w:szCs w:val="22"/>
        </w:rPr>
        <w:t xml:space="preserve"> infliacijos lygį. </w:t>
      </w:r>
      <w:r w:rsidR="006107D7">
        <w:rPr>
          <w:rFonts w:eastAsia="Calibri"/>
          <w:szCs w:val="22"/>
        </w:rPr>
        <w:t xml:space="preserve">Taip pat būtina </w:t>
      </w:r>
      <w:r w:rsidR="006107D7" w:rsidRPr="006107D7">
        <w:rPr>
          <w:rFonts w:eastAsia="Calibri"/>
          <w:szCs w:val="22"/>
        </w:rPr>
        <w:t>numatyt</w:t>
      </w:r>
      <w:r w:rsidR="006107D7">
        <w:rPr>
          <w:rFonts w:eastAsia="Calibri"/>
          <w:szCs w:val="22"/>
        </w:rPr>
        <w:t>i</w:t>
      </w:r>
      <w:r w:rsidR="006107D7" w:rsidRPr="006107D7">
        <w:rPr>
          <w:rFonts w:eastAsia="Calibri"/>
          <w:szCs w:val="22"/>
        </w:rPr>
        <w:t xml:space="preserve"> neišnaudotų kiekių paskirstymo mechanizm</w:t>
      </w:r>
      <w:r w:rsidR="006107D7">
        <w:rPr>
          <w:rFonts w:eastAsia="Calibri"/>
          <w:szCs w:val="22"/>
        </w:rPr>
        <w:t>ą</w:t>
      </w:r>
      <w:r w:rsidR="007673C0">
        <w:rPr>
          <w:rFonts w:eastAsia="Calibri"/>
          <w:szCs w:val="22"/>
        </w:rPr>
        <w:t xml:space="preserve"> valstybėms narėms, kurios </w:t>
      </w:r>
      <w:r w:rsidR="00036BC6">
        <w:rPr>
          <w:rFonts w:eastAsia="Calibri"/>
          <w:szCs w:val="22"/>
        </w:rPr>
        <w:t>visiškai</w:t>
      </w:r>
      <w:r w:rsidR="007673C0">
        <w:rPr>
          <w:rFonts w:eastAsia="Calibri"/>
          <w:szCs w:val="22"/>
        </w:rPr>
        <w:t xml:space="preserve"> išnaudojo savo kvotas</w:t>
      </w:r>
      <w:r w:rsidR="006107D7">
        <w:rPr>
          <w:rFonts w:eastAsia="Calibri"/>
          <w:szCs w:val="22"/>
        </w:rPr>
        <w:t>.</w:t>
      </w:r>
    </w:p>
    <w:p w14:paraId="254502B0" w14:textId="2627A8B1" w:rsidR="0003123D" w:rsidRDefault="0003123D" w:rsidP="00893A05">
      <w:pPr>
        <w:spacing w:line="360" w:lineRule="auto"/>
        <w:ind w:firstLine="426"/>
        <w:jc w:val="both"/>
        <w:rPr>
          <w:rFonts w:eastAsia="Calibri"/>
          <w:szCs w:val="22"/>
        </w:rPr>
      </w:pPr>
      <w:r>
        <w:rPr>
          <w:rFonts w:eastAsia="Calibri"/>
          <w:szCs w:val="22"/>
        </w:rPr>
        <w:t>Sudėtinga situacija susidarė ir paukštienos sektoriuje, todėl reikėtų svarstyti galimybę įvesti paramos už privatų saugojimą taikymą paukštienai.</w:t>
      </w:r>
    </w:p>
    <w:p w14:paraId="5A7F5914" w14:textId="73515A6A" w:rsidR="00421DC1" w:rsidRDefault="00AB3D70" w:rsidP="00893A05">
      <w:pPr>
        <w:spacing w:line="360" w:lineRule="auto"/>
        <w:ind w:firstLine="426"/>
        <w:jc w:val="both"/>
        <w:rPr>
          <w:rFonts w:eastAsia="Calibri"/>
          <w:szCs w:val="22"/>
        </w:rPr>
      </w:pPr>
      <w:r>
        <w:rPr>
          <w:rFonts w:eastAsia="Calibri"/>
          <w:szCs w:val="22"/>
        </w:rPr>
        <w:t xml:space="preserve">Lietuva siūlo peržiūrėti </w:t>
      </w:r>
      <w:r w:rsidRPr="00AB3D70">
        <w:rPr>
          <w:rFonts w:eastAsia="Calibri"/>
          <w:szCs w:val="22"/>
        </w:rPr>
        <w:t>K</w:t>
      </w:r>
      <w:r>
        <w:rPr>
          <w:rFonts w:eastAsia="Calibri"/>
          <w:szCs w:val="22"/>
        </w:rPr>
        <w:t>aimo plėtros reglamente</w:t>
      </w:r>
      <w:r w:rsidRPr="00AB3D70">
        <w:rPr>
          <w:rFonts w:eastAsia="Calibri"/>
          <w:szCs w:val="22"/>
        </w:rPr>
        <w:t xml:space="preserve"> siūlom</w:t>
      </w:r>
      <w:r>
        <w:rPr>
          <w:rFonts w:eastAsia="Calibri"/>
          <w:szCs w:val="22"/>
        </w:rPr>
        <w:t>os</w:t>
      </w:r>
      <w:r w:rsidRPr="00AB3D70">
        <w:rPr>
          <w:rFonts w:eastAsia="Calibri"/>
          <w:szCs w:val="22"/>
        </w:rPr>
        <w:t xml:space="preserve"> nauj</w:t>
      </w:r>
      <w:r>
        <w:rPr>
          <w:rFonts w:eastAsia="Calibri"/>
          <w:szCs w:val="22"/>
        </w:rPr>
        <w:t>os</w:t>
      </w:r>
      <w:r w:rsidRPr="00AB3D70">
        <w:rPr>
          <w:rFonts w:eastAsia="Calibri"/>
          <w:szCs w:val="22"/>
        </w:rPr>
        <w:t xml:space="preserve"> tikslinė</w:t>
      </w:r>
      <w:r>
        <w:rPr>
          <w:rFonts w:eastAsia="Calibri"/>
          <w:szCs w:val="22"/>
        </w:rPr>
        <w:t>s</w:t>
      </w:r>
      <w:r w:rsidRPr="00AB3D70">
        <w:rPr>
          <w:rFonts w:eastAsia="Calibri"/>
          <w:szCs w:val="22"/>
        </w:rPr>
        <w:t xml:space="preserve"> priemonė</w:t>
      </w:r>
      <w:r>
        <w:rPr>
          <w:rFonts w:eastAsia="Calibri"/>
          <w:szCs w:val="22"/>
        </w:rPr>
        <w:t>s, kuria siekiama</w:t>
      </w:r>
      <w:r w:rsidRPr="00AB3D70">
        <w:rPr>
          <w:rFonts w:eastAsia="Calibri"/>
          <w:szCs w:val="22"/>
        </w:rPr>
        <w:t xml:space="preserve"> padėti nuo COVID-19 labiausiai nukentėjusiems ūkininkams bei smulkiems ir vidutiniams perdirbėjams</w:t>
      </w:r>
      <w:r>
        <w:rPr>
          <w:rFonts w:eastAsia="Calibri"/>
          <w:szCs w:val="22"/>
        </w:rPr>
        <w:t>, dydžius</w:t>
      </w:r>
      <w:r w:rsidR="002F6244">
        <w:rPr>
          <w:rFonts w:eastAsia="Calibri"/>
          <w:szCs w:val="22"/>
        </w:rPr>
        <w:t>,</w:t>
      </w:r>
      <w:r>
        <w:rPr>
          <w:rFonts w:eastAsia="Calibri"/>
          <w:szCs w:val="22"/>
        </w:rPr>
        <w:t xml:space="preserve"> bei</w:t>
      </w:r>
      <w:r w:rsidRPr="00AB3D70">
        <w:rPr>
          <w:rFonts w:eastAsia="Calibri"/>
          <w:szCs w:val="22"/>
        </w:rPr>
        <w:t xml:space="preserve"> skirti</w:t>
      </w:r>
      <w:r>
        <w:rPr>
          <w:rFonts w:eastAsia="Calibri"/>
          <w:szCs w:val="22"/>
        </w:rPr>
        <w:t xml:space="preserve"> paramai</w:t>
      </w:r>
      <w:r w:rsidRPr="00AB3D70">
        <w:rPr>
          <w:rFonts w:eastAsia="Calibri"/>
          <w:szCs w:val="22"/>
        </w:rPr>
        <w:t xml:space="preserve"> </w:t>
      </w:r>
      <w:r w:rsidRPr="002A3C85">
        <w:rPr>
          <w:rFonts w:eastAsia="Calibri"/>
          <w:szCs w:val="22"/>
        </w:rPr>
        <w:t>2</w:t>
      </w:r>
      <w:r w:rsidR="0032537E">
        <w:rPr>
          <w:rFonts w:eastAsia="Calibri"/>
          <w:szCs w:val="22"/>
        </w:rPr>
        <w:t xml:space="preserve"> proc.</w:t>
      </w:r>
      <w:r w:rsidRPr="00AB3D70">
        <w:rPr>
          <w:rFonts w:eastAsia="Calibri"/>
          <w:szCs w:val="22"/>
        </w:rPr>
        <w:t xml:space="preserve"> Europos žemės ūkio fondo kaimo plėtrai lėšų pagal kaimo plėtros programas</w:t>
      </w:r>
      <w:r>
        <w:rPr>
          <w:rFonts w:eastAsia="Calibri"/>
          <w:szCs w:val="22"/>
        </w:rPr>
        <w:t>.</w:t>
      </w:r>
    </w:p>
    <w:p w14:paraId="7721A318" w14:textId="5E458A64" w:rsidR="00D25496" w:rsidRPr="001D1E73" w:rsidRDefault="00D25496" w:rsidP="00893A05">
      <w:pPr>
        <w:spacing w:line="360" w:lineRule="auto"/>
        <w:ind w:firstLine="426"/>
        <w:jc w:val="both"/>
        <w:rPr>
          <w:rFonts w:eastAsia="Calibri"/>
          <w:szCs w:val="22"/>
        </w:rPr>
      </w:pPr>
      <w:r>
        <w:rPr>
          <w:rFonts w:eastAsia="Calibri"/>
          <w:szCs w:val="22"/>
        </w:rPr>
        <w:lastRenderedPageBreak/>
        <w:t xml:space="preserve">Pažymėtina, kad </w:t>
      </w:r>
      <w:r w:rsidRPr="00D25496">
        <w:rPr>
          <w:rFonts w:eastAsia="Calibri"/>
          <w:szCs w:val="22"/>
        </w:rPr>
        <w:t>būtinos nuolatinės priemonės, kurios įsijungtų</w:t>
      </w:r>
      <w:r w:rsidR="00C955B0">
        <w:rPr>
          <w:rFonts w:eastAsia="Calibri"/>
          <w:szCs w:val="22"/>
        </w:rPr>
        <w:t xml:space="preserve"> </w:t>
      </w:r>
      <w:r w:rsidRPr="00D25496">
        <w:rPr>
          <w:rFonts w:eastAsia="Calibri"/>
          <w:szCs w:val="22"/>
        </w:rPr>
        <w:t xml:space="preserve"> krizių metu ir  padėtų jas efektyviai suvaldyti. Tokiu tikslu buvo sukurtas krizių rezervas, </w:t>
      </w:r>
      <w:r w:rsidR="00C955B0">
        <w:rPr>
          <w:rFonts w:eastAsia="Calibri"/>
          <w:szCs w:val="22"/>
        </w:rPr>
        <w:t>tačiau n</w:t>
      </w:r>
      <w:r w:rsidRPr="00D25496">
        <w:rPr>
          <w:rFonts w:eastAsia="Calibri"/>
          <w:szCs w:val="22"/>
        </w:rPr>
        <w:t xml:space="preserve">uo pat </w:t>
      </w:r>
      <w:r w:rsidR="00C955B0">
        <w:rPr>
          <w:rFonts w:eastAsia="Calibri"/>
          <w:szCs w:val="22"/>
        </w:rPr>
        <w:t>jo</w:t>
      </w:r>
      <w:r w:rsidRPr="00D25496">
        <w:rPr>
          <w:rFonts w:eastAsia="Calibri"/>
          <w:szCs w:val="22"/>
        </w:rPr>
        <w:t xml:space="preserve"> sukūrimo </w:t>
      </w:r>
      <w:r w:rsidR="00C955B0">
        <w:rPr>
          <w:rFonts w:eastAsia="Calibri"/>
          <w:szCs w:val="22"/>
        </w:rPr>
        <w:t>krizių rezervas</w:t>
      </w:r>
      <w:r w:rsidRPr="00D25496">
        <w:rPr>
          <w:rFonts w:eastAsia="Calibri"/>
          <w:szCs w:val="22"/>
        </w:rPr>
        <w:t xml:space="preserve"> nė karto nebuvo panaudotas, nepaisant to, kad per tą laikotarpį buvo kilusi ne viena krizė žemės ūkio sektoriuje. </w:t>
      </w:r>
      <w:r>
        <w:rPr>
          <w:rFonts w:eastAsia="Calibri"/>
          <w:szCs w:val="22"/>
        </w:rPr>
        <w:t>Susidarius sudėtingai situacijai dėl COVID-</w:t>
      </w:r>
      <w:r w:rsidRPr="002A3C85">
        <w:rPr>
          <w:rFonts w:eastAsia="Calibri"/>
          <w:szCs w:val="22"/>
        </w:rPr>
        <w:t>19</w:t>
      </w:r>
      <w:r>
        <w:rPr>
          <w:rFonts w:eastAsia="Calibri"/>
          <w:szCs w:val="22"/>
        </w:rPr>
        <w:t xml:space="preserve"> ir esant finansavimo šaltinių trūkumui, Lietuva laikosi pozicijos, kad reikėtų panaudoti ir šį instrumentą</w:t>
      </w:r>
      <w:r w:rsidRPr="00D25496">
        <w:rPr>
          <w:rFonts w:eastAsia="Calibri"/>
          <w:szCs w:val="22"/>
        </w:rPr>
        <w:t>.</w:t>
      </w:r>
    </w:p>
    <w:p w14:paraId="54A72B44" w14:textId="77777777" w:rsidR="004C3674" w:rsidRPr="004C3674" w:rsidRDefault="004C3674" w:rsidP="004C3674">
      <w:pPr>
        <w:spacing w:line="360" w:lineRule="auto"/>
        <w:ind w:firstLine="426"/>
        <w:jc w:val="both"/>
        <w:rPr>
          <w:rFonts w:eastAsia="Calibri"/>
          <w:szCs w:val="22"/>
        </w:rPr>
      </w:pPr>
      <w:r w:rsidRPr="00356534">
        <w:rPr>
          <w:rFonts w:eastAsia="Calibri"/>
          <w:b/>
          <w:bCs/>
          <w:szCs w:val="22"/>
        </w:rPr>
        <w:t>Lietuvos žvejybos ir akvakultūros įmonės</w:t>
      </w:r>
      <w:r w:rsidRPr="004C3674">
        <w:rPr>
          <w:rFonts w:eastAsia="Calibri"/>
          <w:szCs w:val="22"/>
        </w:rPr>
        <w:t xml:space="preserve"> patiria ženklius neigiamus ekonominius padarinius dėl rinkos sutrikimų, kuriuos lėmė dėl COVID-19 protrūkio ir karantino taikymo smarkiai sumažėjusi žuvininkystės produktų paklausa (ypač viešojo maitinimo sektoriuje), dėl ko įmonių veikla tampa nuostolinga. Žvejybos sektoriuje nuo paklausos sumažėjimo ypač kenčia smulkieji vidaus vandenų žvejai ir iš dalies priekrantės žvejai, kurie daugiausia parduoda šviežią produkciją vietos rinkoje. </w:t>
      </w:r>
    </w:p>
    <w:p w14:paraId="2C33B5C2" w14:textId="104749BA" w:rsidR="004C3674" w:rsidRPr="004C3674" w:rsidRDefault="004C3674" w:rsidP="004C3674">
      <w:pPr>
        <w:spacing w:line="360" w:lineRule="auto"/>
        <w:ind w:firstLine="426"/>
        <w:jc w:val="both"/>
        <w:rPr>
          <w:rFonts w:eastAsia="Calibri"/>
          <w:szCs w:val="22"/>
        </w:rPr>
      </w:pPr>
      <w:r w:rsidRPr="004C3674">
        <w:rPr>
          <w:rFonts w:eastAsia="Calibri"/>
          <w:szCs w:val="22"/>
        </w:rPr>
        <w:t xml:space="preserve">Lietuva ketina pasinaudoti naujai priimtame pakete numatyta EJRŽF parama dėl laikino žvejybos veiklos, įskaitant žvejybą vidaus vandenyse, nutraukimo ir parama akvakultūros įmonių nuostoliams kompensuoti. </w:t>
      </w:r>
    </w:p>
    <w:p w14:paraId="1A1F93CC" w14:textId="362A6549" w:rsidR="00545DE6" w:rsidRPr="00E3354B" w:rsidRDefault="004C3674" w:rsidP="004C3674">
      <w:pPr>
        <w:spacing w:line="360" w:lineRule="auto"/>
        <w:ind w:firstLine="426"/>
        <w:jc w:val="both"/>
        <w:rPr>
          <w:rFonts w:eastAsia="Calibri"/>
          <w:szCs w:val="22"/>
        </w:rPr>
      </w:pPr>
      <w:r w:rsidRPr="004C3674">
        <w:rPr>
          <w:rFonts w:eastAsia="Calibri"/>
          <w:szCs w:val="22"/>
        </w:rPr>
        <w:t xml:space="preserve">Tačiau tam, kad ši parama tikrai pasiektų labiausiai nuo krizės nukentėjusius subjektus, </w:t>
      </w:r>
      <w:r w:rsidR="002A3C85">
        <w:rPr>
          <w:rFonts w:eastAsia="Calibri"/>
          <w:szCs w:val="22"/>
        </w:rPr>
        <w:t>reikalingas</w:t>
      </w:r>
      <w:r w:rsidRPr="004C3674">
        <w:rPr>
          <w:rFonts w:eastAsia="Calibri"/>
          <w:szCs w:val="22"/>
        </w:rPr>
        <w:t xml:space="preserve"> lankstus ir protingas Komisijos požiūris į EJRŽF paramos vidaus vandenų žvejybos laikinam nutraukimui sąlygą dėl žvejybos dienų skaičiaus. Be to, kadangi dabartinis finansinis laikotarpis eina į pabaigą, o likusios nepanaudotos EJRŽF lėšos Lietuvoje yra reikalingos Baltijos menkių krizės socialiniams ir ekonominiams padariniams švelninti, papildomoms EJRŽF priemonėms, skirtoms nuo COVID-19 protrūkio nukentėjusiam sektoriui, finansuoti gali neužtekti esamų lėšų. Todėl </w:t>
      </w:r>
      <w:r w:rsidR="002A3C85" w:rsidRPr="002A3C85">
        <w:rPr>
          <w:rFonts w:eastAsia="Calibri"/>
          <w:szCs w:val="22"/>
        </w:rPr>
        <w:t>raginame Europos Komisij</w:t>
      </w:r>
      <w:r w:rsidR="002A3C85">
        <w:rPr>
          <w:rFonts w:eastAsia="Calibri"/>
          <w:szCs w:val="22"/>
        </w:rPr>
        <w:t>ą</w:t>
      </w:r>
      <w:r w:rsidR="002A3C85" w:rsidRPr="002A3C85">
        <w:rPr>
          <w:rFonts w:eastAsia="Calibri"/>
          <w:szCs w:val="22"/>
        </w:rPr>
        <w:t xml:space="preserve"> išnagrinėti visas įmanomas papildomų lėšų </w:t>
      </w:r>
      <w:r w:rsidR="002A3C85">
        <w:rPr>
          <w:rFonts w:eastAsia="Calibri"/>
          <w:szCs w:val="22"/>
        </w:rPr>
        <w:t xml:space="preserve">suradimo </w:t>
      </w:r>
      <w:r w:rsidR="002A3C85" w:rsidRPr="002A3C85">
        <w:rPr>
          <w:rFonts w:eastAsia="Calibri"/>
          <w:szCs w:val="22"/>
        </w:rPr>
        <w:t xml:space="preserve">galimybes papildomoms EJRŽF priemonėms, skirtoms nuo COVID-19 protrūkio padariniams nukentėjusiam sektoriui, finansuoti.  </w:t>
      </w:r>
    </w:p>
    <w:p w14:paraId="4EBB6BFA" w14:textId="072A46F7" w:rsidR="004A5EC2" w:rsidRDefault="004A5EC2" w:rsidP="004A5EC2">
      <w:pPr>
        <w:spacing w:line="360" w:lineRule="auto"/>
        <w:ind w:firstLine="426"/>
        <w:jc w:val="both"/>
        <w:rPr>
          <w:rFonts w:eastAsia="Calibri"/>
        </w:rPr>
      </w:pPr>
    </w:p>
    <w:sectPr w:rsidR="004A5EC2" w:rsidSect="009C3193">
      <w:headerReference w:type="default" r:id="rId8"/>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2ABCE" w14:textId="77777777" w:rsidR="009130C1" w:rsidRDefault="009130C1" w:rsidP="00653435">
      <w:r>
        <w:separator/>
      </w:r>
    </w:p>
  </w:endnote>
  <w:endnote w:type="continuationSeparator" w:id="0">
    <w:p w14:paraId="35362472" w14:textId="77777777" w:rsidR="009130C1" w:rsidRDefault="009130C1"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D502" w14:textId="77777777" w:rsidR="009130C1" w:rsidRDefault="009130C1" w:rsidP="00653435">
      <w:r>
        <w:separator/>
      </w:r>
    </w:p>
  </w:footnote>
  <w:footnote w:type="continuationSeparator" w:id="0">
    <w:p w14:paraId="4427D472" w14:textId="77777777" w:rsidR="009130C1" w:rsidRDefault="009130C1"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2FA7C23"/>
    <w:multiLevelType w:val="hybridMultilevel"/>
    <w:tmpl w:val="821CE24C"/>
    <w:lvl w:ilvl="0" w:tplc="CB54D1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2"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373782"/>
    <w:multiLevelType w:val="hybridMultilevel"/>
    <w:tmpl w:val="6F06B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9"/>
  </w:num>
  <w:num w:numId="5">
    <w:abstractNumId w:val="13"/>
  </w:num>
  <w:num w:numId="6">
    <w:abstractNumId w:val="1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5"/>
  </w:num>
  <w:num w:numId="12">
    <w:abstractNumId w:val="11"/>
  </w:num>
  <w:num w:numId="13">
    <w:abstractNumId w:val="16"/>
  </w:num>
  <w:num w:numId="14">
    <w:abstractNumId w:val="6"/>
  </w:num>
  <w:num w:numId="15">
    <w:abstractNumId w:val="5"/>
  </w:num>
  <w:num w:numId="16">
    <w:abstractNumId w:val="0"/>
  </w:num>
  <w:num w:numId="17">
    <w:abstractNumId w:val="12"/>
  </w:num>
  <w:num w:numId="18">
    <w:abstractNumId w:val="8"/>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159D"/>
    <w:rsid w:val="000225C9"/>
    <w:rsid w:val="00025A1E"/>
    <w:rsid w:val="0003123D"/>
    <w:rsid w:val="00036BC6"/>
    <w:rsid w:val="0004746E"/>
    <w:rsid w:val="000503B8"/>
    <w:rsid w:val="00057B92"/>
    <w:rsid w:val="00061754"/>
    <w:rsid w:val="000714DF"/>
    <w:rsid w:val="00071D16"/>
    <w:rsid w:val="00076701"/>
    <w:rsid w:val="00077114"/>
    <w:rsid w:val="00093F21"/>
    <w:rsid w:val="000A0005"/>
    <w:rsid w:val="000B2394"/>
    <w:rsid w:val="000D4346"/>
    <w:rsid w:val="000E3B63"/>
    <w:rsid w:val="000F735A"/>
    <w:rsid w:val="00114744"/>
    <w:rsid w:val="0011583B"/>
    <w:rsid w:val="00120ECA"/>
    <w:rsid w:val="00121B86"/>
    <w:rsid w:val="001236B7"/>
    <w:rsid w:val="001444D2"/>
    <w:rsid w:val="00147E7C"/>
    <w:rsid w:val="0015590F"/>
    <w:rsid w:val="00161A36"/>
    <w:rsid w:val="00163871"/>
    <w:rsid w:val="00176623"/>
    <w:rsid w:val="00181AEF"/>
    <w:rsid w:val="00194792"/>
    <w:rsid w:val="00195CB2"/>
    <w:rsid w:val="001B0555"/>
    <w:rsid w:val="001D07F7"/>
    <w:rsid w:val="001D0844"/>
    <w:rsid w:val="001D1E73"/>
    <w:rsid w:val="001D4D2A"/>
    <w:rsid w:val="001D6B47"/>
    <w:rsid w:val="001E1D83"/>
    <w:rsid w:val="001E5CC7"/>
    <w:rsid w:val="001F11D4"/>
    <w:rsid w:val="00210743"/>
    <w:rsid w:val="00215DAC"/>
    <w:rsid w:val="00216E58"/>
    <w:rsid w:val="002274D5"/>
    <w:rsid w:val="0023284A"/>
    <w:rsid w:val="00236B5A"/>
    <w:rsid w:val="00252458"/>
    <w:rsid w:val="00280D90"/>
    <w:rsid w:val="00281E73"/>
    <w:rsid w:val="00282533"/>
    <w:rsid w:val="002A3C85"/>
    <w:rsid w:val="002B4729"/>
    <w:rsid w:val="002C0757"/>
    <w:rsid w:val="002C6259"/>
    <w:rsid w:val="002D03B5"/>
    <w:rsid w:val="002D1510"/>
    <w:rsid w:val="002E3EE3"/>
    <w:rsid w:val="002E78D6"/>
    <w:rsid w:val="002F06D8"/>
    <w:rsid w:val="002F6244"/>
    <w:rsid w:val="00310897"/>
    <w:rsid w:val="0032537E"/>
    <w:rsid w:val="00325ACE"/>
    <w:rsid w:val="00327744"/>
    <w:rsid w:val="00337EC5"/>
    <w:rsid w:val="00345667"/>
    <w:rsid w:val="00347A60"/>
    <w:rsid w:val="00353B20"/>
    <w:rsid w:val="00356534"/>
    <w:rsid w:val="00360F41"/>
    <w:rsid w:val="0036221A"/>
    <w:rsid w:val="003701AD"/>
    <w:rsid w:val="00373A7A"/>
    <w:rsid w:val="0038245B"/>
    <w:rsid w:val="00386BB3"/>
    <w:rsid w:val="00392F30"/>
    <w:rsid w:val="003B7292"/>
    <w:rsid w:val="003B735C"/>
    <w:rsid w:val="003B7877"/>
    <w:rsid w:val="003D4B8C"/>
    <w:rsid w:val="003D7045"/>
    <w:rsid w:val="003E06E2"/>
    <w:rsid w:val="003E2E04"/>
    <w:rsid w:val="003E6F6C"/>
    <w:rsid w:val="003F16DD"/>
    <w:rsid w:val="003F3AF0"/>
    <w:rsid w:val="00400BB3"/>
    <w:rsid w:val="004067E7"/>
    <w:rsid w:val="00421DC1"/>
    <w:rsid w:val="00421EE2"/>
    <w:rsid w:val="00424C39"/>
    <w:rsid w:val="00427332"/>
    <w:rsid w:val="0044243B"/>
    <w:rsid w:val="00450C20"/>
    <w:rsid w:val="0045208C"/>
    <w:rsid w:val="004669B6"/>
    <w:rsid w:val="004754FE"/>
    <w:rsid w:val="004821A0"/>
    <w:rsid w:val="00482F90"/>
    <w:rsid w:val="00492BDE"/>
    <w:rsid w:val="004A5EC2"/>
    <w:rsid w:val="004A7CD9"/>
    <w:rsid w:val="004B13D3"/>
    <w:rsid w:val="004B4CBD"/>
    <w:rsid w:val="004B7725"/>
    <w:rsid w:val="004C0C5C"/>
    <w:rsid w:val="004C3674"/>
    <w:rsid w:val="004C4B00"/>
    <w:rsid w:val="004C58BB"/>
    <w:rsid w:val="004D1BD6"/>
    <w:rsid w:val="004D1E14"/>
    <w:rsid w:val="004D582F"/>
    <w:rsid w:val="004D7EBE"/>
    <w:rsid w:val="004E44C4"/>
    <w:rsid w:val="004F546A"/>
    <w:rsid w:val="004F70E5"/>
    <w:rsid w:val="004F76FC"/>
    <w:rsid w:val="005001CD"/>
    <w:rsid w:val="005008FC"/>
    <w:rsid w:val="00500AB6"/>
    <w:rsid w:val="00504910"/>
    <w:rsid w:val="00505E84"/>
    <w:rsid w:val="00507B15"/>
    <w:rsid w:val="00512B57"/>
    <w:rsid w:val="00521BBF"/>
    <w:rsid w:val="005262AA"/>
    <w:rsid w:val="005362BF"/>
    <w:rsid w:val="00542F85"/>
    <w:rsid w:val="00543A7D"/>
    <w:rsid w:val="00545DE6"/>
    <w:rsid w:val="00552936"/>
    <w:rsid w:val="005538CA"/>
    <w:rsid w:val="00555FD6"/>
    <w:rsid w:val="0056579F"/>
    <w:rsid w:val="00577205"/>
    <w:rsid w:val="00581D4E"/>
    <w:rsid w:val="005A0AF4"/>
    <w:rsid w:val="005A1708"/>
    <w:rsid w:val="005B39AC"/>
    <w:rsid w:val="005B4B3C"/>
    <w:rsid w:val="005D2B79"/>
    <w:rsid w:val="005E1AE3"/>
    <w:rsid w:val="005F1488"/>
    <w:rsid w:val="0060044F"/>
    <w:rsid w:val="006058FF"/>
    <w:rsid w:val="006107D7"/>
    <w:rsid w:val="0062257D"/>
    <w:rsid w:val="006316EA"/>
    <w:rsid w:val="00634239"/>
    <w:rsid w:val="00635585"/>
    <w:rsid w:val="00653435"/>
    <w:rsid w:val="00655463"/>
    <w:rsid w:val="006569A9"/>
    <w:rsid w:val="00662744"/>
    <w:rsid w:val="006743CB"/>
    <w:rsid w:val="006868FD"/>
    <w:rsid w:val="00691F85"/>
    <w:rsid w:val="006A1B39"/>
    <w:rsid w:val="006A49E2"/>
    <w:rsid w:val="006B1AC8"/>
    <w:rsid w:val="006C08DD"/>
    <w:rsid w:val="006C1E0C"/>
    <w:rsid w:val="006D5593"/>
    <w:rsid w:val="006E3E09"/>
    <w:rsid w:val="006F4B0B"/>
    <w:rsid w:val="006F569E"/>
    <w:rsid w:val="007040BB"/>
    <w:rsid w:val="007041B2"/>
    <w:rsid w:val="007046E6"/>
    <w:rsid w:val="00706F4A"/>
    <w:rsid w:val="007141E3"/>
    <w:rsid w:val="007173A1"/>
    <w:rsid w:val="00720D88"/>
    <w:rsid w:val="00744D89"/>
    <w:rsid w:val="00747474"/>
    <w:rsid w:val="00751B20"/>
    <w:rsid w:val="00757D1B"/>
    <w:rsid w:val="0076467E"/>
    <w:rsid w:val="007673C0"/>
    <w:rsid w:val="0077282F"/>
    <w:rsid w:val="00775E6E"/>
    <w:rsid w:val="00790549"/>
    <w:rsid w:val="007934A9"/>
    <w:rsid w:val="007A087C"/>
    <w:rsid w:val="007B12C3"/>
    <w:rsid w:val="007B64F2"/>
    <w:rsid w:val="007B7735"/>
    <w:rsid w:val="007C2218"/>
    <w:rsid w:val="007D2630"/>
    <w:rsid w:val="007D4906"/>
    <w:rsid w:val="007E5065"/>
    <w:rsid w:val="007F07EE"/>
    <w:rsid w:val="00820C3A"/>
    <w:rsid w:val="0082481F"/>
    <w:rsid w:val="00831133"/>
    <w:rsid w:val="008354EA"/>
    <w:rsid w:val="00835988"/>
    <w:rsid w:val="00836E99"/>
    <w:rsid w:val="0084493D"/>
    <w:rsid w:val="00847439"/>
    <w:rsid w:val="00857B56"/>
    <w:rsid w:val="00857DE8"/>
    <w:rsid w:val="00861F65"/>
    <w:rsid w:val="008649E8"/>
    <w:rsid w:val="00867751"/>
    <w:rsid w:val="00893A05"/>
    <w:rsid w:val="008A0F32"/>
    <w:rsid w:val="008A5687"/>
    <w:rsid w:val="008A6F0C"/>
    <w:rsid w:val="008B1086"/>
    <w:rsid w:val="008B2C65"/>
    <w:rsid w:val="008B3631"/>
    <w:rsid w:val="008B3B02"/>
    <w:rsid w:val="008C3D42"/>
    <w:rsid w:val="008D1E91"/>
    <w:rsid w:val="008D456C"/>
    <w:rsid w:val="008F3F81"/>
    <w:rsid w:val="008F4844"/>
    <w:rsid w:val="00903B66"/>
    <w:rsid w:val="00906FC1"/>
    <w:rsid w:val="009130C1"/>
    <w:rsid w:val="00915033"/>
    <w:rsid w:val="00915597"/>
    <w:rsid w:val="00922988"/>
    <w:rsid w:val="0092694E"/>
    <w:rsid w:val="009372F3"/>
    <w:rsid w:val="00943780"/>
    <w:rsid w:val="00943D9D"/>
    <w:rsid w:val="009455AE"/>
    <w:rsid w:val="00954006"/>
    <w:rsid w:val="009572D7"/>
    <w:rsid w:val="0096696D"/>
    <w:rsid w:val="009677A6"/>
    <w:rsid w:val="00975669"/>
    <w:rsid w:val="00977744"/>
    <w:rsid w:val="009B798B"/>
    <w:rsid w:val="009C043E"/>
    <w:rsid w:val="009C3193"/>
    <w:rsid w:val="009D1811"/>
    <w:rsid w:val="009E6E23"/>
    <w:rsid w:val="00A010B0"/>
    <w:rsid w:val="00A24A6B"/>
    <w:rsid w:val="00A24B83"/>
    <w:rsid w:val="00A34F9D"/>
    <w:rsid w:val="00A3698B"/>
    <w:rsid w:val="00A40ACC"/>
    <w:rsid w:val="00A40F1D"/>
    <w:rsid w:val="00A453AC"/>
    <w:rsid w:val="00A6317E"/>
    <w:rsid w:val="00A83A3B"/>
    <w:rsid w:val="00A90504"/>
    <w:rsid w:val="00A90662"/>
    <w:rsid w:val="00A91C43"/>
    <w:rsid w:val="00AA31E0"/>
    <w:rsid w:val="00AA6D96"/>
    <w:rsid w:val="00AB3D70"/>
    <w:rsid w:val="00AB4274"/>
    <w:rsid w:val="00AD7CCD"/>
    <w:rsid w:val="00AE7138"/>
    <w:rsid w:val="00B1123F"/>
    <w:rsid w:val="00B35A43"/>
    <w:rsid w:val="00B370E0"/>
    <w:rsid w:val="00B45249"/>
    <w:rsid w:val="00B629FB"/>
    <w:rsid w:val="00B67148"/>
    <w:rsid w:val="00B83B3A"/>
    <w:rsid w:val="00BA45EC"/>
    <w:rsid w:val="00BA6165"/>
    <w:rsid w:val="00BA7682"/>
    <w:rsid w:val="00BB2175"/>
    <w:rsid w:val="00BB3CC5"/>
    <w:rsid w:val="00BC782F"/>
    <w:rsid w:val="00BD413C"/>
    <w:rsid w:val="00BE3B39"/>
    <w:rsid w:val="00BF693A"/>
    <w:rsid w:val="00C0045E"/>
    <w:rsid w:val="00C05A9C"/>
    <w:rsid w:val="00C10AA3"/>
    <w:rsid w:val="00C13238"/>
    <w:rsid w:val="00C13C37"/>
    <w:rsid w:val="00C16DC2"/>
    <w:rsid w:val="00C21E84"/>
    <w:rsid w:val="00C26086"/>
    <w:rsid w:val="00C26F8F"/>
    <w:rsid w:val="00C360CE"/>
    <w:rsid w:val="00C71736"/>
    <w:rsid w:val="00C72F91"/>
    <w:rsid w:val="00C76268"/>
    <w:rsid w:val="00C77FFD"/>
    <w:rsid w:val="00C90180"/>
    <w:rsid w:val="00C94B30"/>
    <w:rsid w:val="00C955B0"/>
    <w:rsid w:val="00CA23F1"/>
    <w:rsid w:val="00CA7F5E"/>
    <w:rsid w:val="00CB4D87"/>
    <w:rsid w:val="00CB592A"/>
    <w:rsid w:val="00CC2392"/>
    <w:rsid w:val="00CC5C12"/>
    <w:rsid w:val="00CF5D8D"/>
    <w:rsid w:val="00CF6336"/>
    <w:rsid w:val="00D002FB"/>
    <w:rsid w:val="00D0583A"/>
    <w:rsid w:val="00D148E0"/>
    <w:rsid w:val="00D24871"/>
    <w:rsid w:val="00D25496"/>
    <w:rsid w:val="00D315BA"/>
    <w:rsid w:val="00D32195"/>
    <w:rsid w:val="00D359D8"/>
    <w:rsid w:val="00D4681E"/>
    <w:rsid w:val="00D51A0A"/>
    <w:rsid w:val="00D72B5F"/>
    <w:rsid w:val="00D7548F"/>
    <w:rsid w:val="00D82DFA"/>
    <w:rsid w:val="00D9136A"/>
    <w:rsid w:val="00DA18AB"/>
    <w:rsid w:val="00DA3F35"/>
    <w:rsid w:val="00DA66A9"/>
    <w:rsid w:val="00DC6CB5"/>
    <w:rsid w:val="00DD0468"/>
    <w:rsid w:val="00DD1074"/>
    <w:rsid w:val="00DD1C9C"/>
    <w:rsid w:val="00DE1A4A"/>
    <w:rsid w:val="00DE3BA1"/>
    <w:rsid w:val="00DE6B92"/>
    <w:rsid w:val="00DF575F"/>
    <w:rsid w:val="00E152D4"/>
    <w:rsid w:val="00E15AAD"/>
    <w:rsid w:val="00E24BB4"/>
    <w:rsid w:val="00E267D6"/>
    <w:rsid w:val="00E3354B"/>
    <w:rsid w:val="00E468BF"/>
    <w:rsid w:val="00E6312A"/>
    <w:rsid w:val="00E662D6"/>
    <w:rsid w:val="00E74F38"/>
    <w:rsid w:val="00E87BE2"/>
    <w:rsid w:val="00EA5C7A"/>
    <w:rsid w:val="00EB563F"/>
    <w:rsid w:val="00EC4A46"/>
    <w:rsid w:val="00EF2530"/>
    <w:rsid w:val="00EF42DB"/>
    <w:rsid w:val="00F01EA6"/>
    <w:rsid w:val="00F02B6A"/>
    <w:rsid w:val="00F05437"/>
    <w:rsid w:val="00F117E0"/>
    <w:rsid w:val="00F2002E"/>
    <w:rsid w:val="00F34BBF"/>
    <w:rsid w:val="00F45F77"/>
    <w:rsid w:val="00F705D4"/>
    <w:rsid w:val="00F73CB9"/>
    <w:rsid w:val="00F74BCF"/>
    <w:rsid w:val="00F834FA"/>
    <w:rsid w:val="00F86756"/>
    <w:rsid w:val="00F91E9C"/>
    <w:rsid w:val="00F95DCD"/>
    <w:rsid w:val="00FA0A08"/>
    <w:rsid w:val="00FA2D29"/>
    <w:rsid w:val="00FA5015"/>
    <w:rsid w:val="00FB373F"/>
    <w:rsid w:val="00FB49D2"/>
    <w:rsid w:val="00FD5E4F"/>
    <w:rsid w:val="00FD68F2"/>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F7FF-C43A-47CC-8A83-E4E9613A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6618</Words>
  <Characters>3773</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8</cp:revision>
  <cp:lastPrinted>2020-01-16T08:05:00Z</cp:lastPrinted>
  <dcterms:created xsi:type="dcterms:W3CDTF">2020-05-08T12:07:00Z</dcterms:created>
  <dcterms:modified xsi:type="dcterms:W3CDTF">2020-05-11T04:44:00Z</dcterms:modified>
</cp:coreProperties>
</file>