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6B22D6CF" w14:textId="7AF4626A" w:rsidR="00421012" w:rsidRPr="003A09A9" w:rsidRDefault="003A09A9" w:rsidP="003A09A9">
      <w:pPr>
        <w:jc w:val="center"/>
        <w:rPr>
          <w:b/>
          <w:sz w:val="24"/>
          <w:szCs w:val="24"/>
          <w:lang w:val="en-US"/>
        </w:rPr>
      </w:pPr>
      <w:r w:rsidRPr="003A09A9">
        <w:rPr>
          <w:b/>
          <w:bCs/>
          <w:sz w:val="24"/>
          <w:szCs w:val="24"/>
        </w:rPr>
        <w:t xml:space="preserve">DĖL </w:t>
      </w:r>
      <w:r w:rsidRPr="003A09A9">
        <w:rPr>
          <w:b/>
          <w:color w:val="000000"/>
          <w:sz w:val="24"/>
          <w:szCs w:val="24"/>
        </w:rPr>
        <w:t xml:space="preserve">LIETUVOS RESPUBLIKOS ASMENS TAPATYBĖS KORTELĖS IR PASO ĮSTATYMO NR. XII-1519 PAKEITIMO ĮSTATYMO </w:t>
      </w:r>
      <w:r w:rsidRPr="003A09A9">
        <w:rPr>
          <w:b/>
          <w:bCs/>
          <w:sz w:val="24"/>
          <w:szCs w:val="24"/>
        </w:rPr>
        <w:t>PROJEKTO</w:t>
      </w:r>
    </w:p>
    <w:p w14:paraId="6691E8CF" w14:textId="3297ACB3" w:rsidR="00A15F3A" w:rsidRPr="007955BC" w:rsidRDefault="00421012" w:rsidP="00421012">
      <w:pPr>
        <w:jc w:val="center"/>
        <w:rPr>
          <w:b/>
          <w:sz w:val="24"/>
          <w:szCs w:val="24"/>
          <w:lang w:val="en-US" w:eastAsia="lt-LT"/>
        </w:rPr>
      </w:pPr>
      <w:r w:rsidRPr="007955BC">
        <w:rPr>
          <w:b/>
          <w:bCs/>
          <w:sz w:val="24"/>
          <w:szCs w:val="24"/>
          <w:lang w:eastAsia="lt-LT"/>
        </w:rPr>
        <w:t xml:space="preserve"> </w:t>
      </w:r>
      <w:r w:rsidR="005519DC" w:rsidRPr="007955BC">
        <w:rPr>
          <w:b/>
          <w:bCs/>
          <w:sz w:val="24"/>
          <w:szCs w:val="24"/>
          <w:lang w:eastAsia="lt-LT"/>
        </w:rPr>
        <w:t>(toliau – Projekt</w:t>
      </w:r>
      <w:r w:rsidR="0060664E">
        <w:rPr>
          <w:b/>
          <w:bCs/>
          <w:sz w:val="24"/>
          <w:szCs w:val="24"/>
          <w:lang w:eastAsia="lt-LT"/>
        </w:rPr>
        <w:t>as</w:t>
      </w:r>
      <w:r w:rsidR="005519DC" w:rsidRPr="007955BC">
        <w:rPr>
          <w:b/>
          <w:bCs/>
          <w:sz w:val="24"/>
          <w:szCs w:val="24"/>
          <w:lang w:eastAsia="lt-LT"/>
        </w:rPr>
        <w:t>)</w:t>
      </w:r>
    </w:p>
    <w:p w14:paraId="3C95C38C" w14:textId="4092C044" w:rsidR="008D6157" w:rsidRPr="003A09A9" w:rsidRDefault="008D6157" w:rsidP="00EF1B95">
      <w:pPr>
        <w:ind w:right="-1"/>
        <w:jc w:val="center"/>
        <w:rPr>
          <w:bCs/>
          <w:sz w:val="24"/>
          <w:szCs w:val="24"/>
          <w:lang w:eastAsia="lt-LT"/>
        </w:rPr>
      </w:pPr>
      <w:r w:rsidRPr="000662C8">
        <w:rPr>
          <w:b/>
          <w:sz w:val="24"/>
          <w:szCs w:val="24"/>
        </w:rPr>
        <w:t>(</w:t>
      </w:r>
      <w:r w:rsidR="000662C8" w:rsidRPr="000662C8">
        <w:rPr>
          <w:b/>
          <w:sz w:val="24"/>
          <w:szCs w:val="24"/>
        </w:rPr>
        <w:t>TAP</w:t>
      </w:r>
      <w:r w:rsidR="00765485" w:rsidRPr="00765485">
        <w:rPr>
          <w:b/>
          <w:sz w:val="24"/>
          <w:szCs w:val="24"/>
        </w:rPr>
        <w:t>-19-</w:t>
      </w:r>
      <w:r w:rsidR="003A09A9">
        <w:rPr>
          <w:b/>
          <w:sz w:val="24"/>
          <w:szCs w:val="24"/>
        </w:rPr>
        <w:t>1940</w:t>
      </w:r>
      <w:r w:rsidR="000662C8" w:rsidRPr="00A50BF3">
        <w:rPr>
          <w:b/>
          <w:sz w:val="24"/>
          <w:szCs w:val="24"/>
        </w:rPr>
        <w:t xml:space="preserve">) (TAIS </w:t>
      </w:r>
      <w:r w:rsidR="000662C8" w:rsidRPr="003A09A9">
        <w:rPr>
          <w:b/>
          <w:sz w:val="24"/>
          <w:szCs w:val="24"/>
        </w:rPr>
        <w:t xml:space="preserve">Nr. </w:t>
      </w:r>
      <w:r w:rsidR="003A09A9" w:rsidRPr="003A09A9">
        <w:rPr>
          <w:b/>
          <w:sz w:val="24"/>
          <w:szCs w:val="24"/>
        </w:rPr>
        <w:t>19-13346)</w:t>
      </w:r>
    </w:p>
    <w:tbl>
      <w:tblPr>
        <w:tblStyle w:val="Lentelstinklelis"/>
        <w:tblW w:w="0" w:type="auto"/>
        <w:tblInd w:w="2518" w:type="dxa"/>
        <w:tblLook w:val="04A0" w:firstRow="1" w:lastRow="0" w:firstColumn="1" w:lastColumn="0" w:noHBand="0" w:noVBand="1"/>
      </w:tblPr>
      <w:tblGrid>
        <w:gridCol w:w="3604"/>
        <w:gridCol w:w="3516"/>
      </w:tblGrid>
      <w:tr w:rsidR="008D6157" w14:paraId="2BA4A670" w14:textId="56401C34" w:rsidTr="008D6157">
        <w:tc>
          <w:tcPr>
            <w:tcW w:w="3604" w:type="dxa"/>
            <w:tcBorders>
              <w:top w:val="nil"/>
              <w:left w:val="nil"/>
              <w:bottom w:val="nil"/>
              <w:right w:val="nil"/>
            </w:tcBorders>
          </w:tcPr>
          <w:p w14:paraId="2D5B8907" w14:textId="57D0EA26" w:rsidR="008D6157" w:rsidRPr="00A15F3A" w:rsidRDefault="00F82AE4" w:rsidP="00EF1B95">
            <w:pPr>
              <w:pStyle w:val="Preformatted"/>
              <w:spacing w:before="60" w:after="60"/>
              <w:jc w:val="center"/>
              <w:rPr>
                <w:rFonts w:ascii="Times New Roman" w:hAnsi="Times New Roman"/>
                <w:sz w:val="24"/>
              </w:rPr>
            </w:pPr>
            <w:sdt>
              <w:sdtPr>
                <w:rPr>
                  <w:rStyle w:val="Emfaz"/>
                </w:rPr>
                <w:tag w:val="registravimoData"/>
                <w:id w:val="11981025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Nr.</w:t>
            </w:r>
            <w:sdt>
              <w:sdtPr>
                <w:rPr>
                  <w:rStyle w:val="Emfaz"/>
                </w:rPr>
                <w:tag w:val="registravimoNr"/>
                <w:id w:val="-95678873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w:t>
            </w:r>
          </w:p>
        </w:tc>
        <w:tc>
          <w:tcPr>
            <w:tcW w:w="3516" w:type="dxa"/>
            <w:tcBorders>
              <w:top w:val="nil"/>
              <w:left w:val="nil"/>
              <w:bottom w:val="nil"/>
              <w:right w:val="nil"/>
            </w:tcBorders>
          </w:tcPr>
          <w:p w14:paraId="7486C843" w14:textId="77777777" w:rsidR="008D6157" w:rsidRDefault="008D6157" w:rsidP="00EF1B95">
            <w:pPr>
              <w:pStyle w:val="Preformatted"/>
              <w:spacing w:before="60" w:after="60"/>
              <w:jc w:val="center"/>
              <w:rPr>
                <w:rStyle w:val="Emfaz"/>
              </w:rPr>
            </w:pPr>
          </w:p>
        </w:tc>
      </w:tr>
    </w:tbl>
    <w:p w14:paraId="7FFB7D61" w14:textId="4A9C7B0C" w:rsidR="00AF5693" w:rsidRDefault="00016F71" w:rsidP="00EF1B95">
      <w:pPr>
        <w:pStyle w:val="Preformatted"/>
        <w:jc w:val="center"/>
        <w:rPr>
          <w:rFonts w:ascii="Times New Roman" w:hAnsi="Times New Roman"/>
          <w:sz w:val="24"/>
        </w:rPr>
      </w:pPr>
      <w:r>
        <w:rPr>
          <w:rFonts w:ascii="Times New Roman" w:hAnsi="Times New Roman"/>
          <w:sz w:val="24"/>
        </w:rPr>
        <w:t>Vilnius</w:t>
      </w:r>
    </w:p>
    <w:p w14:paraId="126378D2" w14:textId="77777777" w:rsidR="003F675D" w:rsidRDefault="003F675D" w:rsidP="00EF1B95">
      <w:pPr>
        <w:pStyle w:val="Preformatted"/>
        <w:spacing w:line="312" w:lineRule="auto"/>
        <w:rPr>
          <w:rFonts w:ascii="Times New Roman" w:hAnsi="Times New Roman"/>
          <w:sz w:val="24"/>
        </w:rPr>
      </w:pPr>
    </w:p>
    <w:p w14:paraId="08918C62" w14:textId="1F04CCB4" w:rsidR="009E34AE" w:rsidRDefault="007A0410" w:rsidP="00EB33A2">
      <w:pPr>
        <w:tabs>
          <w:tab w:val="left" w:pos="426"/>
        </w:tabs>
        <w:spacing w:line="312" w:lineRule="auto"/>
        <w:jc w:val="both"/>
        <w:rPr>
          <w:sz w:val="24"/>
          <w:szCs w:val="24"/>
        </w:rPr>
      </w:pPr>
      <w:r w:rsidRPr="00ED2B36">
        <w:rPr>
          <w:sz w:val="24"/>
          <w:szCs w:val="24"/>
        </w:rPr>
        <w:t xml:space="preserve">   </w:t>
      </w:r>
      <w:r w:rsidR="00214898" w:rsidRPr="00ED2B36">
        <w:rPr>
          <w:sz w:val="24"/>
          <w:szCs w:val="24"/>
        </w:rPr>
        <w:t xml:space="preserve"> </w:t>
      </w:r>
      <w:r w:rsidR="00DF033E">
        <w:rPr>
          <w:sz w:val="24"/>
          <w:szCs w:val="24"/>
        </w:rPr>
        <w:tab/>
      </w:r>
      <w:r w:rsidR="00824415" w:rsidRPr="00ED2B36">
        <w:rPr>
          <w:sz w:val="24"/>
          <w:szCs w:val="24"/>
        </w:rPr>
        <w:t xml:space="preserve">Įvertinę </w:t>
      </w:r>
      <w:r w:rsidR="008D6157" w:rsidRPr="00ED2B36">
        <w:rPr>
          <w:sz w:val="24"/>
          <w:szCs w:val="24"/>
        </w:rPr>
        <w:t>Projekt</w:t>
      </w:r>
      <w:r w:rsidR="00585D30">
        <w:rPr>
          <w:sz w:val="24"/>
          <w:szCs w:val="24"/>
        </w:rPr>
        <w:t>o</w:t>
      </w:r>
      <w:r w:rsidR="008D6157" w:rsidRPr="00ED2B36">
        <w:rPr>
          <w:sz w:val="24"/>
          <w:szCs w:val="24"/>
        </w:rPr>
        <w:t xml:space="preserve"> atitiktį įstatymams</w:t>
      </w:r>
      <w:r w:rsidR="003A09A9">
        <w:rPr>
          <w:sz w:val="24"/>
          <w:szCs w:val="24"/>
        </w:rPr>
        <w:t xml:space="preserve"> </w:t>
      </w:r>
      <w:r w:rsidR="008D6157" w:rsidRPr="00ED2B36">
        <w:rPr>
          <w:sz w:val="24"/>
          <w:szCs w:val="24"/>
        </w:rPr>
        <w:t>bei teisės technikos reikalavimams</w:t>
      </w:r>
      <w:r w:rsidR="00D37B1E" w:rsidRPr="00ED2B36">
        <w:rPr>
          <w:sz w:val="24"/>
          <w:szCs w:val="24"/>
        </w:rPr>
        <w:t xml:space="preserve">, </w:t>
      </w:r>
      <w:r w:rsidR="003A09A9">
        <w:rPr>
          <w:sz w:val="24"/>
          <w:szCs w:val="24"/>
        </w:rPr>
        <w:t xml:space="preserve">teikiame šias </w:t>
      </w:r>
      <w:r w:rsidR="00D9368E">
        <w:rPr>
          <w:sz w:val="24"/>
          <w:szCs w:val="24"/>
        </w:rPr>
        <w:t>pastab</w:t>
      </w:r>
      <w:r w:rsidR="003A09A9">
        <w:rPr>
          <w:sz w:val="24"/>
          <w:szCs w:val="24"/>
        </w:rPr>
        <w:t>as ir pasiūlymus</w:t>
      </w:r>
      <w:r w:rsidR="008F766F">
        <w:rPr>
          <w:sz w:val="24"/>
          <w:szCs w:val="24"/>
        </w:rPr>
        <w:t>:</w:t>
      </w:r>
    </w:p>
    <w:p w14:paraId="2D1F5C86" w14:textId="47A647C7" w:rsidR="008232E6" w:rsidRPr="0097180A" w:rsidRDefault="008F766F" w:rsidP="00FB64F4">
      <w:pPr>
        <w:pStyle w:val="Sraopastraipa"/>
        <w:numPr>
          <w:ilvl w:val="0"/>
          <w:numId w:val="43"/>
        </w:numPr>
        <w:tabs>
          <w:tab w:val="left" w:pos="709"/>
        </w:tabs>
        <w:snapToGrid w:val="0"/>
        <w:spacing w:line="312" w:lineRule="auto"/>
        <w:ind w:left="0" w:firstLine="426"/>
        <w:jc w:val="both"/>
        <w:rPr>
          <w:sz w:val="24"/>
          <w:szCs w:val="24"/>
        </w:rPr>
      </w:pPr>
      <w:r w:rsidRPr="00C070EB">
        <w:rPr>
          <w:sz w:val="24"/>
          <w:szCs w:val="24"/>
        </w:rPr>
        <w:t>Atsižvelgiant į Projektu siūlomas teisinio reguliavimo priemones, jų įsigaliojimo terminą bei aiškinamajame rašte pateiktus argumentus dėl esamo reguliavimo tikslinimo poreikio, siūlome papildomai įvertinti Projektu keičiamo Asmens tapatybės kortelės ir paso įstatymo (toliau – Įstatymas) dėstymo nauja redakcija tikslingumą</w:t>
      </w:r>
      <w:r w:rsidR="00AF2E67" w:rsidRPr="00C070EB">
        <w:rPr>
          <w:sz w:val="24"/>
          <w:szCs w:val="24"/>
        </w:rPr>
        <w:t xml:space="preserve"> </w:t>
      </w:r>
      <w:r w:rsidR="00C070EB">
        <w:rPr>
          <w:sz w:val="24"/>
          <w:szCs w:val="24"/>
        </w:rPr>
        <w:t>bei</w:t>
      </w:r>
      <w:r w:rsidR="00AF2E67" w:rsidRPr="00C070EB">
        <w:rPr>
          <w:sz w:val="24"/>
          <w:szCs w:val="24"/>
        </w:rPr>
        <w:t xml:space="preserve"> Įstatymo nuostatų, kurios nesusijusios su </w:t>
      </w:r>
      <w:r w:rsidR="00AF2E67" w:rsidRPr="00C070EB">
        <w:rPr>
          <w:bCs/>
          <w:i/>
          <w:color w:val="000000"/>
          <w:sz w:val="24"/>
          <w:szCs w:val="24"/>
        </w:rPr>
        <w:t>Europos Parlamento ir Tarybos Reglamento (ES) Nr. 2019/1157 dėl Sąjungos piliečių tapatybės kortelių ir Sąjungos piliečiams bei jų šeimos nariams, kurie naudojasi laisvo judėjimo teise, išduodamų teisę gyventi šalyje patvirtinančių dokumentų saugumo didinimo</w:t>
      </w:r>
      <w:r w:rsidR="00AF2E67" w:rsidRPr="00C070EB">
        <w:rPr>
          <w:bCs/>
          <w:color w:val="000000"/>
          <w:sz w:val="24"/>
          <w:szCs w:val="24"/>
        </w:rPr>
        <w:t xml:space="preserve"> (toliau – Reglamentas (ES) Nr. 2019/1157) nuostatų derinimu, įsigaliojimo </w:t>
      </w:r>
      <w:r w:rsidR="008348B0">
        <w:rPr>
          <w:bCs/>
          <w:color w:val="000000"/>
          <w:sz w:val="24"/>
          <w:szCs w:val="24"/>
        </w:rPr>
        <w:t>termino</w:t>
      </w:r>
      <w:r w:rsidR="00D17E12">
        <w:rPr>
          <w:bCs/>
          <w:color w:val="000000"/>
          <w:sz w:val="24"/>
          <w:szCs w:val="24"/>
        </w:rPr>
        <w:t xml:space="preserve"> </w:t>
      </w:r>
      <w:r w:rsidR="003D66BC">
        <w:rPr>
          <w:bCs/>
          <w:color w:val="000000"/>
          <w:sz w:val="24"/>
          <w:szCs w:val="24"/>
        </w:rPr>
        <w:t>–</w:t>
      </w:r>
      <w:r w:rsidR="00AF2E67" w:rsidRPr="00C070EB">
        <w:rPr>
          <w:bCs/>
          <w:color w:val="000000"/>
          <w:sz w:val="24"/>
          <w:szCs w:val="24"/>
        </w:rPr>
        <w:t xml:space="preserve"> 2021 rugpjūčio 2 d.</w:t>
      </w:r>
      <w:r w:rsidR="008348B0">
        <w:rPr>
          <w:bCs/>
          <w:color w:val="000000"/>
          <w:sz w:val="24"/>
          <w:szCs w:val="24"/>
        </w:rPr>
        <w:t>–</w:t>
      </w:r>
      <w:bookmarkStart w:id="0" w:name="_GoBack"/>
      <w:bookmarkEnd w:id="0"/>
      <w:r w:rsidR="00AF2E67" w:rsidRPr="00C070EB">
        <w:rPr>
          <w:bCs/>
          <w:color w:val="000000"/>
          <w:sz w:val="24"/>
          <w:szCs w:val="24"/>
        </w:rPr>
        <w:t xml:space="preserve"> nustatym</w:t>
      </w:r>
      <w:r w:rsidR="00C070EB">
        <w:rPr>
          <w:bCs/>
          <w:color w:val="000000"/>
          <w:sz w:val="24"/>
          <w:szCs w:val="24"/>
        </w:rPr>
        <w:t>o poreikį</w:t>
      </w:r>
      <w:r w:rsidR="00AF2E67" w:rsidRPr="00C070EB">
        <w:rPr>
          <w:bCs/>
          <w:color w:val="000000"/>
          <w:sz w:val="24"/>
          <w:szCs w:val="24"/>
        </w:rPr>
        <w:t>.</w:t>
      </w:r>
      <w:r w:rsidR="00C070EB">
        <w:rPr>
          <w:bCs/>
          <w:color w:val="000000"/>
          <w:sz w:val="24"/>
          <w:szCs w:val="24"/>
        </w:rPr>
        <w:t xml:space="preserve"> Manome, kad esant pagrįstam poreikiui tikslinti dabar galiojančias asmens tapatybės kortelės ir paso (toliau</w:t>
      </w:r>
      <w:r w:rsidR="003D66BC">
        <w:rPr>
          <w:bCs/>
          <w:color w:val="000000"/>
          <w:sz w:val="24"/>
          <w:szCs w:val="24"/>
        </w:rPr>
        <w:t xml:space="preserve"> kartu</w:t>
      </w:r>
      <w:r w:rsidR="00C070EB">
        <w:rPr>
          <w:bCs/>
          <w:color w:val="000000"/>
          <w:sz w:val="24"/>
          <w:szCs w:val="24"/>
        </w:rPr>
        <w:t xml:space="preserve"> – asmens dokumentai) išdavimo nuostatas ir patobulinti teisinį reguliavimą atsižvelgiant į praktinius aspektus </w:t>
      </w:r>
      <w:r w:rsidR="00D17E12">
        <w:rPr>
          <w:bCs/>
          <w:color w:val="000000"/>
          <w:sz w:val="24"/>
          <w:szCs w:val="24"/>
        </w:rPr>
        <w:t>bei, kaip teigiama aiškinamajame rašte,</w:t>
      </w:r>
      <w:r w:rsidR="00C070EB">
        <w:rPr>
          <w:bCs/>
          <w:color w:val="000000"/>
          <w:sz w:val="24"/>
          <w:szCs w:val="24"/>
        </w:rPr>
        <w:t xml:space="preserve"> </w:t>
      </w:r>
      <w:r w:rsidR="000761CB">
        <w:rPr>
          <w:bCs/>
          <w:color w:val="000000"/>
          <w:sz w:val="24"/>
          <w:szCs w:val="24"/>
        </w:rPr>
        <w:t>siekiant asmens dokumentų išdavimo paslaugas padaryti patogesnes</w:t>
      </w:r>
      <w:r w:rsidR="00C070EB">
        <w:rPr>
          <w:bCs/>
          <w:color w:val="000000"/>
          <w:sz w:val="24"/>
          <w:szCs w:val="24"/>
        </w:rPr>
        <w:t xml:space="preserve">, galėtų būti nustatomas skirtingas nuostatų įsigaliojimo momentas. </w:t>
      </w:r>
      <w:r w:rsidR="00D17E12">
        <w:rPr>
          <w:bCs/>
          <w:color w:val="000000"/>
          <w:sz w:val="24"/>
          <w:szCs w:val="24"/>
        </w:rPr>
        <w:t xml:space="preserve">Kita vertus, </w:t>
      </w:r>
      <w:r w:rsidR="00EC2D3B">
        <w:rPr>
          <w:bCs/>
          <w:color w:val="000000"/>
          <w:sz w:val="24"/>
          <w:szCs w:val="24"/>
        </w:rPr>
        <w:t xml:space="preserve">turėtų būti įvertinta, kad </w:t>
      </w:r>
      <w:r w:rsidR="00D17E12">
        <w:rPr>
          <w:bCs/>
          <w:color w:val="000000"/>
          <w:sz w:val="24"/>
          <w:szCs w:val="24"/>
        </w:rPr>
        <w:t xml:space="preserve">Projektu siūlomiems pakeitimams įgyvendinti, reikalingos papildomos lėšos, kurių skyrimo klausimas nėra suderintas su Finansų ministerija. </w:t>
      </w:r>
      <w:r w:rsidR="008232E6">
        <w:rPr>
          <w:sz w:val="24"/>
          <w:szCs w:val="24"/>
        </w:rPr>
        <w:t xml:space="preserve">Finansų ministerija derindama Projektą savo išvadoje nurodė, kad 2020-2022 m. numatomuose maksimalių valstybės biudžeto asignavimų limituose </w:t>
      </w:r>
      <w:r w:rsidR="00EC2D3B">
        <w:rPr>
          <w:sz w:val="24"/>
          <w:szCs w:val="24"/>
        </w:rPr>
        <w:t>P</w:t>
      </w:r>
      <w:r w:rsidR="008232E6">
        <w:rPr>
          <w:sz w:val="24"/>
          <w:szCs w:val="24"/>
        </w:rPr>
        <w:t>rojekto įgyvendinimui papildomų lėšų nenumatyta ir jo nuostatos turės būti įgyvendintos iš Vidaus reikalų ministerijai numatomų valstybės biudžeto asignavimų. Pažymėtina, kad Konstitucinis Teismas yra išaiškinęs, kad pagal Konstituciją įstatymų leidėjas negali sukurti tokios teisinės situacijos, kai išleidžiamas įstatymas, kuriam įgyvendinti reikia lėšų, bet tokių lėšų yra neskiriama arba skiriama nepakankamai (Konstitucinio Teismo 2004 m. gruodžio 13 d. nutarimas</w:t>
      </w:r>
      <w:r w:rsidR="008232E6" w:rsidRPr="0097180A">
        <w:rPr>
          <w:sz w:val="24"/>
          <w:szCs w:val="24"/>
        </w:rPr>
        <w:t xml:space="preserve">). </w:t>
      </w:r>
      <w:r w:rsidR="002A4457" w:rsidRPr="0097180A">
        <w:rPr>
          <w:sz w:val="24"/>
          <w:szCs w:val="24"/>
        </w:rPr>
        <w:t xml:space="preserve">Manome, kad Projekto aiškinamajame rašte turėtų būti </w:t>
      </w:r>
      <w:r w:rsidR="0097180A">
        <w:rPr>
          <w:sz w:val="24"/>
          <w:szCs w:val="24"/>
        </w:rPr>
        <w:t xml:space="preserve">pateikiama </w:t>
      </w:r>
      <w:r w:rsidR="002A4457" w:rsidRPr="0097180A">
        <w:rPr>
          <w:sz w:val="24"/>
          <w:szCs w:val="24"/>
        </w:rPr>
        <w:t xml:space="preserve">informacija ne tik dėl lėšų poreikio, bet </w:t>
      </w:r>
      <w:r w:rsidR="00A56B15" w:rsidRPr="0097180A">
        <w:rPr>
          <w:sz w:val="24"/>
          <w:szCs w:val="24"/>
        </w:rPr>
        <w:t>nurodoma, iš kokių finansavimo šaltinių bus finansuojamas nurodytas lėšų poreikis.</w:t>
      </w:r>
    </w:p>
    <w:p w14:paraId="24ED62F3" w14:textId="36C2A0E5" w:rsidR="00C04887" w:rsidRPr="00C04887" w:rsidRDefault="008125FF" w:rsidP="00FB64F4">
      <w:pPr>
        <w:pStyle w:val="Sraopastraipa"/>
        <w:numPr>
          <w:ilvl w:val="0"/>
          <w:numId w:val="43"/>
        </w:numPr>
        <w:tabs>
          <w:tab w:val="left" w:pos="709"/>
        </w:tabs>
        <w:snapToGrid w:val="0"/>
        <w:spacing w:line="312" w:lineRule="auto"/>
        <w:ind w:left="0" w:firstLine="426"/>
        <w:jc w:val="both"/>
        <w:rPr>
          <w:sz w:val="24"/>
          <w:szCs w:val="24"/>
        </w:rPr>
      </w:pPr>
      <w:r w:rsidRPr="004C137A">
        <w:rPr>
          <w:sz w:val="24"/>
          <w:szCs w:val="24"/>
        </w:rPr>
        <w:t xml:space="preserve">Pastebime, kad Projektu teikiami pakeitimai yra susiję su asmens duomenų tvarkymu, </w:t>
      </w:r>
      <w:r w:rsidR="001150EB" w:rsidRPr="004C137A">
        <w:rPr>
          <w:sz w:val="24"/>
          <w:szCs w:val="24"/>
        </w:rPr>
        <w:t xml:space="preserve">todėl turi atitikti </w:t>
      </w:r>
      <w:r w:rsidR="00B215DF" w:rsidRPr="004C137A">
        <w:rPr>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nuostatas</w:t>
      </w:r>
      <w:r w:rsidR="00C04887">
        <w:rPr>
          <w:sz w:val="24"/>
          <w:szCs w:val="24"/>
        </w:rPr>
        <w:t>.</w:t>
      </w:r>
      <w:r w:rsidR="004C137A" w:rsidRPr="004C137A">
        <w:rPr>
          <w:sz w:val="24"/>
          <w:szCs w:val="24"/>
        </w:rPr>
        <w:t xml:space="preserve"> </w:t>
      </w:r>
      <w:r w:rsidR="00EB33A2">
        <w:rPr>
          <w:sz w:val="24"/>
          <w:szCs w:val="24"/>
        </w:rPr>
        <w:t>S</w:t>
      </w:r>
      <w:r w:rsidR="00EB33A2" w:rsidRPr="00C04887">
        <w:rPr>
          <w:sz w:val="24"/>
          <w:szCs w:val="24"/>
        </w:rPr>
        <w:t xml:space="preserve">iūlome </w:t>
      </w:r>
      <w:r w:rsidR="00C04887" w:rsidRPr="00C04887">
        <w:rPr>
          <w:sz w:val="24"/>
          <w:szCs w:val="24"/>
        </w:rPr>
        <w:t xml:space="preserve">Įstatymo projekto 2 straipsnio 2 dalį pildyti nuoroda į Lietuvos Respublikos asmens duomenų teisinės apsaugos įstatymą (dėl asmens kodo naudojimo), o taip pat ir nuoroda į </w:t>
      </w:r>
      <w:r w:rsidR="00C04887">
        <w:rPr>
          <w:sz w:val="24"/>
          <w:szCs w:val="24"/>
        </w:rPr>
        <w:t>minėtą R</w:t>
      </w:r>
      <w:r w:rsidR="00C04887" w:rsidRPr="00C04887">
        <w:rPr>
          <w:sz w:val="24"/>
          <w:szCs w:val="24"/>
        </w:rPr>
        <w:t>eglamentą (ES) 2016/679</w:t>
      </w:r>
      <w:r w:rsidR="00DE7363">
        <w:rPr>
          <w:sz w:val="24"/>
          <w:szCs w:val="24"/>
        </w:rPr>
        <w:t>. Pažym</w:t>
      </w:r>
      <w:r w:rsidR="0097180A">
        <w:rPr>
          <w:sz w:val="24"/>
          <w:szCs w:val="24"/>
        </w:rPr>
        <w:t>ime</w:t>
      </w:r>
      <w:r w:rsidR="00DE7363">
        <w:rPr>
          <w:sz w:val="24"/>
          <w:szCs w:val="24"/>
        </w:rPr>
        <w:t xml:space="preserve">, kad </w:t>
      </w:r>
      <w:r w:rsidR="00C04887" w:rsidRPr="00C04887">
        <w:rPr>
          <w:sz w:val="24"/>
          <w:szCs w:val="24"/>
          <w:lang w:eastAsia="lt-LT"/>
        </w:rPr>
        <w:t xml:space="preserve">Lietuvos Respublikos teisės aktuose, reglamentuojančiuose asmens duomenų tvarkymą, turi būti nurodyti duomenų tvarkymo siekiai, tvarkytini asmens duomenys, </w:t>
      </w:r>
      <w:r w:rsidR="00C04887" w:rsidRPr="00C04887">
        <w:rPr>
          <w:sz w:val="24"/>
          <w:szCs w:val="24"/>
          <w:lang w:eastAsia="lt-LT"/>
        </w:rPr>
        <w:lastRenderedPageBreak/>
        <w:t>duomenų tvarkymo tikslai ir kiti duomenų tvarkymo reikalavimai, kuriais siekiama užtikrinti teisėtą asmens duomenų tvarkymą.</w:t>
      </w:r>
      <w:r w:rsidR="00C062F8">
        <w:rPr>
          <w:sz w:val="24"/>
          <w:szCs w:val="24"/>
          <w:lang w:eastAsia="lt-LT"/>
        </w:rPr>
        <w:t xml:space="preserve"> </w:t>
      </w:r>
      <w:r w:rsidR="00C062F8" w:rsidRPr="00C062F8">
        <w:rPr>
          <w:sz w:val="24"/>
          <w:szCs w:val="24"/>
          <w:lang w:eastAsia="lt-LT"/>
        </w:rPr>
        <w:t xml:space="preserve">Pastebime ir tai, kad </w:t>
      </w:r>
      <w:r w:rsidR="00C062F8" w:rsidRPr="00C062F8">
        <w:rPr>
          <w:sz w:val="24"/>
          <w:szCs w:val="24"/>
        </w:rPr>
        <w:t>asmenys, kuriems išduodami dokumentai, turi teisę patikrinti įrašytus asmens duomenis ir prireikus prašyti, kad jie būtų ištaisyti ar panaikinti.</w:t>
      </w:r>
      <w:r w:rsidR="00C062F8">
        <w:rPr>
          <w:sz w:val="24"/>
          <w:szCs w:val="24"/>
        </w:rPr>
        <w:t xml:space="preserve"> Manome, kad </w:t>
      </w:r>
      <w:r w:rsidR="00DE7363">
        <w:rPr>
          <w:sz w:val="24"/>
          <w:szCs w:val="24"/>
        </w:rPr>
        <w:t>P</w:t>
      </w:r>
      <w:r w:rsidR="00DE7363" w:rsidRPr="004C137A">
        <w:rPr>
          <w:sz w:val="24"/>
          <w:szCs w:val="24"/>
        </w:rPr>
        <w:t>rojektas tur</w:t>
      </w:r>
      <w:r w:rsidR="00C062F8">
        <w:rPr>
          <w:sz w:val="24"/>
          <w:szCs w:val="24"/>
        </w:rPr>
        <w:t>i</w:t>
      </w:r>
      <w:r w:rsidR="00DE7363" w:rsidRPr="004C137A">
        <w:rPr>
          <w:sz w:val="24"/>
          <w:szCs w:val="24"/>
        </w:rPr>
        <w:t xml:space="preserve"> būti suderintas su Valstybine asmens duomenų inspekcija.</w:t>
      </w:r>
    </w:p>
    <w:p w14:paraId="48106148" w14:textId="1D41C7DC" w:rsidR="00C04887" w:rsidRPr="00FB64F4" w:rsidRDefault="00C062F8" w:rsidP="0097180A">
      <w:pPr>
        <w:pStyle w:val="Sraopastraipa"/>
        <w:numPr>
          <w:ilvl w:val="0"/>
          <w:numId w:val="43"/>
        </w:numPr>
        <w:tabs>
          <w:tab w:val="left" w:pos="851"/>
        </w:tabs>
        <w:snapToGrid w:val="0"/>
        <w:spacing w:line="312" w:lineRule="auto"/>
        <w:ind w:left="0" w:firstLine="567"/>
        <w:jc w:val="both"/>
        <w:rPr>
          <w:sz w:val="24"/>
          <w:szCs w:val="24"/>
        </w:rPr>
      </w:pPr>
      <w:r w:rsidRPr="00FB64F4">
        <w:rPr>
          <w:sz w:val="24"/>
          <w:szCs w:val="24"/>
        </w:rPr>
        <w:t>Pastebime, kad d</w:t>
      </w:r>
      <w:r w:rsidR="00DE7363" w:rsidRPr="00FB64F4">
        <w:rPr>
          <w:sz w:val="24"/>
          <w:szCs w:val="24"/>
        </w:rPr>
        <w:t>ėl</w:t>
      </w:r>
      <w:r w:rsidRPr="00FB64F4">
        <w:rPr>
          <w:sz w:val="24"/>
          <w:szCs w:val="24"/>
        </w:rPr>
        <w:t xml:space="preserve"> Projekto</w:t>
      </w:r>
      <w:r w:rsidR="00DE7363" w:rsidRPr="00FB64F4">
        <w:rPr>
          <w:sz w:val="24"/>
          <w:szCs w:val="24"/>
        </w:rPr>
        <w:t xml:space="preserve"> nuostatų, susijusių su vaiko teisių apsauga</w:t>
      </w:r>
      <w:r w:rsidRPr="00FB64F4">
        <w:rPr>
          <w:sz w:val="24"/>
          <w:szCs w:val="24"/>
        </w:rPr>
        <w:t xml:space="preserve"> bei bendradarbiavimu su valstybės vaiko teisių apsaugos institucijomis</w:t>
      </w:r>
      <w:r w:rsidR="00DE7363" w:rsidRPr="00FB64F4">
        <w:rPr>
          <w:sz w:val="24"/>
          <w:szCs w:val="24"/>
        </w:rPr>
        <w:t xml:space="preserve">, turėtų būti gauta Socialinės apsaugos ir darbo ministerijos išvada. </w:t>
      </w:r>
    </w:p>
    <w:p w14:paraId="1BA0249C" w14:textId="77DE3B96" w:rsidR="00EC2D3B" w:rsidRDefault="00EC2D3B" w:rsidP="00FB64F4">
      <w:pPr>
        <w:pStyle w:val="Sraopastraipa"/>
        <w:numPr>
          <w:ilvl w:val="0"/>
          <w:numId w:val="43"/>
        </w:numPr>
        <w:tabs>
          <w:tab w:val="left" w:pos="851"/>
        </w:tabs>
        <w:snapToGrid w:val="0"/>
        <w:spacing w:line="312" w:lineRule="auto"/>
        <w:ind w:left="0" w:firstLine="567"/>
        <w:jc w:val="both"/>
        <w:rPr>
          <w:sz w:val="24"/>
          <w:szCs w:val="24"/>
        </w:rPr>
      </w:pPr>
      <w:r>
        <w:rPr>
          <w:sz w:val="24"/>
          <w:szCs w:val="24"/>
        </w:rPr>
        <w:t xml:space="preserve">Projektu nauja redakcija dėstomo Įstatymo (toliau – Įstatymo projektas) 1 straipsnio 1 dalies nuostatą siūlome </w:t>
      </w:r>
      <w:r w:rsidR="00375A75">
        <w:rPr>
          <w:sz w:val="24"/>
          <w:szCs w:val="24"/>
        </w:rPr>
        <w:t>tik</w:t>
      </w:r>
      <w:r w:rsidR="00613DE6">
        <w:rPr>
          <w:sz w:val="24"/>
          <w:szCs w:val="24"/>
        </w:rPr>
        <w:t>sl</w:t>
      </w:r>
      <w:r w:rsidR="00375A75">
        <w:rPr>
          <w:sz w:val="24"/>
          <w:szCs w:val="24"/>
        </w:rPr>
        <w:t xml:space="preserve">inti papildant </w:t>
      </w:r>
      <w:r w:rsidR="00613DE6">
        <w:rPr>
          <w:sz w:val="24"/>
          <w:szCs w:val="24"/>
        </w:rPr>
        <w:t xml:space="preserve">joje </w:t>
      </w:r>
      <w:r w:rsidR="00C062F8">
        <w:rPr>
          <w:sz w:val="24"/>
          <w:szCs w:val="24"/>
        </w:rPr>
        <w:t>apibrėžiamą</w:t>
      </w:r>
      <w:r w:rsidR="00613DE6">
        <w:rPr>
          <w:sz w:val="24"/>
          <w:szCs w:val="24"/>
        </w:rPr>
        <w:t xml:space="preserve"> Į</w:t>
      </w:r>
      <w:r>
        <w:rPr>
          <w:sz w:val="24"/>
          <w:szCs w:val="24"/>
        </w:rPr>
        <w:t>statymo reguliavimo srit</w:t>
      </w:r>
      <w:r w:rsidR="00613DE6">
        <w:rPr>
          <w:sz w:val="24"/>
          <w:szCs w:val="24"/>
        </w:rPr>
        <w:t>į</w:t>
      </w:r>
      <w:r w:rsidR="00EB33A2">
        <w:rPr>
          <w:sz w:val="24"/>
          <w:szCs w:val="24"/>
        </w:rPr>
        <w:t xml:space="preserve">, </w:t>
      </w:r>
      <w:r w:rsidR="00613DE6">
        <w:rPr>
          <w:sz w:val="24"/>
          <w:szCs w:val="24"/>
        </w:rPr>
        <w:t>nustatant</w:t>
      </w:r>
      <w:r>
        <w:rPr>
          <w:sz w:val="24"/>
          <w:szCs w:val="24"/>
        </w:rPr>
        <w:t xml:space="preserve"> ir asmens dokumentų „paėmimą“</w:t>
      </w:r>
      <w:r w:rsidR="00375A75">
        <w:rPr>
          <w:sz w:val="24"/>
          <w:szCs w:val="24"/>
        </w:rPr>
        <w:t xml:space="preserve">, kuris reguliuojamas </w:t>
      </w:r>
      <w:r w:rsidR="00613DE6">
        <w:rPr>
          <w:sz w:val="24"/>
          <w:szCs w:val="24"/>
        </w:rPr>
        <w:t>Į</w:t>
      </w:r>
      <w:r w:rsidR="00375A75">
        <w:rPr>
          <w:sz w:val="24"/>
          <w:szCs w:val="24"/>
        </w:rPr>
        <w:t>statymo projekto 8 straipsnyje.</w:t>
      </w:r>
    </w:p>
    <w:p w14:paraId="0E1AD966" w14:textId="162DD289" w:rsidR="00375A75" w:rsidRPr="002A4457" w:rsidRDefault="00375A75" w:rsidP="00FB64F4">
      <w:pPr>
        <w:pStyle w:val="Sraopastraipa"/>
        <w:numPr>
          <w:ilvl w:val="0"/>
          <w:numId w:val="43"/>
        </w:numPr>
        <w:tabs>
          <w:tab w:val="left" w:pos="851"/>
        </w:tabs>
        <w:snapToGrid w:val="0"/>
        <w:spacing w:line="312" w:lineRule="auto"/>
        <w:ind w:left="0" w:firstLine="567"/>
        <w:jc w:val="both"/>
        <w:rPr>
          <w:sz w:val="24"/>
          <w:szCs w:val="24"/>
        </w:rPr>
      </w:pPr>
      <w:r w:rsidRPr="002A4457">
        <w:rPr>
          <w:sz w:val="24"/>
          <w:szCs w:val="24"/>
        </w:rPr>
        <w:t>Sieki</w:t>
      </w:r>
      <w:r w:rsidR="00613DE6" w:rsidRPr="002A4457">
        <w:rPr>
          <w:sz w:val="24"/>
          <w:szCs w:val="24"/>
        </w:rPr>
        <w:t>a</w:t>
      </w:r>
      <w:r w:rsidRPr="002A4457">
        <w:rPr>
          <w:sz w:val="24"/>
          <w:szCs w:val="24"/>
        </w:rPr>
        <w:t xml:space="preserve">nt sąvokos aiškumo </w:t>
      </w:r>
      <w:r w:rsidR="00613DE6" w:rsidRPr="002A4457">
        <w:rPr>
          <w:sz w:val="24"/>
          <w:szCs w:val="24"/>
        </w:rPr>
        <w:t xml:space="preserve">ir apibrėžtumo, </w:t>
      </w:r>
      <w:r w:rsidR="008125FF" w:rsidRPr="002A4457">
        <w:rPr>
          <w:sz w:val="24"/>
          <w:szCs w:val="24"/>
        </w:rPr>
        <w:t>tikslinga įvertinti Įstatymo projekto 2 straipsnio 1</w:t>
      </w:r>
      <w:r w:rsidR="009F7FEB">
        <w:rPr>
          <w:sz w:val="24"/>
          <w:szCs w:val="24"/>
        </w:rPr>
        <w:t> </w:t>
      </w:r>
      <w:r w:rsidR="008125FF" w:rsidRPr="002A4457">
        <w:rPr>
          <w:sz w:val="24"/>
          <w:szCs w:val="24"/>
        </w:rPr>
        <w:t>dalyje teikiamos sąvokos apibrėžtyje vartojamų nuorodų į keičiamo Įst</w:t>
      </w:r>
      <w:r w:rsidR="00B215DF" w:rsidRPr="002A4457">
        <w:rPr>
          <w:sz w:val="24"/>
          <w:szCs w:val="24"/>
        </w:rPr>
        <w:t>aty</w:t>
      </w:r>
      <w:r w:rsidR="008125FF" w:rsidRPr="002A4457">
        <w:rPr>
          <w:sz w:val="24"/>
          <w:szCs w:val="24"/>
        </w:rPr>
        <w:t xml:space="preserve">mo </w:t>
      </w:r>
      <w:r w:rsidR="00C062F8">
        <w:rPr>
          <w:sz w:val="24"/>
          <w:szCs w:val="24"/>
        </w:rPr>
        <w:t>5</w:t>
      </w:r>
      <w:r w:rsidR="008125FF" w:rsidRPr="002A4457">
        <w:rPr>
          <w:sz w:val="24"/>
          <w:szCs w:val="24"/>
        </w:rPr>
        <w:t xml:space="preserve"> strai</w:t>
      </w:r>
      <w:r w:rsidR="00B215DF" w:rsidRPr="002A4457">
        <w:rPr>
          <w:sz w:val="24"/>
          <w:szCs w:val="24"/>
        </w:rPr>
        <w:t>ps</w:t>
      </w:r>
      <w:r w:rsidR="008125FF" w:rsidRPr="002A4457">
        <w:rPr>
          <w:sz w:val="24"/>
          <w:szCs w:val="24"/>
        </w:rPr>
        <w:t>nį</w:t>
      </w:r>
      <w:r w:rsidR="00B215DF" w:rsidRPr="002A4457">
        <w:rPr>
          <w:sz w:val="24"/>
          <w:szCs w:val="24"/>
        </w:rPr>
        <w:t xml:space="preserve">, </w:t>
      </w:r>
      <w:r w:rsidR="008125FF" w:rsidRPr="002A4457">
        <w:rPr>
          <w:sz w:val="24"/>
          <w:szCs w:val="24"/>
        </w:rPr>
        <w:t xml:space="preserve">jo dalis bei punktus poreikį, pavyzdžiui, ar nebūtų aiškiau vartoti </w:t>
      </w:r>
      <w:r w:rsidR="001150EB" w:rsidRPr="002A4457">
        <w:rPr>
          <w:sz w:val="24"/>
          <w:szCs w:val="24"/>
        </w:rPr>
        <w:t>„</w:t>
      </w:r>
      <w:r w:rsidR="008125FF" w:rsidRPr="002A4457">
        <w:rPr>
          <w:sz w:val="24"/>
          <w:szCs w:val="24"/>
        </w:rPr>
        <w:t>asmens duo</w:t>
      </w:r>
      <w:r w:rsidR="001150EB" w:rsidRPr="002A4457">
        <w:rPr>
          <w:sz w:val="24"/>
          <w:szCs w:val="24"/>
        </w:rPr>
        <w:t>me</w:t>
      </w:r>
      <w:r w:rsidR="008125FF" w:rsidRPr="002A4457">
        <w:rPr>
          <w:sz w:val="24"/>
          <w:szCs w:val="24"/>
        </w:rPr>
        <w:t>nų“</w:t>
      </w:r>
      <w:r w:rsidR="001150EB" w:rsidRPr="002A4457">
        <w:rPr>
          <w:sz w:val="24"/>
          <w:szCs w:val="24"/>
        </w:rPr>
        <w:t xml:space="preserve"> sąvoką</w:t>
      </w:r>
      <w:r w:rsidR="004C137A" w:rsidRPr="002A4457">
        <w:rPr>
          <w:sz w:val="24"/>
          <w:szCs w:val="24"/>
        </w:rPr>
        <w:t xml:space="preserve"> </w:t>
      </w:r>
      <w:r w:rsidR="00B215DF" w:rsidRPr="002A4457">
        <w:rPr>
          <w:sz w:val="24"/>
          <w:szCs w:val="24"/>
        </w:rPr>
        <w:t>arba</w:t>
      </w:r>
      <w:r w:rsidR="00A211CB" w:rsidRPr="002A4457">
        <w:rPr>
          <w:sz w:val="24"/>
          <w:szCs w:val="24"/>
        </w:rPr>
        <w:t xml:space="preserve"> </w:t>
      </w:r>
      <w:r w:rsidR="00B215DF" w:rsidRPr="002A4457">
        <w:rPr>
          <w:sz w:val="24"/>
          <w:szCs w:val="24"/>
        </w:rPr>
        <w:t>2014 m. liepos 23 d. Europos Parlamento ir Tarybos reglament</w:t>
      </w:r>
      <w:r w:rsidR="002A4457">
        <w:rPr>
          <w:sz w:val="24"/>
          <w:szCs w:val="24"/>
        </w:rPr>
        <w:t>e</w:t>
      </w:r>
      <w:r w:rsidR="00B215DF" w:rsidRPr="002A4457">
        <w:rPr>
          <w:sz w:val="24"/>
          <w:szCs w:val="24"/>
        </w:rPr>
        <w:t xml:space="preserve"> (ES) Nr. 910/2014 dėl elektroninės atpažinties ir elektroninių operacijų patikimumo užtikrinimo paslaugų vidaus rinkoje, kuriuo panaikinama Direktyva 1999/93/EB (toliau – Reglamentas (ES) Nr. 910/2014) </w:t>
      </w:r>
      <w:r w:rsidR="004C137A" w:rsidRPr="002A4457">
        <w:rPr>
          <w:sz w:val="24"/>
          <w:szCs w:val="24"/>
        </w:rPr>
        <w:t>apibrėžtą sąvoką „</w:t>
      </w:r>
      <w:r w:rsidR="004C137A" w:rsidRPr="002A4457">
        <w:rPr>
          <w:rStyle w:val="bold"/>
          <w:sz w:val="24"/>
          <w:szCs w:val="24"/>
        </w:rPr>
        <w:t>asmens tapatybės duomenys“</w:t>
      </w:r>
      <w:r w:rsidR="002A4457" w:rsidRPr="002A4457">
        <w:rPr>
          <w:sz w:val="24"/>
          <w:szCs w:val="24"/>
        </w:rPr>
        <w:t xml:space="preserve"> (</w:t>
      </w:r>
      <w:r w:rsidR="004C137A" w:rsidRPr="002A4457">
        <w:rPr>
          <w:sz w:val="24"/>
          <w:szCs w:val="24"/>
        </w:rPr>
        <w:t>duomenų rinkinys, pagal kurį galima nustatyti fizinio ar juridinio asmens arba juridiniam asmeniui atstovaujančio fizinio asmens tapatybę</w:t>
      </w:r>
      <w:r w:rsidR="002A4457" w:rsidRPr="002A4457">
        <w:rPr>
          <w:sz w:val="24"/>
          <w:szCs w:val="24"/>
        </w:rPr>
        <w:t>) ar pan.</w:t>
      </w:r>
      <w:r w:rsidR="00770D29">
        <w:rPr>
          <w:sz w:val="24"/>
          <w:szCs w:val="24"/>
        </w:rPr>
        <w:t xml:space="preserve"> Šiuo aspektu tikslintina ir Įstatymo projekto 5 straipsnio 1 dal</w:t>
      </w:r>
      <w:r w:rsidR="00F31413">
        <w:rPr>
          <w:sz w:val="24"/>
          <w:szCs w:val="24"/>
        </w:rPr>
        <w:t>ies nuostata „šie duomenys“.</w:t>
      </w:r>
      <w:r w:rsidR="006520AE">
        <w:rPr>
          <w:sz w:val="24"/>
          <w:szCs w:val="24"/>
        </w:rPr>
        <w:t xml:space="preserve"> Atkreipiame dėmesį, kad Įstatymo projekto 7 straipsnio 2 dalyje nuostata „asmens duomenys“ yra vartojama</w:t>
      </w:r>
      <w:r w:rsidR="00C062F8">
        <w:rPr>
          <w:sz w:val="24"/>
          <w:szCs w:val="24"/>
        </w:rPr>
        <w:t xml:space="preserve">, todėl ši nuostata turi būti suderinta su analogiško turinio </w:t>
      </w:r>
      <w:r w:rsidR="00DB10BB">
        <w:rPr>
          <w:sz w:val="24"/>
          <w:szCs w:val="24"/>
        </w:rPr>
        <w:t xml:space="preserve">Įstatymo projekto </w:t>
      </w:r>
      <w:r w:rsidR="00C062F8">
        <w:rPr>
          <w:sz w:val="24"/>
          <w:szCs w:val="24"/>
        </w:rPr>
        <w:t>nuostatomis.</w:t>
      </w:r>
      <w:r w:rsidR="00770D29">
        <w:rPr>
          <w:sz w:val="24"/>
          <w:szCs w:val="24"/>
        </w:rPr>
        <w:t xml:space="preserve"> </w:t>
      </w:r>
    </w:p>
    <w:p w14:paraId="1515614A" w14:textId="0554B98C" w:rsidR="00F00DB6" w:rsidRPr="005824A4" w:rsidRDefault="00DE7363" w:rsidP="00FB64F4">
      <w:pPr>
        <w:pStyle w:val="Sraopastraipa"/>
        <w:numPr>
          <w:ilvl w:val="0"/>
          <w:numId w:val="43"/>
        </w:numPr>
        <w:tabs>
          <w:tab w:val="left" w:pos="851"/>
        </w:tabs>
        <w:snapToGrid w:val="0"/>
        <w:spacing w:line="312" w:lineRule="auto"/>
        <w:ind w:left="0" w:firstLine="567"/>
        <w:jc w:val="both"/>
        <w:rPr>
          <w:sz w:val="24"/>
          <w:szCs w:val="24"/>
        </w:rPr>
      </w:pPr>
      <w:r>
        <w:rPr>
          <w:sz w:val="24"/>
          <w:szCs w:val="24"/>
        </w:rPr>
        <w:t>Įstatymo projekto 3 strai</w:t>
      </w:r>
      <w:r w:rsidR="00F31413">
        <w:rPr>
          <w:sz w:val="24"/>
          <w:szCs w:val="24"/>
        </w:rPr>
        <w:t>ps</w:t>
      </w:r>
      <w:r>
        <w:rPr>
          <w:sz w:val="24"/>
          <w:szCs w:val="24"/>
        </w:rPr>
        <w:t>nio 3 dalyje vartojama sąvoka „elektroninio parašo priemonė“, kur</w:t>
      </w:r>
      <w:r w:rsidR="00770D29">
        <w:rPr>
          <w:sz w:val="24"/>
          <w:szCs w:val="24"/>
        </w:rPr>
        <w:t>ios turinys</w:t>
      </w:r>
      <w:r>
        <w:rPr>
          <w:sz w:val="24"/>
          <w:szCs w:val="24"/>
        </w:rPr>
        <w:t xml:space="preserve"> </w:t>
      </w:r>
      <w:r w:rsidR="00770D29">
        <w:rPr>
          <w:sz w:val="24"/>
          <w:szCs w:val="24"/>
        </w:rPr>
        <w:t>nėra aiškus, nes vartojam</w:t>
      </w:r>
      <w:r w:rsidR="005C50F8">
        <w:rPr>
          <w:sz w:val="24"/>
          <w:szCs w:val="24"/>
        </w:rPr>
        <w:t>a</w:t>
      </w:r>
      <w:r w:rsidR="00770D29">
        <w:rPr>
          <w:sz w:val="24"/>
          <w:szCs w:val="24"/>
        </w:rPr>
        <w:t xml:space="preserve"> sąvok</w:t>
      </w:r>
      <w:r w:rsidR="005C50F8">
        <w:rPr>
          <w:sz w:val="24"/>
          <w:szCs w:val="24"/>
        </w:rPr>
        <w:t>a</w:t>
      </w:r>
      <w:r w:rsidR="00770D29">
        <w:rPr>
          <w:sz w:val="24"/>
          <w:szCs w:val="24"/>
        </w:rPr>
        <w:t xml:space="preserve"> nėra </w:t>
      </w:r>
      <w:r>
        <w:rPr>
          <w:sz w:val="24"/>
          <w:szCs w:val="24"/>
        </w:rPr>
        <w:t>apibrėžt</w:t>
      </w:r>
      <w:r w:rsidR="005C50F8">
        <w:rPr>
          <w:sz w:val="24"/>
          <w:szCs w:val="24"/>
        </w:rPr>
        <w:t>a</w:t>
      </w:r>
      <w:r>
        <w:rPr>
          <w:sz w:val="24"/>
          <w:szCs w:val="24"/>
        </w:rPr>
        <w:t xml:space="preserve"> Įsta</w:t>
      </w:r>
      <w:r w:rsidR="00F31413">
        <w:rPr>
          <w:sz w:val="24"/>
          <w:szCs w:val="24"/>
        </w:rPr>
        <w:t>t</w:t>
      </w:r>
      <w:r>
        <w:rPr>
          <w:sz w:val="24"/>
          <w:szCs w:val="24"/>
        </w:rPr>
        <w:t>ymo projekto 2 strai</w:t>
      </w:r>
      <w:r w:rsidR="00F31413">
        <w:rPr>
          <w:sz w:val="24"/>
          <w:szCs w:val="24"/>
        </w:rPr>
        <w:t>ps</w:t>
      </w:r>
      <w:r>
        <w:rPr>
          <w:sz w:val="24"/>
          <w:szCs w:val="24"/>
        </w:rPr>
        <w:t xml:space="preserve">nyje nurodytame </w:t>
      </w:r>
      <w:r w:rsidRPr="002A4457">
        <w:rPr>
          <w:sz w:val="24"/>
          <w:szCs w:val="24"/>
        </w:rPr>
        <w:t>Reglament</w:t>
      </w:r>
      <w:r>
        <w:rPr>
          <w:sz w:val="24"/>
          <w:szCs w:val="24"/>
        </w:rPr>
        <w:t>e</w:t>
      </w:r>
      <w:r w:rsidRPr="002A4457">
        <w:rPr>
          <w:sz w:val="24"/>
          <w:szCs w:val="24"/>
        </w:rPr>
        <w:t xml:space="preserve"> (ES) Nr. 910/2014</w:t>
      </w:r>
      <w:r>
        <w:rPr>
          <w:sz w:val="24"/>
          <w:szCs w:val="24"/>
        </w:rPr>
        <w:t xml:space="preserve">. </w:t>
      </w:r>
      <w:r w:rsidR="005C50F8">
        <w:rPr>
          <w:sz w:val="24"/>
          <w:szCs w:val="24"/>
        </w:rPr>
        <w:t>S</w:t>
      </w:r>
      <w:r>
        <w:rPr>
          <w:sz w:val="24"/>
          <w:szCs w:val="24"/>
        </w:rPr>
        <w:t>ieki</w:t>
      </w:r>
      <w:r w:rsidR="00770D29">
        <w:rPr>
          <w:sz w:val="24"/>
          <w:szCs w:val="24"/>
        </w:rPr>
        <w:t>a</w:t>
      </w:r>
      <w:r>
        <w:rPr>
          <w:sz w:val="24"/>
          <w:szCs w:val="24"/>
        </w:rPr>
        <w:t xml:space="preserve">nt aiškumo, </w:t>
      </w:r>
      <w:r w:rsidR="00770D29">
        <w:rPr>
          <w:sz w:val="24"/>
          <w:szCs w:val="24"/>
        </w:rPr>
        <w:t>Įsta</w:t>
      </w:r>
      <w:r w:rsidR="00F31413">
        <w:rPr>
          <w:sz w:val="24"/>
          <w:szCs w:val="24"/>
        </w:rPr>
        <w:t>t</w:t>
      </w:r>
      <w:r w:rsidR="00770D29">
        <w:rPr>
          <w:sz w:val="24"/>
          <w:szCs w:val="24"/>
        </w:rPr>
        <w:t xml:space="preserve">ymo projekte turi būti </w:t>
      </w:r>
      <w:r w:rsidR="005C50F8">
        <w:rPr>
          <w:sz w:val="24"/>
          <w:szCs w:val="24"/>
        </w:rPr>
        <w:t xml:space="preserve">atskleistas </w:t>
      </w:r>
      <w:r w:rsidR="00770D29">
        <w:rPr>
          <w:sz w:val="24"/>
          <w:szCs w:val="24"/>
        </w:rPr>
        <w:t>šios sąvokos turinys</w:t>
      </w:r>
      <w:r w:rsidR="005C50F8">
        <w:rPr>
          <w:sz w:val="24"/>
          <w:szCs w:val="24"/>
        </w:rPr>
        <w:t xml:space="preserve">, kartu įvertinant vertinamos </w:t>
      </w:r>
      <w:r w:rsidR="00F00DB6">
        <w:rPr>
          <w:sz w:val="24"/>
          <w:szCs w:val="24"/>
        </w:rPr>
        <w:t xml:space="preserve">3 straipsnio 3 dalies </w:t>
      </w:r>
      <w:r w:rsidR="005C50F8">
        <w:rPr>
          <w:sz w:val="24"/>
          <w:szCs w:val="24"/>
        </w:rPr>
        <w:t>nuostatos suderinamumą su Įstatymo projekto 5 straipsnio 6 dalyje nurodyt</w:t>
      </w:r>
      <w:r w:rsidR="00F00DB6">
        <w:rPr>
          <w:sz w:val="24"/>
          <w:szCs w:val="24"/>
        </w:rPr>
        <w:t>ų</w:t>
      </w:r>
      <w:r w:rsidR="005C50F8">
        <w:rPr>
          <w:sz w:val="24"/>
          <w:szCs w:val="24"/>
        </w:rPr>
        <w:t xml:space="preserve"> </w:t>
      </w:r>
      <w:r w:rsidR="00F00DB6">
        <w:rPr>
          <w:sz w:val="24"/>
          <w:szCs w:val="24"/>
        </w:rPr>
        <w:t>„</w:t>
      </w:r>
      <w:r w:rsidR="005C50F8">
        <w:rPr>
          <w:sz w:val="24"/>
          <w:szCs w:val="24"/>
        </w:rPr>
        <w:t>asmens elektroninės atpažinties sertifikato</w:t>
      </w:r>
      <w:r w:rsidR="00F00DB6">
        <w:rPr>
          <w:sz w:val="24"/>
          <w:szCs w:val="24"/>
        </w:rPr>
        <w:t>“</w:t>
      </w:r>
      <w:r w:rsidR="005C50F8">
        <w:rPr>
          <w:sz w:val="24"/>
          <w:szCs w:val="24"/>
        </w:rPr>
        <w:t xml:space="preserve"> ir </w:t>
      </w:r>
      <w:r w:rsidR="00F00DB6">
        <w:rPr>
          <w:sz w:val="24"/>
          <w:szCs w:val="24"/>
        </w:rPr>
        <w:t>„</w:t>
      </w:r>
      <w:r w:rsidR="005C50F8">
        <w:rPr>
          <w:sz w:val="24"/>
          <w:szCs w:val="24"/>
        </w:rPr>
        <w:t>kvalifikuoto elektroninio parašo sertifikato</w:t>
      </w:r>
      <w:r w:rsidR="00F00DB6">
        <w:rPr>
          <w:sz w:val="24"/>
          <w:szCs w:val="24"/>
        </w:rPr>
        <w:t>“</w:t>
      </w:r>
      <w:r w:rsidR="005C50F8">
        <w:rPr>
          <w:sz w:val="24"/>
          <w:szCs w:val="24"/>
        </w:rPr>
        <w:t xml:space="preserve"> </w:t>
      </w:r>
      <w:r w:rsidR="00F00DB6">
        <w:rPr>
          <w:sz w:val="24"/>
          <w:szCs w:val="24"/>
        </w:rPr>
        <w:t>sąvokų vartojimu.</w:t>
      </w:r>
    </w:p>
    <w:p w14:paraId="6BDB14C2" w14:textId="2C72EAAB" w:rsidR="00770D29" w:rsidRDefault="00770D29" w:rsidP="00FB64F4">
      <w:pPr>
        <w:pStyle w:val="Sraopastraipa"/>
        <w:numPr>
          <w:ilvl w:val="0"/>
          <w:numId w:val="43"/>
        </w:numPr>
        <w:tabs>
          <w:tab w:val="left" w:pos="851"/>
        </w:tabs>
        <w:snapToGrid w:val="0"/>
        <w:spacing w:line="312" w:lineRule="auto"/>
        <w:ind w:left="0" w:firstLine="567"/>
        <w:jc w:val="both"/>
        <w:rPr>
          <w:sz w:val="24"/>
          <w:szCs w:val="24"/>
        </w:rPr>
      </w:pPr>
      <w:r>
        <w:rPr>
          <w:sz w:val="24"/>
          <w:szCs w:val="24"/>
        </w:rPr>
        <w:t>Atsižvelgi</w:t>
      </w:r>
      <w:r w:rsidR="00F31413">
        <w:rPr>
          <w:sz w:val="24"/>
          <w:szCs w:val="24"/>
        </w:rPr>
        <w:t>a</w:t>
      </w:r>
      <w:r>
        <w:rPr>
          <w:sz w:val="24"/>
          <w:szCs w:val="24"/>
        </w:rPr>
        <w:t>nt į Įst</w:t>
      </w:r>
      <w:r w:rsidR="00FD3831">
        <w:rPr>
          <w:sz w:val="24"/>
          <w:szCs w:val="24"/>
        </w:rPr>
        <w:t>aty</w:t>
      </w:r>
      <w:r>
        <w:rPr>
          <w:sz w:val="24"/>
          <w:szCs w:val="24"/>
        </w:rPr>
        <w:t>mo projekto 4 strai</w:t>
      </w:r>
      <w:r w:rsidR="00F31413">
        <w:rPr>
          <w:sz w:val="24"/>
          <w:szCs w:val="24"/>
        </w:rPr>
        <w:t>ps</w:t>
      </w:r>
      <w:r>
        <w:rPr>
          <w:sz w:val="24"/>
          <w:szCs w:val="24"/>
        </w:rPr>
        <w:t>nyje siūlom</w:t>
      </w:r>
      <w:r w:rsidR="00F31413">
        <w:rPr>
          <w:sz w:val="24"/>
          <w:szCs w:val="24"/>
        </w:rPr>
        <w:t>ų</w:t>
      </w:r>
      <w:r>
        <w:rPr>
          <w:sz w:val="24"/>
          <w:szCs w:val="24"/>
        </w:rPr>
        <w:t xml:space="preserve"> pakeitim</w:t>
      </w:r>
      <w:r w:rsidR="00F31413">
        <w:rPr>
          <w:sz w:val="24"/>
          <w:szCs w:val="24"/>
        </w:rPr>
        <w:t>ų formuluotes</w:t>
      </w:r>
      <w:r>
        <w:rPr>
          <w:sz w:val="24"/>
          <w:szCs w:val="24"/>
        </w:rPr>
        <w:t>, Įstatymo projekto 3 straipsnio 5 dalyje vietoj nuostatos „iki 16 metų“ siūlome vartoti nuostatą „iki jam sukaks 16 metų“.</w:t>
      </w:r>
    </w:p>
    <w:p w14:paraId="19DF76FD" w14:textId="23A0F336" w:rsidR="005C50F8" w:rsidRPr="005824A4" w:rsidRDefault="00F31413" w:rsidP="00FB64F4">
      <w:pPr>
        <w:pStyle w:val="Sraopastraipa"/>
        <w:numPr>
          <w:ilvl w:val="0"/>
          <w:numId w:val="43"/>
        </w:numPr>
        <w:tabs>
          <w:tab w:val="left" w:pos="851"/>
        </w:tabs>
        <w:snapToGrid w:val="0"/>
        <w:spacing w:line="312" w:lineRule="auto"/>
        <w:ind w:left="0" w:firstLine="567"/>
        <w:jc w:val="both"/>
        <w:rPr>
          <w:sz w:val="24"/>
          <w:szCs w:val="24"/>
        </w:rPr>
      </w:pPr>
      <w:r w:rsidRPr="005824A4">
        <w:rPr>
          <w:sz w:val="24"/>
          <w:szCs w:val="24"/>
        </w:rPr>
        <w:t xml:space="preserve"> Lietuvos Respublikos civilinio kodekso </w:t>
      </w:r>
      <w:r w:rsidRPr="005824A4">
        <w:rPr>
          <w:rStyle w:val="normal-h"/>
          <w:bCs/>
          <w:color w:val="000000"/>
          <w:sz w:val="24"/>
          <w:szCs w:val="24"/>
        </w:rPr>
        <w:t>2.10 straipsnis nustato fizinio asmens pripažinimą neveiksniu</w:t>
      </w:r>
      <w:r w:rsidRPr="005824A4">
        <w:rPr>
          <w:rStyle w:val="normal-h"/>
          <w:color w:val="000000"/>
          <w:sz w:val="24"/>
          <w:szCs w:val="24"/>
        </w:rPr>
        <w:t xml:space="preserve"> </w:t>
      </w:r>
      <w:r w:rsidRPr="005824A4">
        <w:rPr>
          <w:rStyle w:val="normal-h"/>
          <w:bCs/>
          <w:color w:val="000000"/>
          <w:sz w:val="24"/>
          <w:szCs w:val="24"/>
        </w:rPr>
        <w:t>tam tikroje srityje</w:t>
      </w:r>
      <w:r w:rsidR="00FE0D45">
        <w:rPr>
          <w:rStyle w:val="normal-h"/>
          <w:bCs/>
          <w:color w:val="000000"/>
          <w:sz w:val="24"/>
          <w:szCs w:val="24"/>
        </w:rPr>
        <w:t>, todėl t</w:t>
      </w:r>
      <w:r w:rsidR="005C50F8" w:rsidRPr="005824A4">
        <w:rPr>
          <w:rStyle w:val="normal-h"/>
          <w:color w:val="000000"/>
          <w:sz w:val="24"/>
          <w:szCs w:val="24"/>
        </w:rPr>
        <w:t>eismo neveiksniu tam tikroje srityje pripažintam asmeniui teisės aktuose nustatytos neveiksnumo teisinės pasekmės atsiranda tik toje srityje</w:t>
      </w:r>
      <w:r w:rsidR="00FE0D45">
        <w:rPr>
          <w:rStyle w:val="normal-h"/>
          <w:color w:val="000000"/>
          <w:sz w:val="24"/>
          <w:szCs w:val="24"/>
        </w:rPr>
        <w:t>.</w:t>
      </w:r>
      <w:r w:rsidRPr="005824A4">
        <w:rPr>
          <w:rStyle w:val="normal-h"/>
          <w:bCs/>
          <w:color w:val="000000"/>
          <w:sz w:val="24"/>
          <w:szCs w:val="24"/>
        </w:rPr>
        <w:t xml:space="preserve"> </w:t>
      </w:r>
      <w:r w:rsidR="00FE0D45">
        <w:rPr>
          <w:rStyle w:val="normal-h"/>
          <w:bCs/>
          <w:color w:val="000000"/>
          <w:sz w:val="24"/>
          <w:szCs w:val="24"/>
        </w:rPr>
        <w:t>A</w:t>
      </w:r>
      <w:r w:rsidR="005C50F8" w:rsidRPr="00877557">
        <w:rPr>
          <w:rStyle w:val="normal-h"/>
          <w:bCs/>
          <w:color w:val="000000"/>
          <w:sz w:val="24"/>
          <w:szCs w:val="24"/>
        </w:rPr>
        <w:t>tsižvelgiant į tai</w:t>
      </w:r>
      <w:r w:rsidR="00EB33A2">
        <w:rPr>
          <w:rStyle w:val="normal-h"/>
          <w:bCs/>
          <w:color w:val="000000"/>
          <w:sz w:val="24"/>
          <w:szCs w:val="24"/>
        </w:rPr>
        <w:t>,</w:t>
      </w:r>
      <w:r w:rsidR="005C50F8" w:rsidRPr="00877557">
        <w:rPr>
          <w:rStyle w:val="normal-h"/>
          <w:bCs/>
          <w:color w:val="000000"/>
          <w:sz w:val="24"/>
          <w:szCs w:val="24"/>
        </w:rPr>
        <w:t xml:space="preserve"> </w:t>
      </w:r>
      <w:r w:rsidRPr="005824A4">
        <w:rPr>
          <w:sz w:val="24"/>
          <w:szCs w:val="24"/>
        </w:rPr>
        <w:t xml:space="preserve">Įstatymo projekto 5 straipsnio 3 dalies nuostatoje </w:t>
      </w:r>
      <w:r w:rsidR="005C50F8" w:rsidRPr="005824A4">
        <w:rPr>
          <w:sz w:val="24"/>
          <w:szCs w:val="24"/>
        </w:rPr>
        <w:t xml:space="preserve">vartojama sąvoka „neveiksnus“ turi būti tikslinama susiaurinant </w:t>
      </w:r>
      <w:r w:rsidR="00FE0D45">
        <w:rPr>
          <w:sz w:val="24"/>
          <w:szCs w:val="24"/>
        </w:rPr>
        <w:t xml:space="preserve">jos </w:t>
      </w:r>
      <w:r w:rsidR="005C50F8" w:rsidRPr="005824A4">
        <w:rPr>
          <w:sz w:val="24"/>
          <w:szCs w:val="24"/>
        </w:rPr>
        <w:t>taikymo sritį.</w:t>
      </w:r>
      <w:r w:rsidR="00C81BCE">
        <w:rPr>
          <w:sz w:val="24"/>
          <w:szCs w:val="24"/>
        </w:rPr>
        <w:t xml:space="preserve"> Ši pastaba taikytina ir Įstatymo projekto 6 straipsnio 5 dalyje siūlomam reguliavimui.</w:t>
      </w:r>
    </w:p>
    <w:p w14:paraId="77F731B4" w14:textId="3FD4EF57" w:rsidR="005824A4" w:rsidRPr="005824A4" w:rsidRDefault="005824A4" w:rsidP="00FB64F4">
      <w:pPr>
        <w:pStyle w:val="Sraopastraipa"/>
        <w:numPr>
          <w:ilvl w:val="0"/>
          <w:numId w:val="43"/>
        </w:numPr>
        <w:tabs>
          <w:tab w:val="left" w:pos="851"/>
        </w:tabs>
        <w:snapToGrid w:val="0"/>
        <w:spacing w:line="312" w:lineRule="auto"/>
        <w:ind w:left="0" w:firstLine="567"/>
        <w:jc w:val="both"/>
        <w:rPr>
          <w:sz w:val="24"/>
          <w:szCs w:val="24"/>
        </w:rPr>
      </w:pPr>
      <w:r>
        <w:rPr>
          <w:sz w:val="24"/>
          <w:szCs w:val="24"/>
        </w:rPr>
        <w:t>Siekiant Įstatymo projekto nuostatų aiškumo, siūlome papildomai įvertinti Įstatymo projekto 5 straipsnio 8 dalies formuluotę ir joje teikiamų nuorodų tikslumą, nes</w:t>
      </w:r>
      <w:r w:rsidR="00877557">
        <w:rPr>
          <w:sz w:val="24"/>
          <w:szCs w:val="24"/>
        </w:rPr>
        <w:t>,</w:t>
      </w:r>
      <w:r>
        <w:rPr>
          <w:sz w:val="24"/>
          <w:szCs w:val="24"/>
        </w:rPr>
        <w:t xml:space="preserve"> pavyzdžiui, </w:t>
      </w:r>
      <w:r w:rsidR="00877557">
        <w:rPr>
          <w:sz w:val="24"/>
          <w:szCs w:val="24"/>
        </w:rPr>
        <w:t xml:space="preserve">neaišku, kokia konkreti </w:t>
      </w:r>
      <w:r>
        <w:rPr>
          <w:sz w:val="24"/>
          <w:szCs w:val="24"/>
        </w:rPr>
        <w:t>Reglament</w:t>
      </w:r>
      <w:r w:rsidR="00877557">
        <w:rPr>
          <w:sz w:val="24"/>
          <w:szCs w:val="24"/>
        </w:rPr>
        <w:t>o</w:t>
      </w:r>
      <w:r>
        <w:rPr>
          <w:sz w:val="24"/>
          <w:szCs w:val="24"/>
        </w:rPr>
        <w:t xml:space="preserve"> </w:t>
      </w:r>
      <w:r w:rsidR="00877557">
        <w:rPr>
          <w:sz w:val="24"/>
          <w:szCs w:val="24"/>
        </w:rPr>
        <w:t>(</w:t>
      </w:r>
      <w:r>
        <w:rPr>
          <w:sz w:val="24"/>
          <w:szCs w:val="24"/>
        </w:rPr>
        <w:t>EB</w:t>
      </w:r>
      <w:r w:rsidR="00877557">
        <w:rPr>
          <w:sz w:val="24"/>
          <w:szCs w:val="24"/>
        </w:rPr>
        <w:t>)</w:t>
      </w:r>
      <w:r>
        <w:rPr>
          <w:sz w:val="24"/>
          <w:szCs w:val="24"/>
        </w:rPr>
        <w:t xml:space="preserve"> Nr.2252/200</w:t>
      </w:r>
      <w:r w:rsidR="00877557">
        <w:rPr>
          <w:sz w:val="24"/>
          <w:szCs w:val="24"/>
        </w:rPr>
        <w:t>4 nuostata bei minima tvarka turėtų būti taikoma vertinamos nuostatos taikymo kontekste.</w:t>
      </w:r>
    </w:p>
    <w:p w14:paraId="236F0E98" w14:textId="0462EF08" w:rsidR="005824A4" w:rsidRDefault="00877557" w:rsidP="00FB64F4">
      <w:pPr>
        <w:pStyle w:val="Sraopastraipa"/>
        <w:numPr>
          <w:ilvl w:val="0"/>
          <w:numId w:val="43"/>
        </w:numPr>
        <w:tabs>
          <w:tab w:val="left" w:pos="993"/>
        </w:tabs>
        <w:snapToGrid w:val="0"/>
        <w:spacing w:line="312" w:lineRule="auto"/>
        <w:ind w:left="0" w:firstLine="567"/>
        <w:jc w:val="both"/>
        <w:rPr>
          <w:sz w:val="24"/>
          <w:szCs w:val="24"/>
        </w:rPr>
      </w:pPr>
      <w:r w:rsidRPr="00FC1A7E">
        <w:rPr>
          <w:sz w:val="24"/>
          <w:szCs w:val="24"/>
        </w:rPr>
        <w:t>Siūlome tik</w:t>
      </w:r>
      <w:r w:rsidR="008460D0" w:rsidRPr="00FC1A7E">
        <w:rPr>
          <w:sz w:val="24"/>
          <w:szCs w:val="24"/>
        </w:rPr>
        <w:t>sl</w:t>
      </w:r>
      <w:r w:rsidRPr="00FC1A7E">
        <w:rPr>
          <w:sz w:val="24"/>
          <w:szCs w:val="24"/>
        </w:rPr>
        <w:t>inti Įsta</w:t>
      </w:r>
      <w:r w:rsidR="008460D0" w:rsidRPr="00FC1A7E">
        <w:rPr>
          <w:sz w:val="24"/>
          <w:szCs w:val="24"/>
        </w:rPr>
        <w:t>t</w:t>
      </w:r>
      <w:r w:rsidRPr="00FC1A7E">
        <w:rPr>
          <w:sz w:val="24"/>
          <w:szCs w:val="24"/>
        </w:rPr>
        <w:t>ymo projekto 6 strai</w:t>
      </w:r>
      <w:r w:rsidR="008460D0" w:rsidRPr="00FC1A7E">
        <w:rPr>
          <w:sz w:val="24"/>
          <w:szCs w:val="24"/>
        </w:rPr>
        <w:t>ps</w:t>
      </w:r>
      <w:r w:rsidRPr="00FC1A7E">
        <w:rPr>
          <w:sz w:val="24"/>
          <w:szCs w:val="24"/>
        </w:rPr>
        <w:t>nyje siūlomą reguliavimą. Pirma, sieki</w:t>
      </w:r>
      <w:r w:rsidR="008460D0" w:rsidRPr="00FC1A7E">
        <w:rPr>
          <w:sz w:val="24"/>
          <w:szCs w:val="24"/>
        </w:rPr>
        <w:t>a</w:t>
      </w:r>
      <w:r w:rsidRPr="00FC1A7E">
        <w:rPr>
          <w:sz w:val="24"/>
          <w:szCs w:val="24"/>
        </w:rPr>
        <w:t xml:space="preserve">nt dėstymo aiškumo bei nuoseklumo, </w:t>
      </w:r>
      <w:r w:rsidR="008460D0" w:rsidRPr="00FC1A7E">
        <w:rPr>
          <w:sz w:val="24"/>
          <w:szCs w:val="24"/>
        </w:rPr>
        <w:t>tikslinga</w:t>
      </w:r>
      <w:r w:rsidRPr="00FC1A7E">
        <w:rPr>
          <w:sz w:val="24"/>
          <w:szCs w:val="24"/>
        </w:rPr>
        <w:t xml:space="preserve"> </w:t>
      </w:r>
      <w:r w:rsidR="008460D0" w:rsidRPr="00FC1A7E">
        <w:rPr>
          <w:sz w:val="24"/>
          <w:szCs w:val="24"/>
        </w:rPr>
        <w:t>atskirti</w:t>
      </w:r>
      <w:r w:rsidRPr="00FC1A7E">
        <w:rPr>
          <w:sz w:val="24"/>
          <w:szCs w:val="24"/>
        </w:rPr>
        <w:t xml:space="preserve"> 6 strai</w:t>
      </w:r>
      <w:r w:rsidR="008460D0" w:rsidRPr="00FC1A7E">
        <w:rPr>
          <w:sz w:val="24"/>
          <w:szCs w:val="24"/>
        </w:rPr>
        <w:t>ps</w:t>
      </w:r>
      <w:r w:rsidRPr="00FC1A7E">
        <w:rPr>
          <w:sz w:val="24"/>
          <w:szCs w:val="24"/>
        </w:rPr>
        <w:t xml:space="preserve">nio 14-17 dalių nuostatas kaip ne šio </w:t>
      </w:r>
      <w:r w:rsidRPr="00FC1A7E">
        <w:rPr>
          <w:sz w:val="24"/>
          <w:szCs w:val="24"/>
        </w:rPr>
        <w:lastRenderedPageBreak/>
        <w:t>strai</w:t>
      </w:r>
      <w:r w:rsidR="008460D0" w:rsidRPr="00FC1A7E">
        <w:rPr>
          <w:sz w:val="24"/>
          <w:szCs w:val="24"/>
        </w:rPr>
        <w:t>ps</w:t>
      </w:r>
      <w:r w:rsidRPr="00FC1A7E">
        <w:rPr>
          <w:sz w:val="24"/>
          <w:szCs w:val="24"/>
        </w:rPr>
        <w:t>nio reguliavimo dalyką ir dėstyti atskirame strai</w:t>
      </w:r>
      <w:r w:rsidR="008460D0" w:rsidRPr="00FC1A7E">
        <w:rPr>
          <w:sz w:val="24"/>
          <w:szCs w:val="24"/>
        </w:rPr>
        <w:t>ps</w:t>
      </w:r>
      <w:r w:rsidRPr="00FC1A7E">
        <w:rPr>
          <w:sz w:val="24"/>
          <w:szCs w:val="24"/>
        </w:rPr>
        <w:t>nyje, kuriame būtų nustatomas reguliavimas dėl prarastų</w:t>
      </w:r>
      <w:r w:rsidR="00FE0D45">
        <w:rPr>
          <w:sz w:val="24"/>
          <w:szCs w:val="24"/>
        </w:rPr>
        <w:t>, netinkamų naudoti, su pasibaigusiu galiojimo terminu ir kt.</w:t>
      </w:r>
      <w:r w:rsidRPr="00FC1A7E">
        <w:rPr>
          <w:sz w:val="24"/>
          <w:szCs w:val="24"/>
        </w:rPr>
        <w:t xml:space="preserve"> asmens dokumentų. Antra, </w:t>
      </w:r>
      <w:r w:rsidR="00FC1A7E" w:rsidRPr="00FC1A7E">
        <w:rPr>
          <w:sz w:val="24"/>
          <w:szCs w:val="24"/>
        </w:rPr>
        <w:t xml:space="preserve">siekiant asmens dokumentų išdavimo ar keitimo procedūros aiškumo, </w:t>
      </w:r>
      <w:r w:rsidRPr="00FC1A7E">
        <w:rPr>
          <w:sz w:val="24"/>
          <w:szCs w:val="24"/>
        </w:rPr>
        <w:t>Įst</w:t>
      </w:r>
      <w:r w:rsidR="008460D0" w:rsidRPr="00FC1A7E">
        <w:rPr>
          <w:sz w:val="24"/>
          <w:szCs w:val="24"/>
        </w:rPr>
        <w:t>aty</w:t>
      </w:r>
      <w:r w:rsidRPr="00FC1A7E">
        <w:rPr>
          <w:sz w:val="24"/>
          <w:szCs w:val="24"/>
        </w:rPr>
        <w:t>mo projekto 6 strai</w:t>
      </w:r>
      <w:r w:rsidR="008460D0" w:rsidRPr="00FC1A7E">
        <w:rPr>
          <w:sz w:val="24"/>
          <w:szCs w:val="24"/>
        </w:rPr>
        <w:t>p</w:t>
      </w:r>
      <w:r w:rsidR="00C81BCE" w:rsidRPr="00FC1A7E">
        <w:rPr>
          <w:sz w:val="24"/>
          <w:szCs w:val="24"/>
        </w:rPr>
        <w:t>s</w:t>
      </w:r>
      <w:r w:rsidRPr="00FC1A7E">
        <w:rPr>
          <w:sz w:val="24"/>
          <w:szCs w:val="24"/>
        </w:rPr>
        <w:t>nio 2</w:t>
      </w:r>
      <w:r w:rsidR="00C81BCE" w:rsidRPr="00FC1A7E">
        <w:rPr>
          <w:sz w:val="24"/>
          <w:szCs w:val="24"/>
        </w:rPr>
        <w:t>, 3, 4</w:t>
      </w:r>
      <w:r w:rsidR="00FC1A7E">
        <w:rPr>
          <w:sz w:val="24"/>
          <w:szCs w:val="24"/>
        </w:rPr>
        <w:t>, 5</w:t>
      </w:r>
      <w:r w:rsidRPr="00FC1A7E">
        <w:rPr>
          <w:sz w:val="24"/>
          <w:szCs w:val="24"/>
        </w:rPr>
        <w:t xml:space="preserve"> daly</w:t>
      </w:r>
      <w:r w:rsidR="00C81BCE" w:rsidRPr="00FC1A7E">
        <w:rPr>
          <w:sz w:val="24"/>
          <w:szCs w:val="24"/>
        </w:rPr>
        <w:t>se</w:t>
      </w:r>
      <w:r w:rsidR="00FC1A7E" w:rsidRPr="00FC1A7E">
        <w:rPr>
          <w:sz w:val="24"/>
          <w:szCs w:val="24"/>
        </w:rPr>
        <w:t>, atitinkamai kaip</w:t>
      </w:r>
      <w:r w:rsidRPr="00FC1A7E">
        <w:rPr>
          <w:sz w:val="24"/>
          <w:szCs w:val="24"/>
        </w:rPr>
        <w:t xml:space="preserve"> </w:t>
      </w:r>
      <w:r w:rsidR="00FC1A7E" w:rsidRPr="00FC1A7E">
        <w:rPr>
          <w:sz w:val="24"/>
          <w:szCs w:val="24"/>
        </w:rPr>
        <w:t xml:space="preserve">nustatyta Įstatymo projekto 6 straipsnio 6 dalyje, </w:t>
      </w:r>
      <w:r w:rsidRPr="00FC1A7E">
        <w:rPr>
          <w:sz w:val="24"/>
          <w:szCs w:val="24"/>
        </w:rPr>
        <w:t xml:space="preserve">turėtų būti nustatoma aiški taisyklė dėl </w:t>
      </w:r>
      <w:r w:rsidRPr="00FC1A7E">
        <w:rPr>
          <w:i/>
          <w:sz w:val="24"/>
          <w:szCs w:val="24"/>
        </w:rPr>
        <w:t>prašymo</w:t>
      </w:r>
      <w:r w:rsidRPr="00FC1A7E">
        <w:rPr>
          <w:sz w:val="24"/>
          <w:szCs w:val="24"/>
        </w:rPr>
        <w:t xml:space="preserve"> išduoti ar pakeisti asmens tapatybės kortelę ar pasą pateikimo</w:t>
      </w:r>
      <w:r w:rsidR="00FE0D45">
        <w:rPr>
          <w:sz w:val="24"/>
          <w:szCs w:val="24"/>
        </w:rPr>
        <w:t xml:space="preserve"> </w:t>
      </w:r>
      <w:r w:rsidR="00C81BCE" w:rsidRPr="00FC1A7E">
        <w:rPr>
          <w:sz w:val="24"/>
          <w:szCs w:val="24"/>
        </w:rPr>
        <w:t>bei</w:t>
      </w:r>
      <w:r w:rsidRPr="00FC1A7E">
        <w:rPr>
          <w:sz w:val="24"/>
          <w:szCs w:val="24"/>
        </w:rPr>
        <w:t xml:space="preserve"> </w:t>
      </w:r>
      <w:r w:rsidR="00FE0D45" w:rsidRPr="00FC1A7E">
        <w:rPr>
          <w:sz w:val="24"/>
          <w:szCs w:val="24"/>
        </w:rPr>
        <w:t xml:space="preserve">kartu </w:t>
      </w:r>
      <w:r w:rsidRPr="00FC1A7E">
        <w:rPr>
          <w:sz w:val="24"/>
          <w:szCs w:val="24"/>
        </w:rPr>
        <w:t xml:space="preserve">su šiuo prašymu </w:t>
      </w:r>
      <w:r w:rsidR="00C81BCE" w:rsidRPr="00FC1A7E">
        <w:rPr>
          <w:sz w:val="24"/>
          <w:szCs w:val="24"/>
        </w:rPr>
        <w:t>reikalingų dokumentų pateikimo</w:t>
      </w:r>
      <w:r w:rsidR="00FE0D45" w:rsidRPr="00FE0D45">
        <w:rPr>
          <w:sz w:val="24"/>
          <w:szCs w:val="24"/>
        </w:rPr>
        <w:t xml:space="preserve"> </w:t>
      </w:r>
      <w:r w:rsidR="00FE0D45">
        <w:rPr>
          <w:sz w:val="24"/>
          <w:szCs w:val="24"/>
        </w:rPr>
        <w:t>būtinumo</w:t>
      </w:r>
      <w:r w:rsidR="007D3371">
        <w:rPr>
          <w:sz w:val="24"/>
          <w:szCs w:val="24"/>
        </w:rPr>
        <w:t xml:space="preserve">. </w:t>
      </w:r>
      <w:r w:rsidR="00FC1A7E">
        <w:rPr>
          <w:sz w:val="24"/>
          <w:szCs w:val="24"/>
        </w:rPr>
        <w:t>Pastebime ir tai, kad Įstatymo projekto 6 strai</w:t>
      </w:r>
      <w:r w:rsidR="007D3371">
        <w:rPr>
          <w:sz w:val="24"/>
          <w:szCs w:val="24"/>
        </w:rPr>
        <w:t>ps</w:t>
      </w:r>
      <w:r w:rsidR="00FC1A7E">
        <w:rPr>
          <w:sz w:val="24"/>
          <w:szCs w:val="24"/>
        </w:rPr>
        <w:t>nyje siūloma</w:t>
      </w:r>
      <w:r w:rsidR="007D3371">
        <w:rPr>
          <w:sz w:val="24"/>
          <w:szCs w:val="24"/>
        </w:rPr>
        <w:t>s</w:t>
      </w:r>
      <w:r w:rsidR="00FC1A7E">
        <w:rPr>
          <w:sz w:val="24"/>
          <w:szCs w:val="24"/>
        </w:rPr>
        <w:t xml:space="preserve"> reguliavimas turi būti peržiūrimas, įvertinant ir tai, kad skirtingas nuostatų „prašymas“, „rašytinis prašymas“, „be šio prašymo“ vartojimas (6 strai</w:t>
      </w:r>
      <w:r w:rsidR="007D3371">
        <w:rPr>
          <w:sz w:val="24"/>
          <w:szCs w:val="24"/>
        </w:rPr>
        <w:t>ps</w:t>
      </w:r>
      <w:r w:rsidR="00FC1A7E">
        <w:rPr>
          <w:sz w:val="24"/>
          <w:szCs w:val="24"/>
        </w:rPr>
        <w:t>nio 6, 11</w:t>
      </w:r>
      <w:r w:rsidR="007D3371">
        <w:rPr>
          <w:sz w:val="24"/>
          <w:szCs w:val="24"/>
        </w:rPr>
        <w:t xml:space="preserve"> </w:t>
      </w:r>
      <w:r w:rsidR="00FC1A7E">
        <w:rPr>
          <w:sz w:val="24"/>
          <w:szCs w:val="24"/>
        </w:rPr>
        <w:t>dalys),</w:t>
      </w:r>
      <w:r w:rsidR="00FE0D45">
        <w:rPr>
          <w:sz w:val="24"/>
          <w:szCs w:val="24"/>
        </w:rPr>
        <w:t xml:space="preserve"> sudaro neaiškumą, o taip pat </w:t>
      </w:r>
      <w:r w:rsidR="00FC1A7E">
        <w:rPr>
          <w:sz w:val="24"/>
          <w:szCs w:val="24"/>
        </w:rPr>
        <w:t>s</w:t>
      </w:r>
      <w:r w:rsidR="007D3371">
        <w:rPr>
          <w:sz w:val="24"/>
          <w:szCs w:val="24"/>
        </w:rPr>
        <w:t>ąlygoja</w:t>
      </w:r>
      <w:r w:rsidR="00FC1A7E">
        <w:rPr>
          <w:sz w:val="24"/>
          <w:szCs w:val="24"/>
        </w:rPr>
        <w:t xml:space="preserve"> ir skirtingus veiksmus</w:t>
      </w:r>
      <w:r w:rsidR="007D3371">
        <w:rPr>
          <w:sz w:val="24"/>
          <w:szCs w:val="24"/>
        </w:rPr>
        <w:t>, susijusius su asmens dokumentų išdavimu.</w:t>
      </w:r>
      <w:r w:rsidR="007D3371" w:rsidRPr="007D3371">
        <w:rPr>
          <w:sz w:val="24"/>
          <w:szCs w:val="24"/>
        </w:rPr>
        <w:t xml:space="preserve"> </w:t>
      </w:r>
      <w:r w:rsidR="007D3371">
        <w:rPr>
          <w:sz w:val="24"/>
          <w:szCs w:val="24"/>
        </w:rPr>
        <w:t>T</w:t>
      </w:r>
      <w:r w:rsidR="007D3371" w:rsidRPr="00FC1A7E">
        <w:rPr>
          <w:sz w:val="24"/>
          <w:szCs w:val="24"/>
        </w:rPr>
        <w:t xml:space="preserve">aip pat </w:t>
      </w:r>
      <w:r w:rsidR="007D3371">
        <w:rPr>
          <w:sz w:val="24"/>
          <w:szCs w:val="24"/>
        </w:rPr>
        <w:t xml:space="preserve">būtų tikslinga </w:t>
      </w:r>
      <w:r w:rsidR="007D3371" w:rsidRPr="00FC1A7E">
        <w:rPr>
          <w:sz w:val="24"/>
          <w:szCs w:val="24"/>
        </w:rPr>
        <w:t>aiškiai apibrėž</w:t>
      </w:r>
      <w:r w:rsidR="007D3371">
        <w:rPr>
          <w:sz w:val="24"/>
          <w:szCs w:val="24"/>
        </w:rPr>
        <w:t>ti</w:t>
      </w:r>
      <w:r w:rsidR="007D3371" w:rsidRPr="00FC1A7E">
        <w:rPr>
          <w:sz w:val="24"/>
          <w:szCs w:val="24"/>
        </w:rPr>
        <w:t xml:space="preserve"> </w:t>
      </w:r>
      <w:r w:rsidR="007D3371">
        <w:rPr>
          <w:sz w:val="24"/>
          <w:szCs w:val="24"/>
        </w:rPr>
        <w:t xml:space="preserve">šio straipsnio </w:t>
      </w:r>
      <w:r w:rsidR="007D3371" w:rsidRPr="00FC1A7E">
        <w:rPr>
          <w:sz w:val="24"/>
          <w:szCs w:val="24"/>
        </w:rPr>
        <w:t>2 dalyje nustatomo termino skaičiavimo momento pradži</w:t>
      </w:r>
      <w:r w:rsidR="007D3371">
        <w:rPr>
          <w:sz w:val="24"/>
          <w:szCs w:val="24"/>
        </w:rPr>
        <w:t>ą</w:t>
      </w:r>
      <w:r w:rsidR="007D3371" w:rsidRPr="00FC1A7E">
        <w:rPr>
          <w:sz w:val="24"/>
          <w:szCs w:val="24"/>
        </w:rPr>
        <w:t xml:space="preserve">, pavyzdžiui, nurodant „nuo </w:t>
      </w:r>
      <w:r w:rsidR="007D3371" w:rsidRPr="00FC1A7E">
        <w:rPr>
          <w:i/>
          <w:sz w:val="24"/>
          <w:szCs w:val="24"/>
        </w:rPr>
        <w:t>visų</w:t>
      </w:r>
      <w:r w:rsidR="007D3371" w:rsidRPr="00FC1A7E">
        <w:rPr>
          <w:sz w:val="24"/>
          <w:szCs w:val="24"/>
        </w:rPr>
        <w:t xml:space="preserve"> dokumentų“ pateikimo, tokiu būdu nukeliant termino skaičiavimą tuo atveju, jei reikalingi dokumentai nebūtų pateikti vienu metu ar pan.</w:t>
      </w:r>
    </w:p>
    <w:p w14:paraId="1B5D0BC6" w14:textId="5F2E5E7D" w:rsidR="007D3371" w:rsidRPr="00FC1A7E" w:rsidRDefault="00A93722" w:rsidP="00FB64F4">
      <w:pPr>
        <w:pStyle w:val="Sraopastraipa"/>
        <w:numPr>
          <w:ilvl w:val="0"/>
          <w:numId w:val="43"/>
        </w:numPr>
        <w:tabs>
          <w:tab w:val="left" w:pos="993"/>
        </w:tabs>
        <w:snapToGrid w:val="0"/>
        <w:spacing w:line="312" w:lineRule="auto"/>
        <w:ind w:left="0" w:firstLine="567"/>
        <w:jc w:val="both"/>
        <w:rPr>
          <w:sz w:val="24"/>
          <w:szCs w:val="24"/>
        </w:rPr>
      </w:pPr>
      <w:r w:rsidRPr="00A93722">
        <w:rPr>
          <w:sz w:val="24"/>
          <w:szCs w:val="24"/>
        </w:rPr>
        <w:t>Įstatymo pro</w:t>
      </w:r>
      <w:r>
        <w:rPr>
          <w:sz w:val="24"/>
          <w:szCs w:val="24"/>
        </w:rPr>
        <w:t>je</w:t>
      </w:r>
      <w:r w:rsidRPr="00A93722">
        <w:rPr>
          <w:sz w:val="24"/>
          <w:szCs w:val="24"/>
        </w:rPr>
        <w:t>kto 6 stra</w:t>
      </w:r>
      <w:r>
        <w:rPr>
          <w:sz w:val="24"/>
          <w:szCs w:val="24"/>
        </w:rPr>
        <w:t>ips</w:t>
      </w:r>
      <w:r w:rsidRPr="00A93722">
        <w:rPr>
          <w:sz w:val="24"/>
          <w:szCs w:val="24"/>
        </w:rPr>
        <w:t>nio 6 dalyje siūlome nuosekliai vartoti nuostatą „įtėviai</w:t>
      </w:r>
      <w:r w:rsidR="008348B0">
        <w:rPr>
          <w:sz w:val="24"/>
          <w:szCs w:val="24"/>
        </w:rPr>
        <w:t>“</w:t>
      </w:r>
      <w:r w:rsidR="00EB33A2">
        <w:rPr>
          <w:sz w:val="24"/>
          <w:szCs w:val="24"/>
        </w:rPr>
        <w:t>.</w:t>
      </w:r>
    </w:p>
    <w:p w14:paraId="2EC86277" w14:textId="4B903BFD" w:rsidR="00C81BCE" w:rsidRDefault="00A93722" w:rsidP="00FB64F4">
      <w:pPr>
        <w:pStyle w:val="Sraopastraipa"/>
        <w:numPr>
          <w:ilvl w:val="0"/>
          <w:numId w:val="43"/>
        </w:numPr>
        <w:tabs>
          <w:tab w:val="left" w:pos="993"/>
        </w:tabs>
        <w:snapToGrid w:val="0"/>
        <w:spacing w:line="312" w:lineRule="auto"/>
        <w:ind w:left="0" w:firstLine="567"/>
        <w:jc w:val="both"/>
        <w:rPr>
          <w:i/>
          <w:sz w:val="24"/>
          <w:szCs w:val="24"/>
        </w:rPr>
      </w:pPr>
      <w:r>
        <w:rPr>
          <w:sz w:val="24"/>
          <w:szCs w:val="24"/>
        </w:rPr>
        <w:t>Įstatymo projekto 6 straip</w:t>
      </w:r>
      <w:r w:rsidR="00B43FC0">
        <w:rPr>
          <w:sz w:val="24"/>
          <w:szCs w:val="24"/>
        </w:rPr>
        <w:t>s</w:t>
      </w:r>
      <w:r>
        <w:rPr>
          <w:sz w:val="24"/>
          <w:szCs w:val="24"/>
        </w:rPr>
        <w:t xml:space="preserve">nio </w:t>
      </w:r>
      <w:r w:rsidR="002412B7">
        <w:rPr>
          <w:sz w:val="24"/>
          <w:szCs w:val="24"/>
        </w:rPr>
        <w:t xml:space="preserve">7 ir </w:t>
      </w:r>
      <w:r>
        <w:rPr>
          <w:sz w:val="24"/>
          <w:szCs w:val="24"/>
        </w:rPr>
        <w:t>8 daly</w:t>
      </w:r>
      <w:r w:rsidR="002412B7">
        <w:rPr>
          <w:sz w:val="24"/>
          <w:szCs w:val="24"/>
        </w:rPr>
        <w:t>s</w:t>
      </w:r>
      <w:r>
        <w:rPr>
          <w:sz w:val="24"/>
          <w:szCs w:val="24"/>
        </w:rPr>
        <w:t>e siūlomas pakeitimas turi būti patik</w:t>
      </w:r>
      <w:r w:rsidR="00B43FC0">
        <w:rPr>
          <w:sz w:val="24"/>
          <w:szCs w:val="24"/>
        </w:rPr>
        <w:t>sl</w:t>
      </w:r>
      <w:r>
        <w:rPr>
          <w:sz w:val="24"/>
          <w:szCs w:val="24"/>
        </w:rPr>
        <w:t>intas,</w:t>
      </w:r>
      <w:r w:rsidR="00B43FC0">
        <w:rPr>
          <w:sz w:val="24"/>
          <w:szCs w:val="24"/>
        </w:rPr>
        <w:t xml:space="preserve"> detalizuojant, kokie </w:t>
      </w:r>
      <w:r w:rsidR="00EB33A2">
        <w:rPr>
          <w:sz w:val="24"/>
          <w:szCs w:val="24"/>
        </w:rPr>
        <w:t>Įstatymo</w:t>
      </w:r>
      <w:r w:rsidR="006F046F">
        <w:rPr>
          <w:sz w:val="24"/>
          <w:szCs w:val="24"/>
        </w:rPr>
        <w:t xml:space="preserve"> projekto</w:t>
      </w:r>
      <w:r w:rsidR="00EB33A2">
        <w:rPr>
          <w:sz w:val="24"/>
          <w:szCs w:val="24"/>
        </w:rPr>
        <w:t xml:space="preserve"> 5 straipsnio 1 </w:t>
      </w:r>
      <w:r w:rsidR="006F046F">
        <w:rPr>
          <w:sz w:val="24"/>
          <w:szCs w:val="24"/>
        </w:rPr>
        <w:t>i</w:t>
      </w:r>
      <w:r w:rsidR="006F046F">
        <w:rPr>
          <w:sz w:val="24"/>
          <w:szCs w:val="24"/>
        </w:rPr>
        <w:t xml:space="preserve">r </w:t>
      </w:r>
      <w:r w:rsidR="00EB33A2">
        <w:rPr>
          <w:sz w:val="24"/>
          <w:szCs w:val="24"/>
        </w:rPr>
        <w:t xml:space="preserve">2 dalyje nurodomi piliečio </w:t>
      </w:r>
      <w:r w:rsidR="00B43FC0">
        <w:rPr>
          <w:sz w:val="24"/>
          <w:szCs w:val="24"/>
        </w:rPr>
        <w:t>duomenys pasikeičia, nes Lietuvos Respublikos gyventojų registro įstatymo 8</w:t>
      </w:r>
      <w:r w:rsidR="006F046F">
        <w:rPr>
          <w:sz w:val="24"/>
          <w:szCs w:val="24"/>
        </w:rPr>
        <w:t xml:space="preserve"> </w:t>
      </w:r>
      <w:r w:rsidR="00B43FC0">
        <w:rPr>
          <w:sz w:val="24"/>
          <w:szCs w:val="24"/>
        </w:rPr>
        <w:t>straipsnio 3 dalis nustato, kad „</w:t>
      </w:r>
      <w:r w:rsidR="00B43FC0" w:rsidRPr="00B43FC0">
        <w:rPr>
          <w:sz w:val="24"/>
          <w:szCs w:val="24"/>
        </w:rPr>
        <w:t>asmeniui suteiktas asmens kodas yra unikalus ir nekeičiamas“</w:t>
      </w:r>
      <w:r w:rsidR="00B43FC0">
        <w:rPr>
          <w:i/>
          <w:sz w:val="24"/>
          <w:szCs w:val="24"/>
        </w:rPr>
        <w:t>.</w:t>
      </w:r>
      <w:r w:rsidR="00FE0D45">
        <w:rPr>
          <w:i/>
          <w:sz w:val="24"/>
          <w:szCs w:val="24"/>
        </w:rPr>
        <w:t xml:space="preserve"> </w:t>
      </w:r>
    </w:p>
    <w:p w14:paraId="24568B2D" w14:textId="2B665A2A" w:rsidR="00655F20" w:rsidRPr="00FE0D45" w:rsidRDefault="00CE19B8" w:rsidP="00FB64F4">
      <w:pPr>
        <w:pStyle w:val="Sraopastraipa"/>
        <w:numPr>
          <w:ilvl w:val="0"/>
          <w:numId w:val="43"/>
        </w:numPr>
        <w:tabs>
          <w:tab w:val="left" w:pos="993"/>
        </w:tabs>
        <w:snapToGrid w:val="0"/>
        <w:spacing w:line="312" w:lineRule="auto"/>
        <w:ind w:left="0" w:firstLine="567"/>
        <w:jc w:val="both"/>
        <w:rPr>
          <w:i/>
          <w:sz w:val="24"/>
          <w:szCs w:val="24"/>
        </w:rPr>
      </w:pPr>
      <w:r w:rsidRPr="00FE0D45">
        <w:rPr>
          <w:sz w:val="24"/>
          <w:szCs w:val="24"/>
        </w:rPr>
        <w:t>P</w:t>
      </w:r>
      <w:r w:rsidR="00E23D66" w:rsidRPr="00FE0D45">
        <w:rPr>
          <w:sz w:val="24"/>
          <w:szCs w:val="24"/>
        </w:rPr>
        <w:t>ažymime</w:t>
      </w:r>
      <w:r w:rsidR="00B43FC0" w:rsidRPr="00FE0D45">
        <w:rPr>
          <w:sz w:val="24"/>
          <w:szCs w:val="24"/>
        </w:rPr>
        <w:t>, kad Įst</w:t>
      </w:r>
      <w:r w:rsidRPr="00FE0D45">
        <w:rPr>
          <w:sz w:val="24"/>
          <w:szCs w:val="24"/>
        </w:rPr>
        <w:t>aty</w:t>
      </w:r>
      <w:r w:rsidR="00B43FC0" w:rsidRPr="00FE0D45">
        <w:rPr>
          <w:sz w:val="24"/>
          <w:szCs w:val="24"/>
        </w:rPr>
        <w:t>mo projekto 6 strai</w:t>
      </w:r>
      <w:r w:rsidRPr="00FE0D45">
        <w:rPr>
          <w:sz w:val="24"/>
          <w:szCs w:val="24"/>
        </w:rPr>
        <w:t>ps</w:t>
      </w:r>
      <w:r w:rsidR="00B43FC0" w:rsidRPr="00FE0D45">
        <w:rPr>
          <w:sz w:val="24"/>
          <w:szCs w:val="24"/>
        </w:rPr>
        <w:t>nio 12 dalyje siūlomas reguliavimas yra nepakankamas, nes tik fragmentiškai reguliuoja naujų asmens dokum</w:t>
      </w:r>
      <w:r w:rsidR="00E23D66" w:rsidRPr="00FE0D45">
        <w:rPr>
          <w:sz w:val="24"/>
          <w:szCs w:val="24"/>
        </w:rPr>
        <w:t>entų išdavimą</w:t>
      </w:r>
      <w:r w:rsidR="00FE0D45">
        <w:rPr>
          <w:sz w:val="24"/>
          <w:szCs w:val="24"/>
        </w:rPr>
        <w:t>,</w:t>
      </w:r>
      <w:r w:rsidR="00E23D66" w:rsidRPr="00FE0D45">
        <w:rPr>
          <w:sz w:val="24"/>
          <w:szCs w:val="24"/>
        </w:rPr>
        <w:t xml:space="preserve"> siunčiant juos saugiu būdu</w:t>
      </w:r>
      <w:r w:rsidR="00FE0D45">
        <w:rPr>
          <w:sz w:val="24"/>
          <w:szCs w:val="24"/>
        </w:rPr>
        <w:t>,</w:t>
      </w:r>
      <w:r w:rsidR="00E23D66" w:rsidRPr="00FE0D45">
        <w:rPr>
          <w:sz w:val="24"/>
          <w:szCs w:val="24"/>
        </w:rPr>
        <w:t xml:space="preserve"> ir tokio siuntimo sąlygas bei tvarką</w:t>
      </w:r>
      <w:r w:rsidR="00FE0D45">
        <w:rPr>
          <w:sz w:val="24"/>
          <w:szCs w:val="24"/>
        </w:rPr>
        <w:t xml:space="preserve"> </w:t>
      </w:r>
      <w:r w:rsidR="00E23D66" w:rsidRPr="00FE0D45">
        <w:rPr>
          <w:sz w:val="24"/>
          <w:szCs w:val="24"/>
        </w:rPr>
        <w:t>paveda</w:t>
      </w:r>
      <w:r w:rsidR="00FE0D45">
        <w:rPr>
          <w:sz w:val="24"/>
          <w:szCs w:val="24"/>
        </w:rPr>
        <w:t xml:space="preserve">ma </w:t>
      </w:r>
      <w:r w:rsidR="00E23D66" w:rsidRPr="00FE0D45">
        <w:rPr>
          <w:sz w:val="24"/>
          <w:szCs w:val="24"/>
        </w:rPr>
        <w:t xml:space="preserve">nustatyti </w:t>
      </w:r>
      <w:r w:rsidRPr="00FE0D45">
        <w:rPr>
          <w:sz w:val="24"/>
          <w:szCs w:val="24"/>
        </w:rPr>
        <w:t>v</w:t>
      </w:r>
      <w:r w:rsidR="00E23D66" w:rsidRPr="00FE0D45">
        <w:rPr>
          <w:sz w:val="24"/>
          <w:szCs w:val="24"/>
        </w:rPr>
        <w:t>idaus reikalų ir užsienio</w:t>
      </w:r>
      <w:r w:rsidRPr="00FE0D45">
        <w:rPr>
          <w:sz w:val="24"/>
          <w:szCs w:val="24"/>
        </w:rPr>
        <w:t xml:space="preserve"> </w:t>
      </w:r>
      <w:r w:rsidR="00E23D66" w:rsidRPr="00FE0D45">
        <w:rPr>
          <w:sz w:val="24"/>
          <w:szCs w:val="24"/>
        </w:rPr>
        <w:t>reikalų ministrams. Be</w:t>
      </w:r>
      <w:r w:rsidRPr="00FE0D45">
        <w:rPr>
          <w:sz w:val="24"/>
          <w:szCs w:val="24"/>
        </w:rPr>
        <w:t xml:space="preserve"> </w:t>
      </w:r>
      <w:r w:rsidR="00E23D66" w:rsidRPr="00FE0D45">
        <w:rPr>
          <w:sz w:val="24"/>
          <w:szCs w:val="24"/>
        </w:rPr>
        <w:t>to, siūlom</w:t>
      </w:r>
      <w:r w:rsidRPr="00FE0D45">
        <w:rPr>
          <w:sz w:val="24"/>
          <w:szCs w:val="24"/>
        </w:rPr>
        <w:t>as</w:t>
      </w:r>
      <w:r w:rsidR="00E23D66" w:rsidRPr="00FE0D45">
        <w:rPr>
          <w:sz w:val="24"/>
          <w:szCs w:val="24"/>
        </w:rPr>
        <w:t xml:space="preserve"> reguliavim</w:t>
      </w:r>
      <w:r w:rsidRPr="00FE0D45">
        <w:rPr>
          <w:sz w:val="24"/>
          <w:szCs w:val="24"/>
        </w:rPr>
        <w:t>as nepateikia</w:t>
      </w:r>
      <w:r w:rsidR="00E23D66" w:rsidRPr="00FE0D45">
        <w:rPr>
          <w:sz w:val="24"/>
          <w:szCs w:val="24"/>
        </w:rPr>
        <w:t xml:space="preserve"> išsiųstų doku</w:t>
      </w:r>
      <w:r w:rsidRPr="00FE0D45">
        <w:rPr>
          <w:sz w:val="24"/>
          <w:szCs w:val="24"/>
        </w:rPr>
        <w:t>me</w:t>
      </w:r>
      <w:r w:rsidR="00E23D66" w:rsidRPr="00FE0D45">
        <w:rPr>
          <w:sz w:val="24"/>
          <w:szCs w:val="24"/>
        </w:rPr>
        <w:t>ntų pripažinimo ga</w:t>
      </w:r>
      <w:r w:rsidRPr="00FE0D45">
        <w:rPr>
          <w:sz w:val="24"/>
          <w:szCs w:val="24"/>
        </w:rPr>
        <w:t>liojan</w:t>
      </w:r>
      <w:r w:rsidR="00E23D66" w:rsidRPr="00FE0D45">
        <w:rPr>
          <w:sz w:val="24"/>
          <w:szCs w:val="24"/>
        </w:rPr>
        <w:t>čiais ir senųjų asmens dokum</w:t>
      </w:r>
      <w:r w:rsidRPr="00FE0D45">
        <w:rPr>
          <w:sz w:val="24"/>
          <w:szCs w:val="24"/>
        </w:rPr>
        <w:t>e</w:t>
      </w:r>
      <w:r w:rsidR="00E23D66" w:rsidRPr="00FE0D45">
        <w:rPr>
          <w:sz w:val="24"/>
          <w:szCs w:val="24"/>
        </w:rPr>
        <w:t xml:space="preserve">ntų </w:t>
      </w:r>
      <w:r w:rsidR="00D97D72" w:rsidRPr="00FE0D45">
        <w:rPr>
          <w:sz w:val="24"/>
          <w:szCs w:val="24"/>
        </w:rPr>
        <w:t>–</w:t>
      </w:r>
      <w:r w:rsidR="00E23D66" w:rsidRPr="00FE0D45">
        <w:rPr>
          <w:sz w:val="24"/>
          <w:szCs w:val="24"/>
        </w:rPr>
        <w:t xml:space="preserve"> nebegalioj</w:t>
      </w:r>
      <w:r w:rsidRPr="00FE0D45">
        <w:rPr>
          <w:sz w:val="24"/>
          <w:szCs w:val="24"/>
        </w:rPr>
        <w:t>an</w:t>
      </w:r>
      <w:r w:rsidR="00E23D66" w:rsidRPr="00FE0D45">
        <w:rPr>
          <w:sz w:val="24"/>
          <w:szCs w:val="24"/>
        </w:rPr>
        <w:t>čiais paskelbimo sąlyg</w:t>
      </w:r>
      <w:r w:rsidRPr="00FE0D45">
        <w:rPr>
          <w:sz w:val="24"/>
          <w:szCs w:val="24"/>
        </w:rPr>
        <w:t>ų</w:t>
      </w:r>
      <w:r w:rsidR="001F3921" w:rsidRPr="00FE0D45">
        <w:rPr>
          <w:sz w:val="24"/>
          <w:szCs w:val="24"/>
        </w:rPr>
        <w:t>,</w:t>
      </w:r>
      <w:r w:rsidR="00E23D66" w:rsidRPr="00FE0D45">
        <w:rPr>
          <w:sz w:val="24"/>
          <w:szCs w:val="24"/>
        </w:rPr>
        <w:t xml:space="preserve"> </w:t>
      </w:r>
      <w:r w:rsidR="003A1522">
        <w:rPr>
          <w:sz w:val="24"/>
          <w:szCs w:val="24"/>
        </w:rPr>
        <w:t>neapibrėžia</w:t>
      </w:r>
      <w:r w:rsidR="006F046F">
        <w:rPr>
          <w:sz w:val="24"/>
          <w:szCs w:val="24"/>
        </w:rPr>
        <w:t xml:space="preserve"> jų </w:t>
      </w:r>
      <w:r w:rsidR="00592247" w:rsidRPr="00FE0D45">
        <w:rPr>
          <w:sz w:val="24"/>
          <w:szCs w:val="24"/>
        </w:rPr>
        <w:t xml:space="preserve">negaliojimo momento, neaiškus </w:t>
      </w:r>
      <w:r w:rsidR="001F3921" w:rsidRPr="00FE0D45">
        <w:rPr>
          <w:sz w:val="24"/>
          <w:szCs w:val="24"/>
        </w:rPr>
        <w:t>šio straipsnio 13 dalies nuostat</w:t>
      </w:r>
      <w:r w:rsidR="00592247" w:rsidRPr="00FE0D45">
        <w:rPr>
          <w:sz w:val="24"/>
          <w:szCs w:val="24"/>
        </w:rPr>
        <w:t>os realizavimas.</w:t>
      </w:r>
      <w:r w:rsidR="001F3921" w:rsidRPr="00FE0D45">
        <w:rPr>
          <w:sz w:val="24"/>
          <w:szCs w:val="24"/>
        </w:rPr>
        <w:t xml:space="preserve"> </w:t>
      </w:r>
      <w:r w:rsidRPr="00FE0D45">
        <w:rPr>
          <w:sz w:val="24"/>
          <w:szCs w:val="24"/>
        </w:rPr>
        <w:t>Todėl p</w:t>
      </w:r>
      <w:r w:rsidR="00E23D66" w:rsidRPr="00FE0D45">
        <w:rPr>
          <w:sz w:val="24"/>
          <w:szCs w:val="24"/>
        </w:rPr>
        <w:t xml:space="preserve">ritariame </w:t>
      </w:r>
      <w:r w:rsidR="003363CD" w:rsidRPr="00FE0D45">
        <w:rPr>
          <w:sz w:val="24"/>
          <w:szCs w:val="24"/>
        </w:rPr>
        <w:t>Teisingumo ministerijos</w:t>
      </w:r>
      <w:r w:rsidR="006F046F">
        <w:rPr>
          <w:sz w:val="24"/>
          <w:szCs w:val="24"/>
        </w:rPr>
        <w:t xml:space="preserve"> išvadoje</w:t>
      </w:r>
      <w:r w:rsidR="003363CD" w:rsidRPr="00FE0D45">
        <w:rPr>
          <w:sz w:val="24"/>
          <w:szCs w:val="24"/>
        </w:rPr>
        <w:t xml:space="preserve">, </w:t>
      </w:r>
      <w:r w:rsidR="00E23D66" w:rsidRPr="00FE0D45">
        <w:rPr>
          <w:sz w:val="24"/>
          <w:szCs w:val="24"/>
        </w:rPr>
        <w:t>Užsienio reikalų ministerijos išvado</w:t>
      </w:r>
      <w:r w:rsidR="003363CD" w:rsidRPr="00FE0D45">
        <w:rPr>
          <w:sz w:val="24"/>
          <w:szCs w:val="24"/>
        </w:rPr>
        <w:t>s</w:t>
      </w:r>
      <w:r w:rsidR="00E23D66" w:rsidRPr="00FE0D45">
        <w:rPr>
          <w:sz w:val="24"/>
          <w:szCs w:val="24"/>
        </w:rPr>
        <w:t xml:space="preserve"> dėl Projekto </w:t>
      </w:r>
      <w:r w:rsidR="003363CD" w:rsidRPr="00FE0D45">
        <w:rPr>
          <w:sz w:val="24"/>
          <w:szCs w:val="24"/>
        </w:rPr>
        <w:t xml:space="preserve">6 punkte </w:t>
      </w:r>
      <w:r w:rsidR="00E23D66" w:rsidRPr="00FE0D45">
        <w:rPr>
          <w:sz w:val="24"/>
          <w:szCs w:val="24"/>
        </w:rPr>
        <w:t>nurodytiems argumentams</w:t>
      </w:r>
      <w:r w:rsidR="003363CD" w:rsidRPr="00FE0D45">
        <w:rPr>
          <w:sz w:val="24"/>
          <w:szCs w:val="24"/>
        </w:rPr>
        <w:t xml:space="preserve"> (</w:t>
      </w:r>
      <w:r w:rsidR="00E23D66" w:rsidRPr="00FE0D45">
        <w:rPr>
          <w:sz w:val="24"/>
          <w:szCs w:val="24"/>
        </w:rPr>
        <w:t>dėl asmeniui nustatomų pareigų įtvirtini</w:t>
      </w:r>
      <w:r w:rsidRPr="00FE0D45">
        <w:rPr>
          <w:sz w:val="24"/>
          <w:szCs w:val="24"/>
        </w:rPr>
        <w:t>m</w:t>
      </w:r>
      <w:r w:rsidR="00E23D66" w:rsidRPr="00FE0D45">
        <w:rPr>
          <w:sz w:val="24"/>
          <w:szCs w:val="24"/>
        </w:rPr>
        <w:t xml:space="preserve">o įstatyme būtinumo, </w:t>
      </w:r>
      <w:r w:rsidRPr="00FE0D45">
        <w:rPr>
          <w:sz w:val="24"/>
          <w:szCs w:val="24"/>
        </w:rPr>
        <w:t xml:space="preserve">iš Įstatymo nuostatų </w:t>
      </w:r>
      <w:r w:rsidR="00E23D66" w:rsidRPr="00FE0D45">
        <w:rPr>
          <w:sz w:val="24"/>
          <w:szCs w:val="24"/>
        </w:rPr>
        <w:t>kylančios atsakomybės taikymo</w:t>
      </w:r>
      <w:r w:rsidR="007B6E10" w:rsidRPr="00FE0D45">
        <w:rPr>
          <w:sz w:val="24"/>
          <w:szCs w:val="24"/>
        </w:rPr>
        <w:t xml:space="preserve">, dėl </w:t>
      </w:r>
      <w:r w:rsidR="006F046F">
        <w:rPr>
          <w:sz w:val="24"/>
          <w:szCs w:val="24"/>
        </w:rPr>
        <w:t xml:space="preserve">asmens dokumentų </w:t>
      </w:r>
      <w:r w:rsidR="007B6E10" w:rsidRPr="00FE0D45">
        <w:rPr>
          <w:sz w:val="24"/>
          <w:szCs w:val="24"/>
        </w:rPr>
        <w:t>negaliojimo atvejų nustatymo</w:t>
      </w:r>
      <w:r w:rsidR="00E23D66" w:rsidRPr="00FE0D45">
        <w:rPr>
          <w:sz w:val="24"/>
          <w:szCs w:val="24"/>
        </w:rPr>
        <w:t>)</w:t>
      </w:r>
      <w:r w:rsidR="00D97D72" w:rsidRPr="00FE0D45">
        <w:rPr>
          <w:sz w:val="24"/>
          <w:szCs w:val="24"/>
        </w:rPr>
        <w:t xml:space="preserve">, taipogi, manome, kad </w:t>
      </w:r>
      <w:r w:rsidR="006F046F">
        <w:rPr>
          <w:sz w:val="24"/>
          <w:szCs w:val="24"/>
        </w:rPr>
        <w:t>nepakankamu reguliavimu</w:t>
      </w:r>
      <w:r w:rsidR="00D97D72" w:rsidRPr="00FE0D45">
        <w:rPr>
          <w:sz w:val="24"/>
          <w:szCs w:val="24"/>
        </w:rPr>
        <w:t xml:space="preserve"> </w:t>
      </w:r>
      <w:r w:rsidR="007B6E10" w:rsidRPr="00FE0D45">
        <w:rPr>
          <w:sz w:val="24"/>
          <w:szCs w:val="24"/>
        </w:rPr>
        <w:t xml:space="preserve">sudaromas įstatyminio reguliavimo nenuoseklumas, </w:t>
      </w:r>
      <w:r w:rsidR="00D97D72" w:rsidRPr="00FE0D45">
        <w:rPr>
          <w:sz w:val="24"/>
          <w:szCs w:val="24"/>
        </w:rPr>
        <w:t>formuojama ydinga praktika, kuomet įstatymas tampa saistomas žemesnės galios teisės akto</w:t>
      </w:r>
      <w:r w:rsidR="003A1522">
        <w:rPr>
          <w:sz w:val="24"/>
          <w:szCs w:val="24"/>
        </w:rPr>
        <w:t xml:space="preserve"> ir siūloma poįstatyminiu reguliavimu </w:t>
      </w:r>
      <w:r w:rsidR="006F046F">
        <w:rPr>
          <w:sz w:val="24"/>
          <w:szCs w:val="24"/>
        </w:rPr>
        <w:t>užpildyti</w:t>
      </w:r>
      <w:r w:rsidR="006F046F">
        <w:rPr>
          <w:sz w:val="24"/>
          <w:szCs w:val="24"/>
        </w:rPr>
        <w:t xml:space="preserve"> </w:t>
      </w:r>
      <w:r w:rsidR="003A1522">
        <w:rPr>
          <w:sz w:val="24"/>
          <w:szCs w:val="24"/>
        </w:rPr>
        <w:t>įstatyminio reguliavimo spragas.</w:t>
      </w:r>
      <w:r w:rsidR="007B6E10" w:rsidRPr="00FE0D45">
        <w:rPr>
          <w:sz w:val="24"/>
          <w:szCs w:val="24"/>
        </w:rPr>
        <w:t xml:space="preserve"> Todėl s</w:t>
      </w:r>
      <w:r w:rsidR="00E23D66" w:rsidRPr="00FE0D45">
        <w:rPr>
          <w:sz w:val="24"/>
          <w:szCs w:val="24"/>
        </w:rPr>
        <w:t>iūlome trūkstamu reguliavimu pildyti Įstatymo projektą</w:t>
      </w:r>
      <w:r w:rsidR="00D97D72" w:rsidRPr="00FE0D45">
        <w:rPr>
          <w:sz w:val="24"/>
          <w:szCs w:val="24"/>
        </w:rPr>
        <w:t xml:space="preserve">, nustatant jame pagrindinius </w:t>
      </w:r>
      <w:r w:rsidR="007B6E10" w:rsidRPr="00FE0D45">
        <w:rPr>
          <w:sz w:val="24"/>
          <w:szCs w:val="24"/>
        </w:rPr>
        <w:t xml:space="preserve">su asmens dokumentų siuntimu susijusius </w:t>
      </w:r>
      <w:r w:rsidR="00D97D72" w:rsidRPr="00FE0D45">
        <w:rPr>
          <w:sz w:val="24"/>
          <w:szCs w:val="24"/>
        </w:rPr>
        <w:t xml:space="preserve">aspektus (pvz., </w:t>
      </w:r>
      <w:r w:rsidR="003A1522">
        <w:rPr>
          <w:sz w:val="24"/>
          <w:szCs w:val="24"/>
        </w:rPr>
        <w:t xml:space="preserve">aiškias </w:t>
      </w:r>
      <w:r w:rsidR="00D97D72" w:rsidRPr="00FE0D45">
        <w:rPr>
          <w:sz w:val="24"/>
          <w:szCs w:val="24"/>
        </w:rPr>
        <w:t>asmens pareigas, siuntimo sąlygas</w:t>
      </w:r>
      <w:r w:rsidR="008759AA" w:rsidRPr="00FE0D45">
        <w:rPr>
          <w:sz w:val="24"/>
          <w:szCs w:val="24"/>
        </w:rPr>
        <w:t xml:space="preserve">, siunčiamo asmens dokumento paskelbimo galiojančiu </w:t>
      </w:r>
      <w:r w:rsidR="007B6E10" w:rsidRPr="00FE0D45">
        <w:rPr>
          <w:sz w:val="24"/>
          <w:szCs w:val="24"/>
        </w:rPr>
        <w:t>i</w:t>
      </w:r>
      <w:r w:rsidR="008759AA" w:rsidRPr="00FE0D45">
        <w:rPr>
          <w:sz w:val="24"/>
          <w:szCs w:val="24"/>
        </w:rPr>
        <w:t xml:space="preserve">r negaliojimo </w:t>
      </w:r>
      <w:r w:rsidR="007B6E10" w:rsidRPr="00FE0D45">
        <w:rPr>
          <w:sz w:val="24"/>
          <w:szCs w:val="24"/>
        </w:rPr>
        <w:t xml:space="preserve">atvejus, </w:t>
      </w:r>
      <w:r w:rsidR="00D97D72" w:rsidRPr="00FE0D45">
        <w:rPr>
          <w:sz w:val="24"/>
          <w:szCs w:val="24"/>
        </w:rPr>
        <w:t>ir pan.), procedūrinį reguliavimą numatant įgyvendinamuosiuose teisės aktuose.</w:t>
      </w:r>
    </w:p>
    <w:p w14:paraId="7ED4A1C6" w14:textId="73D36D71" w:rsidR="00655F20" w:rsidRDefault="003A1522" w:rsidP="00FB64F4">
      <w:pPr>
        <w:pStyle w:val="Sraopastraipa"/>
        <w:tabs>
          <w:tab w:val="left" w:pos="993"/>
        </w:tabs>
        <w:snapToGrid w:val="0"/>
        <w:spacing w:line="312" w:lineRule="auto"/>
        <w:ind w:left="0"/>
        <w:jc w:val="both"/>
        <w:rPr>
          <w:sz w:val="24"/>
          <w:szCs w:val="24"/>
        </w:rPr>
      </w:pPr>
      <w:r>
        <w:rPr>
          <w:sz w:val="24"/>
          <w:szCs w:val="24"/>
        </w:rPr>
        <w:tab/>
      </w:r>
      <w:r w:rsidR="008759AA">
        <w:rPr>
          <w:sz w:val="24"/>
          <w:szCs w:val="24"/>
        </w:rPr>
        <w:t xml:space="preserve">Atkreiptinas dėmesys ir į tai, kad </w:t>
      </w:r>
      <w:r w:rsidR="003C623A">
        <w:rPr>
          <w:sz w:val="24"/>
          <w:szCs w:val="24"/>
        </w:rPr>
        <w:t>Projekto d</w:t>
      </w:r>
      <w:r w:rsidR="00E23D66" w:rsidRPr="00CE19B8">
        <w:rPr>
          <w:sz w:val="24"/>
          <w:szCs w:val="24"/>
        </w:rPr>
        <w:t xml:space="preserve">erinimo pažymoje nurodyti </w:t>
      </w:r>
      <w:r w:rsidR="008759AA">
        <w:rPr>
          <w:sz w:val="24"/>
          <w:szCs w:val="24"/>
        </w:rPr>
        <w:t>P</w:t>
      </w:r>
      <w:r w:rsidR="00E23D66" w:rsidRPr="00CE19B8">
        <w:rPr>
          <w:sz w:val="24"/>
          <w:szCs w:val="24"/>
        </w:rPr>
        <w:t>rojekto rengėjų argumentai</w:t>
      </w:r>
      <w:r w:rsidR="008759AA">
        <w:rPr>
          <w:sz w:val="24"/>
          <w:szCs w:val="24"/>
        </w:rPr>
        <w:t xml:space="preserve"> </w:t>
      </w:r>
      <w:r w:rsidR="003C623A">
        <w:rPr>
          <w:sz w:val="24"/>
          <w:szCs w:val="24"/>
        </w:rPr>
        <w:t>dėl vertinamų nuostatų dėstymo poįstatyminiame teisės akte, nelaikytini tinkamais, nes</w:t>
      </w:r>
      <w:r w:rsidR="00CE19B8">
        <w:rPr>
          <w:sz w:val="24"/>
          <w:szCs w:val="24"/>
        </w:rPr>
        <w:t xml:space="preserve"> leidžia teigti</w:t>
      </w:r>
      <w:r w:rsidR="00E23D66" w:rsidRPr="00CE19B8">
        <w:rPr>
          <w:sz w:val="24"/>
          <w:szCs w:val="24"/>
        </w:rPr>
        <w:t>, kad siūlom</w:t>
      </w:r>
      <w:r w:rsidR="00CE19B8" w:rsidRPr="00CE19B8">
        <w:rPr>
          <w:sz w:val="24"/>
          <w:szCs w:val="24"/>
        </w:rPr>
        <w:t>o</w:t>
      </w:r>
      <w:r w:rsidR="00E23D66" w:rsidRPr="00CE19B8">
        <w:rPr>
          <w:sz w:val="24"/>
          <w:szCs w:val="24"/>
        </w:rPr>
        <w:t xml:space="preserve"> reguliavim</w:t>
      </w:r>
      <w:r w:rsidR="00CE19B8" w:rsidRPr="00CE19B8">
        <w:rPr>
          <w:sz w:val="24"/>
          <w:szCs w:val="24"/>
        </w:rPr>
        <w:t>o</w:t>
      </w:r>
      <w:r w:rsidR="00E23D66" w:rsidRPr="00CE19B8">
        <w:rPr>
          <w:sz w:val="24"/>
          <w:szCs w:val="24"/>
        </w:rPr>
        <w:t xml:space="preserve"> </w:t>
      </w:r>
      <w:r w:rsidR="00CE19B8" w:rsidRPr="00CE19B8">
        <w:rPr>
          <w:sz w:val="24"/>
          <w:szCs w:val="24"/>
        </w:rPr>
        <w:t xml:space="preserve">įgyvendinimas dar </w:t>
      </w:r>
      <w:r w:rsidR="00E23D66" w:rsidRPr="00CE19B8">
        <w:rPr>
          <w:sz w:val="24"/>
          <w:szCs w:val="24"/>
        </w:rPr>
        <w:t>nėra pakankam</w:t>
      </w:r>
      <w:r w:rsidR="00CE19B8" w:rsidRPr="00CE19B8">
        <w:rPr>
          <w:sz w:val="24"/>
          <w:szCs w:val="24"/>
        </w:rPr>
        <w:t>ai aiškus (</w:t>
      </w:r>
      <w:r w:rsidR="00CE19B8">
        <w:rPr>
          <w:sz w:val="24"/>
          <w:szCs w:val="24"/>
        </w:rPr>
        <w:t>nurodoma</w:t>
      </w:r>
      <w:r w:rsidR="006F046F">
        <w:rPr>
          <w:sz w:val="24"/>
          <w:szCs w:val="24"/>
        </w:rPr>
        <w:t>, kad</w:t>
      </w:r>
      <w:r w:rsidR="00CE19B8">
        <w:rPr>
          <w:sz w:val="24"/>
          <w:szCs w:val="24"/>
        </w:rPr>
        <w:t xml:space="preserve"> „</w:t>
      </w:r>
      <w:r w:rsidR="00CE19B8" w:rsidRPr="00CE19B8">
        <w:rPr>
          <w:sz w:val="24"/>
          <w:szCs w:val="24"/>
        </w:rPr>
        <w:t>tobulinant asmens dokum</w:t>
      </w:r>
      <w:r w:rsidR="00CE19B8">
        <w:rPr>
          <w:sz w:val="24"/>
          <w:szCs w:val="24"/>
        </w:rPr>
        <w:t>e</w:t>
      </w:r>
      <w:r w:rsidR="00CE19B8" w:rsidRPr="00CE19B8">
        <w:rPr>
          <w:sz w:val="24"/>
          <w:szCs w:val="24"/>
        </w:rPr>
        <w:t>ntų išdavimo procesus, ateityje gali būti įdiegta daugiau alternatyvių galimybių aktyvuoti saugiu būdu piliečiui atsiųstą asmens dokum</w:t>
      </w:r>
      <w:r w:rsidR="00CE19B8">
        <w:rPr>
          <w:sz w:val="24"/>
          <w:szCs w:val="24"/>
        </w:rPr>
        <w:t>e</w:t>
      </w:r>
      <w:r w:rsidR="00CE19B8" w:rsidRPr="00CE19B8">
        <w:rPr>
          <w:sz w:val="24"/>
          <w:szCs w:val="24"/>
        </w:rPr>
        <w:t>ntą</w:t>
      </w:r>
      <w:r w:rsidR="00CE19B8">
        <w:rPr>
          <w:sz w:val="24"/>
          <w:szCs w:val="24"/>
        </w:rPr>
        <w:t xml:space="preserve"> &lt;&lt;...&gt;&gt;</w:t>
      </w:r>
      <w:r w:rsidR="00EB33A2">
        <w:rPr>
          <w:sz w:val="24"/>
          <w:szCs w:val="24"/>
        </w:rPr>
        <w:t>,</w:t>
      </w:r>
      <w:r w:rsidR="00CE19B8">
        <w:rPr>
          <w:sz w:val="24"/>
          <w:szCs w:val="24"/>
        </w:rPr>
        <w:t>todėl siūloma Įstatymo projekte nenustatyti konkrečių normų apie saugiu būdu išsiųsto asmens dokumento paskelbimą galiojančiu</w:t>
      </w:r>
      <w:r w:rsidR="00CE19B8" w:rsidRPr="007A7833">
        <w:rPr>
          <w:sz w:val="24"/>
          <w:szCs w:val="24"/>
        </w:rPr>
        <w:t>“)</w:t>
      </w:r>
      <w:r>
        <w:rPr>
          <w:sz w:val="24"/>
          <w:szCs w:val="24"/>
        </w:rPr>
        <w:t>.</w:t>
      </w:r>
      <w:r w:rsidR="000A1012" w:rsidRPr="007A7833">
        <w:rPr>
          <w:sz w:val="24"/>
          <w:szCs w:val="24"/>
        </w:rPr>
        <w:t xml:space="preserve"> </w:t>
      </w:r>
      <w:r>
        <w:rPr>
          <w:sz w:val="24"/>
          <w:szCs w:val="24"/>
        </w:rPr>
        <w:t>Manome, kad</w:t>
      </w:r>
      <w:r w:rsidR="000A1012" w:rsidRPr="007A7833">
        <w:rPr>
          <w:sz w:val="24"/>
          <w:szCs w:val="24"/>
        </w:rPr>
        <w:t xml:space="preserve"> Įstatymo projektu siūlom</w:t>
      </w:r>
      <w:r>
        <w:rPr>
          <w:sz w:val="24"/>
          <w:szCs w:val="24"/>
        </w:rPr>
        <w:t>as</w:t>
      </w:r>
      <w:r w:rsidR="000A1012" w:rsidRPr="007A7833">
        <w:rPr>
          <w:sz w:val="24"/>
          <w:szCs w:val="24"/>
        </w:rPr>
        <w:t xml:space="preserve"> pakeitim</w:t>
      </w:r>
      <w:r>
        <w:rPr>
          <w:sz w:val="24"/>
          <w:szCs w:val="24"/>
        </w:rPr>
        <w:t>as turėtų būti teikiamas tuomet, kai nekyla jokių abejonių dėl jo realizavimo tvarkos ir galimybių.</w:t>
      </w:r>
      <w:r w:rsidR="007B6E10">
        <w:rPr>
          <w:sz w:val="24"/>
          <w:szCs w:val="24"/>
        </w:rPr>
        <w:t xml:space="preserve"> </w:t>
      </w:r>
    </w:p>
    <w:p w14:paraId="0B271AF5" w14:textId="4C338864" w:rsidR="00655F20" w:rsidRPr="00655F20" w:rsidRDefault="00655F20" w:rsidP="00FB64F4">
      <w:pPr>
        <w:pStyle w:val="Sraopastraipa"/>
        <w:numPr>
          <w:ilvl w:val="0"/>
          <w:numId w:val="43"/>
        </w:numPr>
        <w:tabs>
          <w:tab w:val="left" w:pos="993"/>
        </w:tabs>
        <w:spacing w:line="312" w:lineRule="auto"/>
        <w:ind w:left="0" w:firstLine="567"/>
        <w:jc w:val="both"/>
        <w:rPr>
          <w:sz w:val="24"/>
          <w:szCs w:val="24"/>
        </w:rPr>
      </w:pPr>
      <w:r w:rsidRPr="00655F20">
        <w:rPr>
          <w:sz w:val="24"/>
          <w:szCs w:val="24"/>
        </w:rPr>
        <w:lastRenderedPageBreak/>
        <w:t xml:space="preserve">Įstatymo projekto 6 straipsnio 12 dalis nustato, kad asmens dokumentai siunčiami saugiu būdu „piliečiui jo pageidavimu ir </w:t>
      </w:r>
      <w:r w:rsidRPr="00655F20">
        <w:rPr>
          <w:i/>
          <w:sz w:val="24"/>
          <w:szCs w:val="24"/>
        </w:rPr>
        <w:t>lėšomis</w:t>
      </w:r>
      <w:r w:rsidRPr="00655F20">
        <w:rPr>
          <w:sz w:val="24"/>
          <w:szCs w:val="24"/>
        </w:rPr>
        <w:t xml:space="preserve">“. Pagal </w:t>
      </w:r>
      <w:r w:rsidR="003A1522">
        <w:rPr>
          <w:sz w:val="24"/>
          <w:szCs w:val="24"/>
        </w:rPr>
        <w:t>Lietuvos Respublikos m</w:t>
      </w:r>
      <w:r w:rsidRPr="00655F20">
        <w:rPr>
          <w:sz w:val="24"/>
          <w:szCs w:val="24"/>
        </w:rPr>
        <w:t xml:space="preserve">okesčių administravimo įstatymo 2 straipsnio 25 dalies ir 13 straipsnio 15 punkto nuostatas, valstybės rinkliava yra laikoma mokesčiu, o atsižvelgus į to paties įstatymo 3 straipsnio 2 dalį, nustatančią, jog atitinkamas mokestis, kurio nustatymas priklauso Lietuvos Respublikos kompetencijai, gali būti nustatomas tik įstatymu, manytina, jog objektai, už kuriuos mokama valstybės rinkliava, turėtų būti nustatomi įstatymu. Todėl šiuo atveju, kai įstatymu nustatomos valstybės institucijų asmenims teikiamos paslaugos, kartu turėtų būti aiškiai įtvirtinama, ar už šias paslaugas turi būti mokama valstybės rinkliava. Lietuvos Respublikos Konstitucinio Teismo aktuose ne kartą buvo konstatuota, kad tokie esminiai mokesčio elementai kaip mokesčio objektas, mokestinių santykių subjektai, jų teisės ir pareigos, mokesčio dydžiai (tarifai), mokėjimo terminai, išimtys ir lengvatos turi būti nustatomi įstatymu (2000 m. kovo 15 d., 2002 m. birželio 3 d., 2007 m. lapkričio 29 d., 2012 m. gruodžio 14 d. Konstitucinio Teismo nutarimai). Atsižvelgiant į tai, manome, kad tuo atveju, jeigu Įstatymo projekto 6 straipsnio 12 dalyje nustatyta asmens dokumentų siuntimo saugiu būdu paslauga  būtų valstybės rinkliavos objektas, tai turėtų būti aiškiai įtvirtinta keičiamame </w:t>
      </w:r>
      <w:r>
        <w:rPr>
          <w:sz w:val="24"/>
          <w:szCs w:val="24"/>
        </w:rPr>
        <w:t>Į</w:t>
      </w:r>
      <w:r w:rsidRPr="00655F20">
        <w:rPr>
          <w:sz w:val="24"/>
          <w:szCs w:val="24"/>
        </w:rPr>
        <w:t xml:space="preserve">statyme, kartu įvertintas poreikis tikslinti </w:t>
      </w:r>
      <w:r w:rsidR="003A1522">
        <w:rPr>
          <w:sz w:val="24"/>
          <w:szCs w:val="24"/>
        </w:rPr>
        <w:t>Lietuvos Respublikos r</w:t>
      </w:r>
      <w:r w:rsidRPr="00655F20">
        <w:rPr>
          <w:sz w:val="24"/>
          <w:szCs w:val="24"/>
        </w:rPr>
        <w:t xml:space="preserve">inkliavų įstatymo 6 straipsnyje nurodytas išimtis dėl valstybės rinkliavos už asmens dokumentų išdavimo bei aiškinamajame rašte nurodomi įgyvendinamųjų teisės aktų pakeitimai. </w:t>
      </w:r>
      <w:r w:rsidR="003A1522">
        <w:rPr>
          <w:sz w:val="24"/>
          <w:szCs w:val="24"/>
        </w:rPr>
        <w:t xml:space="preserve"> Šiuo atveju t</w:t>
      </w:r>
      <w:r w:rsidRPr="00655F20">
        <w:rPr>
          <w:sz w:val="24"/>
          <w:szCs w:val="24"/>
        </w:rPr>
        <w:t>aip pat turi būti įvertintas poreikis keisti ir Konsulinio mokesčio įstatymą</w:t>
      </w:r>
      <w:r w:rsidR="003C33B4">
        <w:rPr>
          <w:sz w:val="24"/>
          <w:szCs w:val="24"/>
        </w:rPr>
        <w:t>:</w:t>
      </w:r>
      <w:r w:rsidR="003C33B4" w:rsidRPr="00655F20">
        <w:rPr>
          <w:sz w:val="24"/>
          <w:szCs w:val="24"/>
        </w:rPr>
        <w:t xml:space="preserve"> </w:t>
      </w:r>
      <w:r w:rsidRPr="00655F20">
        <w:rPr>
          <w:sz w:val="24"/>
          <w:szCs w:val="24"/>
        </w:rPr>
        <w:t>ar tais atvejais, kai asmens dokumentas siunčiamas asmeniui Lietuvos Respublikos konsulinės įstaigos pasirinktu būdu turi būti imamas konsulinis mokestis.</w:t>
      </w:r>
    </w:p>
    <w:p w14:paraId="5E3A829F" w14:textId="71EA262F" w:rsidR="003C623A" w:rsidRDefault="003C623A" w:rsidP="00FB64F4">
      <w:pPr>
        <w:pStyle w:val="Sraopastraipa"/>
        <w:numPr>
          <w:ilvl w:val="0"/>
          <w:numId w:val="43"/>
        </w:numPr>
        <w:tabs>
          <w:tab w:val="left" w:pos="851"/>
        </w:tabs>
        <w:spacing w:line="312" w:lineRule="auto"/>
        <w:ind w:left="-142" w:firstLine="567"/>
        <w:jc w:val="both"/>
        <w:rPr>
          <w:sz w:val="24"/>
          <w:szCs w:val="24"/>
        </w:rPr>
      </w:pPr>
      <w:r>
        <w:rPr>
          <w:sz w:val="24"/>
          <w:szCs w:val="24"/>
        </w:rPr>
        <w:t>Įstatymo pro</w:t>
      </w:r>
      <w:r w:rsidR="00655F20">
        <w:rPr>
          <w:sz w:val="24"/>
          <w:szCs w:val="24"/>
        </w:rPr>
        <w:t>je</w:t>
      </w:r>
      <w:r>
        <w:rPr>
          <w:sz w:val="24"/>
          <w:szCs w:val="24"/>
        </w:rPr>
        <w:t>kto 6 strai</w:t>
      </w:r>
      <w:r w:rsidR="00655F20">
        <w:rPr>
          <w:sz w:val="24"/>
          <w:szCs w:val="24"/>
        </w:rPr>
        <w:t>ps</w:t>
      </w:r>
      <w:r>
        <w:rPr>
          <w:sz w:val="24"/>
          <w:szCs w:val="24"/>
        </w:rPr>
        <w:t xml:space="preserve">nio 13 dalyje siūloma nustatyti išimtį, kai turimi asmens dokumentai juos keičiant nepateikiami, įskaitant </w:t>
      </w:r>
      <w:r w:rsidR="00655F20">
        <w:rPr>
          <w:sz w:val="24"/>
          <w:szCs w:val="24"/>
        </w:rPr>
        <w:t xml:space="preserve">ir </w:t>
      </w:r>
      <w:r>
        <w:rPr>
          <w:sz w:val="24"/>
          <w:szCs w:val="24"/>
        </w:rPr>
        <w:t>atv</w:t>
      </w:r>
      <w:r w:rsidR="00655F20">
        <w:rPr>
          <w:sz w:val="24"/>
          <w:szCs w:val="24"/>
        </w:rPr>
        <w:t>ej</w:t>
      </w:r>
      <w:r>
        <w:rPr>
          <w:sz w:val="24"/>
          <w:szCs w:val="24"/>
        </w:rPr>
        <w:t>į, kai jie negal</w:t>
      </w:r>
      <w:r w:rsidR="00655F20">
        <w:rPr>
          <w:sz w:val="24"/>
          <w:szCs w:val="24"/>
        </w:rPr>
        <w:t>i</w:t>
      </w:r>
      <w:r>
        <w:rPr>
          <w:sz w:val="24"/>
          <w:szCs w:val="24"/>
        </w:rPr>
        <w:t>oja, nes pasibaigęs jų galioji</w:t>
      </w:r>
      <w:r w:rsidR="00655F20">
        <w:rPr>
          <w:sz w:val="24"/>
          <w:szCs w:val="24"/>
        </w:rPr>
        <w:t>mo</w:t>
      </w:r>
      <w:r>
        <w:rPr>
          <w:sz w:val="24"/>
          <w:szCs w:val="24"/>
        </w:rPr>
        <w:t xml:space="preserve"> laikas. Tokios išimties nustatymas sudaro neaiškumą šios nuostatos taikymo atveju, nes </w:t>
      </w:r>
      <w:r w:rsidR="00655F20">
        <w:rPr>
          <w:sz w:val="24"/>
          <w:szCs w:val="24"/>
        </w:rPr>
        <w:t>nesureguliuota</w:t>
      </w:r>
      <w:r w:rsidR="003C33B4">
        <w:rPr>
          <w:sz w:val="24"/>
          <w:szCs w:val="24"/>
        </w:rPr>
        <w:t>,</w:t>
      </w:r>
      <w:r>
        <w:rPr>
          <w:sz w:val="24"/>
          <w:szCs w:val="24"/>
        </w:rPr>
        <w:t xml:space="preserve"> kaip </w:t>
      </w:r>
      <w:r w:rsidR="003C33B4">
        <w:rPr>
          <w:sz w:val="24"/>
          <w:szCs w:val="24"/>
        </w:rPr>
        <w:t xml:space="preserve">tokiu atveju </w:t>
      </w:r>
      <w:r>
        <w:rPr>
          <w:sz w:val="24"/>
          <w:szCs w:val="24"/>
        </w:rPr>
        <w:t xml:space="preserve">bus įsitikinama </w:t>
      </w:r>
      <w:r w:rsidR="00655F20">
        <w:rPr>
          <w:sz w:val="24"/>
          <w:szCs w:val="24"/>
        </w:rPr>
        <w:t xml:space="preserve">dėl asmens tapatybės, kokie veiksmai ir kokiame teisės akte nustatyti detalizuotų siūlomo reguliavimo taikymą.  </w:t>
      </w:r>
      <w:r>
        <w:rPr>
          <w:sz w:val="24"/>
          <w:szCs w:val="24"/>
        </w:rPr>
        <w:t xml:space="preserve"> </w:t>
      </w:r>
    </w:p>
    <w:p w14:paraId="12476FCF" w14:textId="564AD0BF" w:rsidR="007A7833" w:rsidRDefault="000A1012" w:rsidP="00FB64F4">
      <w:pPr>
        <w:pStyle w:val="Sraopastraipa"/>
        <w:numPr>
          <w:ilvl w:val="0"/>
          <w:numId w:val="43"/>
        </w:numPr>
        <w:tabs>
          <w:tab w:val="left" w:pos="851"/>
        </w:tabs>
        <w:spacing w:line="312" w:lineRule="auto"/>
        <w:ind w:left="-142" w:firstLine="567"/>
        <w:jc w:val="both"/>
        <w:rPr>
          <w:sz w:val="24"/>
          <w:szCs w:val="24"/>
        </w:rPr>
      </w:pPr>
      <w:r w:rsidRPr="007A7833">
        <w:rPr>
          <w:sz w:val="24"/>
          <w:szCs w:val="24"/>
        </w:rPr>
        <w:t xml:space="preserve">Atkreiptinas dėmesys dėl </w:t>
      </w:r>
      <w:r w:rsidRPr="007A7833">
        <w:rPr>
          <w:bCs/>
          <w:sz w:val="24"/>
          <w:szCs w:val="24"/>
        </w:rPr>
        <w:t>Įstatymo projekto 6 straipsnio 1</w:t>
      </w:r>
      <w:r w:rsidR="00655F20">
        <w:rPr>
          <w:bCs/>
          <w:sz w:val="24"/>
          <w:szCs w:val="24"/>
        </w:rPr>
        <w:t xml:space="preserve">5 ir 16 </w:t>
      </w:r>
      <w:r w:rsidRPr="007A7833">
        <w:rPr>
          <w:bCs/>
          <w:sz w:val="24"/>
          <w:szCs w:val="24"/>
        </w:rPr>
        <w:t>daly</w:t>
      </w:r>
      <w:r w:rsidR="00655F20">
        <w:rPr>
          <w:bCs/>
          <w:sz w:val="24"/>
          <w:szCs w:val="24"/>
        </w:rPr>
        <w:t>s</w:t>
      </w:r>
      <w:r w:rsidRPr="007A7833">
        <w:rPr>
          <w:bCs/>
          <w:sz w:val="24"/>
          <w:szCs w:val="24"/>
        </w:rPr>
        <w:t xml:space="preserve">e ir Konsulinio statuto </w:t>
      </w:r>
      <w:r w:rsidR="003C33B4" w:rsidRPr="007A7833">
        <w:rPr>
          <w:sz w:val="24"/>
          <w:szCs w:val="24"/>
        </w:rPr>
        <w:t>25</w:t>
      </w:r>
      <w:r w:rsidR="003C33B4" w:rsidRPr="00655F20">
        <w:rPr>
          <w:sz w:val="24"/>
          <w:szCs w:val="24"/>
          <w:vertAlign w:val="superscript"/>
        </w:rPr>
        <w:t>1</w:t>
      </w:r>
      <w:r w:rsidRPr="007A7833">
        <w:rPr>
          <w:bCs/>
          <w:sz w:val="24"/>
          <w:szCs w:val="24"/>
        </w:rPr>
        <w:t>straipsnyje nustatyto teisinio reguliavimo santykio, nes tuos pačius dalykus siūloma nustatyti skirtingai.</w:t>
      </w:r>
      <w:r w:rsidRPr="007A7833">
        <w:rPr>
          <w:sz w:val="24"/>
          <w:szCs w:val="24"/>
        </w:rPr>
        <w:t xml:space="preserve"> </w:t>
      </w:r>
      <w:r w:rsidRPr="007A7833">
        <w:rPr>
          <w:bCs/>
          <w:sz w:val="24"/>
          <w:szCs w:val="24"/>
        </w:rPr>
        <w:t>Projekto aiškinamajame rašte nurodyta, kad išplečiamas atvejų sąrašas,</w:t>
      </w:r>
      <w:r w:rsidRPr="007A7833">
        <w:rPr>
          <w:b/>
          <w:bCs/>
          <w:sz w:val="24"/>
          <w:szCs w:val="24"/>
        </w:rPr>
        <w:t xml:space="preserve"> </w:t>
      </w:r>
      <w:r w:rsidRPr="007A7833">
        <w:rPr>
          <w:sz w:val="24"/>
          <w:szCs w:val="24"/>
        </w:rPr>
        <w:t xml:space="preserve">kai užsienio valstybėje esančiam ir galiojančio asmens dokumento neturinčiam piliečiui gali būti išduotas dokumentas, suteikiantis teisę grįžti į Lietuvos Respubliką, tačiau to paties dokumento </w:t>
      </w:r>
      <w:r w:rsidR="007A7833" w:rsidRPr="007A7833">
        <w:rPr>
          <w:sz w:val="24"/>
          <w:szCs w:val="24"/>
        </w:rPr>
        <w:t xml:space="preserve">(laikino kelionės dokumento) </w:t>
      </w:r>
      <w:r w:rsidRPr="007A7833">
        <w:rPr>
          <w:sz w:val="24"/>
          <w:szCs w:val="24"/>
        </w:rPr>
        <w:t>išdavimas nustatytas ir Konsulinio statuto 25</w:t>
      </w:r>
      <w:r w:rsidR="00655F20" w:rsidRPr="00655F20">
        <w:rPr>
          <w:sz w:val="24"/>
          <w:szCs w:val="24"/>
          <w:vertAlign w:val="superscript"/>
        </w:rPr>
        <w:t>1</w:t>
      </w:r>
      <w:r w:rsidR="00655F20">
        <w:rPr>
          <w:sz w:val="24"/>
          <w:szCs w:val="24"/>
          <w:vertAlign w:val="superscript"/>
        </w:rPr>
        <w:t xml:space="preserve"> </w:t>
      </w:r>
      <w:r w:rsidRPr="00655F20">
        <w:rPr>
          <w:sz w:val="24"/>
          <w:szCs w:val="24"/>
        </w:rPr>
        <w:t>straipsnyje</w:t>
      </w:r>
      <w:r w:rsidRPr="007A7833">
        <w:rPr>
          <w:sz w:val="24"/>
          <w:szCs w:val="24"/>
        </w:rPr>
        <w:t xml:space="preserve">. </w:t>
      </w:r>
      <w:r w:rsidR="007A7833" w:rsidRPr="007A7833">
        <w:rPr>
          <w:sz w:val="24"/>
          <w:szCs w:val="24"/>
        </w:rPr>
        <w:t>Siekiant sistemiškumo, s</w:t>
      </w:r>
      <w:r w:rsidRPr="007A7833">
        <w:rPr>
          <w:sz w:val="24"/>
          <w:szCs w:val="24"/>
        </w:rPr>
        <w:t xml:space="preserve">iūlomas reguliavimas turi būti suderintas tarpusavyje ir paremtas vienodu </w:t>
      </w:r>
      <w:r w:rsidR="007A7833" w:rsidRPr="007A7833">
        <w:rPr>
          <w:sz w:val="24"/>
          <w:szCs w:val="24"/>
        </w:rPr>
        <w:t xml:space="preserve">įgyvendinamųjų teisės aktų taikymu. Priešingu atveju, </w:t>
      </w:r>
      <w:r w:rsidR="00BB7F71">
        <w:rPr>
          <w:sz w:val="24"/>
          <w:szCs w:val="24"/>
        </w:rPr>
        <w:t xml:space="preserve">esant pagrįstumui, kartu </w:t>
      </w:r>
      <w:r w:rsidR="007A7833" w:rsidRPr="007A7833">
        <w:rPr>
          <w:sz w:val="24"/>
          <w:szCs w:val="24"/>
        </w:rPr>
        <w:t xml:space="preserve">tikslinga teikti </w:t>
      </w:r>
      <w:r w:rsidR="007A7833" w:rsidRPr="007A7833">
        <w:rPr>
          <w:bCs/>
          <w:sz w:val="24"/>
          <w:szCs w:val="24"/>
        </w:rPr>
        <w:t xml:space="preserve">Konsulinio statuto </w:t>
      </w:r>
      <w:r w:rsidR="00655F20" w:rsidRPr="007A7833">
        <w:rPr>
          <w:sz w:val="24"/>
          <w:szCs w:val="24"/>
        </w:rPr>
        <w:t>25</w:t>
      </w:r>
      <w:r w:rsidR="00655F20" w:rsidRPr="00655F20">
        <w:rPr>
          <w:sz w:val="24"/>
          <w:szCs w:val="24"/>
          <w:vertAlign w:val="superscript"/>
        </w:rPr>
        <w:t>1</w:t>
      </w:r>
      <w:r w:rsidR="00655F20">
        <w:rPr>
          <w:sz w:val="24"/>
          <w:szCs w:val="24"/>
          <w:vertAlign w:val="superscript"/>
        </w:rPr>
        <w:t xml:space="preserve"> </w:t>
      </w:r>
      <w:r w:rsidR="007A7833" w:rsidRPr="007A7833">
        <w:rPr>
          <w:bCs/>
          <w:sz w:val="24"/>
          <w:szCs w:val="24"/>
        </w:rPr>
        <w:t>straipsnio</w:t>
      </w:r>
      <w:r w:rsidR="007A7833" w:rsidRPr="007A7833">
        <w:rPr>
          <w:b/>
          <w:bCs/>
          <w:sz w:val="24"/>
          <w:szCs w:val="24"/>
        </w:rPr>
        <w:t xml:space="preserve"> </w:t>
      </w:r>
      <w:r w:rsidR="007A7833" w:rsidRPr="007A7833">
        <w:rPr>
          <w:sz w:val="24"/>
          <w:szCs w:val="24"/>
        </w:rPr>
        <w:t>nuostatų pakeitimus.</w:t>
      </w:r>
    </w:p>
    <w:p w14:paraId="0CF15356" w14:textId="6BBD44EB" w:rsidR="00592247" w:rsidRPr="000028EA" w:rsidRDefault="008F01E7" w:rsidP="00FB64F4">
      <w:pPr>
        <w:pStyle w:val="Sraopastraipa"/>
        <w:numPr>
          <w:ilvl w:val="0"/>
          <w:numId w:val="43"/>
        </w:numPr>
        <w:tabs>
          <w:tab w:val="left" w:pos="851"/>
        </w:tabs>
        <w:spacing w:line="312" w:lineRule="auto"/>
        <w:ind w:left="-142" w:firstLine="567"/>
        <w:jc w:val="both"/>
        <w:rPr>
          <w:sz w:val="24"/>
          <w:szCs w:val="24"/>
        </w:rPr>
      </w:pPr>
      <w:r w:rsidRPr="007A7833">
        <w:rPr>
          <w:bCs/>
          <w:sz w:val="24"/>
          <w:szCs w:val="24"/>
        </w:rPr>
        <w:t>Įstatymo projekto 6 straipsnio 1</w:t>
      </w:r>
      <w:r>
        <w:rPr>
          <w:bCs/>
          <w:sz w:val="24"/>
          <w:szCs w:val="24"/>
        </w:rPr>
        <w:t>6 dalyje vartojam</w:t>
      </w:r>
      <w:r w:rsidR="000028EA">
        <w:rPr>
          <w:bCs/>
          <w:sz w:val="24"/>
          <w:szCs w:val="24"/>
        </w:rPr>
        <w:t>a</w:t>
      </w:r>
      <w:r>
        <w:rPr>
          <w:bCs/>
          <w:sz w:val="24"/>
          <w:szCs w:val="24"/>
        </w:rPr>
        <w:t xml:space="preserve"> nuostat</w:t>
      </w:r>
      <w:r w:rsidR="000028EA">
        <w:rPr>
          <w:bCs/>
          <w:sz w:val="24"/>
          <w:szCs w:val="24"/>
        </w:rPr>
        <w:t>a</w:t>
      </w:r>
      <w:r>
        <w:rPr>
          <w:bCs/>
          <w:sz w:val="24"/>
          <w:szCs w:val="24"/>
        </w:rPr>
        <w:t xml:space="preserve"> „išnykus priežastims“ stokoja loginio ryšio su aplinkybėmis, kurioms esant gali būti išduotas laikinas kelionės dokumentas</w:t>
      </w:r>
      <w:r w:rsidR="000028EA">
        <w:rPr>
          <w:bCs/>
          <w:sz w:val="24"/>
          <w:szCs w:val="24"/>
        </w:rPr>
        <w:t xml:space="preserve"> </w:t>
      </w:r>
      <w:r w:rsidR="00693A1C" w:rsidRPr="00C070EB">
        <w:rPr>
          <w:sz w:val="24"/>
          <w:szCs w:val="24"/>
        </w:rPr>
        <w:t>–</w:t>
      </w:r>
      <w:r w:rsidR="000028EA">
        <w:rPr>
          <w:bCs/>
          <w:sz w:val="24"/>
          <w:szCs w:val="24"/>
        </w:rPr>
        <w:t xml:space="preserve"> laikinas pasas</w:t>
      </w:r>
      <w:r>
        <w:rPr>
          <w:bCs/>
          <w:sz w:val="24"/>
          <w:szCs w:val="24"/>
        </w:rPr>
        <w:t xml:space="preserve">. Siūlome </w:t>
      </w:r>
      <w:r w:rsidR="000028EA">
        <w:rPr>
          <w:bCs/>
          <w:sz w:val="24"/>
          <w:szCs w:val="24"/>
        </w:rPr>
        <w:t>tikslinti šią nuostatą, tiksliau apibrėžiant laikino paso grąžinimo momentą, arba pavyzdžiui, nustatant, kad jis turi būti grąžintas ne vėliau kaip iki jo galiojimo pabaigos ar pan.</w:t>
      </w:r>
    </w:p>
    <w:p w14:paraId="0CA0B227" w14:textId="4D6B3B2C" w:rsidR="006520AE" w:rsidRPr="006520AE" w:rsidRDefault="000028EA" w:rsidP="00FB64F4">
      <w:pPr>
        <w:pStyle w:val="Sraopastraipa"/>
        <w:numPr>
          <w:ilvl w:val="0"/>
          <w:numId w:val="43"/>
        </w:numPr>
        <w:tabs>
          <w:tab w:val="left" w:pos="851"/>
        </w:tabs>
        <w:spacing w:line="312" w:lineRule="auto"/>
        <w:ind w:left="-142" w:firstLine="567"/>
        <w:jc w:val="both"/>
        <w:rPr>
          <w:sz w:val="24"/>
          <w:szCs w:val="24"/>
        </w:rPr>
      </w:pPr>
      <w:r w:rsidRPr="007A7833">
        <w:rPr>
          <w:bCs/>
          <w:sz w:val="24"/>
          <w:szCs w:val="24"/>
        </w:rPr>
        <w:t xml:space="preserve">Įstatymo projekto </w:t>
      </w:r>
      <w:r>
        <w:rPr>
          <w:bCs/>
          <w:sz w:val="24"/>
          <w:szCs w:val="24"/>
        </w:rPr>
        <w:t xml:space="preserve">7 </w:t>
      </w:r>
      <w:r w:rsidRPr="007A7833">
        <w:rPr>
          <w:bCs/>
          <w:sz w:val="24"/>
          <w:szCs w:val="24"/>
        </w:rPr>
        <w:t xml:space="preserve">straipsnio </w:t>
      </w:r>
      <w:r w:rsidR="006520AE">
        <w:rPr>
          <w:bCs/>
          <w:sz w:val="24"/>
          <w:szCs w:val="24"/>
        </w:rPr>
        <w:t xml:space="preserve">1 ir </w:t>
      </w:r>
      <w:r>
        <w:rPr>
          <w:bCs/>
          <w:sz w:val="24"/>
          <w:szCs w:val="24"/>
        </w:rPr>
        <w:t>2 daly</w:t>
      </w:r>
      <w:r w:rsidR="006520AE">
        <w:rPr>
          <w:bCs/>
          <w:sz w:val="24"/>
          <w:szCs w:val="24"/>
        </w:rPr>
        <w:t>se</w:t>
      </w:r>
      <w:r>
        <w:rPr>
          <w:bCs/>
          <w:sz w:val="24"/>
          <w:szCs w:val="24"/>
        </w:rPr>
        <w:t xml:space="preserve"> turėtų būti aiškiai apibrėžta, kokie veiksmai sąlygoja asmens dokumento negaliojimą, t. y.</w:t>
      </w:r>
      <w:r w:rsidR="00AD66F2">
        <w:rPr>
          <w:bCs/>
          <w:sz w:val="24"/>
          <w:szCs w:val="24"/>
        </w:rPr>
        <w:t>,</w:t>
      </w:r>
      <w:r>
        <w:rPr>
          <w:bCs/>
          <w:sz w:val="24"/>
          <w:szCs w:val="24"/>
        </w:rPr>
        <w:t xml:space="preserve"> nuo kurio momento asmens dokumentas </w:t>
      </w:r>
      <w:r w:rsidR="006520AE">
        <w:rPr>
          <w:bCs/>
          <w:sz w:val="24"/>
          <w:szCs w:val="24"/>
        </w:rPr>
        <w:t>„</w:t>
      </w:r>
      <w:r w:rsidRPr="000028EA">
        <w:rPr>
          <w:bCs/>
          <w:i/>
          <w:sz w:val="24"/>
          <w:szCs w:val="24"/>
        </w:rPr>
        <w:t xml:space="preserve">tampa </w:t>
      </w:r>
      <w:r>
        <w:rPr>
          <w:bCs/>
          <w:sz w:val="24"/>
          <w:szCs w:val="24"/>
        </w:rPr>
        <w:t>negaliojančiu</w:t>
      </w:r>
      <w:r w:rsidR="006520AE">
        <w:rPr>
          <w:bCs/>
          <w:sz w:val="24"/>
          <w:szCs w:val="24"/>
        </w:rPr>
        <w:t>“ ir kok</w:t>
      </w:r>
      <w:r w:rsidR="00FA60F9">
        <w:rPr>
          <w:bCs/>
          <w:sz w:val="24"/>
          <w:szCs w:val="24"/>
        </w:rPr>
        <w:t>ia</w:t>
      </w:r>
      <w:r w:rsidR="006520AE">
        <w:rPr>
          <w:bCs/>
          <w:sz w:val="24"/>
          <w:szCs w:val="24"/>
        </w:rPr>
        <w:t xml:space="preserve"> nuostatos „tampa negaliojančiu“ </w:t>
      </w:r>
      <w:r w:rsidR="00FA60F9">
        <w:rPr>
          <w:bCs/>
          <w:sz w:val="24"/>
          <w:szCs w:val="24"/>
        </w:rPr>
        <w:t>taikymo apimtis</w:t>
      </w:r>
      <w:r w:rsidR="006520AE">
        <w:rPr>
          <w:bCs/>
          <w:sz w:val="24"/>
          <w:szCs w:val="24"/>
        </w:rPr>
        <w:t xml:space="preserve">, nes pavyzdžiui, nėra aptariama, ar dokumentas, kurio galiojimo terminas pasibaigia, </w:t>
      </w:r>
      <w:r w:rsidR="006520AE" w:rsidRPr="00FA60F9">
        <w:rPr>
          <w:bCs/>
          <w:i/>
          <w:sz w:val="24"/>
          <w:szCs w:val="24"/>
        </w:rPr>
        <w:t>netampa</w:t>
      </w:r>
      <w:r w:rsidR="006520AE">
        <w:rPr>
          <w:bCs/>
          <w:sz w:val="24"/>
          <w:szCs w:val="24"/>
        </w:rPr>
        <w:t xml:space="preserve"> negaliojančiu.  </w:t>
      </w:r>
    </w:p>
    <w:p w14:paraId="03A29313" w14:textId="15560327" w:rsidR="003D66BC" w:rsidRPr="003D66BC" w:rsidRDefault="006520AE" w:rsidP="00FB64F4">
      <w:pPr>
        <w:pStyle w:val="Sraopastraipa"/>
        <w:numPr>
          <w:ilvl w:val="0"/>
          <w:numId w:val="43"/>
        </w:numPr>
        <w:tabs>
          <w:tab w:val="left" w:pos="851"/>
        </w:tabs>
        <w:spacing w:line="312" w:lineRule="auto"/>
        <w:ind w:left="-142" w:firstLine="567"/>
        <w:jc w:val="both"/>
        <w:rPr>
          <w:sz w:val="24"/>
          <w:szCs w:val="24"/>
        </w:rPr>
      </w:pPr>
      <w:r>
        <w:rPr>
          <w:bCs/>
          <w:sz w:val="24"/>
          <w:szCs w:val="24"/>
        </w:rPr>
        <w:lastRenderedPageBreak/>
        <w:t xml:space="preserve">Siekiant aiškumo, </w:t>
      </w:r>
      <w:r w:rsidR="003D66BC">
        <w:rPr>
          <w:bCs/>
          <w:sz w:val="24"/>
          <w:szCs w:val="24"/>
        </w:rPr>
        <w:t>siūlom</w:t>
      </w:r>
      <w:r w:rsidR="003A1522">
        <w:rPr>
          <w:bCs/>
          <w:sz w:val="24"/>
          <w:szCs w:val="24"/>
        </w:rPr>
        <w:t>e</w:t>
      </w:r>
      <w:r w:rsidR="003D66BC">
        <w:rPr>
          <w:bCs/>
          <w:sz w:val="24"/>
          <w:szCs w:val="24"/>
        </w:rPr>
        <w:t xml:space="preserve"> tikslinti </w:t>
      </w:r>
      <w:r w:rsidR="003D66BC" w:rsidRPr="007A7833">
        <w:rPr>
          <w:bCs/>
          <w:sz w:val="24"/>
          <w:szCs w:val="24"/>
        </w:rPr>
        <w:t xml:space="preserve">Įstatymo projekto </w:t>
      </w:r>
      <w:r w:rsidR="003D66BC">
        <w:rPr>
          <w:bCs/>
          <w:sz w:val="24"/>
          <w:szCs w:val="24"/>
        </w:rPr>
        <w:t xml:space="preserve">7 </w:t>
      </w:r>
      <w:r w:rsidR="003D66BC" w:rsidRPr="007A7833">
        <w:rPr>
          <w:bCs/>
          <w:sz w:val="24"/>
          <w:szCs w:val="24"/>
        </w:rPr>
        <w:t xml:space="preserve">straipsnio </w:t>
      </w:r>
      <w:r w:rsidR="003D66BC">
        <w:rPr>
          <w:bCs/>
          <w:sz w:val="24"/>
          <w:szCs w:val="24"/>
        </w:rPr>
        <w:t xml:space="preserve">3 dalies 6 punkto formuluotę, kurioje nėra nustatoma, kokiame dokumente ir kokio subjekto „nustatytas terminas“ šiuo atveju </w:t>
      </w:r>
      <w:r w:rsidR="003C33B4">
        <w:rPr>
          <w:bCs/>
          <w:sz w:val="24"/>
          <w:szCs w:val="24"/>
        </w:rPr>
        <w:t>būtų</w:t>
      </w:r>
      <w:r w:rsidR="003D66BC">
        <w:rPr>
          <w:bCs/>
          <w:sz w:val="24"/>
          <w:szCs w:val="24"/>
        </w:rPr>
        <w:t xml:space="preserve"> taikomas.</w:t>
      </w:r>
    </w:p>
    <w:p w14:paraId="07096709" w14:textId="0CC1463B" w:rsidR="003D66BC" w:rsidRPr="003D66BC" w:rsidRDefault="003D66BC" w:rsidP="00FB64F4">
      <w:pPr>
        <w:pStyle w:val="Sraopastraipa"/>
        <w:numPr>
          <w:ilvl w:val="0"/>
          <w:numId w:val="43"/>
        </w:numPr>
        <w:tabs>
          <w:tab w:val="left" w:pos="851"/>
        </w:tabs>
        <w:spacing w:line="312" w:lineRule="auto"/>
        <w:ind w:left="-142" w:firstLine="567"/>
        <w:jc w:val="both"/>
        <w:rPr>
          <w:sz w:val="24"/>
          <w:szCs w:val="24"/>
        </w:rPr>
      </w:pPr>
      <w:r w:rsidRPr="007A7833">
        <w:rPr>
          <w:bCs/>
          <w:sz w:val="24"/>
          <w:szCs w:val="24"/>
        </w:rPr>
        <w:t xml:space="preserve">Įstatymo projekto </w:t>
      </w:r>
      <w:r>
        <w:rPr>
          <w:bCs/>
          <w:sz w:val="24"/>
          <w:szCs w:val="24"/>
        </w:rPr>
        <w:t xml:space="preserve">7 </w:t>
      </w:r>
      <w:r w:rsidRPr="007A7833">
        <w:rPr>
          <w:bCs/>
          <w:sz w:val="24"/>
          <w:szCs w:val="24"/>
        </w:rPr>
        <w:t xml:space="preserve">straipsnio </w:t>
      </w:r>
      <w:r>
        <w:rPr>
          <w:bCs/>
          <w:sz w:val="24"/>
          <w:szCs w:val="24"/>
        </w:rPr>
        <w:t>6 dalyje turi būti aiškiai apibrėžta, kokiam subjektui  nustatoma pareiga grąžinti mirusio piliečio asmens dokumentus šioje nuostatoje išvardytoms institucijoms ar įstaigoms.</w:t>
      </w:r>
    </w:p>
    <w:p w14:paraId="0A0FDC91" w14:textId="1FC3BD8C" w:rsidR="000028EA" w:rsidRPr="003A1522" w:rsidRDefault="003D66BC" w:rsidP="00FB64F4">
      <w:pPr>
        <w:pStyle w:val="Sraopastraipa"/>
        <w:numPr>
          <w:ilvl w:val="0"/>
          <w:numId w:val="43"/>
        </w:numPr>
        <w:tabs>
          <w:tab w:val="left" w:pos="851"/>
        </w:tabs>
        <w:spacing w:line="312" w:lineRule="auto"/>
        <w:ind w:left="-142" w:firstLine="567"/>
        <w:jc w:val="both"/>
        <w:rPr>
          <w:sz w:val="24"/>
          <w:szCs w:val="24"/>
        </w:rPr>
      </w:pPr>
      <w:r>
        <w:rPr>
          <w:bCs/>
          <w:sz w:val="24"/>
          <w:szCs w:val="24"/>
        </w:rPr>
        <w:t xml:space="preserve">Siekiant sistemiškumo, </w:t>
      </w:r>
      <w:r w:rsidRPr="007A7833">
        <w:rPr>
          <w:bCs/>
          <w:sz w:val="24"/>
          <w:szCs w:val="24"/>
        </w:rPr>
        <w:t xml:space="preserve">Įstatymo projekto </w:t>
      </w:r>
      <w:r>
        <w:rPr>
          <w:bCs/>
          <w:sz w:val="24"/>
          <w:szCs w:val="24"/>
        </w:rPr>
        <w:t xml:space="preserve">8 </w:t>
      </w:r>
      <w:r w:rsidRPr="007A7833">
        <w:rPr>
          <w:bCs/>
          <w:sz w:val="24"/>
          <w:szCs w:val="24"/>
        </w:rPr>
        <w:t xml:space="preserve">straipsnio </w:t>
      </w:r>
      <w:r>
        <w:rPr>
          <w:bCs/>
          <w:sz w:val="24"/>
          <w:szCs w:val="24"/>
        </w:rPr>
        <w:t xml:space="preserve">2 dalyje siūlome vartoti nuostatą </w:t>
      </w:r>
      <w:r w:rsidR="00127097">
        <w:rPr>
          <w:bCs/>
          <w:sz w:val="24"/>
          <w:szCs w:val="24"/>
        </w:rPr>
        <w:t>„</w:t>
      </w:r>
      <w:r>
        <w:rPr>
          <w:bCs/>
          <w:sz w:val="24"/>
          <w:szCs w:val="24"/>
        </w:rPr>
        <w:t>teisėsaugos institucijos ir įstaigos</w:t>
      </w:r>
      <w:r w:rsidR="00127097">
        <w:rPr>
          <w:bCs/>
          <w:sz w:val="24"/>
          <w:szCs w:val="24"/>
        </w:rPr>
        <w:t>“</w:t>
      </w:r>
      <w:r>
        <w:rPr>
          <w:bCs/>
          <w:sz w:val="24"/>
          <w:szCs w:val="24"/>
        </w:rPr>
        <w:t>, kaip tai yra nustatyta Lietuvos Respublikos valstybės t</w:t>
      </w:r>
      <w:r w:rsidR="00127097">
        <w:rPr>
          <w:bCs/>
          <w:sz w:val="24"/>
          <w:szCs w:val="24"/>
        </w:rPr>
        <w:t>ar</w:t>
      </w:r>
      <w:r>
        <w:rPr>
          <w:bCs/>
          <w:sz w:val="24"/>
          <w:szCs w:val="24"/>
        </w:rPr>
        <w:t xml:space="preserve">nybos įstatymo </w:t>
      </w:r>
      <w:r w:rsidR="00127097">
        <w:rPr>
          <w:bCs/>
          <w:sz w:val="24"/>
          <w:szCs w:val="24"/>
        </w:rPr>
        <w:t xml:space="preserve"> 2 straipsnio 8 dalyje.</w:t>
      </w:r>
    </w:p>
    <w:p w14:paraId="402E257D" w14:textId="11B0BAB2" w:rsidR="00892929" w:rsidRDefault="00127097" w:rsidP="00892929">
      <w:pPr>
        <w:pStyle w:val="Sraopastraipa"/>
        <w:numPr>
          <w:ilvl w:val="0"/>
          <w:numId w:val="43"/>
        </w:numPr>
        <w:tabs>
          <w:tab w:val="left" w:pos="851"/>
        </w:tabs>
        <w:spacing w:line="312" w:lineRule="auto"/>
        <w:ind w:left="-142" w:firstLine="567"/>
        <w:jc w:val="both"/>
        <w:rPr>
          <w:sz w:val="24"/>
          <w:szCs w:val="24"/>
        </w:rPr>
      </w:pPr>
      <w:r w:rsidRPr="003A1522">
        <w:rPr>
          <w:sz w:val="24"/>
          <w:szCs w:val="24"/>
        </w:rPr>
        <w:t xml:space="preserve">Siūlome tikslinti Projekto pavadinimo dėstymą teisės technikos aspektu, </w:t>
      </w:r>
      <w:r w:rsidR="00FA60F9" w:rsidRPr="003A1522">
        <w:rPr>
          <w:sz w:val="24"/>
          <w:szCs w:val="24"/>
        </w:rPr>
        <w:t xml:space="preserve">įvertinant Teisės aktų projektų rengimo rekomendacijų, patvirtintų teisingumo ministro </w:t>
      </w:r>
      <w:r w:rsidR="00FA60F9" w:rsidRPr="003A1522">
        <w:rPr>
          <w:color w:val="000000"/>
          <w:sz w:val="24"/>
          <w:szCs w:val="24"/>
          <w:lang w:eastAsia="lt-LT"/>
        </w:rPr>
        <w:t>2013 m. gruodžio 23 d. įsakymu Nr. 1R-298</w:t>
      </w:r>
      <w:r w:rsidR="00892929">
        <w:rPr>
          <w:color w:val="000000"/>
          <w:sz w:val="24"/>
          <w:szCs w:val="24"/>
          <w:lang w:eastAsia="lt-LT"/>
        </w:rPr>
        <w:t xml:space="preserve"> (toliau – rekomendacijos)</w:t>
      </w:r>
      <w:r w:rsidR="00FA60F9" w:rsidRPr="003A1522">
        <w:rPr>
          <w:color w:val="000000"/>
          <w:sz w:val="24"/>
          <w:szCs w:val="24"/>
          <w:lang w:eastAsia="lt-LT"/>
        </w:rPr>
        <w:t xml:space="preserve">, </w:t>
      </w:r>
      <w:r w:rsidR="00C062F8" w:rsidRPr="003A1522">
        <w:rPr>
          <w:color w:val="000000"/>
          <w:sz w:val="24"/>
          <w:szCs w:val="24"/>
          <w:lang w:eastAsia="lt-LT"/>
        </w:rPr>
        <w:t>31.1 papunkčio nuostatą.</w:t>
      </w:r>
    </w:p>
    <w:p w14:paraId="03957BDA" w14:textId="366987DA" w:rsidR="00892929" w:rsidRPr="00892929" w:rsidRDefault="00892929" w:rsidP="00892929">
      <w:pPr>
        <w:pStyle w:val="Sraopastraipa"/>
        <w:numPr>
          <w:ilvl w:val="0"/>
          <w:numId w:val="43"/>
        </w:numPr>
        <w:tabs>
          <w:tab w:val="left" w:pos="851"/>
        </w:tabs>
        <w:spacing w:line="312" w:lineRule="auto"/>
        <w:ind w:left="-142" w:firstLine="567"/>
        <w:jc w:val="both"/>
        <w:rPr>
          <w:sz w:val="24"/>
          <w:szCs w:val="24"/>
        </w:rPr>
      </w:pPr>
      <w:r w:rsidRPr="00892929">
        <w:rPr>
          <w:sz w:val="24"/>
          <w:szCs w:val="24"/>
        </w:rPr>
        <w:t>Pažymėtina, kad nauj</w:t>
      </w:r>
      <w:r>
        <w:rPr>
          <w:sz w:val="24"/>
          <w:szCs w:val="24"/>
        </w:rPr>
        <w:t>a</w:t>
      </w:r>
      <w:r w:rsidRPr="00892929">
        <w:rPr>
          <w:sz w:val="24"/>
          <w:szCs w:val="24"/>
        </w:rPr>
        <w:t xml:space="preserve"> sąvok</w:t>
      </w:r>
      <w:r>
        <w:rPr>
          <w:sz w:val="24"/>
          <w:szCs w:val="24"/>
        </w:rPr>
        <w:t>os</w:t>
      </w:r>
      <w:r w:rsidRPr="00892929">
        <w:rPr>
          <w:sz w:val="24"/>
          <w:szCs w:val="24"/>
        </w:rPr>
        <w:t xml:space="preserve"> apibrėžt</w:t>
      </w:r>
      <w:r>
        <w:rPr>
          <w:sz w:val="24"/>
          <w:szCs w:val="24"/>
        </w:rPr>
        <w:t>i</w:t>
      </w:r>
      <w:r w:rsidRPr="00892929">
        <w:rPr>
          <w:sz w:val="24"/>
          <w:szCs w:val="24"/>
        </w:rPr>
        <w:t>s turi būti suderint</w:t>
      </w:r>
      <w:r>
        <w:rPr>
          <w:sz w:val="24"/>
          <w:szCs w:val="24"/>
        </w:rPr>
        <w:t>a</w:t>
      </w:r>
      <w:r w:rsidRPr="00892929">
        <w:rPr>
          <w:sz w:val="24"/>
          <w:szCs w:val="24"/>
        </w:rPr>
        <w:t xml:space="preserve"> (aprobuot</w:t>
      </w:r>
      <w:r>
        <w:rPr>
          <w:sz w:val="24"/>
          <w:szCs w:val="24"/>
        </w:rPr>
        <w:t>a</w:t>
      </w:r>
      <w:r w:rsidRPr="00892929">
        <w:rPr>
          <w:sz w:val="24"/>
          <w:szCs w:val="24"/>
        </w:rPr>
        <w:t>) Terminų banko įstatymo ir jo įgyvendinamųjų teisės aktų nustatyta tvarka (</w:t>
      </w:r>
      <w:r>
        <w:rPr>
          <w:sz w:val="24"/>
          <w:szCs w:val="24"/>
        </w:rPr>
        <w:t>rekomendacijų</w:t>
      </w:r>
      <w:r w:rsidRPr="00892929">
        <w:rPr>
          <w:sz w:val="24"/>
          <w:szCs w:val="24"/>
        </w:rPr>
        <w:t xml:space="preserve"> 6.5 papunktis) iki </w:t>
      </w:r>
      <w:r w:rsidR="00EB33A2">
        <w:rPr>
          <w:sz w:val="24"/>
          <w:szCs w:val="24"/>
        </w:rPr>
        <w:t>P</w:t>
      </w:r>
      <w:r w:rsidR="00EB33A2" w:rsidRPr="00892929">
        <w:rPr>
          <w:sz w:val="24"/>
          <w:szCs w:val="24"/>
        </w:rPr>
        <w:t>rojekt</w:t>
      </w:r>
      <w:r w:rsidR="00EB33A2">
        <w:rPr>
          <w:sz w:val="24"/>
          <w:szCs w:val="24"/>
        </w:rPr>
        <w:t>o</w:t>
      </w:r>
      <w:r w:rsidR="00EB33A2" w:rsidRPr="00892929">
        <w:rPr>
          <w:sz w:val="24"/>
          <w:szCs w:val="24"/>
        </w:rPr>
        <w:t xml:space="preserve"> </w:t>
      </w:r>
      <w:r w:rsidRPr="00892929">
        <w:rPr>
          <w:sz w:val="24"/>
          <w:szCs w:val="24"/>
        </w:rPr>
        <w:t xml:space="preserve">pateikimo Seimui. </w:t>
      </w:r>
    </w:p>
    <w:p w14:paraId="79A5275E" w14:textId="77777777" w:rsidR="00693A1C" w:rsidRPr="003A1522" w:rsidRDefault="00693A1C" w:rsidP="00892929">
      <w:pPr>
        <w:pStyle w:val="Sraopastraipa"/>
        <w:tabs>
          <w:tab w:val="left" w:pos="851"/>
        </w:tabs>
        <w:spacing w:line="312" w:lineRule="auto"/>
        <w:ind w:left="425"/>
        <w:jc w:val="both"/>
        <w:rPr>
          <w:sz w:val="24"/>
          <w:szCs w:val="24"/>
        </w:rPr>
      </w:pPr>
    </w:p>
    <w:p w14:paraId="46548EB1" w14:textId="77777777" w:rsidR="003A09A9" w:rsidRDefault="003A09A9" w:rsidP="00FB64F4">
      <w:pPr>
        <w:tabs>
          <w:tab w:val="left" w:pos="851"/>
        </w:tabs>
        <w:spacing w:line="312" w:lineRule="auto"/>
        <w:jc w:val="both"/>
        <w:rPr>
          <w:rFonts w:ascii="Arial" w:hAnsi="Arial" w:cs="Arial"/>
          <w:sz w:val="22"/>
          <w:szCs w:val="22"/>
        </w:rPr>
      </w:pPr>
    </w:p>
    <w:p w14:paraId="2AC3B890" w14:textId="77777777" w:rsidR="00585D30" w:rsidRDefault="00585D30" w:rsidP="00FB64F4">
      <w:pPr>
        <w:pStyle w:val="Preformatted"/>
        <w:tabs>
          <w:tab w:val="clear" w:pos="959"/>
          <w:tab w:val="left" w:pos="851"/>
        </w:tabs>
        <w:spacing w:line="360" w:lineRule="auto"/>
        <w:jc w:val="both"/>
        <w:rPr>
          <w:rFonts w:ascii="Times New Roman" w:hAnsi="Times New Roman"/>
          <w:sz w:val="24"/>
        </w:rPr>
      </w:pPr>
    </w:p>
    <w:p w14:paraId="250BE5DD" w14:textId="7B29CC1E" w:rsidR="003D376A" w:rsidRDefault="00C930F2" w:rsidP="00FB64F4">
      <w:pPr>
        <w:pStyle w:val="Preformatted"/>
        <w:tabs>
          <w:tab w:val="clear" w:pos="0"/>
          <w:tab w:val="clear" w:pos="959"/>
          <w:tab w:val="clear" w:pos="1918"/>
          <w:tab w:val="clear" w:pos="2877"/>
          <w:tab w:val="left" w:pos="426"/>
          <w:tab w:val="left" w:pos="567"/>
          <w:tab w:val="left" w:pos="851"/>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0D888C91" w14:textId="77777777" w:rsidR="00693A1C" w:rsidRDefault="00693A1C" w:rsidP="00FB64F4">
      <w:pPr>
        <w:pStyle w:val="Preformatted"/>
        <w:tabs>
          <w:tab w:val="clear" w:pos="0"/>
          <w:tab w:val="clear" w:pos="959"/>
          <w:tab w:val="clear" w:pos="1918"/>
          <w:tab w:val="clear" w:pos="2877"/>
          <w:tab w:val="left" w:pos="426"/>
          <w:tab w:val="left" w:pos="567"/>
          <w:tab w:val="left" w:pos="851"/>
        </w:tabs>
        <w:snapToGrid w:val="0"/>
        <w:spacing w:line="360" w:lineRule="auto"/>
        <w:jc w:val="both"/>
        <w:rPr>
          <w:rFonts w:ascii="Times New Roman" w:hAnsi="Times New Roman"/>
          <w:sz w:val="24"/>
          <w:szCs w:val="24"/>
        </w:rPr>
      </w:pPr>
    </w:p>
    <w:p w14:paraId="27C2C5DE" w14:textId="77777777" w:rsidR="00FA60F9" w:rsidRDefault="00FA60F9" w:rsidP="00FB64F4">
      <w:pPr>
        <w:pStyle w:val="Preformatted"/>
        <w:tabs>
          <w:tab w:val="clear" w:pos="0"/>
          <w:tab w:val="clear" w:pos="959"/>
          <w:tab w:val="clear" w:pos="1918"/>
          <w:tab w:val="clear" w:pos="2877"/>
          <w:tab w:val="left" w:pos="426"/>
          <w:tab w:val="left" w:pos="567"/>
          <w:tab w:val="left" w:pos="851"/>
        </w:tabs>
        <w:snapToGrid w:val="0"/>
        <w:spacing w:line="360" w:lineRule="auto"/>
        <w:jc w:val="both"/>
        <w:rPr>
          <w:rFonts w:ascii="Times New Roman" w:hAnsi="Times New Roman"/>
          <w:sz w:val="24"/>
          <w:szCs w:val="24"/>
        </w:rPr>
      </w:pPr>
      <w:r>
        <w:rPr>
          <w:rFonts w:ascii="Times New Roman" w:hAnsi="Times New Roman"/>
          <w:sz w:val="24"/>
          <w:szCs w:val="24"/>
        </w:rPr>
        <w:t xml:space="preserve">Teisės grupės patarėja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Aida Gritienė</w:t>
      </w:r>
    </w:p>
    <w:p w14:paraId="40CB1B92" w14:textId="4AED8887" w:rsidR="00FF436F" w:rsidRDefault="00FF436F" w:rsidP="00FB64F4">
      <w:pPr>
        <w:pStyle w:val="Preformatted"/>
        <w:tabs>
          <w:tab w:val="left" w:pos="851"/>
        </w:tabs>
        <w:spacing w:line="288" w:lineRule="auto"/>
        <w:rPr>
          <w:rFonts w:ascii="Times New Roman" w:hAnsi="Times New Roman"/>
          <w:sz w:val="24"/>
          <w:szCs w:val="24"/>
        </w:rPr>
      </w:pPr>
    </w:p>
    <w:p w14:paraId="559E1158" w14:textId="2C0C41C0" w:rsidR="00FF436F" w:rsidRDefault="00FF436F" w:rsidP="00FB64F4">
      <w:pPr>
        <w:pStyle w:val="Preformatted"/>
        <w:tabs>
          <w:tab w:val="left" w:pos="851"/>
        </w:tabs>
        <w:spacing w:line="288" w:lineRule="auto"/>
        <w:rPr>
          <w:rFonts w:ascii="Times New Roman" w:hAnsi="Times New Roman"/>
          <w:sz w:val="24"/>
          <w:szCs w:val="24"/>
        </w:rPr>
      </w:pPr>
    </w:p>
    <w:p w14:paraId="6D4321FD" w14:textId="437BCC70" w:rsidR="00FF436F" w:rsidRDefault="00FF436F" w:rsidP="00FB64F4">
      <w:pPr>
        <w:pStyle w:val="Preformatted"/>
        <w:tabs>
          <w:tab w:val="left" w:pos="851"/>
        </w:tabs>
        <w:spacing w:line="288" w:lineRule="auto"/>
        <w:rPr>
          <w:rFonts w:ascii="Times New Roman" w:hAnsi="Times New Roman"/>
          <w:sz w:val="24"/>
          <w:szCs w:val="24"/>
        </w:rPr>
      </w:pPr>
    </w:p>
    <w:p w14:paraId="7F5EC352" w14:textId="71780A6F" w:rsidR="00FF436F" w:rsidRDefault="00FF436F" w:rsidP="00FB64F4">
      <w:pPr>
        <w:pStyle w:val="Preformatted"/>
        <w:tabs>
          <w:tab w:val="left" w:pos="851"/>
        </w:tabs>
        <w:spacing w:line="288" w:lineRule="auto"/>
        <w:rPr>
          <w:rFonts w:ascii="Times New Roman" w:hAnsi="Times New Roman"/>
          <w:sz w:val="24"/>
          <w:szCs w:val="24"/>
        </w:rPr>
      </w:pPr>
    </w:p>
    <w:p w14:paraId="7C7BB72D" w14:textId="312F404B" w:rsidR="00FF436F" w:rsidRDefault="00FF436F" w:rsidP="00FB64F4">
      <w:pPr>
        <w:pStyle w:val="Preformatted"/>
        <w:tabs>
          <w:tab w:val="left" w:pos="851"/>
        </w:tabs>
        <w:spacing w:line="288" w:lineRule="auto"/>
        <w:rPr>
          <w:rFonts w:ascii="Times New Roman" w:hAnsi="Times New Roman"/>
          <w:sz w:val="24"/>
          <w:szCs w:val="24"/>
        </w:rPr>
      </w:pPr>
    </w:p>
    <w:p w14:paraId="7CC25C54" w14:textId="77777777" w:rsidR="00FF436F" w:rsidRDefault="00FF436F" w:rsidP="00FB64F4">
      <w:pPr>
        <w:pStyle w:val="Preformatted"/>
        <w:tabs>
          <w:tab w:val="left" w:pos="851"/>
        </w:tabs>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F82AE4" w:rsidP="00FB64F4">
            <w:pPr>
              <w:tabs>
                <w:tab w:val="left" w:pos="851"/>
              </w:tabs>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 Aida Gritienė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870663862, 870663839</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 aida.gritiene@lrv.lt</w:t>
                </w:r>
              </w:sdtContent>
            </w:sdt>
          </w:p>
        </w:tc>
      </w:tr>
    </w:tbl>
    <w:p w14:paraId="56083545" w14:textId="325B3C92" w:rsidR="000A629A" w:rsidRDefault="000A629A" w:rsidP="00FB64F4">
      <w:pPr>
        <w:pStyle w:val="Preformatted"/>
        <w:tabs>
          <w:tab w:val="left" w:pos="851"/>
        </w:tabs>
        <w:spacing w:line="360" w:lineRule="auto"/>
        <w:rPr>
          <w:rFonts w:ascii="Times New Roman" w:hAnsi="Times New Roman"/>
          <w:sz w:val="24"/>
        </w:rPr>
      </w:pPr>
    </w:p>
    <w:sectPr w:rsidR="000A629A" w:rsidSect="00AE5FE4">
      <w:headerReference w:type="even" r:id="rId8"/>
      <w:headerReference w:type="default" r:id="rId9"/>
      <w:footerReference w:type="even" r:id="rId10"/>
      <w:type w:val="continuous"/>
      <w:pgSz w:w="11907" w:h="16840" w:code="9"/>
      <w:pgMar w:top="993"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82F6" w14:textId="77777777" w:rsidR="00F82AE4" w:rsidRDefault="00F82AE4">
      <w:r>
        <w:separator/>
      </w:r>
    </w:p>
  </w:endnote>
  <w:endnote w:type="continuationSeparator" w:id="0">
    <w:p w14:paraId="414EA0BD" w14:textId="77777777" w:rsidR="00F82AE4" w:rsidRDefault="00F8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1F3921" w:rsidRDefault="001F392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1F3921" w:rsidRDefault="001F39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A0F0C" w14:textId="77777777" w:rsidR="00F82AE4" w:rsidRDefault="00F82AE4">
      <w:r>
        <w:separator/>
      </w:r>
    </w:p>
  </w:footnote>
  <w:footnote w:type="continuationSeparator" w:id="0">
    <w:p w14:paraId="40CE68F2" w14:textId="77777777" w:rsidR="00F82AE4" w:rsidRDefault="00F8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1F3921" w:rsidRDefault="001F39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1F3921" w:rsidRDefault="001F39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7777777" w:rsidR="001F3921" w:rsidRDefault="001F39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4C6D770" w14:textId="77777777" w:rsidR="001F3921" w:rsidRDefault="001F3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2DF55BE6"/>
    <w:multiLevelType w:val="hybridMultilevel"/>
    <w:tmpl w:val="7F8A7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8"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5840BB8"/>
    <w:multiLevelType w:val="hybridMultilevel"/>
    <w:tmpl w:val="24D43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BD0868"/>
    <w:multiLevelType w:val="hybridMultilevel"/>
    <w:tmpl w:val="85C8E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54C269C1"/>
    <w:multiLevelType w:val="hybridMultilevel"/>
    <w:tmpl w:val="70FE2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E62F6A"/>
    <w:multiLevelType w:val="hybridMultilevel"/>
    <w:tmpl w:val="9C8A0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D65A5D"/>
    <w:multiLevelType w:val="hybridMultilevel"/>
    <w:tmpl w:val="E6C01AE0"/>
    <w:lvl w:ilvl="0" w:tplc="7A0A2E7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AC566B6"/>
    <w:multiLevelType w:val="hybridMultilevel"/>
    <w:tmpl w:val="1E6ED5B2"/>
    <w:lvl w:ilvl="0" w:tplc="C2FCE6A2">
      <w:start w:val="1"/>
      <w:numFmt w:val="decimal"/>
      <w:lvlText w:val="%1."/>
      <w:lvlJc w:val="left"/>
      <w:pPr>
        <w:ind w:left="36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DF4A39"/>
    <w:multiLevelType w:val="hybridMultilevel"/>
    <w:tmpl w:val="187EF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7" w15:restartNumberingAfterBreak="0">
    <w:nsid w:val="6F0E32CA"/>
    <w:multiLevelType w:val="hybridMultilevel"/>
    <w:tmpl w:val="3D2AF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043989"/>
    <w:multiLevelType w:val="hybridMultilevel"/>
    <w:tmpl w:val="A866BE3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4D43541"/>
    <w:multiLevelType w:val="hybridMultilevel"/>
    <w:tmpl w:val="1AE648FE"/>
    <w:lvl w:ilvl="0" w:tplc="C2FCE6A2">
      <w:start w:val="1"/>
      <w:numFmt w:val="decimal"/>
      <w:lvlText w:val="%1."/>
      <w:lvlJc w:val="left"/>
      <w:pPr>
        <w:ind w:left="36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3"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42"/>
  </w:num>
  <w:num w:numId="3">
    <w:abstractNumId w:val="28"/>
  </w:num>
  <w:num w:numId="4">
    <w:abstractNumId w:val="7"/>
  </w:num>
  <w:num w:numId="5">
    <w:abstractNumId w:val="16"/>
  </w:num>
  <w:num w:numId="6">
    <w:abstractNumId w:val="32"/>
  </w:num>
  <w:num w:numId="7">
    <w:abstractNumId w:val="21"/>
  </w:num>
  <w:num w:numId="8">
    <w:abstractNumId w:val="38"/>
  </w:num>
  <w:num w:numId="9">
    <w:abstractNumId w:val="29"/>
  </w:num>
  <w:num w:numId="10">
    <w:abstractNumId w:val="8"/>
  </w:num>
  <w:num w:numId="11">
    <w:abstractNumId w:val="2"/>
  </w:num>
  <w:num w:numId="12">
    <w:abstractNumId w:val="14"/>
  </w:num>
  <w:num w:numId="13">
    <w:abstractNumId w:val="43"/>
  </w:num>
  <w:num w:numId="14">
    <w:abstractNumId w:val="26"/>
  </w:num>
  <w:num w:numId="15">
    <w:abstractNumId w:val="4"/>
  </w:num>
  <w:num w:numId="16">
    <w:abstractNumId w:val="12"/>
  </w:num>
  <w:num w:numId="17">
    <w:abstractNumId w:val="6"/>
  </w:num>
  <w:num w:numId="18">
    <w:abstractNumId w:val="23"/>
  </w:num>
  <w:num w:numId="19">
    <w:abstractNumId w:val="9"/>
  </w:num>
  <w:num w:numId="20">
    <w:abstractNumId w:val="5"/>
  </w:num>
  <w:num w:numId="21">
    <w:abstractNumId w:val="22"/>
  </w:num>
  <w:num w:numId="22">
    <w:abstractNumId w:val="36"/>
  </w:num>
  <w:num w:numId="23">
    <w:abstractNumId w:val="33"/>
  </w:num>
  <w:num w:numId="24">
    <w:abstractNumId w:val="3"/>
  </w:num>
  <w:num w:numId="25">
    <w:abstractNumId w:val="17"/>
  </w:num>
  <w:num w:numId="26">
    <w:abstractNumId w:val="1"/>
  </w:num>
  <w:num w:numId="27">
    <w:abstractNumId w:val="27"/>
  </w:num>
  <w:num w:numId="28">
    <w:abstractNumId w:val="13"/>
  </w:num>
  <w:num w:numId="29">
    <w:abstractNumId w:val="18"/>
  </w:num>
  <w:num w:numId="30">
    <w:abstractNumId w:val="31"/>
  </w:num>
  <w:num w:numId="31">
    <w:abstractNumId w:val="11"/>
  </w:num>
  <w:num w:numId="32">
    <w:abstractNumId w:val="0"/>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0"/>
  </w:num>
  <w:num w:numId="36">
    <w:abstractNumId w:val="24"/>
  </w:num>
  <w:num w:numId="37">
    <w:abstractNumId w:val="25"/>
  </w:num>
  <w:num w:numId="38">
    <w:abstractNumId w:val="35"/>
  </w:num>
  <w:num w:numId="39">
    <w:abstractNumId w:val="15"/>
  </w:num>
  <w:num w:numId="40">
    <w:abstractNumId w:val="19"/>
  </w:num>
  <w:num w:numId="41">
    <w:abstractNumId w:val="37"/>
  </w:num>
  <w:num w:numId="42">
    <w:abstractNumId w:val="39"/>
  </w:num>
  <w:num w:numId="43">
    <w:abstractNumId w:val="41"/>
  </w:num>
  <w:num w:numId="44">
    <w:abstractNumId w:val="41"/>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8EA"/>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346"/>
    <w:rsid w:val="00045481"/>
    <w:rsid w:val="00050440"/>
    <w:rsid w:val="00050612"/>
    <w:rsid w:val="00056FDE"/>
    <w:rsid w:val="00064CFE"/>
    <w:rsid w:val="000662C8"/>
    <w:rsid w:val="000672C9"/>
    <w:rsid w:val="00074B0C"/>
    <w:rsid w:val="00075410"/>
    <w:rsid w:val="00075588"/>
    <w:rsid w:val="000761CB"/>
    <w:rsid w:val="0008118C"/>
    <w:rsid w:val="00081CAB"/>
    <w:rsid w:val="00084CB0"/>
    <w:rsid w:val="00085A33"/>
    <w:rsid w:val="0009099A"/>
    <w:rsid w:val="00092E4B"/>
    <w:rsid w:val="000953F5"/>
    <w:rsid w:val="000955EF"/>
    <w:rsid w:val="000A1012"/>
    <w:rsid w:val="000A629A"/>
    <w:rsid w:val="000B2BDE"/>
    <w:rsid w:val="000B3F2A"/>
    <w:rsid w:val="000C2979"/>
    <w:rsid w:val="000C32D3"/>
    <w:rsid w:val="000C58DB"/>
    <w:rsid w:val="000D19BB"/>
    <w:rsid w:val="000D1B65"/>
    <w:rsid w:val="000D3FCC"/>
    <w:rsid w:val="000D4C32"/>
    <w:rsid w:val="000E1347"/>
    <w:rsid w:val="000E1E8F"/>
    <w:rsid w:val="000E4554"/>
    <w:rsid w:val="000E4DE9"/>
    <w:rsid w:val="000F02D4"/>
    <w:rsid w:val="000F2BDC"/>
    <w:rsid w:val="00104E24"/>
    <w:rsid w:val="00114699"/>
    <w:rsid w:val="00114CF3"/>
    <w:rsid w:val="001150EB"/>
    <w:rsid w:val="00121F28"/>
    <w:rsid w:val="001248A5"/>
    <w:rsid w:val="0012490F"/>
    <w:rsid w:val="001256CD"/>
    <w:rsid w:val="001261AB"/>
    <w:rsid w:val="00127097"/>
    <w:rsid w:val="001317B1"/>
    <w:rsid w:val="00132255"/>
    <w:rsid w:val="001324E4"/>
    <w:rsid w:val="00133C13"/>
    <w:rsid w:val="00134A40"/>
    <w:rsid w:val="00135A24"/>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1C8"/>
    <w:rsid w:val="00177FE0"/>
    <w:rsid w:val="001823E3"/>
    <w:rsid w:val="001871F9"/>
    <w:rsid w:val="00192DBD"/>
    <w:rsid w:val="00195133"/>
    <w:rsid w:val="001A0942"/>
    <w:rsid w:val="001A0A98"/>
    <w:rsid w:val="001A1C9E"/>
    <w:rsid w:val="001A3604"/>
    <w:rsid w:val="001A3BF3"/>
    <w:rsid w:val="001A5826"/>
    <w:rsid w:val="001C085F"/>
    <w:rsid w:val="001C0FDA"/>
    <w:rsid w:val="001C282A"/>
    <w:rsid w:val="001C4347"/>
    <w:rsid w:val="001C4740"/>
    <w:rsid w:val="001D158D"/>
    <w:rsid w:val="001D3BFC"/>
    <w:rsid w:val="001D58E7"/>
    <w:rsid w:val="001D7B72"/>
    <w:rsid w:val="001E068A"/>
    <w:rsid w:val="001E4E86"/>
    <w:rsid w:val="001E54BD"/>
    <w:rsid w:val="001E5572"/>
    <w:rsid w:val="001E5FDF"/>
    <w:rsid w:val="001E66D1"/>
    <w:rsid w:val="001E71A6"/>
    <w:rsid w:val="001F0334"/>
    <w:rsid w:val="001F3899"/>
    <w:rsid w:val="001F3921"/>
    <w:rsid w:val="001F70FF"/>
    <w:rsid w:val="002005E6"/>
    <w:rsid w:val="00200F85"/>
    <w:rsid w:val="002024EE"/>
    <w:rsid w:val="00205F4B"/>
    <w:rsid w:val="0020756B"/>
    <w:rsid w:val="002107D1"/>
    <w:rsid w:val="00211505"/>
    <w:rsid w:val="00214898"/>
    <w:rsid w:val="0021659F"/>
    <w:rsid w:val="00216DC2"/>
    <w:rsid w:val="00217959"/>
    <w:rsid w:val="00220C37"/>
    <w:rsid w:val="00222E2A"/>
    <w:rsid w:val="00222E2B"/>
    <w:rsid w:val="00224CCF"/>
    <w:rsid w:val="00224CD4"/>
    <w:rsid w:val="0022603D"/>
    <w:rsid w:val="0023002C"/>
    <w:rsid w:val="002342FD"/>
    <w:rsid w:val="00237D3F"/>
    <w:rsid w:val="002412B7"/>
    <w:rsid w:val="0024153E"/>
    <w:rsid w:val="00242267"/>
    <w:rsid w:val="00242FA9"/>
    <w:rsid w:val="00244A4F"/>
    <w:rsid w:val="00245BB2"/>
    <w:rsid w:val="00251405"/>
    <w:rsid w:val="00253749"/>
    <w:rsid w:val="00255507"/>
    <w:rsid w:val="00256841"/>
    <w:rsid w:val="00257F2D"/>
    <w:rsid w:val="002610F4"/>
    <w:rsid w:val="00263754"/>
    <w:rsid w:val="002643F4"/>
    <w:rsid w:val="00264654"/>
    <w:rsid w:val="00265AFA"/>
    <w:rsid w:val="0027224D"/>
    <w:rsid w:val="00274BBA"/>
    <w:rsid w:val="00275283"/>
    <w:rsid w:val="0027558B"/>
    <w:rsid w:val="00277FF0"/>
    <w:rsid w:val="002809F4"/>
    <w:rsid w:val="00282B69"/>
    <w:rsid w:val="00282BC6"/>
    <w:rsid w:val="00283E54"/>
    <w:rsid w:val="00285CA3"/>
    <w:rsid w:val="00286CF0"/>
    <w:rsid w:val="002903A1"/>
    <w:rsid w:val="0029227B"/>
    <w:rsid w:val="002931F9"/>
    <w:rsid w:val="00296A46"/>
    <w:rsid w:val="002A1DBA"/>
    <w:rsid w:val="002A4457"/>
    <w:rsid w:val="002B4652"/>
    <w:rsid w:val="002B56C1"/>
    <w:rsid w:val="002B6D3D"/>
    <w:rsid w:val="002C09A4"/>
    <w:rsid w:val="002C10CD"/>
    <w:rsid w:val="002C262C"/>
    <w:rsid w:val="002C3221"/>
    <w:rsid w:val="002C7091"/>
    <w:rsid w:val="002D2B83"/>
    <w:rsid w:val="002D2F4F"/>
    <w:rsid w:val="002D32DE"/>
    <w:rsid w:val="002D4143"/>
    <w:rsid w:val="002D46E1"/>
    <w:rsid w:val="002D55C0"/>
    <w:rsid w:val="002E0C6A"/>
    <w:rsid w:val="002E2581"/>
    <w:rsid w:val="002E4DDD"/>
    <w:rsid w:val="002E52D7"/>
    <w:rsid w:val="002E709C"/>
    <w:rsid w:val="002F0F06"/>
    <w:rsid w:val="002F2265"/>
    <w:rsid w:val="002F6433"/>
    <w:rsid w:val="003001BC"/>
    <w:rsid w:val="00305B94"/>
    <w:rsid w:val="00306AE5"/>
    <w:rsid w:val="00307286"/>
    <w:rsid w:val="003169BB"/>
    <w:rsid w:val="00316B3C"/>
    <w:rsid w:val="00317F57"/>
    <w:rsid w:val="003277C6"/>
    <w:rsid w:val="003306C6"/>
    <w:rsid w:val="003328D8"/>
    <w:rsid w:val="00332E4F"/>
    <w:rsid w:val="0033349B"/>
    <w:rsid w:val="003363CD"/>
    <w:rsid w:val="0034323F"/>
    <w:rsid w:val="00345A5E"/>
    <w:rsid w:val="00347F63"/>
    <w:rsid w:val="0035068E"/>
    <w:rsid w:val="003512EE"/>
    <w:rsid w:val="00355FB4"/>
    <w:rsid w:val="00357CE5"/>
    <w:rsid w:val="00361032"/>
    <w:rsid w:val="00365388"/>
    <w:rsid w:val="00365AD4"/>
    <w:rsid w:val="00370C21"/>
    <w:rsid w:val="00372FE8"/>
    <w:rsid w:val="00375A75"/>
    <w:rsid w:val="00375DBA"/>
    <w:rsid w:val="00376814"/>
    <w:rsid w:val="00390380"/>
    <w:rsid w:val="00391824"/>
    <w:rsid w:val="003953FF"/>
    <w:rsid w:val="0039597A"/>
    <w:rsid w:val="00395EBB"/>
    <w:rsid w:val="003A09A9"/>
    <w:rsid w:val="003A1522"/>
    <w:rsid w:val="003A3120"/>
    <w:rsid w:val="003A33DF"/>
    <w:rsid w:val="003A46C5"/>
    <w:rsid w:val="003A52CF"/>
    <w:rsid w:val="003A6C80"/>
    <w:rsid w:val="003A7C87"/>
    <w:rsid w:val="003B25A5"/>
    <w:rsid w:val="003B2C86"/>
    <w:rsid w:val="003B3C46"/>
    <w:rsid w:val="003B5BB8"/>
    <w:rsid w:val="003C33B4"/>
    <w:rsid w:val="003C623A"/>
    <w:rsid w:val="003C6353"/>
    <w:rsid w:val="003D24E6"/>
    <w:rsid w:val="003D376A"/>
    <w:rsid w:val="003D55F4"/>
    <w:rsid w:val="003D66BC"/>
    <w:rsid w:val="003E0750"/>
    <w:rsid w:val="003E17C2"/>
    <w:rsid w:val="003E1817"/>
    <w:rsid w:val="003E46B4"/>
    <w:rsid w:val="003E5937"/>
    <w:rsid w:val="003F06D3"/>
    <w:rsid w:val="003F3FD9"/>
    <w:rsid w:val="003F5493"/>
    <w:rsid w:val="003F6645"/>
    <w:rsid w:val="003F675D"/>
    <w:rsid w:val="003F6FE9"/>
    <w:rsid w:val="00403C9B"/>
    <w:rsid w:val="00406BB7"/>
    <w:rsid w:val="00406E77"/>
    <w:rsid w:val="00417423"/>
    <w:rsid w:val="004178D4"/>
    <w:rsid w:val="00421012"/>
    <w:rsid w:val="0042135D"/>
    <w:rsid w:val="00423CC7"/>
    <w:rsid w:val="00425398"/>
    <w:rsid w:val="004268BE"/>
    <w:rsid w:val="00426A0A"/>
    <w:rsid w:val="00430B2D"/>
    <w:rsid w:val="00431C43"/>
    <w:rsid w:val="00435E31"/>
    <w:rsid w:val="00436C82"/>
    <w:rsid w:val="00437F74"/>
    <w:rsid w:val="0044149A"/>
    <w:rsid w:val="00444E06"/>
    <w:rsid w:val="00450F91"/>
    <w:rsid w:val="004511B6"/>
    <w:rsid w:val="00451E41"/>
    <w:rsid w:val="004527AB"/>
    <w:rsid w:val="00452B4D"/>
    <w:rsid w:val="00463362"/>
    <w:rsid w:val="00463A7F"/>
    <w:rsid w:val="00465BCB"/>
    <w:rsid w:val="0046740F"/>
    <w:rsid w:val="0047039D"/>
    <w:rsid w:val="00470EEA"/>
    <w:rsid w:val="004724F4"/>
    <w:rsid w:val="00473FB8"/>
    <w:rsid w:val="00477255"/>
    <w:rsid w:val="00480D4C"/>
    <w:rsid w:val="004814D1"/>
    <w:rsid w:val="004823B1"/>
    <w:rsid w:val="00482A28"/>
    <w:rsid w:val="00484507"/>
    <w:rsid w:val="004860C6"/>
    <w:rsid w:val="00487479"/>
    <w:rsid w:val="00491DD1"/>
    <w:rsid w:val="004949D4"/>
    <w:rsid w:val="004975E9"/>
    <w:rsid w:val="00497BA1"/>
    <w:rsid w:val="004A0765"/>
    <w:rsid w:val="004A0EE3"/>
    <w:rsid w:val="004A338F"/>
    <w:rsid w:val="004A33C0"/>
    <w:rsid w:val="004A74DD"/>
    <w:rsid w:val="004B41E7"/>
    <w:rsid w:val="004C137A"/>
    <w:rsid w:val="004C2358"/>
    <w:rsid w:val="004C25BB"/>
    <w:rsid w:val="004C7A06"/>
    <w:rsid w:val="004D106C"/>
    <w:rsid w:val="004D13D3"/>
    <w:rsid w:val="004D4686"/>
    <w:rsid w:val="004D516B"/>
    <w:rsid w:val="004D6869"/>
    <w:rsid w:val="004D6B7E"/>
    <w:rsid w:val="004E6B1D"/>
    <w:rsid w:val="004F3453"/>
    <w:rsid w:val="004F4E59"/>
    <w:rsid w:val="004F4E75"/>
    <w:rsid w:val="005004AF"/>
    <w:rsid w:val="0050537C"/>
    <w:rsid w:val="00505BC5"/>
    <w:rsid w:val="0051081B"/>
    <w:rsid w:val="00515C21"/>
    <w:rsid w:val="005162F0"/>
    <w:rsid w:val="005279BF"/>
    <w:rsid w:val="00532C68"/>
    <w:rsid w:val="005347E5"/>
    <w:rsid w:val="0053530B"/>
    <w:rsid w:val="00535D64"/>
    <w:rsid w:val="005456CD"/>
    <w:rsid w:val="00546E2D"/>
    <w:rsid w:val="00547B68"/>
    <w:rsid w:val="0055067F"/>
    <w:rsid w:val="00551356"/>
    <w:rsid w:val="0055166E"/>
    <w:rsid w:val="005519DC"/>
    <w:rsid w:val="00554E0C"/>
    <w:rsid w:val="0055651B"/>
    <w:rsid w:val="00556FA6"/>
    <w:rsid w:val="005600EB"/>
    <w:rsid w:val="005611A0"/>
    <w:rsid w:val="00562D71"/>
    <w:rsid w:val="005632D9"/>
    <w:rsid w:val="00563B70"/>
    <w:rsid w:val="00564161"/>
    <w:rsid w:val="00564175"/>
    <w:rsid w:val="00564A0C"/>
    <w:rsid w:val="00571AE3"/>
    <w:rsid w:val="005724BC"/>
    <w:rsid w:val="00573320"/>
    <w:rsid w:val="005824A4"/>
    <w:rsid w:val="00585D30"/>
    <w:rsid w:val="00586B74"/>
    <w:rsid w:val="00591830"/>
    <w:rsid w:val="00592247"/>
    <w:rsid w:val="005933B9"/>
    <w:rsid w:val="005934B1"/>
    <w:rsid w:val="00595271"/>
    <w:rsid w:val="00596C06"/>
    <w:rsid w:val="005A08C8"/>
    <w:rsid w:val="005A266F"/>
    <w:rsid w:val="005A4FF2"/>
    <w:rsid w:val="005A5E83"/>
    <w:rsid w:val="005B10BD"/>
    <w:rsid w:val="005B476D"/>
    <w:rsid w:val="005B478A"/>
    <w:rsid w:val="005B7510"/>
    <w:rsid w:val="005C3612"/>
    <w:rsid w:val="005C50F8"/>
    <w:rsid w:val="005C5614"/>
    <w:rsid w:val="005C5A71"/>
    <w:rsid w:val="005C7AC9"/>
    <w:rsid w:val="005D02CD"/>
    <w:rsid w:val="005D0574"/>
    <w:rsid w:val="005D3F2F"/>
    <w:rsid w:val="005D44EC"/>
    <w:rsid w:val="005D50E1"/>
    <w:rsid w:val="005E38BB"/>
    <w:rsid w:val="005F62CC"/>
    <w:rsid w:val="005F6404"/>
    <w:rsid w:val="005F7BDE"/>
    <w:rsid w:val="00600CE4"/>
    <w:rsid w:val="00601099"/>
    <w:rsid w:val="006037F3"/>
    <w:rsid w:val="00606338"/>
    <w:rsid w:val="0060664E"/>
    <w:rsid w:val="00607C19"/>
    <w:rsid w:val="00612A9D"/>
    <w:rsid w:val="00612D48"/>
    <w:rsid w:val="00613DE6"/>
    <w:rsid w:val="00614569"/>
    <w:rsid w:val="00614AF8"/>
    <w:rsid w:val="00614D1A"/>
    <w:rsid w:val="00616F75"/>
    <w:rsid w:val="006173F5"/>
    <w:rsid w:val="00620B33"/>
    <w:rsid w:val="006222B3"/>
    <w:rsid w:val="00622B9E"/>
    <w:rsid w:val="00624183"/>
    <w:rsid w:val="00625008"/>
    <w:rsid w:val="006306CF"/>
    <w:rsid w:val="0063193D"/>
    <w:rsid w:val="00645A12"/>
    <w:rsid w:val="00646535"/>
    <w:rsid w:val="00647836"/>
    <w:rsid w:val="00647B42"/>
    <w:rsid w:val="006509A8"/>
    <w:rsid w:val="00651C4F"/>
    <w:rsid w:val="006520AE"/>
    <w:rsid w:val="0065589B"/>
    <w:rsid w:val="006559B3"/>
    <w:rsid w:val="00655F20"/>
    <w:rsid w:val="006615DC"/>
    <w:rsid w:val="006617E2"/>
    <w:rsid w:val="00662481"/>
    <w:rsid w:val="00670AF6"/>
    <w:rsid w:val="00671AE6"/>
    <w:rsid w:val="00677328"/>
    <w:rsid w:val="00680D89"/>
    <w:rsid w:val="00684D95"/>
    <w:rsid w:val="0068676F"/>
    <w:rsid w:val="00691E90"/>
    <w:rsid w:val="00693A1C"/>
    <w:rsid w:val="006A4F97"/>
    <w:rsid w:val="006A52C3"/>
    <w:rsid w:val="006A5C01"/>
    <w:rsid w:val="006A7964"/>
    <w:rsid w:val="006B026D"/>
    <w:rsid w:val="006B34FC"/>
    <w:rsid w:val="006B5349"/>
    <w:rsid w:val="006B5E13"/>
    <w:rsid w:val="006B63D8"/>
    <w:rsid w:val="006C319B"/>
    <w:rsid w:val="006C6125"/>
    <w:rsid w:val="006C7C72"/>
    <w:rsid w:val="006D4E4D"/>
    <w:rsid w:val="006E1097"/>
    <w:rsid w:val="006E2A4F"/>
    <w:rsid w:val="006E3E45"/>
    <w:rsid w:val="006F046F"/>
    <w:rsid w:val="006F0C6B"/>
    <w:rsid w:val="006F1019"/>
    <w:rsid w:val="006F58A0"/>
    <w:rsid w:val="006F58A8"/>
    <w:rsid w:val="006F58BC"/>
    <w:rsid w:val="00700957"/>
    <w:rsid w:val="0070412C"/>
    <w:rsid w:val="0070571F"/>
    <w:rsid w:val="00706896"/>
    <w:rsid w:val="00711AB9"/>
    <w:rsid w:val="00712F05"/>
    <w:rsid w:val="00713E72"/>
    <w:rsid w:val="00714CCC"/>
    <w:rsid w:val="00715A00"/>
    <w:rsid w:val="007211B9"/>
    <w:rsid w:val="0072304C"/>
    <w:rsid w:val="00723B00"/>
    <w:rsid w:val="007240A0"/>
    <w:rsid w:val="007243D5"/>
    <w:rsid w:val="007250AA"/>
    <w:rsid w:val="00725CAE"/>
    <w:rsid w:val="00737006"/>
    <w:rsid w:val="007421F9"/>
    <w:rsid w:val="00742CDB"/>
    <w:rsid w:val="0074551C"/>
    <w:rsid w:val="00746BE4"/>
    <w:rsid w:val="007472B4"/>
    <w:rsid w:val="00747EC2"/>
    <w:rsid w:val="0075157F"/>
    <w:rsid w:val="00751D27"/>
    <w:rsid w:val="00755EE8"/>
    <w:rsid w:val="00762D89"/>
    <w:rsid w:val="00765485"/>
    <w:rsid w:val="00766C20"/>
    <w:rsid w:val="007702C0"/>
    <w:rsid w:val="00770D29"/>
    <w:rsid w:val="00770F73"/>
    <w:rsid w:val="0077171A"/>
    <w:rsid w:val="00774900"/>
    <w:rsid w:val="00775223"/>
    <w:rsid w:val="007779EC"/>
    <w:rsid w:val="007815DF"/>
    <w:rsid w:val="00782A10"/>
    <w:rsid w:val="00783A48"/>
    <w:rsid w:val="0079126F"/>
    <w:rsid w:val="00792A2B"/>
    <w:rsid w:val="00794539"/>
    <w:rsid w:val="007955BC"/>
    <w:rsid w:val="0079585D"/>
    <w:rsid w:val="00796225"/>
    <w:rsid w:val="00797406"/>
    <w:rsid w:val="007A0410"/>
    <w:rsid w:val="007A2DD3"/>
    <w:rsid w:val="007A50AC"/>
    <w:rsid w:val="007A6836"/>
    <w:rsid w:val="007A7833"/>
    <w:rsid w:val="007B2783"/>
    <w:rsid w:val="007B2A9D"/>
    <w:rsid w:val="007B3AC8"/>
    <w:rsid w:val="007B6413"/>
    <w:rsid w:val="007B65F5"/>
    <w:rsid w:val="007B6E10"/>
    <w:rsid w:val="007B7BF4"/>
    <w:rsid w:val="007B7CAA"/>
    <w:rsid w:val="007B7FE6"/>
    <w:rsid w:val="007C03F7"/>
    <w:rsid w:val="007C0487"/>
    <w:rsid w:val="007C2BE6"/>
    <w:rsid w:val="007D0347"/>
    <w:rsid w:val="007D2308"/>
    <w:rsid w:val="007D3371"/>
    <w:rsid w:val="007D76F4"/>
    <w:rsid w:val="007E2ED3"/>
    <w:rsid w:val="007E48AD"/>
    <w:rsid w:val="007E4BF1"/>
    <w:rsid w:val="007F0C6E"/>
    <w:rsid w:val="007F1F07"/>
    <w:rsid w:val="007F1F5F"/>
    <w:rsid w:val="007F4425"/>
    <w:rsid w:val="007F7B27"/>
    <w:rsid w:val="008026D2"/>
    <w:rsid w:val="00803066"/>
    <w:rsid w:val="00805694"/>
    <w:rsid w:val="00805BDA"/>
    <w:rsid w:val="0080789B"/>
    <w:rsid w:val="008125FF"/>
    <w:rsid w:val="00812F95"/>
    <w:rsid w:val="00816068"/>
    <w:rsid w:val="008162B3"/>
    <w:rsid w:val="008232E6"/>
    <w:rsid w:val="00824415"/>
    <w:rsid w:val="00824834"/>
    <w:rsid w:val="00826488"/>
    <w:rsid w:val="00827350"/>
    <w:rsid w:val="00832EBD"/>
    <w:rsid w:val="00832EFD"/>
    <w:rsid w:val="00832F5B"/>
    <w:rsid w:val="008348B0"/>
    <w:rsid w:val="00834B73"/>
    <w:rsid w:val="008425AC"/>
    <w:rsid w:val="008435B7"/>
    <w:rsid w:val="008460D0"/>
    <w:rsid w:val="00846904"/>
    <w:rsid w:val="00851EBF"/>
    <w:rsid w:val="008617AD"/>
    <w:rsid w:val="008627F0"/>
    <w:rsid w:val="00864F29"/>
    <w:rsid w:val="00867FBC"/>
    <w:rsid w:val="00873593"/>
    <w:rsid w:val="008759AA"/>
    <w:rsid w:val="00876B1B"/>
    <w:rsid w:val="00877557"/>
    <w:rsid w:val="00877D34"/>
    <w:rsid w:val="008860B8"/>
    <w:rsid w:val="00886223"/>
    <w:rsid w:val="00891F98"/>
    <w:rsid w:val="00892929"/>
    <w:rsid w:val="008935D8"/>
    <w:rsid w:val="00893959"/>
    <w:rsid w:val="008A20E3"/>
    <w:rsid w:val="008A4410"/>
    <w:rsid w:val="008A4573"/>
    <w:rsid w:val="008A7FF7"/>
    <w:rsid w:val="008B086C"/>
    <w:rsid w:val="008C1999"/>
    <w:rsid w:val="008C38F6"/>
    <w:rsid w:val="008C39B4"/>
    <w:rsid w:val="008D13FF"/>
    <w:rsid w:val="008D6157"/>
    <w:rsid w:val="008D61D3"/>
    <w:rsid w:val="008D678C"/>
    <w:rsid w:val="008D75A4"/>
    <w:rsid w:val="008E162C"/>
    <w:rsid w:val="008E2931"/>
    <w:rsid w:val="008E5016"/>
    <w:rsid w:val="008E57B5"/>
    <w:rsid w:val="008F01E7"/>
    <w:rsid w:val="008F1A6A"/>
    <w:rsid w:val="008F1B7E"/>
    <w:rsid w:val="008F766F"/>
    <w:rsid w:val="00903C1E"/>
    <w:rsid w:val="009040B7"/>
    <w:rsid w:val="00905AA3"/>
    <w:rsid w:val="0090798A"/>
    <w:rsid w:val="009126D0"/>
    <w:rsid w:val="00913055"/>
    <w:rsid w:val="009131D8"/>
    <w:rsid w:val="00920AFE"/>
    <w:rsid w:val="0092440B"/>
    <w:rsid w:val="00930738"/>
    <w:rsid w:val="00937B80"/>
    <w:rsid w:val="00943F2F"/>
    <w:rsid w:val="00955942"/>
    <w:rsid w:val="00957118"/>
    <w:rsid w:val="00957B16"/>
    <w:rsid w:val="00962CBF"/>
    <w:rsid w:val="00962D76"/>
    <w:rsid w:val="0097180A"/>
    <w:rsid w:val="009719A9"/>
    <w:rsid w:val="009726A9"/>
    <w:rsid w:val="00972FDD"/>
    <w:rsid w:val="00973748"/>
    <w:rsid w:val="0097484B"/>
    <w:rsid w:val="00974A99"/>
    <w:rsid w:val="00985A9F"/>
    <w:rsid w:val="00986DFE"/>
    <w:rsid w:val="00991FFC"/>
    <w:rsid w:val="0099234A"/>
    <w:rsid w:val="00993CBA"/>
    <w:rsid w:val="00994CD5"/>
    <w:rsid w:val="009A19B5"/>
    <w:rsid w:val="009A322A"/>
    <w:rsid w:val="009A3824"/>
    <w:rsid w:val="009A7E45"/>
    <w:rsid w:val="009B2706"/>
    <w:rsid w:val="009B39C2"/>
    <w:rsid w:val="009B4623"/>
    <w:rsid w:val="009C0C09"/>
    <w:rsid w:val="009D009E"/>
    <w:rsid w:val="009D1A45"/>
    <w:rsid w:val="009D1CAE"/>
    <w:rsid w:val="009D1E2F"/>
    <w:rsid w:val="009D1E7A"/>
    <w:rsid w:val="009E157F"/>
    <w:rsid w:val="009E2736"/>
    <w:rsid w:val="009E34AE"/>
    <w:rsid w:val="009E3E45"/>
    <w:rsid w:val="009E4B4D"/>
    <w:rsid w:val="009E5322"/>
    <w:rsid w:val="009E58AA"/>
    <w:rsid w:val="009F023A"/>
    <w:rsid w:val="009F1CAA"/>
    <w:rsid w:val="009F26D2"/>
    <w:rsid w:val="009F2DA3"/>
    <w:rsid w:val="009F3148"/>
    <w:rsid w:val="009F4D14"/>
    <w:rsid w:val="009F551A"/>
    <w:rsid w:val="009F6512"/>
    <w:rsid w:val="009F7FEB"/>
    <w:rsid w:val="00A01C1D"/>
    <w:rsid w:val="00A01F90"/>
    <w:rsid w:val="00A02E7D"/>
    <w:rsid w:val="00A04111"/>
    <w:rsid w:val="00A048E9"/>
    <w:rsid w:val="00A07BFE"/>
    <w:rsid w:val="00A07C4C"/>
    <w:rsid w:val="00A104B6"/>
    <w:rsid w:val="00A11E95"/>
    <w:rsid w:val="00A12A40"/>
    <w:rsid w:val="00A139E0"/>
    <w:rsid w:val="00A14807"/>
    <w:rsid w:val="00A15F3A"/>
    <w:rsid w:val="00A15FBE"/>
    <w:rsid w:val="00A2020D"/>
    <w:rsid w:val="00A211CB"/>
    <w:rsid w:val="00A2446C"/>
    <w:rsid w:val="00A24DF3"/>
    <w:rsid w:val="00A27873"/>
    <w:rsid w:val="00A313AE"/>
    <w:rsid w:val="00A401EA"/>
    <w:rsid w:val="00A41572"/>
    <w:rsid w:val="00A442B5"/>
    <w:rsid w:val="00A4465E"/>
    <w:rsid w:val="00A45282"/>
    <w:rsid w:val="00A46C42"/>
    <w:rsid w:val="00A50BF3"/>
    <w:rsid w:val="00A51949"/>
    <w:rsid w:val="00A531A4"/>
    <w:rsid w:val="00A538FD"/>
    <w:rsid w:val="00A53E23"/>
    <w:rsid w:val="00A548FE"/>
    <w:rsid w:val="00A555D2"/>
    <w:rsid w:val="00A56B15"/>
    <w:rsid w:val="00A70910"/>
    <w:rsid w:val="00A70FA7"/>
    <w:rsid w:val="00A7783C"/>
    <w:rsid w:val="00A81EDA"/>
    <w:rsid w:val="00A82FB2"/>
    <w:rsid w:val="00A83720"/>
    <w:rsid w:val="00A9023A"/>
    <w:rsid w:val="00A915FE"/>
    <w:rsid w:val="00A919CA"/>
    <w:rsid w:val="00A93722"/>
    <w:rsid w:val="00A94B31"/>
    <w:rsid w:val="00A95E1E"/>
    <w:rsid w:val="00AA114E"/>
    <w:rsid w:val="00AA1EBA"/>
    <w:rsid w:val="00AA686F"/>
    <w:rsid w:val="00AB3111"/>
    <w:rsid w:val="00AB511A"/>
    <w:rsid w:val="00AB79CE"/>
    <w:rsid w:val="00AB7C92"/>
    <w:rsid w:val="00AC00CA"/>
    <w:rsid w:val="00AC20CF"/>
    <w:rsid w:val="00AC34B7"/>
    <w:rsid w:val="00AC3B0D"/>
    <w:rsid w:val="00AC6EC9"/>
    <w:rsid w:val="00AD1041"/>
    <w:rsid w:val="00AD2E69"/>
    <w:rsid w:val="00AD3744"/>
    <w:rsid w:val="00AD66F2"/>
    <w:rsid w:val="00AE26FE"/>
    <w:rsid w:val="00AE4E85"/>
    <w:rsid w:val="00AE5FE4"/>
    <w:rsid w:val="00AE741C"/>
    <w:rsid w:val="00AF1A4F"/>
    <w:rsid w:val="00AF1F3C"/>
    <w:rsid w:val="00AF2E67"/>
    <w:rsid w:val="00AF373F"/>
    <w:rsid w:val="00AF5693"/>
    <w:rsid w:val="00AF6785"/>
    <w:rsid w:val="00B00E3B"/>
    <w:rsid w:val="00B03346"/>
    <w:rsid w:val="00B0450C"/>
    <w:rsid w:val="00B04897"/>
    <w:rsid w:val="00B07612"/>
    <w:rsid w:val="00B07ED8"/>
    <w:rsid w:val="00B111FB"/>
    <w:rsid w:val="00B13B58"/>
    <w:rsid w:val="00B15CE4"/>
    <w:rsid w:val="00B17160"/>
    <w:rsid w:val="00B215DF"/>
    <w:rsid w:val="00B2162E"/>
    <w:rsid w:val="00B22E35"/>
    <w:rsid w:val="00B307FD"/>
    <w:rsid w:val="00B31363"/>
    <w:rsid w:val="00B36466"/>
    <w:rsid w:val="00B413F5"/>
    <w:rsid w:val="00B43FC0"/>
    <w:rsid w:val="00B44B0F"/>
    <w:rsid w:val="00B55241"/>
    <w:rsid w:val="00B55D4C"/>
    <w:rsid w:val="00B57657"/>
    <w:rsid w:val="00B61B7B"/>
    <w:rsid w:val="00B65012"/>
    <w:rsid w:val="00B670BC"/>
    <w:rsid w:val="00B670D2"/>
    <w:rsid w:val="00B67697"/>
    <w:rsid w:val="00B70497"/>
    <w:rsid w:val="00B733AD"/>
    <w:rsid w:val="00B7365B"/>
    <w:rsid w:val="00B74357"/>
    <w:rsid w:val="00B74363"/>
    <w:rsid w:val="00B7678C"/>
    <w:rsid w:val="00B76D62"/>
    <w:rsid w:val="00B812A6"/>
    <w:rsid w:val="00B81431"/>
    <w:rsid w:val="00B81F51"/>
    <w:rsid w:val="00B828E5"/>
    <w:rsid w:val="00B86F53"/>
    <w:rsid w:val="00B91486"/>
    <w:rsid w:val="00B93B76"/>
    <w:rsid w:val="00B95AC9"/>
    <w:rsid w:val="00BA50F4"/>
    <w:rsid w:val="00BA6CEF"/>
    <w:rsid w:val="00BA779E"/>
    <w:rsid w:val="00BB1094"/>
    <w:rsid w:val="00BB12CF"/>
    <w:rsid w:val="00BB68B6"/>
    <w:rsid w:val="00BB756F"/>
    <w:rsid w:val="00BB7F71"/>
    <w:rsid w:val="00BC31FA"/>
    <w:rsid w:val="00BC3772"/>
    <w:rsid w:val="00BC544D"/>
    <w:rsid w:val="00BD12D3"/>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4887"/>
    <w:rsid w:val="00C062F8"/>
    <w:rsid w:val="00C0656A"/>
    <w:rsid w:val="00C070EB"/>
    <w:rsid w:val="00C07C75"/>
    <w:rsid w:val="00C10249"/>
    <w:rsid w:val="00C105F1"/>
    <w:rsid w:val="00C130CE"/>
    <w:rsid w:val="00C13F11"/>
    <w:rsid w:val="00C1444F"/>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7164D"/>
    <w:rsid w:val="00C71781"/>
    <w:rsid w:val="00C72DF2"/>
    <w:rsid w:val="00C771A5"/>
    <w:rsid w:val="00C81BCE"/>
    <w:rsid w:val="00C8384B"/>
    <w:rsid w:val="00C91260"/>
    <w:rsid w:val="00C930F2"/>
    <w:rsid w:val="00C93C01"/>
    <w:rsid w:val="00C95547"/>
    <w:rsid w:val="00C97148"/>
    <w:rsid w:val="00CA1702"/>
    <w:rsid w:val="00CA2180"/>
    <w:rsid w:val="00CA2DC3"/>
    <w:rsid w:val="00CA4F57"/>
    <w:rsid w:val="00CC0610"/>
    <w:rsid w:val="00CC3141"/>
    <w:rsid w:val="00CC4B47"/>
    <w:rsid w:val="00CD08FB"/>
    <w:rsid w:val="00CD3D3F"/>
    <w:rsid w:val="00CD479D"/>
    <w:rsid w:val="00CD4F9D"/>
    <w:rsid w:val="00CD6C3B"/>
    <w:rsid w:val="00CE122F"/>
    <w:rsid w:val="00CE19B8"/>
    <w:rsid w:val="00CE51BD"/>
    <w:rsid w:val="00CF112D"/>
    <w:rsid w:val="00CF5A48"/>
    <w:rsid w:val="00CF74A9"/>
    <w:rsid w:val="00D05815"/>
    <w:rsid w:val="00D10C0F"/>
    <w:rsid w:val="00D14EB5"/>
    <w:rsid w:val="00D17E12"/>
    <w:rsid w:val="00D219FF"/>
    <w:rsid w:val="00D24C4E"/>
    <w:rsid w:val="00D302C3"/>
    <w:rsid w:val="00D32FFC"/>
    <w:rsid w:val="00D3740B"/>
    <w:rsid w:val="00D37AE6"/>
    <w:rsid w:val="00D37B1E"/>
    <w:rsid w:val="00D406F4"/>
    <w:rsid w:val="00D461B7"/>
    <w:rsid w:val="00D477BF"/>
    <w:rsid w:val="00D51055"/>
    <w:rsid w:val="00D52674"/>
    <w:rsid w:val="00D55C7A"/>
    <w:rsid w:val="00D577BC"/>
    <w:rsid w:val="00D625EF"/>
    <w:rsid w:val="00D62668"/>
    <w:rsid w:val="00D6326E"/>
    <w:rsid w:val="00D64D8C"/>
    <w:rsid w:val="00D65288"/>
    <w:rsid w:val="00D66CCA"/>
    <w:rsid w:val="00D679B4"/>
    <w:rsid w:val="00D72680"/>
    <w:rsid w:val="00D72FC3"/>
    <w:rsid w:val="00D75A05"/>
    <w:rsid w:val="00D81453"/>
    <w:rsid w:val="00D843E9"/>
    <w:rsid w:val="00D85398"/>
    <w:rsid w:val="00D86700"/>
    <w:rsid w:val="00D921E2"/>
    <w:rsid w:val="00D9368E"/>
    <w:rsid w:val="00D97D72"/>
    <w:rsid w:val="00DA17D0"/>
    <w:rsid w:val="00DA3096"/>
    <w:rsid w:val="00DA5169"/>
    <w:rsid w:val="00DA5BC9"/>
    <w:rsid w:val="00DB06F9"/>
    <w:rsid w:val="00DB10BB"/>
    <w:rsid w:val="00DB2199"/>
    <w:rsid w:val="00DB21F8"/>
    <w:rsid w:val="00DB3447"/>
    <w:rsid w:val="00DB669E"/>
    <w:rsid w:val="00DB6AFA"/>
    <w:rsid w:val="00DB7150"/>
    <w:rsid w:val="00DB739C"/>
    <w:rsid w:val="00DC3D91"/>
    <w:rsid w:val="00DC3F17"/>
    <w:rsid w:val="00DC40B7"/>
    <w:rsid w:val="00DC58F7"/>
    <w:rsid w:val="00DD0C02"/>
    <w:rsid w:val="00DD17FC"/>
    <w:rsid w:val="00DD329F"/>
    <w:rsid w:val="00DD4580"/>
    <w:rsid w:val="00DD66F3"/>
    <w:rsid w:val="00DE26F8"/>
    <w:rsid w:val="00DE2B7B"/>
    <w:rsid w:val="00DE7363"/>
    <w:rsid w:val="00DF033E"/>
    <w:rsid w:val="00DF6EF9"/>
    <w:rsid w:val="00E0053E"/>
    <w:rsid w:val="00E04901"/>
    <w:rsid w:val="00E0496B"/>
    <w:rsid w:val="00E068C5"/>
    <w:rsid w:val="00E06A40"/>
    <w:rsid w:val="00E11C36"/>
    <w:rsid w:val="00E21269"/>
    <w:rsid w:val="00E23D66"/>
    <w:rsid w:val="00E252D4"/>
    <w:rsid w:val="00E2640C"/>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54BD4"/>
    <w:rsid w:val="00E63486"/>
    <w:rsid w:val="00E63866"/>
    <w:rsid w:val="00E64967"/>
    <w:rsid w:val="00E7215C"/>
    <w:rsid w:val="00E725FE"/>
    <w:rsid w:val="00E74EA8"/>
    <w:rsid w:val="00E759B9"/>
    <w:rsid w:val="00E7623A"/>
    <w:rsid w:val="00E82BDF"/>
    <w:rsid w:val="00E82D1F"/>
    <w:rsid w:val="00E84A0D"/>
    <w:rsid w:val="00E91947"/>
    <w:rsid w:val="00E96733"/>
    <w:rsid w:val="00E96C45"/>
    <w:rsid w:val="00EA02E9"/>
    <w:rsid w:val="00EA0D85"/>
    <w:rsid w:val="00EA1AF1"/>
    <w:rsid w:val="00EA20EA"/>
    <w:rsid w:val="00EB33A2"/>
    <w:rsid w:val="00EB5828"/>
    <w:rsid w:val="00EC0CDA"/>
    <w:rsid w:val="00EC2D3B"/>
    <w:rsid w:val="00EC3A41"/>
    <w:rsid w:val="00EC45F3"/>
    <w:rsid w:val="00ED2B36"/>
    <w:rsid w:val="00ED516D"/>
    <w:rsid w:val="00EE0CD0"/>
    <w:rsid w:val="00EE30A0"/>
    <w:rsid w:val="00EE3239"/>
    <w:rsid w:val="00EE49D3"/>
    <w:rsid w:val="00EE75BF"/>
    <w:rsid w:val="00EF1B95"/>
    <w:rsid w:val="00EF29B1"/>
    <w:rsid w:val="00EF4553"/>
    <w:rsid w:val="00F00DB6"/>
    <w:rsid w:val="00F02470"/>
    <w:rsid w:val="00F03F29"/>
    <w:rsid w:val="00F07B2B"/>
    <w:rsid w:val="00F106FC"/>
    <w:rsid w:val="00F10907"/>
    <w:rsid w:val="00F10A92"/>
    <w:rsid w:val="00F110EA"/>
    <w:rsid w:val="00F111DC"/>
    <w:rsid w:val="00F14288"/>
    <w:rsid w:val="00F15299"/>
    <w:rsid w:val="00F15564"/>
    <w:rsid w:val="00F1654F"/>
    <w:rsid w:val="00F1719C"/>
    <w:rsid w:val="00F1764B"/>
    <w:rsid w:val="00F2283C"/>
    <w:rsid w:val="00F31413"/>
    <w:rsid w:val="00F31AC7"/>
    <w:rsid w:val="00F325DC"/>
    <w:rsid w:val="00F35AC8"/>
    <w:rsid w:val="00F36910"/>
    <w:rsid w:val="00F374FD"/>
    <w:rsid w:val="00F5049B"/>
    <w:rsid w:val="00F571D7"/>
    <w:rsid w:val="00F6021B"/>
    <w:rsid w:val="00F65EC4"/>
    <w:rsid w:val="00F7075E"/>
    <w:rsid w:val="00F71FFD"/>
    <w:rsid w:val="00F73971"/>
    <w:rsid w:val="00F73D9C"/>
    <w:rsid w:val="00F759DC"/>
    <w:rsid w:val="00F8001B"/>
    <w:rsid w:val="00F80B7E"/>
    <w:rsid w:val="00F822CE"/>
    <w:rsid w:val="00F82AE4"/>
    <w:rsid w:val="00F85D8F"/>
    <w:rsid w:val="00F85F5F"/>
    <w:rsid w:val="00F9337D"/>
    <w:rsid w:val="00F96B49"/>
    <w:rsid w:val="00FA60F9"/>
    <w:rsid w:val="00FA7BC1"/>
    <w:rsid w:val="00FB3036"/>
    <w:rsid w:val="00FB5AD6"/>
    <w:rsid w:val="00FB5B01"/>
    <w:rsid w:val="00FB64F4"/>
    <w:rsid w:val="00FB6E37"/>
    <w:rsid w:val="00FB7CDB"/>
    <w:rsid w:val="00FC1A7E"/>
    <w:rsid w:val="00FC540F"/>
    <w:rsid w:val="00FD2B5B"/>
    <w:rsid w:val="00FD2DEE"/>
    <w:rsid w:val="00FD3831"/>
    <w:rsid w:val="00FD465C"/>
    <w:rsid w:val="00FD574F"/>
    <w:rsid w:val="00FE0D45"/>
    <w:rsid w:val="00FE2A5C"/>
    <w:rsid w:val="00FE7692"/>
    <w:rsid w:val="00FE77E7"/>
    <w:rsid w:val="00FF1858"/>
    <w:rsid w:val="00FF22B4"/>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tactin">
    <w:name w:val="tactin"/>
    <w:basedOn w:val="prastasis"/>
    <w:rsid w:val="00376814"/>
    <w:pPr>
      <w:spacing w:before="100" w:beforeAutospacing="1" w:after="100" w:afterAutospacing="1"/>
    </w:pPr>
    <w:rPr>
      <w:sz w:val="24"/>
      <w:szCs w:val="24"/>
      <w:lang w:eastAsia="lt-LT"/>
    </w:rPr>
  </w:style>
  <w:style w:type="paragraph" w:customStyle="1" w:styleId="taltipfb">
    <w:name w:val="taltipfb"/>
    <w:basedOn w:val="prastasis"/>
    <w:rsid w:val="0051081B"/>
    <w:pPr>
      <w:spacing w:before="100" w:beforeAutospacing="1" w:after="100" w:afterAutospacing="1"/>
    </w:pPr>
    <w:rPr>
      <w:sz w:val="24"/>
      <w:szCs w:val="24"/>
      <w:lang w:eastAsia="lt-LT"/>
    </w:rPr>
  </w:style>
  <w:style w:type="paragraph" w:customStyle="1" w:styleId="tartip">
    <w:name w:val="tartip"/>
    <w:basedOn w:val="prastasis"/>
    <w:rsid w:val="0051081B"/>
    <w:pPr>
      <w:spacing w:before="100" w:beforeAutospacing="1" w:after="100" w:afterAutospacing="1"/>
    </w:pPr>
    <w:rPr>
      <w:sz w:val="24"/>
      <w:szCs w:val="24"/>
      <w:lang w:eastAsia="lt-LT"/>
    </w:rPr>
  </w:style>
  <w:style w:type="paragraph" w:customStyle="1" w:styleId="tartin">
    <w:name w:val="tartin"/>
    <w:basedOn w:val="prastasis"/>
    <w:rsid w:val="0051081B"/>
    <w:pPr>
      <w:spacing w:before="100" w:beforeAutospacing="1" w:after="100" w:afterAutospacing="1"/>
    </w:pPr>
    <w:rPr>
      <w:sz w:val="24"/>
      <w:szCs w:val="24"/>
      <w:lang w:eastAsia="lt-LT"/>
    </w:rPr>
  </w:style>
  <w:style w:type="character" w:customStyle="1" w:styleId="bkg-highlight-red">
    <w:name w:val="bkg-highlight-red"/>
    <w:basedOn w:val="Numatytasispastraiposriftas"/>
    <w:rsid w:val="004C137A"/>
  </w:style>
  <w:style w:type="character" w:customStyle="1" w:styleId="bold">
    <w:name w:val="bold"/>
    <w:basedOn w:val="Numatytasispastraiposriftas"/>
    <w:rsid w:val="004C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591104">
      <w:bodyDiv w:val="1"/>
      <w:marLeft w:val="0"/>
      <w:marRight w:val="0"/>
      <w:marTop w:val="0"/>
      <w:marBottom w:val="0"/>
      <w:divBdr>
        <w:top w:val="none" w:sz="0" w:space="0" w:color="auto"/>
        <w:left w:val="none" w:sz="0" w:space="0" w:color="auto"/>
        <w:bottom w:val="none" w:sz="0" w:space="0" w:color="auto"/>
        <w:right w:val="none" w:sz="0" w:space="0" w:color="auto"/>
      </w:divBdr>
      <w:divsChild>
        <w:div w:id="290526384">
          <w:marLeft w:val="0"/>
          <w:marRight w:val="0"/>
          <w:marTop w:val="0"/>
          <w:marBottom w:val="0"/>
          <w:divBdr>
            <w:top w:val="none" w:sz="0" w:space="0" w:color="auto"/>
            <w:left w:val="none" w:sz="0" w:space="0" w:color="auto"/>
            <w:bottom w:val="none" w:sz="0" w:space="0" w:color="auto"/>
            <w:right w:val="none" w:sz="0" w:space="0" w:color="auto"/>
          </w:divBdr>
          <w:divsChild>
            <w:div w:id="1245530117">
              <w:marLeft w:val="0"/>
              <w:marRight w:val="0"/>
              <w:marTop w:val="0"/>
              <w:marBottom w:val="0"/>
              <w:divBdr>
                <w:top w:val="none" w:sz="0" w:space="0" w:color="auto"/>
                <w:left w:val="none" w:sz="0" w:space="0" w:color="auto"/>
                <w:bottom w:val="none" w:sz="0" w:space="0" w:color="auto"/>
                <w:right w:val="none" w:sz="0" w:space="0" w:color="auto"/>
              </w:divBdr>
              <w:divsChild>
                <w:div w:id="1290164933">
                  <w:marLeft w:val="0"/>
                  <w:marRight w:val="0"/>
                  <w:marTop w:val="0"/>
                  <w:marBottom w:val="0"/>
                  <w:divBdr>
                    <w:top w:val="none" w:sz="0" w:space="0" w:color="auto"/>
                    <w:left w:val="none" w:sz="0" w:space="0" w:color="auto"/>
                    <w:bottom w:val="none" w:sz="0" w:space="0" w:color="auto"/>
                    <w:right w:val="none" w:sz="0" w:space="0" w:color="auto"/>
                  </w:divBdr>
                  <w:divsChild>
                    <w:div w:id="1813062247">
                      <w:marLeft w:val="0"/>
                      <w:marRight w:val="0"/>
                      <w:marTop w:val="0"/>
                      <w:marBottom w:val="0"/>
                      <w:divBdr>
                        <w:top w:val="none" w:sz="0" w:space="0" w:color="auto"/>
                        <w:left w:val="none" w:sz="0" w:space="0" w:color="auto"/>
                        <w:bottom w:val="none" w:sz="0" w:space="0" w:color="auto"/>
                        <w:right w:val="none" w:sz="0" w:space="0" w:color="auto"/>
                      </w:divBdr>
                      <w:divsChild>
                        <w:div w:id="17256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989097175">
      <w:bodyDiv w:val="1"/>
      <w:marLeft w:val="0"/>
      <w:marRight w:val="0"/>
      <w:marTop w:val="0"/>
      <w:marBottom w:val="0"/>
      <w:divBdr>
        <w:top w:val="none" w:sz="0" w:space="0" w:color="auto"/>
        <w:left w:val="none" w:sz="0" w:space="0" w:color="auto"/>
        <w:bottom w:val="none" w:sz="0" w:space="0" w:color="auto"/>
        <w:right w:val="none" w:sz="0" w:space="0" w:color="auto"/>
      </w:divBdr>
    </w:div>
    <w:div w:id="990446893">
      <w:bodyDiv w:val="1"/>
      <w:marLeft w:val="0"/>
      <w:marRight w:val="0"/>
      <w:marTop w:val="0"/>
      <w:marBottom w:val="0"/>
      <w:divBdr>
        <w:top w:val="none" w:sz="0" w:space="0" w:color="auto"/>
        <w:left w:val="none" w:sz="0" w:space="0" w:color="auto"/>
        <w:bottom w:val="none" w:sz="0" w:space="0" w:color="auto"/>
        <w:right w:val="none" w:sz="0" w:space="0" w:color="auto"/>
      </w:divBdr>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056396712">
      <w:bodyDiv w:val="1"/>
      <w:marLeft w:val="0"/>
      <w:marRight w:val="0"/>
      <w:marTop w:val="0"/>
      <w:marBottom w:val="0"/>
      <w:divBdr>
        <w:top w:val="none" w:sz="0" w:space="0" w:color="auto"/>
        <w:left w:val="none" w:sz="0" w:space="0" w:color="auto"/>
        <w:bottom w:val="none" w:sz="0" w:space="0" w:color="auto"/>
        <w:right w:val="none" w:sz="0" w:space="0" w:color="auto"/>
      </w:divBdr>
      <w:divsChild>
        <w:div w:id="534120790">
          <w:marLeft w:val="0"/>
          <w:marRight w:val="0"/>
          <w:marTop w:val="0"/>
          <w:marBottom w:val="0"/>
          <w:divBdr>
            <w:top w:val="none" w:sz="0" w:space="0" w:color="auto"/>
            <w:left w:val="none" w:sz="0" w:space="0" w:color="auto"/>
            <w:bottom w:val="none" w:sz="0" w:space="0" w:color="auto"/>
            <w:right w:val="none" w:sz="0" w:space="0" w:color="auto"/>
          </w:divBdr>
          <w:divsChild>
            <w:div w:id="609901422">
              <w:marLeft w:val="0"/>
              <w:marRight w:val="0"/>
              <w:marTop w:val="0"/>
              <w:marBottom w:val="0"/>
              <w:divBdr>
                <w:top w:val="none" w:sz="0" w:space="0" w:color="auto"/>
                <w:left w:val="none" w:sz="0" w:space="0" w:color="auto"/>
                <w:bottom w:val="none" w:sz="0" w:space="0" w:color="auto"/>
                <w:right w:val="none" w:sz="0" w:space="0" w:color="auto"/>
              </w:divBdr>
              <w:divsChild>
                <w:div w:id="268660635">
                  <w:marLeft w:val="0"/>
                  <w:marRight w:val="0"/>
                  <w:marTop w:val="0"/>
                  <w:marBottom w:val="0"/>
                  <w:divBdr>
                    <w:top w:val="none" w:sz="0" w:space="0" w:color="auto"/>
                    <w:left w:val="none" w:sz="0" w:space="0" w:color="auto"/>
                    <w:bottom w:val="none" w:sz="0" w:space="0" w:color="auto"/>
                    <w:right w:val="none" w:sz="0" w:space="0" w:color="auto"/>
                  </w:divBdr>
                  <w:divsChild>
                    <w:div w:id="281305362">
                      <w:marLeft w:val="0"/>
                      <w:marRight w:val="0"/>
                      <w:marTop w:val="0"/>
                      <w:marBottom w:val="0"/>
                      <w:divBdr>
                        <w:top w:val="none" w:sz="0" w:space="0" w:color="auto"/>
                        <w:left w:val="none" w:sz="0" w:space="0" w:color="auto"/>
                        <w:bottom w:val="none" w:sz="0" w:space="0" w:color="auto"/>
                        <w:right w:val="none" w:sz="0" w:space="0" w:color="auto"/>
                      </w:divBdr>
                      <w:divsChild>
                        <w:div w:id="9544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267888125">
      <w:bodyDiv w:val="1"/>
      <w:marLeft w:val="0"/>
      <w:marRight w:val="0"/>
      <w:marTop w:val="0"/>
      <w:marBottom w:val="0"/>
      <w:divBdr>
        <w:top w:val="none" w:sz="0" w:space="0" w:color="auto"/>
        <w:left w:val="none" w:sz="0" w:space="0" w:color="auto"/>
        <w:bottom w:val="none" w:sz="0" w:space="0" w:color="auto"/>
        <w:right w:val="none" w:sz="0" w:space="0" w:color="auto"/>
      </w:divBdr>
      <w:divsChild>
        <w:div w:id="90975597">
          <w:marLeft w:val="0"/>
          <w:marRight w:val="0"/>
          <w:marTop w:val="0"/>
          <w:marBottom w:val="0"/>
          <w:divBdr>
            <w:top w:val="none" w:sz="0" w:space="0" w:color="auto"/>
            <w:left w:val="none" w:sz="0" w:space="0" w:color="auto"/>
            <w:bottom w:val="none" w:sz="0" w:space="0" w:color="auto"/>
            <w:right w:val="none" w:sz="0" w:space="0" w:color="auto"/>
          </w:divBdr>
        </w:div>
      </w:divsChild>
    </w:div>
    <w:div w:id="1341274648">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84569012">
      <w:bodyDiv w:val="1"/>
      <w:marLeft w:val="0"/>
      <w:marRight w:val="0"/>
      <w:marTop w:val="0"/>
      <w:marBottom w:val="0"/>
      <w:divBdr>
        <w:top w:val="none" w:sz="0" w:space="0" w:color="auto"/>
        <w:left w:val="none" w:sz="0" w:space="0" w:color="auto"/>
        <w:bottom w:val="none" w:sz="0" w:space="0" w:color="auto"/>
        <w:right w:val="none" w:sz="0" w:space="0" w:color="auto"/>
      </w:divBdr>
      <w:divsChild>
        <w:div w:id="1293289258">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77489833">
      <w:bodyDiv w:val="1"/>
      <w:marLeft w:val="0"/>
      <w:marRight w:val="0"/>
      <w:marTop w:val="0"/>
      <w:marBottom w:val="0"/>
      <w:divBdr>
        <w:top w:val="none" w:sz="0" w:space="0" w:color="auto"/>
        <w:left w:val="none" w:sz="0" w:space="0" w:color="auto"/>
        <w:bottom w:val="none" w:sz="0" w:space="0" w:color="auto"/>
        <w:right w:val="none" w:sz="0" w:space="0" w:color="auto"/>
      </w:divBdr>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E99FA8442F8C4F4DB5B5BBBE969FBD77"/>
        <w:category>
          <w:name w:val="Bendrosios nuostatos"/>
          <w:gallery w:val="placeholder"/>
        </w:category>
        <w:types>
          <w:type w:val="bbPlcHdr"/>
        </w:types>
        <w:behaviors>
          <w:behavior w:val="content"/>
        </w:behaviors>
        <w:guid w:val="{3C12F219-06ED-4BBD-9A56-20816367D469}"/>
      </w:docPartPr>
      <w:docPartBody>
        <w:p w:rsidR="0093402C" w:rsidRDefault="00800107" w:rsidP="00800107">
          <w:pPr>
            <w:pStyle w:val="E99FA8442F8C4F4DB5B5BBBE969FBD7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A6F7F"/>
    <w:rsid w:val="003C78B3"/>
    <w:rsid w:val="003E228A"/>
    <w:rsid w:val="003F58B2"/>
    <w:rsid w:val="00404C54"/>
    <w:rsid w:val="0042352F"/>
    <w:rsid w:val="004275E0"/>
    <w:rsid w:val="00465CBD"/>
    <w:rsid w:val="004730D3"/>
    <w:rsid w:val="0048141E"/>
    <w:rsid w:val="004F6A1E"/>
    <w:rsid w:val="00527173"/>
    <w:rsid w:val="005406A9"/>
    <w:rsid w:val="005444E3"/>
    <w:rsid w:val="005647F6"/>
    <w:rsid w:val="005C6089"/>
    <w:rsid w:val="005E1912"/>
    <w:rsid w:val="0060059A"/>
    <w:rsid w:val="00601A4B"/>
    <w:rsid w:val="006920BA"/>
    <w:rsid w:val="006965BA"/>
    <w:rsid w:val="006D0A48"/>
    <w:rsid w:val="00752B05"/>
    <w:rsid w:val="0077292E"/>
    <w:rsid w:val="00794833"/>
    <w:rsid w:val="007A115D"/>
    <w:rsid w:val="007D7597"/>
    <w:rsid w:val="007E2740"/>
    <w:rsid w:val="00800107"/>
    <w:rsid w:val="008205EB"/>
    <w:rsid w:val="00823B55"/>
    <w:rsid w:val="00847B5F"/>
    <w:rsid w:val="008610A8"/>
    <w:rsid w:val="008B0923"/>
    <w:rsid w:val="008B2375"/>
    <w:rsid w:val="008B2606"/>
    <w:rsid w:val="008D2C0A"/>
    <w:rsid w:val="0093402C"/>
    <w:rsid w:val="00945E25"/>
    <w:rsid w:val="009851A0"/>
    <w:rsid w:val="009943C0"/>
    <w:rsid w:val="009E18B5"/>
    <w:rsid w:val="00A2663E"/>
    <w:rsid w:val="00A651D3"/>
    <w:rsid w:val="00A748A3"/>
    <w:rsid w:val="00AA7008"/>
    <w:rsid w:val="00AB7A62"/>
    <w:rsid w:val="00AC5FFB"/>
    <w:rsid w:val="00AD1664"/>
    <w:rsid w:val="00AD72ED"/>
    <w:rsid w:val="00AE10F8"/>
    <w:rsid w:val="00AF25F7"/>
    <w:rsid w:val="00B471E9"/>
    <w:rsid w:val="00B63C34"/>
    <w:rsid w:val="00B901B4"/>
    <w:rsid w:val="00BA1616"/>
    <w:rsid w:val="00C474AC"/>
    <w:rsid w:val="00C82B39"/>
    <w:rsid w:val="00D0112A"/>
    <w:rsid w:val="00D22F56"/>
    <w:rsid w:val="00D45D52"/>
    <w:rsid w:val="00D673ED"/>
    <w:rsid w:val="00DA388C"/>
    <w:rsid w:val="00DB4D54"/>
    <w:rsid w:val="00DD23DE"/>
    <w:rsid w:val="00E335FB"/>
    <w:rsid w:val="00E37548"/>
    <w:rsid w:val="00E548D8"/>
    <w:rsid w:val="00EA63CA"/>
    <w:rsid w:val="00ED5656"/>
    <w:rsid w:val="00F070B2"/>
    <w:rsid w:val="00F10962"/>
    <w:rsid w:val="00F11FF2"/>
    <w:rsid w:val="00F138CF"/>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107"/>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99FA8442F8C4F4DB5B5BBBE969FBD77">
    <w:name w:val="E99FA8442F8C4F4DB5B5BBBE969FBD77"/>
    <w:rsid w:val="0080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5803-A6E7-4808-A5B0-95DA23FC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8</TotalTime>
  <Pages>5</Pages>
  <Words>10078</Words>
  <Characters>5745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2019-11-28T12:32:00Z</dcterms:created>
  <dc:creator>DULEVIČIŪTĖ-AKIMOVIENĖ, Akvilė</dc:creator>
  <cp:lastModifiedBy>Tatjana Knyzienė</cp:lastModifiedBy>
  <cp:lastPrinted>2019-11-28T09:01:00Z</cp:lastPrinted>
  <dcterms:modified xsi:type="dcterms:W3CDTF">2019-11-28T12:35:00Z</dcterms:modified>
  <cp:revision>3</cp:revision>
</cp:coreProperties>
</file>