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B9B255F" w14:textId="77777777" w:rsidR="00733FA3" w:rsidRPr="007921EE" w:rsidRDefault="00733FA3" w:rsidP="00733FA3">
      <w:pPr>
        <w:pStyle w:val="Antrat"/>
        <w:rPr>
          <w:sz w:val="24"/>
        </w:rPr>
      </w:pPr>
      <w:r w:rsidRPr="007921EE">
        <w:rPr>
          <w:color w:val="0000FF"/>
          <w:sz w:val="24"/>
        </w:rPr>
        <w:object w:dxaOrig="4620" w:dyaOrig="5445" w14:anchorId="55DEE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40.8pt" o:ole="" fillcolor="window">
            <v:imagedata r:id="rId7" o:title=""/>
          </v:shape>
          <o:OLEObject Type="Embed" ProgID="PBrush" ShapeID="_x0000_i1025" DrawAspect="Content" ObjectID="_1616582467" r:id="rId8"/>
        </w:object>
      </w:r>
    </w:p>
    <w:p w14:paraId="09F59E82" w14:textId="77777777" w:rsidR="00733FA3" w:rsidRPr="007921EE" w:rsidRDefault="00733FA3" w:rsidP="00733FA3">
      <w:pPr>
        <w:pStyle w:val="Antrat"/>
        <w:rPr>
          <w:sz w:val="24"/>
        </w:rPr>
      </w:pPr>
    </w:p>
    <w:p w14:paraId="2ECE9168" w14:textId="77777777" w:rsidR="00733FA3" w:rsidRPr="007921EE" w:rsidRDefault="00733FA3" w:rsidP="00733FA3">
      <w:pPr>
        <w:pStyle w:val="Antrat"/>
        <w:rPr>
          <w:sz w:val="24"/>
        </w:rPr>
      </w:pPr>
      <w:r w:rsidRPr="007921EE">
        <w:rPr>
          <w:sz w:val="24"/>
        </w:rPr>
        <w:t>LIETUVOS RESPUBLIKOS VIDAUS REIKALŲ MINISTERIJA</w:t>
      </w:r>
    </w:p>
    <w:p w14:paraId="45AD14C1" w14:textId="77777777" w:rsidR="00733FA3" w:rsidRPr="007921EE" w:rsidRDefault="00733FA3" w:rsidP="00733FA3">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733FA3" w:rsidRPr="007921EE" w14:paraId="3C944FC3" w14:textId="77777777" w:rsidTr="000F551C">
        <w:trPr>
          <w:trHeight w:hRule="exact" w:val="698"/>
          <w:jc w:val="center"/>
        </w:trPr>
        <w:tc>
          <w:tcPr>
            <w:tcW w:w="9402" w:type="dxa"/>
          </w:tcPr>
          <w:p w14:paraId="1C01FF04" w14:textId="77777777" w:rsidR="00E473A3" w:rsidRPr="007921EE" w:rsidRDefault="00E473A3" w:rsidP="00E473A3">
            <w:pPr>
              <w:pStyle w:val="Antrats"/>
              <w:tabs>
                <w:tab w:val="left" w:pos="720"/>
              </w:tabs>
              <w:jc w:val="center"/>
              <w:rPr>
                <w:sz w:val="20"/>
              </w:rPr>
            </w:pPr>
            <w:r w:rsidRPr="007921EE">
              <w:rPr>
                <w:sz w:val="20"/>
              </w:rPr>
              <w:t>Biudžetinė įstaiga,  Šventaragio g. 2,  LT-01510  Vilnius,</w:t>
            </w:r>
          </w:p>
          <w:p w14:paraId="13A0FA32" w14:textId="77777777" w:rsidR="00E473A3" w:rsidRPr="007921EE" w:rsidRDefault="00E473A3" w:rsidP="00E473A3">
            <w:pPr>
              <w:pStyle w:val="Antrats"/>
              <w:tabs>
                <w:tab w:val="left" w:pos="720"/>
              </w:tabs>
              <w:jc w:val="center"/>
              <w:rPr>
                <w:sz w:val="20"/>
              </w:rPr>
            </w:pPr>
            <w:r w:rsidRPr="007921EE">
              <w:rPr>
                <w:sz w:val="20"/>
              </w:rPr>
              <w:t xml:space="preserve">tel.: (8 5)  271 7154 / 271 7178,  faks. (8 5)  271 8551,  el. p. </w:t>
            </w:r>
            <w:hyperlink r:id="rId9" w:history="1">
              <w:r w:rsidRPr="007921EE">
                <w:rPr>
                  <w:rStyle w:val="Hipersaitas"/>
                  <w:color w:val="auto"/>
                  <w:sz w:val="20"/>
                  <w:u w:val="none"/>
                </w:rPr>
                <w:t>bendrasisd@vrm.lt</w:t>
              </w:r>
            </w:hyperlink>
            <w:r w:rsidRPr="007921EE">
              <w:rPr>
                <w:sz w:val="20"/>
              </w:rPr>
              <w:t xml:space="preserve">. </w:t>
            </w:r>
          </w:p>
          <w:p w14:paraId="21AB1D6B" w14:textId="77777777" w:rsidR="00733FA3" w:rsidRPr="007921EE" w:rsidRDefault="00E473A3" w:rsidP="00E473A3">
            <w:pPr>
              <w:pStyle w:val="Antrats"/>
              <w:tabs>
                <w:tab w:val="clear" w:pos="4153"/>
                <w:tab w:val="clear" w:pos="8306"/>
              </w:tabs>
              <w:jc w:val="center"/>
              <w:rPr>
                <w:sz w:val="20"/>
              </w:rPr>
            </w:pPr>
            <w:r w:rsidRPr="007921EE">
              <w:rPr>
                <w:sz w:val="20"/>
              </w:rPr>
              <w:t>Duomenys kaupiami ir saugomi Juridinių asmenų registre, kodas 188601464</w:t>
            </w:r>
          </w:p>
        </w:tc>
      </w:tr>
    </w:tbl>
    <w:p w14:paraId="20C4C708" w14:textId="77777777" w:rsidR="00733FA3" w:rsidRPr="004D34FB" w:rsidRDefault="00733FA3" w:rsidP="00733FA3">
      <w:pPr>
        <w:rPr>
          <w:lang w:val="lt-LT"/>
        </w:rPr>
      </w:pPr>
    </w:p>
    <w:p w14:paraId="3814338E" w14:textId="77777777" w:rsidR="00733FA3" w:rsidRPr="007921EE" w:rsidRDefault="00733FA3" w:rsidP="00733FA3">
      <w:pPr>
        <w:rPr>
          <w:lang w:val="lt-LT"/>
        </w:rPr>
      </w:pPr>
    </w:p>
    <w:tbl>
      <w:tblPr>
        <w:tblW w:w="9781" w:type="dxa"/>
        <w:tblLayout w:type="fixed"/>
        <w:tblLook w:val="0000" w:firstRow="0" w:lastRow="0" w:firstColumn="0" w:lastColumn="0" w:noHBand="0" w:noVBand="0"/>
      </w:tblPr>
      <w:tblGrid>
        <w:gridCol w:w="4644"/>
        <w:gridCol w:w="504"/>
        <w:gridCol w:w="239"/>
        <w:gridCol w:w="1560"/>
        <w:gridCol w:w="2834"/>
      </w:tblGrid>
      <w:tr w:rsidR="0062748B" w:rsidRPr="007921EE" w14:paraId="3CBBF004" w14:textId="77777777" w:rsidTr="002824C2">
        <w:tc>
          <w:tcPr>
            <w:tcW w:w="4644" w:type="dxa"/>
          </w:tcPr>
          <w:p w14:paraId="3552616B" w14:textId="618BBC93" w:rsidR="0062748B" w:rsidRPr="007921EE" w:rsidRDefault="00B47749" w:rsidP="000F551C">
            <w:pPr>
              <w:pStyle w:val="Antrats"/>
              <w:tabs>
                <w:tab w:val="clear" w:pos="4153"/>
                <w:tab w:val="clear" w:pos="8306"/>
              </w:tabs>
            </w:pPr>
            <w:r>
              <w:t>Socialinės apsaugos ir darbo</w:t>
            </w:r>
            <w:r w:rsidR="00810F1D" w:rsidRPr="007921EE">
              <w:t xml:space="preserve"> ministerijai</w:t>
            </w:r>
          </w:p>
          <w:p w14:paraId="4B1EAA91" w14:textId="77777777" w:rsidR="00554F28" w:rsidRPr="007921EE" w:rsidRDefault="00554F28" w:rsidP="000F551C">
            <w:pPr>
              <w:pStyle w:val="Antrats"/>
              <w:tabs>
                <w:tab w:val="clear" w:pos="4153"/>
                <w:tab w:val="clear" w:pos="8306"/>
              </w:tabs>
            </w:pPr>
          </w:p>
          <w:p w14:paraId="72825A1C" w14:textId="77777777" w:rsidR="00554F28" w:rsidRPr="007921EE" w:rsidRDefault="00554F28" w:rsidP="000F551C">
            <w:pPr>
              <w:pStyle w:val="Antrats"/>
              <w:tabs>
                <w:tab w:val="clear" w:pos="4153"/>
                <w:tab w:val="clear" w:pos="8306"/>
              </w:tabs>
            </w:pPr>
          </w:p>
          <w:p w14:paraId="0DC7D16C" w14:textId="77777777" w:rsidR="00554F28" w:rsidRPr="007921EE" w:rsidRDefault="00554F28" w:rsidP="000F551C">
            <w:pPr>
              <w:pStyle w:val="Antrats"/>
              <w:tabs>
                <w:tab w:val="clear" w:pos="4153"/>
                <w:tab w:val="clear" w:pos="8306"/>
              </w:tabs>
            </w:pPr>
          </w:p>
          <w:p w14:paraId="562D3326" w14:textId="77777777" w:rsidR="00554F28" w:rsidRPr="007921EE" w:rsidRDefault="00554F28" w:rsidP="000F551C">
            <w:pPr>
              <w:pStyle w:val="Antrats"/>
              <w:tabs>
                <w:tab w:val="clear" w:pos="4153"/>
                <w:tab w:val="clear" w:pos="8306"/>
              </w:tabs>
            </w:pPr>
          </w:p>
        </w:tc>
        <w:tc>
          <w:tcPr>
            <w:tcW w:w="504" w:type="dxa"/>
          </w:tcPr>
          <w:p w14:paraId="1F100CCD" w14:textId="77777777" w:rsidR="0062748B" w:rsidRPr="007921EE" w:rsidRDefault="0062748B" w:rsidP="000F551C">
            <w:pPr>
              <w:pStyle w:val="Antrats"/>
              <w:tabs>
                <w:tab w:val="clear" w:pos="4153"/>
                <w:tab w:val="clear" w:pos="8306"/>
              </w:tabs>
            </w:pPr>
          </w:p>
        </w:tc>
        <w:tc>
          <w:tcPr>
            <w:tcW w:w="239" w:type="dxa"/>
          </w:tcPr>
          <w:p w14:paraId="45C7DFB3" w14:textId="77777777" w:rsidR="0062748B" w:rsidRPr="007921EE" w:rsidRDefault="0062748B" w:rsidP="000F551C">
            <w:pPr>
              <w:pStyle w:val="Antrats"/>
              <w:tabs>
                <w:tab w:val="clear" w:pos="4153"/>
                <w:tab w:val="clear" w:pos="8306"/>
              </w:tabs>
              <w:jc w:val="right"/>
            </w:pPr>
          </w:p>
          <w:p w14:paraId="1FDDBDF5" w14:textId="77777777" w:rsidR="0062748B" w:rsidRPr="007921EE" w:rsidRDefault="0062748B" w:rsidP="000F551C">
            <w:pPr>
              <w:pStyle w:val="Antrats"/>
              <w:tabs>
                <w:tab w:val="clear" w:pos="4153"/>
                <w:tab w:val="clear" w:pos="8306"/>
              </w:tabs>
              <w:jc w:val="right"/>
            </w:pPr>
          </w:p>
        </w:tc>
        <w:tc>
          <w:tcPr>
            <w:tcW w:w="1560" w:type="dxa"/>
          </w:tcPr>
          <w:p w14:paraId="67C11440" w14:textId="77777777" w:rsidR="007730AC" w:rsidRDefault="007730AC" w:rsidP="002B40E9">
            <w:pPr>
              <w:pStyle w:val="Antrats"/>
              <w:tabs>
                <w:tab w:val="clear" w:pos="4153"/>
                <w:tab w:val="clear" w:pos="8306"/>
              </w:tabs>
            </w:pPr>
          </w:p>
          <w:p w14:paraId="0E124BA0" w14:textId="67A0DB78" w:rsidR="0062748B" w:rsidRPr="007921EE" w:rsidRDefault="002824C2" w:rsidP="00A52B7B">
            <w:pPr>
              <w:pStyle w:val="Antrats"/>
              <w:tabs>
                <w:tab w:val="clear" w:pos="4153"/>
                <w:tab w:val="clear" w:pos="8306"/>
              </w:tabs>
            </w:pPr>
            <w:r>
              <w:t>Į 201</w:t>
            </w:r>
            <w:r w:rsidR="007730AC">
              <w:t>8</w:t>
            </w:r>
            <w:r>
              <w:t>-</w:t>
            </w:r>
            <w:r w:rsidR="007730AC">
              <w:t>0</w:t>
            </w:r>
            <w:r w:rsidR="00A52B7B">
              <w:t>6</w:t>
            </w:r>
            <w:r>
              <w:t>-</w:t>
            </w:r>
            <w:r w:rsidR="00A52B7B">
              <w:t>12</w:t>
            </w:r>
          </w:p>
        </w:tc>
        <w:tc>
          <w:tcPr>
            <w:tcW w:w="2834" w:type="dxa"/>
          </w:tcPr>
          <w:p w14:paraId="6EEC010E" w14:textId="1D8D53F8" w:rsidR="0062748B" w:rsidRDefault="0062748B" w:rsidP="000F551C">
            <w:pPr>
              <w:pStyle w:val="Antrats"/>
              <w:tabs>
                <w:tab w:val="clear" w:pos="4153"/>
                <w:tab w:val="clear" w:pos="8306"/>
              </w:tabs>
            </w:pPr>
            <w:r w:rsidRPr="007921EE">
              <w:t xml:space="preserve">Nr. </w:t>
            </w:r>
          </w:p>
          <w:p w14:paraId="46580CFF" w14:textId="20AE61B3" w:rsidR="002824C2" w:rsidRPr="007921EE" w:rsidRDefault="00A52B7B" w:rsidP="000F551C">
            <w:pPr>
              <w:pStyle w:val="Antrats"/>
              <w:tabs>
                <w:tab w:val="clear" w:pos="4153"/>
                <w:tab w:val="clear" w:pos="8306"/>
              </w:tabs>
            </w:pPr>
            <w:r>
              <w:t xml:space="preserve">Nr. </w:t>
            </w:r>
            <w:r w:rsidRPr="00A52B7B">
              <w:t>SD-3358</w:t>
            </w:r>
          </w:p>
          <w:p w14:paraId="6EF15E4F" w14:textId="7330D616" w:rsidR="0062748B" w:rsidRPr="007921EE" w:rsidRDefault="0062748B" w:rsidP="002B40E9">
            <w:pPr>
              <w:pStyle w:val="Antrats"/>
              <w:tabs>
                <w:tab w:val="clear" w:pos="4153"/>
                <w:tab w:val="clear" w:pos="8306"/>
              </w:tabs>
              <w:ind w:right="-349"/>
            </w:pPr>
          </w:p>
        </w:tc>
      </w:tr>
    </w:tbl>
    <w:p w14:paraId="6B3163EB" w14:textId="19C91EF1" w:rsidR="00935C09" w:rsidRPr="00285662" w:rsidRDefault="00285662" w:rsidP="00915297">
      <w:pPr>
        <w:jc w:val="both"/>
        <w:rPr>
          <w:b/>
          <w:bCs/>
          <w:lang w:val="lt-LT"/>
        </w:rPr>
      </w:pPr>
      <w:r w:rsidRPr="00285662">
        <w:rPr>
          <w:b/>
          <w:lang w:val="lt-LT"/>
        </w:rPr>
        <w:t xml:space="preserve">DĖL </w:t>
      </w:r>
      <w:r w:rsidRPr="00285662">
        <w:rPr>
          <w:b/>
          <w:color w:val="000000" w:themeColor="text1"/>
          <w:szCs w:val="24"/>
          <w:lang w:val="lt-LT"/>
        </w:rPr>
        <w:t>LIETUVOS RESPUBLIKOS NEVYRIAUSYBINIŲ ORGANIZACIJŲ PLĖTROS ĮSTATYMO NR. XII-717 PAKEITIMO ĮSTATYMO IR KITŲ ĮSTATYMŲ PROJEKTŲ</w:t>
      </w:r>
      <w:r w:rsidRPr="00285662">
        <w:rPr>
          <w:b/>
          <w:lang w:val="lt-LT"/>
        </w:rPr>
        <w:t xml:space="preserve"> </w:t>
      </w:r>
    </w:p>
    <w:p w14:paraId="270FC5CA" w14:textId="77777777" w:rsidR="00E53F87" w:rsidRPr="00BA4960" w:rsidRDefault="00E53F87" w:rsidP="00E53F87">
      <w:pPr>
        <w:jc w:val="both"/>
        <w:rPr>
          <w:b/>
          <w:bCs/>
          <w:lang w:val="lt-LT"/>
        </w:rPr>
      </w:pPr>
    </w:p>
    <w:p w14:paraId="3285D1F7" w14:textId="0037AD6B" w:rsidR="00A71ABD" w:rsidRPr="0049189D" w:rsidRDefault="009640A5" w:rsidP="0049189D">
      <w:pPr>
        <w:spacing w:line="276" w:lineRule="auto"/>
        <w:ind w:firstLine="993"/>
        <w:jc w:val="both"/>
        <w:rPr>
          <w:color w:val="000000" w:themeColor="text1"/>
          <w:szCs w:val="24"/>
          <w:lang w:val="lt-LT"/>
        </w:rPr>
      </w:pPr>
      <w:r w:rsidRPr="00A52B7B">
        <w:rPr>
          <w:color w:val="000000" w:themeColor="text1"/>
          <w:lang w:val="lt-LT"/>
        </w:rPr>
        <w:t>Lietuvos Respublikos vidaus reikalų ministerija išnagrinėj</w:t>
      </w:r>
      <w:r w:rsidR="00BA4960" w:rsidRPr="00A52B7B">
        <w:rPr>
          <w:color w:val="000000" w:themeColor="text1"/>
          <w:lang w:val="lt-LT"/>
        </w:rPr>
        <w:t>o</w:t>
      </w:r>
      <w:r w:rsidR="00A52B7B">
        <w:rPr>
          <w:color w:val="000000" w:themeColor="text1"/>
          <w:lang w:val="lt-LT"/>
        </w:rPr>
        <w:t xml:space="preserve"> </w:t>
      </w:r>
      <w:r w:rsidR="00A52B7B" w:rsidRPr="00A52B7B">
        <w:rPr>
          <w:color w:val="000000" w:themeColor="text1"/>
          <w:szCs w:val="24"/>
          <w:lang w:val="lt-LT"/>
        </w:rPr>
        <w:t>Lietuvos Respublikos nevyriausybinių organizacijų plėtros įstatymo Nr. XII-717 pakeitimo įstatymo projekt</w:t>
      </w:r>
      <w:r w:rsidR="00A52B7B">
        <w:rPr>
          <w:color w:val="000000" w:themeColor="text1"/>
          <w:szCs w:val="24"/>
          <w:lang w:val="lt-LT"/>
        </w:rPr>
        <w:t>ą</w:t>
      </w:r>
      <w:r w:rsidR="0049189D">
        <w:rPr>
          <w:color w:val="000000" w:themeColor="text1"/>
          <w:szCs w:val="24"/>
          <w:lang w:val="lt-LT"/>
        </w:rPr>
        <w:t xml:space="preserve"> (toliau – projektas)</w:t>
      </w:r>
      <w:r w:rsidR="00A52B7B">
        <w:rPr>
          <w:color w:val="000000" w:themeColor="text1"/>
          <w:szCs w:val="24"/>
          <w:lang w:val="lt-LT"/>
        </w:rPr>
        <w:t xml:space="preserve">, </w:t>
      </w:r>
      <w:r w:rsidR="00A52B7B" w:rsidRPr="00A52B7B">
        <w:rPr>
          <w:color w:val="000000" w:themeColor="text1"/>
          <w:szCs w:val="24"/>
          <w:lang w:val="lt-LT"/>
        </w:rPr>
        <w:t>Lietuvos Respublikos asociacijų įstatymo Nr. IX-1969 10 straipsnio pakeitimo įstatymo projekt</w:t>
      </w:r>
      <w:r w:rsidR="00A52B7B">
        <w:rPr>
          <w:color w:val="000000" w:themeColor="text1"/>
          <w:szCs w:val="24"/>
          <w:lang w:val="lt-LT"/>
        </w:rPr>
        <w:t xml:space="preserve">ą,  </w:t>
      </w:r>
      <w:r w:rsidR="00A52B7B" w:rsidRPr="00A52B7B">
        <w:rPr>
          <w:color w:val="000000" w:themeColor="text1"/>
          <w:szCs w:val="24"/>
          <w:lang w:val="lt-LT"/>
        </w:rPr>
        <w:t>Lietuvos Respublikos asociacijų įstatymo Nr. IX-1969 8, 9, 10, 16 ir 17 straipsnių pakeitimo ir įstatymo papildymo 10</w:t>
      </w:r>
      <w:r w:rsidR="00A52B7B" w:rsidRPr="00A52B7B">
        <w:rPr>
          <w:color w:val="000000" w:themeColor="text1"/>
          <w:szCs w:val="24"/>
          <w:vertAlign w:val="superscript"/>
          <w:lang w:val="lt-LT"/>
        </w:rPr>
        <w:t>1</w:t>
      </w:r>
      <w:r w:rsidR="00A52B7B" w:rsidRPr="00A52B7B">
        <w:rPr>
          <w:color w:val="000000" w:themeColor="text1"/>
          <w:szCs w:val="24"/>
          <w:lang w:val="lt-LT"/>
        </w:rPr>
        <w:t xml:space="preserve"> straipsniu įstatymo Nr. XIII-1179 3 straipsnio pakeitimo įstatymo projekt</w:t>
      </w:r>
      <w:r w:rsidR="00A52B7B">
        <w:rPr>
          <w:color w:val="000000" w:themeColor="text1"/>
          <w:szCs w:val="24"/>
          <w:lang w:val="lt-LT"/>
        </w:rPr>
        <w:t xml:space="preserve">ą, </w:t>
      </w:r>
      <w:r w:rsidR="00A52B7B" w:rsidRPr="00A52B7B">
        <w:rPr>
          <w:color w:val="000000" w:themeColor="text1"/>
          <w:szCs w:val="24"/>
          <w:lang w:val="lt-LT"/>
        </w:rPr>
        <w:t>Lietuvos Respublikos labdaros ir paramos fondų įstatymo Nr. I-1232 papildymo 6</w:t>
      </w:r>
      <w:r w:rsidR="00A52B7B" w:rsidRPr="00A52B7B">
        <w:rPr>
          <w:color w:val="000000" w:themeColor="text1"/>
          <w:szCs w:val="24"/>
          <w:vertAlign w:val="superscript"/>
          <w:lang w:val="lt-LT"/>
        </w:rPr>
        <w:t xml:space="preserve">1 </w:t>
      </w:r>
      <w:r w:rsidR="00A52B7B" w:rsidRPr="00A52B7B">
        <w:rPr>
          <w:color w:val="000000" w:themeColor="text1"/>
          <w:szCs w:val="24"/>
          <w:lang w:val="lt-LT"/>
        </w:rPr>
        <w:t>straipsniu įstatymo projekt</w:t>
      </w:r>
      <w:r w:rsidR="00A52B7B">
        <w:rPr>
          <w:color w:val="000000" w:themeColor="text1"/>
          <w:szCs w:val="24"/>
          <w:lang w:val="lt-LT"/>
        </w:rPr>
        <w:t xml:space="preserve">ą, </w:t>
      </w:r>
      <w:r w:rsidR="00A52B7B" w:rsidRPr="0049189D">
        <w:rPr>
          <w:color w:val="000000" w:themeColor="text1"/>
          <w:szCs w:val="24"/>
          <w:lang w:val="lt-LT"/>
        </w:rPr>
        <w:t>Lietuvos Respublikos religinių bendruomenių ir bendrijų įstatymo Nr. I-1057 papildymo 7</w:t>
      </w:r>
      <w:r w:rsidR="00A52B7B" w:rsidRPr="0049189D">
        <w:rPr>
          <w:color w:val="000000" w:themeColor="text1"/>
          <w:szCs w:val="24"/>
          <w:vertAlign w:val="superscript"/>
          <w:lang w:val="lt-LT"/>
        </w:rPr>
        <w:t xml:space="preserve">1 </w:t>
      </w:r>
      <w:r w:rsidR="00A52B7B" w:rsidRPr="0049189D">
        <w:rPr>
          <w:color w:val="000000" w:themeColor="text1"/>
          <w:szCs w:val="24"/>
          <w:lang w:val="lt-LT"/>
        </w:rPr>
        <w:t>straipsniu įstatymo projekt</w:t>
      </w:r>
      <w:r w:rsidR="00285662" w:rsidRPr="0049189D">
        <w:rPr>
          <w:color w:val="000000" w:themeColor="text1"/>
          <w:szCs w:val="24"/>
          <w:lang w:val="lt-LT"/>
        </w:rPr>
        <w:t xml:space="preserve">ą. </w:t>
      </w:r>
      <w:r w:rsidR="0049189D">
        <w:rPr>
          <w:color w:val="000000" w:themeColor="text1"/>
          <w:szCs w:val="24"/>
          <w:lang w:val="lt-LT"/>
        </w:rPr>
        <w:t>Pagal kompetenciją teikiame pastabas ir pasiūlymus:</w:t>
      </w:r>
    </w:p>
    <w:p w14:paraId="585372CA" w14:textId="4E439166" w:rsidR="000D15EA" w:rsidRDefault="0049189D" w:rsidP="005E70F4">
      <w:pPr>
        <w:spacing w:line="276" w:lineRule="auto"/>
        <w:ind w:firstLine="851"/>
        <w:jc w:val="both"/>
        <w:rPr>
          <w:szCs w:val="24"/>
          <w:lang w:val="lt-LT"/>
        </w:rPr>
      </w:pPr>
      <w:r>
        <w:rPr>
          <w:szCs w:val="24"/>
          <w:lang w:val="lt-LT"/>
        </w:rPr>
        <w:t xml:space="preserve">1. </w:t>
      </w:r>
      <w:r w:rsidRPr="0049189D">
        <w:rPr>
          <w:szCs w:val="24"/>
          <w:lang w:val="lt-LT"/>
        </w:rPr>
        <w:t>Projekt</w:t>
      </w:r>
      <w:r>
        <w:rPr>
          <w:szCs w:val="24"/>
          <w:lang w:val="lt-LT"/>
        </w:rPr>
        <w:t>e nauja redakcija dėstomo Lietuvos Respublikos nevyriausybinių organizacijų plėtros įstatymo (toliau – NVO įstatymas)</w:t>
      </w:r>
      <w:r w:rsidRPr="0049189D">
        <w:rPr>
          <w:szCs w:val="24"/>
          <w:lang w:val="lt-LT"/>
        </w:rPr>
        <w:t xml:space="preserve"> 5 straipsn</w:t>
      </w:r>
      <w:r>
        <w:rPr>
          <w:szCs w:val="24"/>
          <w:lang w:val="lt-LT"/>
        </w:rPr>
        <w:t>yje</w:t>
      </w:r>
      <w:r w:rsidRPr="0049189D">
        <w:rPr>
          <w:szCs w:val="24"/>
          <w:lang w:val="lt-LT"/>
        </w:rPr>
        <w:t xml:space="preserve"> siūloma apibrėžti subjektus, formuojančius ir įgyvendinančius nevyriausybinių organizacijų plėtros valstybės politiką. Atsižvelgdami į Lietuvos Respublikos Vyriausybės įstatymo 29 straipsnio 1 dalies nuostatą, kad ministerija steigiama </w:t>
      </w:r>
      <w:r w:rsidRPr="0049189D">
        <w:rPr>
          <w:i/>
          <w:iCs/>
          <w:szCs w:val="24"/>
          <w:lang w:val="lt-LT"/>
        </w:rPr>
        <w:t>formuoti valstybės politiką</w:t>
      </w:r>
      <w:r w:rsidRPr="0049189D">
        <w:rPr>
          <w:szCs w:val="24"/>
          <w:lang w:val="lt-LT"/>
        </w:rPr>
        <w:t>,</w:t>
      </w:r>
      <w:r w:rsidR="005E70F4">
        <w:rPr>
          <w:szCs w:val="24"/>
          <w:lang w:val="lt-LT"/>
        </w:rPr>
        <w:t xml:space="preserve"> </w:t>
      </w:r>
      <w:r w:rsidR="005E70F4" w:rsidRPr="0049189D">
        <w:rPr>
          <w:szCs w:val="24"/>
          <w:lang w:val="lt-LT"/>
        </w:rPr>
        <w:t>taip pat organizuoti, koordinuoti ir kontroliuoti jos įgyvendinimą ministrui pavestose valdymo srityse</w:t>
      </w:r>
      <w:r w:rsidR="005E70F4">
        <w:rPr>
          <w:szCs w:val="24"/>
          <w:lang w:val="lt-LT"/>
        </w:rPr>
        <w:t>,</w:t>
      </w:r>
      <w:r w:rsidRPr="0049189D">
        <w:rPr>
          <w:szCs w:val="24"/>
          <w:lang w:val="lt-LT"/>
        </w:rPr>
        <w:t xml:space="preserve"> </w:t>
      </w:r>
      <w:r>
        <w:rPr>
          <w:szCs w:val="24"/>
          <w:lang w:val="lt-LT"/>
        </w:rPr>
        <w:t>siūlome</w:t>
      </w:r>
      <w:r w:rsidRPr="0049189D">
        <w:rPr>
          <w:szCs w:val="24"/>
          <w:lang w:val="lt-LT"/>
        </w:rPr>
        <w:t xml:space="preserve"> tikslinti </w:t>
      </w:r>
      <w:r>
        <w:rPr>
          <w:szCs w:val="24"/>
          <w:lang w:val="lt-LT"/>
        </w:rPr>
        <w:t>NVO įstatymo</w:t>
      </w:r>
      <w:r w:rsidRPr="0049189D">
        <w:rPr>
          <w:szCs w:val="24"/>
          <w:lang w:val="lt-LT"/>
        </w:rPr>
        <w:t xml:space="preserve"> 5 straipsnio</w:t>
      </w:r>
      <w:r w:rsidRPr="0049189D">
        <w:rPr>
          <w:szCs w:val="24"/>
          <w:shd w:val="clear" w:color="auto" w:fill="FFFFFF"/>
          <w:lang w:val="lt-LT"/>
        </w:rPr>
        <w:t xml:space="preserve"> 1 dalies formuluotę nustatant, kad </w:t>
      </w:r>
      <w:r w:rsidRPr="0049189D">
        <w:rPr>
          <w:szCs w:val="24"/>
          <w:lang w:val="lt-LT"/>
        </w:rPr>
        <w:t xml:space="preserve">Lietuvos Respublikos socialinės apsaugos ir darbo ministerija formuoja nevyriausybinių organizacijų plėtros </w:t>
      </w:r>
      <w:r w:rsidRPr="0049189D">
        <w:rPr>
          <w:i/>
          <w:iCs/>
          <w:szCs w:val="24"/>
          <w:lang w:val="lt-LT"/>
        </w:rPr>
        <w:t>valstybės</w:t>
      </w:r>
      <w:r w:rsidRPr="0049189D">
        <w:rPr>
          <w:szCs w:val="24"/>
          <w:lang w:val="lt-LT"/>
        </w:rPr>
        <w:t xml:space="preserve"> politiką bei organizuoja, koordinuoja ir kontroliuoja jos įgyvendinimą. Atitinkamai siūlytume tikslinti ir kitų </w:t>
      </w:r>
      <w:r>
        <w:rPr>
          <w:szCs w:val="24"/>
          <w:lang w:val="lt-LT"/>
        </w:rPr>
        <w:t>NVO įstatymo</w:t>
      </w:r>
      <w:r w:rsidRPr="0049189D">
        <w:rPr>
          <w:szCs w:val="24"/>
          <w:lang w:val="lt-LT"/>
        </w:rPr>
        <w:t xml:space="preserve"> </w:t>
      </w:r>
      <w:r w:rsidR="000D15EA">
        <w:rPr>
          <w:szCs w:val="24"/>
          <w:lang w:val="lt-LT"/>
        </w:rPr>
        <w:t>nuostatų</w:t>
      </w:r>
      <w:r w:rsidRPr="0049189D">
        <w:rPr>
          <w:szCs w:val="24"/>
          <w:lang w:val="lt-LT"/>
        </w:rPr>
        <w:t>, susijusių su valstybės politikos formavimu ar įgyvendinimu, formuluotes</w:t>
      </w:r>
      <w:r>
        <w:rPr>
          <w:szCs w:val="24"/>
          <w:lang w:val="lt-LT"/>
        </w:rPr>
        <w:t>.</w:t>
      </w:r>
    </w:p>
    <w:p w14:paraId="1C73C370" w14:textId="77777777" w:rsidR="000D15EA" w:rsidRDefault="0049189D" w:rsidP="000D15EA">
      <w:pPr>
        <w:spacing w:line="276" w:lineRule="auto"/>
        <w:ind w:firstLine="851"/>
        <w:jc w:val="both"/>
        <w:rPr>
          <w:szCs w:val="24"/>
          <w:lang w:val="lt-LT"/>
        </w:rPr>
      </w:pPr>
      <w:r w:rsidRPr="0049189D">
        <w:rPr>
          <w:szCs w:val="24"/>
          <w:lang w:val="lt-LT"/>
        </w:rPr>
        <w:t>2.</w:t>
      </w:r>
      <w:r w:rsidR="005E70F4">
        <w:rPr>
          <w:szCs w:val="24"/>
          <w:lang w:val="lt-LT"/>
        </w:rPr>
        <w:t xml:space="preserve"> A</w:t>
      </w:r>
      <w:r w:rsidRPr="0049189D">
        <w:rPr>
          <w:szCs w:val="24"/>
          <w:lang w:val="lt-LT"/>
        </w:rPr>
        <w:t xml:space="preserve">tsižvelgdami į VSĮ 16 straipsnyje nustatytą savivaldybių tarybų kompetenciją ir į Lietuvos Respublikos valstybės tarnybos įstatyme suformuluotą </w:t>
      </w:r>
      <w:r w:rsidRPr="0049189D">
        <w:rPr>
          <w:i/>
          <w:iCs/>
          <w:szCs w:val="24"/>
          <w:lang w:val="lt-LT"/>
        </w:rPr>
        <w:t>valstybės politikos formavimo sampratą</w:t>
      </w:r>
      <w:r w:rsidRPr="0049189D">
        <w:rPr>
          <w:szCs w:val="24"/>
          <w:lang w:val="lt-LT"/>
        </w:rPr>
        <w:t xml:space="preserve"> (valstybės institucijų ir įstaigų veikla, apimanti tiesioginį Seimo ir Vyriausybės sprendimų projektų (įstatymų projektų, Seimo nutarimų projektų, Vyriausybės nutarimų projektų), nustatančių valstybinio administravimo subjektus ir jų struktūras, viešojo administravimo procesus, reglamentuojančių visuomeninius santykius atskirose valdymo srityse, rengimą ir teikimą Seimui ar Vyriausybei) manome, kad savivaldybių taryboms nėra suteikti įgaliojimai formuoti valstybės </w:t>
      </w:r>
      <w:r w:rsidRPr="0049189D">
        <w:rPr>
          <w:szCs w:val="24"/>
          <w:lang w:val="lt-LT"/>
        </w:rPr>
        <w:lastRenderedPageBreak/>
        <w:t xml:space="preserve">politiką, ir </w:t>
      </w:r>
      <w:r w:rsidR="005E2061">
        <w:rPr>
          <w:szCs w:val="24"/>
          <w:lang w:val="lt-LT"/>
        </w:rPr>
        <w:t>NVO</w:t>
      </w:r>
      <w:r w:rsidRPr="0049189D">
        <w:rPr>
          <w:szCs w:val="24"/>
          <w:lang w:val="lt-LT"/>
        </w:rPr>
        <w:t xml:space="preserve"> 5 straipsnio</w:t>
      </w:r>
      <w:r w:rsidRPr="0049189D">
        <w:rPr>
          <w:szCs w:val="24"/>
          <w:shd w:val="clear" w:color="auto" w:fill="FFFFFF"/>
          <w:lang w:val="lt-LT"/>
        </w:rPr>
        <w:t xml:space="preserve"> 2 dal</w:t>
      </w:r>
      <w:r w:rsidR="005E2061">
        <w:rPr>
          <w:szCs w:val="24"/>
          <w:shd w:val="clear" w:color="auto" w:fill="FFFFFF"/>
          <w:lang w:val="lt-LT"/>
        </w:rPr>
        <w:t>yje</w:t>
      </w:r>
      <w:r w:rsidRPr="0049189D">
        <w:rPr>
          <w:szCs w:val="24"/>
          <w:shd w:val="clear" w:color="auto" w:fill="FFFFFF"/>
          <w:lang w:val="lt-LT"/>
        </w:rPr>
        <w:t xml:space="preserve"> </w:t>
      </w:r>
      <w:r w:rsidRPr="0049189D">
        <w:rPr>
          <w:szCs w:val="24"/>
          <w:lang w:val="lt-LT"/>
        </w:rPr>
        <w:t>siūlom</w:t>
      </w:r>
      <w:r w:rsidR="005E2061">
        <w:rPr>
          <w:szCs w:val="24"/>
          <w:lang w:val="lt-LT"/>
        </w:rPr>
        <w:t>u</w:t>
      </w:r>
      <w:r w:rsidRPr="0049189D">
        <w:rPr>
          <w:szCs w:val="24"/>
          <w:lang w:val="lt-LT"/>
        </w:rPr>
        <w:t xml:space="preserve"> įtvirtinti teisini</w:t>
      </w:r>
      <w:r w:rsidR="005E2061">
        <w:rPr>
          <w:szCs w:val="24"/>
          <w:lang w:val="lt-LT"/>
        </w:rPr>
        <w:t>u</w:t>
      </w:r>
      <w:r w:rsidRPr="0049189D">
        <w:rPr>
          <w:szCs w:val="24"/>
          <w:lang w:val="lt-LT"/>
        </w:rPr>
        <w:t xml:space="preserve"> reguliavim</w:t>
      </w:r>
      <w:r w:rsidR="005E2061">
        <w:rPr>
          <w:szCs w:val="24"/>
          <w:lang w:val="lt-LT"/>
        </w:rPr>
        <w:t>u</w:t>
      </w:r>
      <w:r w:rsidRPr="0049189D">
        <w:rPr>
          <w:szCs w:val="24"/>
          <w:lang w:val="lt-LT"/>
        </w:rPr>
        <w:t xml:space="preserve"> savivaldybių tarybų įgaliojimai nepagrįstai išplečiami.</w:t>
      </w:r>
    </w:p>
    <w:p w14:paraId="2E5C7206" w14:textId="77777777" w:rsidR="000D15EA" w:rsidRDefault="0049189D" w:rsidP="000D15EA">
      <w:pPr>
        <w:spacing w:line="276" w:lineRule="auto"/>
        <w:ind w:firstLine="851"/>
        <w:jc w:val="both"/>
        <w:rPr>
          <w:szCs w:val="24"/>
          <w:shd w:val="clear" w:color="auto" w:fill="FFFFFF"/>
          <w:lang w:val="lt-LT"/>
        </w:rPr>
      </w:pPr>
      <w:r w:rsidRPr="0049189D">
        <w:rPr>
          <w:szCs w:val="24"/>
          <w:lang w:val="lt-LT"/>
        </w:rPr>
        <w:t xml:space="preserve">3. </w:t>
      </w:r>
      <w:r w:rsidR="00394535">
        <w:rPr>
          <w:szCs w:val="24"/>
          <w:lang w:val="lt-LT"/>
        </w:rPr>
        <w:t>A</w:t>
      </w:r>
      <w:r w:rsidRPr="0049189D">
        <w:rPr>
          <w:szCs w:val="24"/>
          <w:lang w:val="lt-LT"/>
        </w:rPr>
        <w:t xml:space="preserve">tsižvelgdami į tai, kad </w:t>
      </w:r>
      <w:r w:rsidRPr="0049189D">
        <w:rPr>
          <w:szCs w:val="24"/>
          <w:lang w:val="lt-LT" w:eastAsia="lt-LT"/>
        </w:rPr>
        <w:t>pagal Vyriausybės įstatymą pagrindinis m</w:t>
      </w:r>
      <w:r w:rsidRPr="0049189D">
        <w:rPr>
          <w:szCs w:val="24"/>
          <w:lang w:val="lt-LT"/>
        </w:rPr>
        <w:t xml:space="preserve">inisterijos steigimo tikslas – </w:t>
      </w:r>
      <w:r w:rsidRPr="0049189D">
        <w:rPr>
          <w:i/>
          <w:iCs/>
          <w:szCs w:val="24"/>
          <w:lang w:val="lt-LT"/>
        </w:rPr>
        <w:t>formuoti</w:t>
      </w:r>
      <w:r w:rsidRPr="0049189D">
        <w:rPr>
          <w:szCs w:val="24"/>
          <w:lang w:val="lt-LT"/>
        </w:rPr>
        <w:t xml:space="preserve"> valstybės politiką, o valstybės politikos įgyvendinimo funkcijos ministerijai gali būti pavestos tik įstatymų nustatytais atvejais ir nustatytam terminui, siūlome tikslinti </w:t>
      </w:r>
      <w:r w:rsidR="00394535">
        <w:rPr>
          <w:szCs w:val="24"/>
          <w:lang w:val="lt-LT"/>
        </w:rPr>
        <w:t xml:space="preserve">NVO įstatymo </w:t>
      </w:r>
      <w:r w:rsidRPr="0049189D">
        <w:rPr>
          <w:szCs w:val="24"/>
          <w:lang w:val="lt-LT"/>
        </w:rPr>
        <w:t>5 straipsnio</w:t>
      </w:r>
      <w:r w:rsidRPr="0049189D">
        <w:rPr>
          <w:szCs w:val="24"/>
          <w:shd w:val="clear" w:color="auto" w:fill="FFFFFF"/>
          <w:lang w:val="lt-LT"/>
        </w:rPr>
        <w:t xml:space="preserve"> 3 dalies formuluotę ir atsisakyti nebūdingų ministerijai nevyriausybinių organizacijų plėtros </w:t>
      </w:r>
      <w:r w:rsidRPr="0049189D">
        <w:rPr>
          <w:i/>
          <w:iCs/>
          <w:szCs w:val="24"/>
          <w:shd w:val="clear" w:color="auto" w:fill="FFFFFF"/>
          <w:lang w:val="lt-LT"/>
        </w:rPr>
        <w:t>valstybės politikos įgyvendinimo</w:t>
      </w:r>
      <w:r w:rsidRPr="0049189D">
        <w:rPr>
          <w:szCs w:val="24"/>
          <w:shd w:val="clear" w:color="auto" w:fill="FFFFFF"/>
          <w:lang w:val="lt-LT"/>
        </w:rPr>
        <w:t xml:space="preserve"> funkcijų arba nustatyti šių funkcijų įgyvendinimo terminą</w:t>
      </w:r>
      <w:r w:rsidR="00394535">
        <w:rPr>
          <w:szCs w:val="24"/>
          <w:shd w:val="clear" w:color="auto" w:fill="FFFFFF"/>
          <w:lang w:val="lt-LT"/>
        </w:rPr>
        <w:t>.</w:t>
      </w:r>
    </w:p>
    <w:p w14:paraId="45E7F287" w14:textId="77777777" w:rsidR="000D15EA" w:rsidRDefault="0049189D" w:rsidP="000D15EA">
      <w:pPr>
        <w:spacing w:line="276" w:lineRule="auto"/>
        <w:ind w:firstLine="851"/>
        <w:jc w:val="both"/>
        <w:rPr>
          <w:szCs w:val="24"/>
          <w:lang w:val="lt-LT"/>
        </w:rPr>
      </w:pPr>
      <w:r w:rsidRPr="0049189D">
        <w:rPr>
          <w:szCs w:val="24"/>
          <w:shd w:val="clear" w:color="auto" w:fill="FFFFFF"/>
          <w:lang w:val="lt-LT"/>
        </w:rPr>
        <w:t xml:space="preserve">4. </w:t>
      </w:r>
      <w:r w:rsidR="00394535">
        <w:rPr>
          <w:szCs w:val="24"/>
          <w:shd w:val="clear" w:color="auto" w:fill="FFFFFF"/>
          <w:lang w:val="lt-LT"/>
        </w:rPr>
        <w:t>S</w:t>
      </w:r>
      <w:r w:rsidRPr="0049189D">
        <w:rPr>
          <w:szCs w:val="24"/>
          <w:shd w:val="clear" w:color="auto" w:fill="FFFFFF"/>
          <w:lang w:val="lt-LT"/>
        </w:rPr>
        <w:t xml:space="preserve">iūlytume atsisakyti </w:t>
      </w:r>
      <w:r w:rsidR="00394535">
        <w:rPr>
          <w:szCs w:val="24"/>
          <w:shd w:val="clear" w:color="auto" w:fill="FFFFFF"/>
          <w:lang w:val="lt-LT"/>
        </w:rPr>
        <w:t xml:space="preserve">NVO įstatymo </w:t>
      </w:r>
      <w:r w:rsidRPr="0049189D">
        <w:rPr>
          <w:szCs w:val="24"/>
          <w:lang w:val="lt-LT"/>
        </w:rPr>
        <w:t>5 straipsnio</w:t>
      </w:r>
      <w:r w:rsidRPr="0049189D">
        <w:rPr>
          <w:szCs w:val="24"/>
          <w:shd w:val="clear" w:color="auto" w:fill="FFFFFF"/>
          <w:lang w:val="lt-LT"/>
        </w:rPr>
        <w:t xml:space="preserve"> 3 dalies 1, 2 ir 4 punktų, kadangi jų nuostatos dubliuoja </w:t>
      </w:r>
      <w:r w:rsidR="00394535">
        <w:rPr>
          <w:szCs w:val="24"/>
          <w:shd w:val="clear" w:color="auto" w:fill="FFFFFF"/>
          <w:lang w:val="lt-LT"/>
        </w:rPr>
        <w:t xml:space="preserve">NVO įstatymo </w:t>
      </w:r>
      <w:r w:rsidRPr="0049189D">
        <w:rPr>
          <w:szCs w:val="24"/>
          <w:lang w:val="lt-LT"/>
        </w:rPr>
        <w:t>5 straipsnio</w:t>
      </w:r>
      <w:r w:rsidRPr="0049189D">
        <w:rPr>
          <w:szCs w:val="24"/>
          <w:shd w:val="clear" w:color="auto" w:fill="FFFFFF"/>
          <w:lang w:val="lt-LT"/>
        </w:rPr>
        <w:t xml:space="preserve"> 1 dalyje nustatytą Socialinės apsaugos ir darbo ministerijos kompetenciją </w:t>
      </w:r>
      <w:r w:rsidRPr="0049189D">
        <w:rPr>
          <w:szCs w:val="24"/>
          <w:lang w:val="lt-LT"/>
        </w:rPr>
        <w:t>formuoti nevyriausybinių organizacijų plėtros politiką bei organizuoti, koordinuoti i</w:t>
      </w:r>
      <w:r w:rsidR="00394535">
        <w:rPr>
          <w:szCs w:val="24"/>
          <w:lang w:val="lt-LT"/>
        </w:rPr>
        <w:t>r kontroliuoti jos įgyvendinimą.</w:t>
      </w:r>
    </w:p>
    <w:p w14:paraId="63098B19" w14:textId="7FD75535" w:rsidR="000D15EA" w:rsidRDefault="0049189D" w:rsidP="000D15EA">
      <w:pPr>
        <w:spacing w:line="276" w:lineRule="auto"/>
        <w:ind w:firstLine="851"/>
        <w:jc w:val="both"/>
        <w:rPr>
          <w:szCs w:val="24"/>
          <w:lang w:val="lt-LT"/>
        </w:rPr>
      </w:pPr>
      <w:r w:rsidRPr="0049189D">
        <w:rPr>
          <w:szCs w:val="24"/>
          <w:lang w:val="lt-LT"/>
        </w:rPr>
        <w:t xml:space="preserve">5. </w:t>
      </w:r>
      <w:r w:rsidR="00394535">
        <w:rPr>
          <w:szCs w:val="24"/>
          <w:lang w:val="lt-LT"/>
        </w:rPr>
        <w:t>S</w:t>
      </w:r>
      <w:r w:rsidRPr="0049189D">
        <w:rPr>
          <w:szCs w:val="24"/>
          <w:lang w:val="lt-LT"/>
        </w:rPr>
        <w:t>iūl</w:t>
      </w:r>
      <w:r w:rsidR="00394535">
        <w:rPr>
          <w:szCs w:val="24"/>
          <w:lang w:val="lt-LT"/>
        </w:rPr>
        <w:t>ome</w:t>
      </w:r>
      <w:r w:rsidRPr="0049189D">
        <w:rPr>
          <w:szCs w:val="24"/>
          <w:lang w:val="lt-LT"/>
        </w:rPr>
        <w:t xml:space="preserve"> suvienodinti </w:t>
      </w:r>
      <w:r w:rsidR="00394535">
        <w:rPr>
          <w:szCs w:val="24"/>
          <w:lang w:val="lt-LT"/>
        </w:rPr>
        <w:t xml:space="preserve">NVO įstatymo </w:t>
      </w:r>
      <w:r w:rsidRPr="0049189D">
        <w:rPr>
          <w:szCs w:val="24"/>
          <w:lang w:val="lt-LT"/>
        </w:rPr>
        <w:t>5 straipsnio</w:t>
      </w:r>
      <w:r w:rsidRPr="0049189D">
        <w:rPr>
          <w:szCs w:val="24"/>
          <w:shd w:val="clear" w:color="auto" w:fill="FFFFFF"/>
          <w:lang w:val="lt-LT"/>
        </w:rPr>
        <w:t xml:space="preserve"> 3 dalies 4 punkte vartojam</w:t>
      </w:r>
      <w:r w:rsidR="0021213A">
        <w:rPr>
          <w:szCs w:val="24"/>
          <w:shd w:val="clear" w:color="auto" w:fill="FFFFFF"/>
          <w:lang w:val="lt-LT"/>
        </w:rPr>
        <w:t>as</w:t>
      </w:r>
      <w:r w:rsidRPr="0049189D">
        <w:rPr>
          <w:szCs w:val="24"/>
          <w:shd w:val="clear" w:color="auto" w:fill="FFFFFF"/>
          <w:lang w:val="lt-LT"/>
        </w:rPr>
        <w:t xml:space="preserve"> „</w:t>
      </w:r>
      <w:r w:rsidRPr="0049189D">
        <w:rPr>
          <w:szCs w:val="24"/>
          <w:lang w:val="lt-LT"/>
        </w:rPr>
        <w:t>valstybės ir savivaldybių institucijos“ ir</w:t>
      </w:r>
      <w:r w:rsidRPr="0049189D">
        <w:rPr>
          <w:szCs w:val="24"/>
          <w:shd w:val="clear" w:color="auto" w:fill="FFFFFF"/>
          <w:lang w:val="lt-LT"/>
        </w:rPr>
        <w:t xml:space="preserve"> </w:t>
      </w:r>
      <w:r w:rsidR="00394535">
        <w:rPr>
          <w:szCs w:val="24"/>
          <w:shd w:val="clear" w:color="auto" w:fill="FFFFFF"/>
          <w:lang w:val="lt-LT"/>
        </w:rPr>
        <w:t xml:space="preserve">NVO įstatymo </w:t>
      </w:r>
      <w:r w:rsidRPr="0049189D">
        <w:rPr>
          <w:szCs w:val="24"/>
          <w:shd w:val="clear" w:color="auto" w:fill="FFFFFF"/>
          <w:lang w:val="lt-LT"/>
        </w:rPr>
        <w:t>6 punkte vartojamą „</w:t>
      </w:r>
      <w:r w:rsidRPr="0049189D">
        <w:rPr>
          <w:szCs w:val="24"/>
          <w:lang w:val="lt-LT"/>
        </w:rPr>
        <w:t>valstybės ir savivaldybių institucijos ir įstaigos“ sąvokas</w:t>
      </w:r>
      <w:r w:rsidR="00394535">
        <w:rPr>
          <w:szCs w:val="24"/>
          <w:lang w:val="lt-LT"/>
        </w:rPr>
        <w:t>.</w:t>
      </w:r>
    </w:p>
    <w:p w14:paraId="1C4DD658" w14:textId="002A1AD9" w:rsidR="002714DB" w:rsidRDefault="00394535" w:rsidP="000D15EA">
      <w:pPr>
        <w:spacing w:line="276" w:lineRule="auto"/>
        <w:ind w:firstLine="851"/>
        <w:jc w:val="both"/>
        <w:rPr>
          <w:szCs w:val="24"/>
          <w:shd w:val="clear" w:color="auto" w:fill="FFFFFF"/>
          <w:lang w:val="lt-LT"/>
        </w:rPr>
      </w:pPr>
      <w:r>
        <w:rPr>
          <w:szCs w:val="24"/>
          <w:shd w:val="clear" w:color="auto" w:fill="FFFFFF"/>
          <w:lang w:val="lt-LT"/>
        </w:rPr>
        <w:t>6. A</w:t>
      </w:r>
      <w:r w:rsidR="0049189D" w:rsidRPr="0049189D">
        <w:rPr>
          <w:szCs w:val="24"/>
          <w:shd w:val="clear" w:color="auto" w:fill="FFFFFF"/>
          <w:lang w:val="lt-LT"/>
        </w:rPr>
        <w:t xml:space="preserve">tsižvelgdami į </w:t>
      </w:r>
      <w:r w:rsidR="002714DB">
        <w:rPr>
          <w:szCs w:val="24"/>
          <w:shd w:val="clear" w:color="auto" w:fill="FFFFFF"/>
          <w:lang w:val="lt-LT"/>
        </w:rPr>
        <w:t xml:space="preserve">tai, kad Socialinės apsaugos ir darbo ministerija formuoja </w:t>
      </w:r>
      <w:r w:rsidR="002714DB" w:rsidRPr="0049189D">
        <w:rPr>
          <w:szCs w:val="24"/>
          <w:lang w:val="lt-LT"/>
        </w:rPr>
        <w:t>nevyriausybinių organizacijų plėtros valstybės politiką</w:t>
      </w:r>
      <w:r w:rsidR="002714DB">
        <w:rPr>
          <w:szCs w:val="24"/>
          <w:shd w:val="clear" w:color="auto" w:fill="FFFFFF"/>
          <w:lang w:val="lt-LT"/>
        </w:rPr>
        <w:t xml:space="preserve">, o ne ją įgyvendina bei į tai, kad </w:t>
      </w:r>
      <w:r w:rsidR="002714DB" w:rsidRPr="0049189D">
        <w:rPr>
          <w:szCs w:val="24"/>
          <w:lang w:val="lt-LT"/>
        </w:rPr>
        <w:t xml:space="preserve">savivaldybės institucijos </w:t>
      </w:r>
      <w:r w:rsidR="002714DB">
        <w:rPr>
          <w:szCs w:val="24"/>
          <w:lang w:val="lt-LT"/>
        </w:rPr>
        <w:t xml:space="preserve">turėtų </w:t>
      </w:r>
      <w:r w:rsidR="002714DB" w:rsidRPr="0049189D">
        <w:rPr>
          <w:szCs w:val="24"/>
          <w:lang w:val="lt-LT"/>
        </w:rPr>
        <w:t>konsultuo</w:t>
      </w:r>
      <w:r w:rsidR="002714DB">
        <w:rPr>
          <w:szCs w:val="24"/>
          <w:lang w:val="lt-LT"/>
        </w:rPr>
        <w:t>tis</w:t>
      </w:r>
      <w:r w:rsidR="002714DB" w:rsidRPr="0049189D">
        <w:rPr>
          <w:szCs w:val="24"/>
          <w:lang w:val="lt-LT"/>
        </w:rPr>
        <w:t xml:space="preserve"> su savivaldybės nevyriausybinių organizacijų taryba </w:t>
      </w:r>
      <w:r w:rsidR="002714DB" w:rsidRPr="00E8290E">
        <w:rPr>
          <w:iCs/>
          <w:szCs w:val="24"/>
          <w:lang w:val="lt-LT"/>
        </w:rPr>
        <w:t>tik dėl savivaldybių institucijų kompetencijos ribose</w:t>
      </w:r>
      <w:r w:rsidR="002714DB" w:rsidRPr="00E8290E">
        <w:rPr>
          <w:szCs w:val="24"/>
          <w:lang w:val="lt-LT"/>
        </w:rPr>
        <w:t xml:space="preserve"> </w:t>
      </w:r>
      <w:r w:rsidR="002714DB" w:rsidRPr="0049189D">
        <w:rPr>
          <w:szCs w:val="24"/>
          <w:lang w:val="lt-LT"/>
        </w:rPr>
        <w:t>rengiamų teisės aktų projektų, susijusių su nevyriausybinių organizacijų klausimais</w:t>
      </w:r>
      <w:r w:rsidR="002714DB">
        <w:rPr>
          <w:szCs w:val="24"/>
          <w:lang w:val="lt-LT"/>
        </w:rPr>
        <w:t>,</w:t>
      </w:r>
      <w:r w:rsidR="0049189D" w:rsidRPr="0049189D">
        <w:rPr>
          <w:szCs w:val="24"/>
          <w:shd w:val="clear" w:color="auto" w:fill="FFFFFF"/>
          <w:lang w:val="lt-LT"/>
        </w:rPr>
        <w:t xml:space="preserve"> siūl</w:t>
      </w:r>
      <w:r w:rsidR="002714DB">
        <w:rPr>
          <w:szCs w:val="24"/>
          <w:shd w:val="clear" w:color="auto" w:fill="FFFFFF"/>
          <w:lang w:val="lt-LT"/>
        </w:rPr>
        <w:t>ome</w:t>
      </w:r>
      <w:r w:rsidR="0049189D" w:rsidRPr="0049189D">
        <w:rPr>
          <w:szCs w:val="24"/>
          <w:shd w:val="clear" w:color="auto" w:fill="FFFFFF"/>
          <w:lang w:val="lt-LT"/>
        </w:rPr>
        <w:t xml:space="preserve"> tikslinti </w:t>
      </w:r>
      <w:r>
        <w:rPr>
          <w:szCs w:val="24"/>
          <w:shd w:val="clear" w:color="auto" w:fill="FFFFFF"/>
          <w:lang w:val="lt-LT"/>
        </w:rPr>
        <w:t xml:space="preserve">NVO įstatymo </w:t>
      </w:r>
      <w:r w:rsidR="0049189D" w:rsidRPr="0049189D">
        <w:rPr>
          <w:szCs w:val="24"/>
          <w:lang w:val="lt-LT"/>
        </w:rPr>
        <w:t>5 straipsnio</w:t>
      </w:r>
      <w:r w:rsidR="0049189D" w:rsidRPr="0049189D">
        <w:rPr>
          <w:szCs w:val="24"/>
          <w:shd w:val="clear" w:color="auto" w:fill="FFFFFF"/>
          <w:lang w:val="lt-LT"/>
        </w:rPr>
        <w:t xml:space="preserve"> 5 dalies formuluotę </w:t>
      </w:r>
      <w:r w:rsidR="00E8290E">
        <w:rPr>
          <w:szCs w:val="24"/>
          <w:shd w:val="clear" w:color="auto" w:fill="FFFFFF"/>
          <w:lang w:val="lt-LT"/>
        </w:rPr>
        <w:t xml:space="preserve">ir </w:t>
      </w:r>
      <w:r w:rsidR="002714DB">
        <w:rPr>
          <w:szCs w:val="24"/>
          <w:shd w:val="clear" w:color="auto" w:fill="FFFFFF"/>
          <w:lang w:val="lt-LT"/>
        </w:rPr>
        <w:t>ją išdėst</w:t>
      </w:r>
      <w:r w:rsidR="00E8290E">
        <w:rPr>
          <w:szCs w:val="24"/>
          <w:shd w:val="clear" w:color="auto" w:fill="FFFFFF"/>
          <w:lang w:val="lt-LT"/>
        </w:rPr>
        <w:t>yti</w:t>
      </w:r>
      <w:r w:rsidR="002714DB">
        <w:rPr>
          <w:szCs w:val="24"/>
          <w:shd w:val="clear" w:color="auto" w:fill="FFFFFF"/>
          <w:lang w:val="lt-LT"/>
        </w:rPr>
        <w:t xml:space="preserve"> taip: </w:t>
      </w:r>
    </w:p>
    <w:p w14:paraId="0879E04D" w14:textId="4CDCA191" w:rsidR="0049189D" w:rsidRDefault="002714DB" w:rsidP="002714DB">
      <w:pPr>
        <w:spacing w:line="276" w:lineRule="auto"/>
        <w:ind w:firstLine="720"/>
        <w:jc w:val="both"/>
        <w:rPr>
          <w:lang w:val="lt-LT"/>
        </w:rPr>
      </w:pPr>
      <w:r>
        <w:rPr>
          <w:szCs w:val="24"/>
          <w:shd w:val="clear" w:color="auto" w:fill="FFFFFF"/>
          <w:lang w:val="lt-LT"/>
        </w:rPr>
        <w:t xml:space="preserve">„5. </w:t>
      </w:r>
      <w:r w:rsidR="0049189D" w:rsidRPr="0049189D">
        <w:rPr>
          <w:szCs w:val="24"/>
          <w:lang w:val="lt-LT"/>
        </w:rPr>
        <w:t xml:space="preserve">Lietuvos Respublikos socialinės apsaugos ir darbo ministerija ir valstybės institucijos, įgyvendinančios nevyriausybinių </w:t>
      </w:r>
      <w:r w:rsidR="0049189D" w:rsidRPr="002714DB">
        <w:rPr>
          <w:szCs w:val="24"/>
          <w:lang w:val="lt-LT"/>
        </w:rPr>
        <w:t>organizacijų plėtros valstybės politiką su toje viešosios politikos srityje veikiančiomis nevyriausybinėmis nacionalinėmis skėtinėmis organizacijomis ir (arba) Nevyriausybinių organizacijų taryba</w:t>
      </w:r>
      <w:r w:rsidRPr="002714DB">
        <w:rPr>
          <w:szCs w:val="24"/>
          <w:lang w:val="lt-LT"/>
        </w:rPr>
        <w:t xml:space="preserve">, </w:t>
      </w:r>
      <w:r w:rsidRPr="002714DB">
        <w:rPr>
          <w:lang w:val="lt-LT"/>
        </w:rPr>
        <w:t>o savivaldybės institucijos pagal savo kompetenciją su savivaldybės nevyriausybinių organizacijų taryba konsultuojasi dėl</w:t>
      </w:r>
      <w:r>
        <w:rPr>
          <w:lang w:val="lt-LT"/>
        </w:rPr>
        <w:t>:</w:t>
      </w:r>
    </w:p>
    <w:p w14:paraId="589084B6" w14:textId="77777777" w:rsidR="00E8290E" w:rsidRDefault="002714DB" w:rsidP="002714DB">
      <w:pPr>
        <w:spacing w:line="276" w:lineRule="auto"/>
        <w:ind w:firstLine="900"/>
        <w:jc w:val="both"/>
        <w:rPr>
          <w:szCs w:val="24"/>
          <w:lang w:val="lt-LT" w:eastAsia="lt-LT"/>
        </w:rPr>
      </w:pPr>
      <w:r w:rsidRPr="002714DB">
        <w:rPr>
          <w:szCs w:val="24"/>
          <w:lang w:val="lt-LT" w:eastAsia="lt-LT"/>
        </w:rPr>
        <w:t>1) rengiamų teisės aktų projektų, susijusių su nevyriausybinių organizacijų klausimais;</w:t>
      </w:r>
      <w:bookmarkStart w:id="1" w:name="part_a30c4d6df53b4de5ba3cfa23411569ef"/>
      <w:bookmarkEnd w:id="1"/>
    </w:p>
    <w:p w14:paraId="224116DA" w14:textId="3B402A10" w:rsidR="002714DB" w:rsidRPr="002714DB" w:rsidRDefault="002714DB" w:rsidP="002714DB">
      <w:pPr>
        <w:spacing w:line="276" w:lineRule="auto"/>
        <w:ind w:firstLine="900"/>
        <w:jc w:val="both"/>
        <w:rPr>
          <w:szCs w:val="24"/>
          <w:lang w:val="en-US" w:eastAsia="lt-LT"/>
        </w:rPr>
      </w:pPr>
      <w:r w:rsidRPr="002714DB">
        <w:rPr>
          <w:szCs w:val="24"/>
          <w:lang w:val="lt-LT" w:eastAsia="lt-LT"/>
        </w:rPr>
        <w:t>2) planuojamų finansavimo programų, pagal kurias konkurso būdu finansuojami nevyriausybinių organizacijų projektai.</w:t>
      </w:r>
      <w:r>
        <w:rPr>
          <w:szCs w:val="24"/>
          <w:lang w:val="lt-LT" w:eastAsia="lt-LT"/>
        </w:rPr>
        <w:t>“</w:t>
      </w:r>
    </w:p>
    <w:p w14:paraId="514E88A2" w14:textId="77777777" w:rsidR="002714DB" w:rsidRPr="002714DB" w:rsidRDefault="002714DB" w:rsidP="002714DB">
      <w:pPr>
        <w:spacing w:line="276" w:lineRule="auto"/>
        <w:ind w:firstLine="720"/>
        <w:jc w:val="both"/>
        <w:rPr>
          <w:szCs w:val="24"/>
          <w:shd w:val="clear" w:color="auto" w:fill="FFFFFF"/>
          <w:lang w:val="lt-LT"/>
        </w:rPr>
      </w:pPr>
    </w:p>
    <w:p w14:paraId="5A7FB3CD" w14:textId="77777777" w:rsidR="0091233D" w:rsidRPr="007921EE" w:rsidRDefault="0091233D" w:rsidP="0093563D">
      <w:pPr>
        <w:spacing w:line="360" w:lineRule="auto"/>
        <w:ind w:firstLine="993"/>
        <w:jc w:val="both"/>
        <w:rPr>
          <w:bCs/>
          <w:lang w:val="lt-LT"/>
        </w:rPr>
      </w:pPr>
    </w:p>
    <w:tbl>
      <w:tblPr>
        <w:tblW w:w="9648" w:type="dxa"/>
        <w:tblLayout w:type="fixed"/>
        <w:tblLook w:val="0000" w:firstRow="0" w:lastRow="0" w:firstColumn="0" w:lastColumn="0" w:noHBand="0" w:noVBand="0"/>
      </w:tblPr>
      <w:tblGrid>
        <w:gridCol w:w="5778"/>
        <w:gridCol w:w="3870"/>
      </w:tblGrid>
      <w:tr w:rsidR="00733FA3" w:rsidRPr="007921EE" w14:paraId="3754C067" w14:textId="77777777" w:rsidTr="00445D90">
        <w:tc>
          <w:tcPr>
            <w:tcW w:w="5778" w:type="dxa"/>
          </w:tcPr>
          <w:p w14:paraId="5468FD09" w14:textId="0FD2BCD6" w:rsidR="00563939" w:rsidRPr="007921EE" w:rsidRDefault="0091233D" w:rsidP="009F4F12">
            <w:pPr>
              <w:pStyle w:val="Antrats"/>
              <w:tabs>
                <w:tab w:val="clear" w:pos="4153"/>
                <w:tab w:val="clear" w:pos="8306"/>
              </w:tabs>
            </w:pPr>
            <w:r>
              <w:t xml:space="preserve">Vidaus reikalų </w:t>
            </w:r>
            <w:r w:rsidR="009F4F12">
              <w:t>viceministras</w:t>
            </w:r>
          </w:p>
        </w:tc>
        <w:tc>
          <w:tcPr>
            <w:tcW w:w="3870" w:type="dxa"/>
          </w:tcPr>
          <w:p w14:paraId="5AC016F0" w14:textId="3C721D7E" w:rsidR="009640A5" w:rsidRPr="007921EE" w:rsidRDefault="009640A5" w:rsidP="009640A5">
            <w:pPr>
              <w:pStyle w:val="Antrats"/>
              <w:tabs>
                <w:tab w:val="clear" w:pos="4153"/>
                <w:tab w:val="clear" w:pos="8306"/>
              </w:tabs>
              <w:spacing w:line="360" w:lineRule="auto"/>
              <w:ind w:right="-1100"/>
              <w:rPr>
                <w:szCs w:val="24"/>
              </w:rPr>
            </w:pPr>
            <w:r w:rsidRPr="007921EE">
              <w:rPr>
                <w:szCs w:val="24"/>
              </w:rPr>
              <w:t xml:space="preserve">                       </w:t>
            </w:r>
            <w:r w:rsidR="00151AC8" w:rsidRPr="007921EE">
              <w:rPr>
                <w:szCs w:val="24"/>
              </w:rPr>
              <w:t xml:space="preserve">   </w:t>
            </w:r>
            <w:r w:rsidR="00915297" w:rsidRPr="007921EE">
              <w:rPr>
                <w:szCs w:val="24"/>
              </w:rPr>
              <w:t xml:space="preserve">    </w:t>
            </w:r>
            <w:r w:rsidR="00C87DA0">
              <w:rPr>
                <w:szCs w:val="24"/>
              </w:rPr>
              <w:t xml:space="preserve">    </w:t>
            </w:r>
            <w:r w:rsidR="00B47749">
              <w:rPr>
                <w:szCs w:val="24"/>
              </w:rPr>
              <w:t>Darius Urbonas</w:t>
            </w:r>
            <w:r w:rsidR="00201DAA" w:rsidRPr="007921EE">
              <w:rPr>
                <w:szCs w:val="24"/>
              </w:rPr>
              <w:t xml:space="preserve">     </w:t>
            </w:r>
            <w:r w:rsidRPr="007921EE">
              <w:rPr>
                <w:szCs w:val="24"/>
              </w:rPr>
              <w:t xml:space="preserve">     </w:t>
            </w:r>
          </w:p>
          <w:p w14:paraId="163CD8C5" w14:textId="77777777" w:rsidR="00733FA3" w:rsidRPr="007921EE" w:rsidRDefault="00733FA3" w:rsidP="000F551C">
            <w:pPr>
              <w:pStyle w:val="Antrats"/>
              <w:tabs>
                <w:tab w:val="clear" w:pos="4153"/>
                <w:tab w:val="clear" w:pos="8306"/>
              </w:tabs>
              <w:jc w:val="right"/>
            </w:pPr>
          </w:p>
        </w:tc>
      </w:tr>
    </w:tbl>
    <w:p w14:paraId="49660A28" w14:textId="77777777" w:rsidR="00733FA3" w:rsidRPr="004D34FB" w:rsidRDefault="00733FA3" w:rsidP="00733FA3">
      <w:pPr>
        <w:pStyle w:val="Antrats"/>
        <w:tabs>
          <w:tab w:val="clear" w:pos="4153"/>
          <w:tab w:val="clear" w:pos="8306"/>
        </w:tabs>
      </w:pPr>
    </w:p>
    <w:p w14:paraId="6AA07918" w14:textId="77777777" w:rsidR="001B6175" w:rsidRPr="004D34FB" w:rsidRDefault="001B6175">
      <w:pPr>
        <w:rPr>
          <w:szCs w:val="24"/>
          <w:lang w:val="lt-LT"/>
        </w:rPr>
      </w:pPr>
    </w:p>
    <w:p w14:paraId="4B84030B" w14:textId="77777777" w:rsidR="0091233D" w:rsidRDefault="0091233D">
      <w:pPr>
        <w:rPr>
          <w:szCs w:val="24"/>
          <w:lang w:val="lt-LT"/>
        </w:rPr>
      </w:pPr>
    </w:p>
    <w:p w14:paraId="22759E08" w14:textId="77777777" w:rsidR="0091233D" w:rsidRDefault="0091233D">
      <w:pPr>
        <w:rPr>
          <w:szCs w:val="24"/>
          <w:lang w:val="lt-LT"/>
        </w:rPr>
      </w:pPr>
    </w:p>
    <w:p w14:paraId="09C6B45F" w14:textId="77777777" w:rsidR="00D4004A" w:rsidRDefault="00D4004A">
      <w:pPr>
        <w:rPr>
          <w:szCs w:val="24"/>
          <w:lang w:val="lt-LT"/>
        </w:rPr>
      </w:pPr>
    </w:p>
    <w:p w14:paraId="27024B73" w14:textId="77777777" w:rsidR="00D4004A" w:rsidRDefault="00D4004A">
      <w:pPr>
        <w:rPr>
          <w:szCs w:val="24"/>
          <w:lang w:val="lt-LT"/>
        </w:rPr>
      </w:pPr>
    </w:p>
    <w:p w14:paraId="6FE31F1F" w14:textId="77777777" w:rsidR="00285662" w:rsidRDefault="00285662">
      <w:pPr>
        <w:rPr>
          <w:szCs w:val="24"/>
          <w:lang w:val="lt-LT"/>
        </w:rPr>
      </w:pPr>
    </w:p>
    <w:p w14:paraId="6FDC644A" w14:textId="77777777" w:rsidR="00F015E4" w:rsidRDefault="00F015E4">
      <w:pPr>
        <w:rPr>
          <w:szCs w:val="24"/>
          <w:lang w:val="lt-LT"/>
        </w:rPr>
      </w:pPr>
    </w:p>
    <w:p w14:paraId="506F6C01" w14:textId="77777777" w:rsidR="003F4188" w:rsidRDefault="003F4188">
      <w:pPr>
        <w:rPr>
          <w:szCs w:val="24"/>
          <w:lang w:val="lt-LT"/>
        </w:rPr>
      </w:pPr>
    </w:p>
    <w:p w14:paraId="52139F9B" w14:textId="2E6E3DD0" w:rsidR="003B2056" w:rsidRDefault="009640A5">
      <w:pPr>
        <w:rPr>
          <w:rStyle w:val="Hipersaitas"/>
          <w:color w:val="auto"/>
          <w:szCs w:val="24"/>
          <w:u w:val="none"/>
          <w:lang w:val="lt-LT"/>
        </w:rPr>
      </w:pPr>
      <w:r w:rsidRPr="004D34FB">
        <w:rPr>
          <w:szCs w:val="24"/>
          <w:lang w:val="lt-LT"/>
        </w:rPr>
        <w:t>R</w:t>
      </w:r>
      <w:r w:rsidR="008C2491">
        <w:rPr>
          <w:szCs w:val="24"/>
          <w:lang w:val="lt-LT"/>
        </w:rPr>
        <w:t>ūta</w:t>
      </w:r>
      <w:r w:rsidRPr="004D34FB">
        <w:rPr>
          <w:szCs w:val="24"/>
          <w:lang w:val="lt-LT"/>
        </w:rPr>
        <w:t xml:space="preserve"> Jasulaitienė, tel. 271 8897, el. p. </w:t>
      </w:r>
      <w:hyperlink r:id="rId10" w:history="1">
        <w:r w:rsidR="00695284" w:rsidRPr="007921EE">
          <w:rPr>
            <w:rStyle w:val="Hipersaitas"/>
            <w:color w:val="auto"/>
            <w:szCs w:val="24"/>
            <w:u w:val="none"/>
            <w:lang w:val="lt-LT"/>
          </w:rPr>
          <w:t>ruta.jasulaitiene@vrm.lt</w:t>
        </w:r>
      </w:hyperlink>
    </w:p>
    <w:p w14:paraId="279A8088" w14:textId="50A888F8" w:rsidR="00E8290E" w:rsidRPr="00E8290E" w:rsidRDefault="00E8290E" w:rsidP="000D15EA">
      <w:pPr>
        <w:tabs>
          <w:tab w:val="left" w:pos="851"/>
        </w:tabs>
        <w:rPr>
          <w:rStyle w:val="Hipersaitas"/>
          <w:color w:val="auto"/>
          <w:szCs w:val="24"/>
          <w:u w:val="none"/>
          <w:lang w:val="en-US"/>
        </w:rPr>
      </w:pPr>
      <w:r>
        <w:rPr>
          <w:rStyle w:val="Hipersaitas"/>
          <w:color w:val="auto"/>
          <w:szCs w:val="24"/>
          <w:u w:val="none"/>
          <w:lang w:val="lt-LT"/>
        </w:rPr>
        <w:t xml:space="preserve">Vilma Verkauskienė, tel. 271 8535, el. p. </w:t>
      </w:r>
      <w:proofErr w:type="spellStart"/>
      <w:r>
        <w:rPr>
          <w:rStyle w:val="Hipersaitas"/>
          <w:color w:val="auto"/>
          <w:szCs w:val="24"/>
          <w:u w:val="none"/>
          <w:lang w:val="lt-LT"/>
        </w:rPr>
        <w:t>vilma.verkauskiene</w:t>
      </w:r>
      <w:proofErr w:type="spellEnd"/>
      <w:r>
        <w:rPr>
          <w:rStyle w:val="Hipersaitas"/>
          <w:color w:val="auto"/>
          <w:szCs w:val="24"/>
          <w:u w:val="none"/>
          <w:lang w:val="en-US"/>
        </w:rPr>
        <w:t>@</w:t>
      </w:r>
      <w:proofErr w:type="spellStart"/>
      <w:r>
        <w:rPr>
          <w:rStyle w:val="Hipersaitas"/>
          <w:color w:val="auto"/>
          <w:szCs w:val="24"/>
          <w:u w:val="none"/>
          <w:lang w:val="en-US"/>
        </w:rPr>
        <w:t>vrm.lt</w:t>
      </w:r>
      <w:proofErr w:type="spellEnd"/>
    </w:p>
    <w:p w14:paraId="2361E02F" w14:textId="77777777" w:rsidR="009F2185" w:rsidRDefault="009F2185">
      <w:pPr>
        <w:rPr>
          <w:rStyle w:val="Hipersaitas"/>
          <w:color w:val="auto"/>
          <w:szCs w:val="24"/>
          <w:u w:val="none"/>
          <w:lang w:val="lt-LT"/>
        </w:rPr>
      </w:pPr>
    </w:p>
    <w:sectPr w:rsidR="009F2185" w:rsidSect="00C2300A">
      <w:headerReference w:type="even" r:id="rId11"/>
      <w:footerReference w:type="first" r:id="rId12"/>
      <w:pgSz w:w="11906" w:h="16838" w:code="9"/>
      <w:pgMar w:top="1701" w:right="567" w:bottom="1134" w:left="1701" w:header="567" w:footer="22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C0325" w14:textId="77777777" w:rsidR="00C416F1" w:rsidRDefault="00C416F1" w:rsidP="00733FA3">
      <w:r>
        <w:separator/>
      </w:r>
    </w:p>
  </w:endnote>
  <w:endnote w:type="continuationSeparator" w:id="0">
    <w:p w14:paraId="07D9A395" w14:textId="77777777" w:rsidR="00C416F1" w:rsidRDefault="00C416F1" w:rsidP="0073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1484"/>
    </w:tblGrid>
    <w:tr w:rsidR="00733FA3" w14:paraId="09E43AFD" w14:textId="77777777" w:rsidTr="00BA4960">
      <w:tc>
        <w:tcPr>
          <w:tcW w:w="9498" w:type="dxa"/>
        </w:tcPr>
        <w:p w14:paraId="2EDEA16D" w14:textId="33ABF667" w:rsidR="00243577" w:rsidRDefault="00BA4960" w:rsidP="00BA4960">
          <w:pPr>
            <w:pStyle w:val="Porat"/>
            <w:tabs>
              <w:tab w:val="clear" w:pos="4680"/>
              <w:tab w:val="center" w:pos="6555"/>
            </w:tabs>
            <w:jc w:val="right"/>
          </w:pPr>
          <w:r>
            <w:rPr>
              <w:noProof/>
              <w:lang w:val="lt-LT" w:eastAsia="lt-LT"/>
            </w:rPr>
            <w:drawing>
              <wp:inline distT="0" distB="0" distL="0" distR="0" wp14:anchorId="67189B91" wp14:editId="3614F4D3">
                <wp:extent cx="1544955" cy="491490"/>
                <wp:effectExtent l="0" t="0" r="0" b="381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rotWithShape="1">
                        <a:blip r:embed="rId1">
                          <a:extLst>
                            <a:ext uri="{28A0092B-C50C-407E-A947-70E740481C1C}">
                              <a14:useLocalDpi xmlns:a14="http://schemas.microsoft.com/office/drawing/2010/main" val="0"/>
                            </a:ext>
                          </a:extLst>
                        </a:blip>
                        <a:srcRect t="28668" b="26906"/>
                        <a:stretch/>
                      </pic:blipFill>
                      <pic:spPr bwMode="auto">
                        <a:xfrm>
                          <a:off x="0" y="0"/>
                          <a:ext cx="1544955" cy="491490"/>
                        </a:xfrm>
                        <a:prstGeom prst="rect">
                          <a:avLst/>
                        </a:prstGeom>
                        <a:ln>
                          <a:noFill/>
                        </a:ln>
                        <a:extLst>
                          <a:ext uri="{53640926-AAD7-44D8-BBD7-CCE9431645EC}">
                            <a14:shadowObscured xmlns:a14="http://schemas.microsoft.com/office/drawing/2010/main"/>
                          </a:ext>
                        </a:extLst>
                      </pic:spPr>
                    </pic:pic>
                  </a:graphicData>
                </a:graphic>
              </wp:inline>
            </w:drawing>
          </w:r>
        </w:p>
        <w:p w14:paraId="2DE3A6F8" w14:textId="77777777" w:rsidR="00D8037B" w:rsidRDefault="00D8037B" w:rsidP="00733FA3">
          <w:pPr>
            <w:pStyle w:val="Porat"/>
          </w:pPr>
        </w:p>
        <w:p w14:paraId="11893FCE" w14:textId="77777777" w:rsidR="00D8037B" w:rsidRDefault="00D8037B" w:rsidP="00733FA3">
          <w:pPr>
            <w:pStyle w:val="Porat"/>
          </w:pPr>
        </w:p>
      </w:tc>
      <w:tc>
        <w:tcPr>
          <w:tcW w:w="1484" w:type="dxa"/>
        </w:tcPr>
        <w:p w14:paraId="59616ECB" w14:textId="77777777" w:rsidR="00733FA3" w:rsidRDefault="00733FA3" w:rsidP="00733FA3">
          <w:pPr>
            <w:pStyle w:val="Porat"/>
          </w:pPr>
        </w:p>
      </w:tc>
    </w:tr>
  </w:tbl>
  <w:p w14:paraId="13B7BC34" w14:textId="77777777" w:rsidR="00716678" w:rsidRPr="00733FA3" w:rsidRDefault="00F37AE1" w:rsidP="00733FA3">
    <w:pPr>
      <w:pStyle w:val="Por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ACEBC" w14:textId="77777777" w:rsidR="00C416F1" w:rsidRDefault="00C416F1" w:rsidP="00733FA3">
      <w:r>
        <w:separator/>
      </w:r>
    </w:p>
  </w:footnote>
  <w:footnote w:type="continuationSeparator" w:id="0">
    <w:p w14:paraId="1E1A505D" w14:textId="77777777" w:rsidR="00C416F1" w:rsidRDefault="00C416F1" w:rsidP="00733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DBAC" w14:textId="77777777" w:rsidR="00CA0C06" w:rsidRDefault="00495A63" w:rsidP="00CA0C06">
    <w:pPr>
      <w:pStyle w:val="Antrats"/>
      <w:framePr w:wrap="around" w:vAnchor="text" w:hAnchor="margin" w:xAlign="center" w:y="1"/>
      <w:rPr>
        <w:rStyle w:val="Puslapionumeris"/>
      </w:rPr>
    </w:pPr>
    <w:r>
      <w:rPr>
        <w:rStyle w:val="Puslapionumeris"/>
      </w:rPr>
      <w:fldChar w:fldCharType="begin"/>
    </w:r>
    <w:r w:rsidR="00417617">
      <w:rPr>
        <w:rStyle w:val="Puslapionumeris"/>
      </w:rPr>
      <w:instrText xml:space="preserve">PAGE  </w:instrText>
    </w:r>
    <w:r>
      <w:rPr>
        <w:rStyle w:val="Puslapionumeris"/>
      </w:rPr>
      <w:fldChar w:fldCharType="separate"/>
    </w:r>
    <w:r w:rsidR="00243577">
      <w:rPr>
        <w:rStyle w:val="Puslapionumeris"/>
        <w:noProof/>
      </w:rPr>
      <w:t>1</w:t>
    </w:r>
    <w:r>
      <w:rPr>
        <w:rStyle w:val="Puslapionumeris"/>
      </w:rPr>
      <w:fldChar w:fldCharType="end"/>
    </w:r>
  </w:p>
  <w:p w14:paraId="61EB0284" w14:textId="77777777" w:rsidR="00CA0C06" w:rsidRDefault="00F37AE1">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103F5"/>
    <w:multiLevelType w:val="hybridMultilevel"/>
    <w:tmpl w:val="5B927206"/>
    <w:lvl w:ilvl="0" w:tplc="F6301FDA">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 w15:restartNumberingAfterBreak="0">
    <w:nsid w:val="6C387B4E"/>
    <w:multiLevelType w:val="hybridMultilevel"/>
    <w:tmpl w:val="7A5E06B6"/>
    <w:lvl w:ilvl="0" w:tplc="B59EF2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A3"/>
    <w:rsid w:val="00012670"/>
    <w:rsid w:val="00015652"/>
    <w:rsid w:val="00031E4E"/>
    <w:rsid w:val="00035FA3"/>
    <w:rsid w:val="00036F0B"/>
    <w:rsid w:val="00037CAD"/>
    <w:rsid w:val="00043F22"/>
    <w:rsid w:val="00045F31"/>
    <w:rsid w:val="00055498"/>
    <w:rsid w:val="00060B8D"/>
    <w:rsid w:val="000632DB"/>
    <w:rsid w:val="000650FB"/>
    <w:rsid w:val="00066A02"/>
    <w:rsid w:val="000746BC"/>
    <w:rsid w:val="00086D07"/>
    <w:rsid w:val="00090B59"/>
    <w:rsid w:val="00090C4E"/>
    <w:rsid w:val="000B1C6F"/>
    <w:rsid w:val="000C1326"/>
    <w:rsid w:val="000D15EA"/>
    <w:rsid w:val="000D3B7F"/>
    <w:rsid w:val="000D5814"/>
    <w:rsid w:val="000D6AD8"/>
    <w:rsid w:val="000E1687"/>
    <w:rsid w:val="000E62AF"/>
    <w:rsid w:val="000F08D1"/>
    <w:rsid w:val="000F6281"/>
    <w:rsid w:val="001022C3"/>
    <w:rsid w:val="001133DE"/>
    <w:rsid w:val="00140916"/>
    <w:rsid w:val="00144018"/>
    <w:rsid w:val="0015141E"/>
    <w:rsid w:val="00151AC8"/>
    <w:rsid w:val="00157419"/>
    <w:rsid w:val="00163F76"/>
    <w:rsid w:val="00164564"/>
    <w:rsid w:val="00165206"/>
    <w:rsid w:val="00182CF8"/>
    <w:rsid w:val="001A25A1"/>
    <w:rsid w:val="001A3237"/>
    <w:rsid w:val="001A4BE0"/>
    <w:rsid w:val="001A6952"/>
    <w:rsid w:val="001B2C87"/>
    <w:rsid w:val="001B406E"/>
    <w:rsid w:val="001B6175"/>
    <w:rsid w:val="001C045E"/>
    <w:rsid w:val="001C789A"/>
    <w:rsid w:val="001E6724"/>
    <w:rsid w:val="0020177E"/>
    <w:rsid w:val="00201DAA"/>
    <w:rsid w:val="00205111"/>
    <w:rsid w:val="00211A31"/>
    <w:rsid w:val="0021213A"/>
    <w:rsid w:val="00217256"/>
    <w:rsid w:val="002174A5"/>
    <w:rsid w:val="00220A96"/>
    <w:rsid w:val="00224979"/>
    <w:rsid w:val="002348AF"/>
    <w:rsid w:val="00241950"/>
    <w:rsid w:val="00243577"/>
    <w:rsid w:val="00246DBE"/>
    <w:rsid w:val="00260C46"/>
    <w:rsid w:val="002714DB"/>
    <w:rsid w:val="002824C2"/>
    <w:rsid w:val="00285662"/>
    <w:rsid w:val="00292FB1"/>
    <w:rsid w:val="00297CEC"/>
    <w:rsid w:val="002A4994"/>
    <w:rsid w:val="002B40E9"/>
    <w:rsid w:val="002B7C4D"/>
    <w:rsid w:val="002C599D"/>
    <w:rsid w:val="002D7377"/>
    <w:rsid w:val="002E0D2B"/>
    <w:rsid w:val="002E5B5D"/>
    <w:rsid w:val="002F4A14"/>
    <w:rsid w:val="0031262E"/>
    <w:rsid w:val="003137C1"/>
    <w:rsid w:val="003228B3"/>
    <w:rsid w:val="00323E93"/>
    <w:rsid w:val="0032476C"/>
    <w:rsid w:val="0033469C"/>
    <w:rsid w:val="00335926"/>
    <w:rsid w:val="003512E2"/>
    <w:rsid w:val="00356B57"/>
    <w:rsid w:val="00386591"/>
    <w:rsid w:val="00394535"/>
    <w:rsid w:val="003959E7"/>
    <w:rsid w:val="003B04C7"/>
    <w:rsid w:val="003B2056"/>
    <w:rsid w:val="003B20D9"/>
    <w:rsid w:val="003B22FF"/>
    <w:rsid w:val="003C2CDB"/>
    <w:rsid w:val="003D6B22"/>
    <w:rsid w:val="003E1258"/>
    <w:rsid w:val="003E16B5"/>
    <w:rsid w:val="003E7CB3"/>
    <w:rsid w:val="003F27CC"/>
    <w:rsid w:val="003F4127"/>
    <w:rsid w:val="003F4188"/>
    <w:rsid w:val="003F6F43"/>
    <w:rsid w:val="00405258"/>
    <w:rsid w:val="0040792A"/>
    <w:rsid w:val="00417617"/>
    <w:rsid w:val="00420B62"/>
    <w:rsid w:val="00442BC2"/>
    <w:rsid w:val="00445D90"/>
    <w:rsid w:val="00447994"/>
    <w:rsid w:val="00454DCC"/>
    <w:rsid w:val="0046270E"/>
    <w:rsid w:val="004761EE"/>
    <w:rsid w:val="00485281"/>
    <w:rsid w:val="0048795D"/>
    <w:rsid w:val="0049189D"/>
    <w:rsid w:val="004950CD"/>
    <w:rsid w:val="00495A63"/>
    <w:rsid w:val="004A0173"/>
    <w:rsid w:val="004B2D68"/>
    <w:rsid w:val="004B6FC1"/>
    <w:rsid w:val="004C5D53"/>
    <w:rsid w:val="004C7743"/>
    <w:rsid w:val="004D2584"/>
    <w:rsid w:val="004D34FB"/>
    <w:rsid w:val="004D4485"/>
    <w:rsid w:val="004D6306"/>
    <w:rsid w:val="00501AA6"/>
    <w:rsid w:val="0051104E"/>
    <w:rsid w:val="00524204"/>
    <w:rsid w:val="00526F91"/>
    <w:rsid w:val="00527D12"/>
    <w:rsid w:val="005372ED"/>
    <w:rsid w:val="005443A6"/>
    <w:rsid w:val="00554F28"/>
    <w:rsid w:val="00563939"/>
    <w:rsid w:val="00572ED9"/>
    <w:rsid w:val="005A022C"/>
    <w:rsid w:val="005A0BBA"/>
    <w:rsid w:val="005B0EDF"/>
    <w:rsid w:val="005C41D0"/>
    <w:rsid w:val="005C4726"/>
    <w:rsid w:val="005C79B2"/>
    <w:rsid w:val="005E1A7A"/>
    <w:rsid w:val="005E2061"/>
    <w:rsid w:val="005E70F4"/>
    <w:rsid w:val="005F52CA"/>
    <w:rsid w:val="005F5EA9"/>
    <w:rsid w:val="00611FCA"/>
    <w:rsid w:val="00613BBE"/>
    <w:rsid w:val="006141B1"/>
    <w:rsid w:val="00623C1C"/>
    <w:rsid w:val="0062748B"/>
    <w:rsid w:val="006453B7"/>
    <w:rsid w:val="0065607E"/>
    <w:rsid w:val="0065623F"/>
    <w:rsid w:val="00656B5D"/>
    <w:rsid w:val="00665B40"/>
    <w:rsid w:val="00672234"/>
    <w:rsid w:val="00672F36"/>
    <w:rsid w:val="0067460A"/>
    <w:rsid w:val="00674C26"/>
    <w:rsid w:val="00695284"/>
    <w:rsid w:val="0069696A"/>
    <w:rsid w:val="006A33AC"/>
    <w:rsid w:val="006A601D"/>
    <w:rsid w:val="006B4E28"/>
    <w:rsid w:val="006D151E"/>
    <w:rsid w:val="006D6052"/>
    <w:rsid w:val="006D768E"/>
    <w:rsid w:val="006F29D9"/>
    <w:rsid w:val="006F34FF"/>
    <w:rsid w:val="00703D9A"/>
    <w:rsid w:val="00717BBC"/>
    <w:rsid w:val="0072176B"/>
    <w:rsid w:val="00725900"/>
    <w:rsid w:val="007309C8"/>
    <w:rsid w:val="00730EE2"/>
    <w:rsid w:val="00733FA3"/>
    <w:rsid w:val="00747E1A"/>
    <w:rsid w:val="00751E0D"/>
    <w:rsid w:val="00757ADC"/>
    <w:rsid w:val="0076198F"/>
    <w:rsid w:val="00763909"/>
    <w:rsid w:val="00764150"/>
    <w:rsid w:val="00766C3E"/>
    <w:rsid w:val="00767F8C"/>
    <w:rsid w:val="007705FE"/>
    <w:rsid w:val="007730AC"/>
    <w:rsid w:val="0078422C"/>
    <w:rsid w:val="00786F9C"/>
    <w:rsid w:val="007916AB"/>
    <w:rsid w:val="007921EE"/>
    <w:rsid w:val="00793DF6"/>
    <w:rsid w:val="007B4A0B"/>
    <w:rsid w:val="007B6B58"/>
    <w:rsid w:val="007C39E4"/>
    <w:rsid w:val="007C4344"/>
    <w:rsid w:val="007C5448"/>
    <w:rsid w:val="007D02D6"/>
    <w:rsid w:val="007E3B10"/>
    <w:rsid w:val="007F0D68"/>
    <w:rsid w:val="007F5333"/>
    <w:rsid w:val="00810F1D"/>
    <w:rsid w:val="0081198C"/>
    <w:rsid w:val="00813A80"/>
    <w:rsid w:val="008155E6"/>
    <w:rsid w:val="00820481"/>
    <w:rsid w:val="00837D58"/>
    <w:rsid w:val="008400AD"/>
    <w:rsid w:val="00846E1D"/>
    <w:rsid w:val="00851CD2"/>
    <w:rsid w:val="00855D8B"/>
    <w:rsid w:val="00860706"/>
    <w:rsid w:val="008617E1"/>
    <w:rsid w:val="00875EAD"/>
    <w:rsid w:val="00887B47"/>
    <w:rsid w:val="008A5454"/>
    <w:rsid w:val="008C2329"/>
    <w:rsid w:val="008C2491"/>
    <w:rsid w:val="008C4C3A"/>
    <w:rsid w:val="008F049F"/>
    <w:rsid w:val="008F6C29"/>
    <w:rsid w:val="009018B1"/>
    <w:rsid w:val="0091233D"/>
    <w:rsid w:val="00915297"/>
    <w:rsid w:val="00921872"/>
    <w:rsid w:val="00925A87"/>
    <w:rsid w:val="0093563D"/>
    <w:rsid w:val="00935C09"/>
    <w:rsid w:val="00950407"/>
    <w:rsid w:val="00950B4C"/>
    <w:rsid w:val="00960EC0"/>
    <w:rsid w:val="009640A5"/>
    <w:rsid w:val="00970AB4"/>
    <w:rsid w:val="00982756"/>
    <w:rsid w:val="009A4F8D"/>
    <w:rsid w:val="009A5319"/>
    <w:rsid w:val="009B12FC"/>
    <w:rsid w:val="009C04CD"/>
    <w:rsid w:val="009C64E8"/>
    <w:rsid w:val="009D2672"/>
    <w:rsid w:val="009D311A"/>
    <w:rsid w:val="009F188B"/>
    <w:rsid w:val="009F2185"/>
    <w:rsid w:val="009F2225"/>
    <w:rsid w:val="009F4F12"/>
    <w:rsid w:val="00A00B7C"/>
    <w:rsid w:val="00A02F6F"/>
    <w:rsid w:val="00A11A1D"/>
    <w:rsid w:val="00A27653"/>
    <w:rsid w:val="00A37DFD"/>
    <w:rsid w:val="00A440CC"/>
    <w:rsid w:val="00A52B7B"/>
    <w:rsid w:val="00A64E6B"/>
    <w:rsid w:val="00A71ABD"/>
    <w:rsid w:val="00A75F92"/>
    <w:rsid w:val="00A80644"/>
    <w:rsid w:val="00A97651"/>
    <w:rsid w:val="00AA2A76"/>
    <w:rsid w:val="00AA5FC8"/>
    <w:rsid w:val="00AB0545"/>
    <w:rsid w:val="00AD50DB"/>
    <w:rsid w:val="00AE6B93"/>
    <w:rsid w:val="00AF267E"/>
    <w:rsid w:val="00B27D69"/>
    <w:rsid w:val="00B37E5A"/>
    <w:rsid w:val="00B4065D"/>
    <w:rsid w:val="00B40D39"/>
    <w:rsid w:val="00B47749"/>
    <w:rsid w:val="00B5337B"/>
    <w:rsid w:val="00B5626C"/>
    <w:rsid w:val="00B63144"/>
    <w:rsid w:val="00B75412"/>
    <w:rsid w:val="00B814DA"/>
    <w:rsid w:val="00B82161"/>
    <w:rsid w:val="00B8688E"/>
    <w:rsid w:val="00B9022F"/>
    <w:rsid w:val="00B954E9"/>
    <w:rsid w:val="00BA4960"/>
    <w:rsid w:val="00BB31BB"/>
    <w:rsid w:val="00BC03CD"/>
    <w:rsid w:val="00BC314C"/>
    <w:rsid w:val="00BD269F"/>
    <w:rsid w:val="00BD3DA5"/>
    <w:rsid w:val="00BD5951"/>
    <w:rsid w:val="00BE1B26"/>
    <w:rsid w:val="00BF2DE1"/>
    <w:rsid w:val="00C06A5C"/>
    <w:rsid w:val="00C2300A"/>
    <w:rsid w:val="00C26BE4"/>
    <w:rsid w:val="00C35B94"/>
    <w:rsid w:val="00C416F1"/>
    <w:rsid w:val="00C4345B"/>
    <w:rsid w:val="00C52551"/>
    <w:rsid w:val="00C53A08"/>
    <w:rsid w:val="00C65114"/>
    <w:rsid w:val="00C82465"/>
    <w:rsid w:val="00C82A30"/>
    <w:rsid w:val="00C83AF3"/>
    <w:rsid w:val="00C857A3"/>
    <w:rsid w:val="00C87DA0"/>
    <w:rsid w:val="00CA307D"/>
    <w:rsid w:val="00CB08EE"/>
    <w:rsid w:val="00CD4FDA"/>
    <w:rsid w:val="00CF16EC"/>
    <w:rsid w:val="00CF2641"/>
    <w:rsid w:val="00CF6122"/>
    <w:rsid w:val="00D167B0"/>
    <w:rsid w:val="00D23775"/>
    <w:rsid w:val="00D36688"/>
    <w:rsid w:val="00D4004A"/>
    <w:rsid w:val="00D41D34"/>
    <w:rsid w:val="00D60F13"/>
    <w:rsid w:val="00D65623"/>
    <w:rsid w:val="00D8037B"/>
    <w:rsid w:val="00D808E1"/>
    <w:rsid w:val="00D8586B"/>
    <w:rsid w:val="00D934C9"/>
    <w:rsid w:val="00DA4118"/>
    <w:rsid w:val="00DB5B1A"/>
    <w:rsid w:val="00DD2951"/>
    <w:rsid w:val="00E02862"/>
    <w:rsid w:val="00E04177"/>
    <w:rsid w:val="00E11CE0"/>
    <w:rsid w:val="00E12586"/>
    <w:rsid w:val="00E138A0"/>
    <w:rsid w:val="00E166D7"/>
    <w:rsid w:val="00E23822"/>
    <w:rsid w:val="00E32886"/>
    <w:rsid w:val="00E33693"/>
    <w:rsid w:val="00E4637B"/>
    <w:rsid w:val="00E473A3"/>
    <w:rsid w:val="00E53F87"/>
    <w:rsid w:val="00E55DFA"/>
    <w:rsid w:val="00E6026C"/>
    <w:rsid w:val="00E67C1D"/>
    <w:rsid w:val="00E806C9"/>
    <w:rsid w:val="00E812BC"/>
    <w:rsid w:val="00E8290E"/>
    <w:rsid w:val="00E82D1D"/>
    <w:rsid w:val="00E8429F"/>
    <w:rsid w:val="00E97251"/>
    <w:rsid w:val="00EB2242"/>
    <w:rsid w:val="00EC24E4"/>
    <w:rsid w:val="00EE7B6C"/>
    <w:rsid w:val="00EF76A5"/>
    <w:rsid w:val="00F015E4"/>
    <w:rsid w:val="00F17808"/>
    <w:rsid w:val="00F20DA1"/>
    <w:rsid w:val="00F2579D"/>
    <w:rsid w:val="00F37AE1"/>
    <w:rsid w:val="00F43D8C"/>
    <w:rsid w:val="00F43F96"/>
    <w:rsid w:val="00F57EA1"/>
    <w:rsid w:val="00F72D22"/>
    <w:rsid w:val="00F764E5"/>
    <w:rsid w:val="00F80564"/>
    <w:rsid w:val="00F86BB5"/>
    <w:rsid w:val="00F91EB7"/>
    <w:rsid w:val="00F95546"/>
    <w:rsid w:val="00FB4298"/>
    <w:rsid w:val="00FF48D1"/>
    <w:rsid w:val="00FF49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B2F9E"/>
  <w15:docId w15:val="{DE4B2B43-9AEF-41E8-B51F-11F536A0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33FA3"/>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Diagrama Diagrama"/>
    <w:basedOn w:val="prastasis"/>
    <w:link w:val="AntratsDiagrama"/>
    <w:uiPriority w:val="99"/>
    <w:rsid w:val="00733FA3"/>
    <w:pPr>
      <w:tabs>
        <w:tab w:val="center" w:pos="4153"/>
        <w:tab w:val="right" w:pos="8306"/>
      </w:tabs>
    </w:pPr>
    <w:rPr>
      <w:lang w:val="lt-LT"/>
    </w:rPr>
  </w:style>
  <w:style w:type="character" w:customStyle="1" w:styleId="AntratsDiagrama">
    <w:name w:val="Antraštės Diagrama"/>
    <w:aliases w:val="Char Diagrama,Diagrama Diagrama Diagrama Diagrama"/>
    <w:basedOn w:val="Numatytasispastraiposriftas"/>
    <w:link w:val="Antrats"/>
    <w:uiPriority w:val="99"/>
    <w:rsid w:val="00733FA3"/>
    <w:rPr>
      <w:rFonts w:eastAsia="Times New Roman" w:cs="Times New Roman"/>
      <w:szCs w:val="20"/>
      <w:lang w:val="lt-LT"/>
    </w:rPr>
  </w:style>
  <w:style w:type="paragraph" w:styleId="Antrat">
    <w:name w:val="caption"/>
    <w:basedOn w:val="prastasis"/>
    <w:next w:val="prastasis"/>
    <w:qFormat/>
    <w:rsid w:val="00733FA3"/>
    <w:pPr>
      <w:jc w:val="center"/>
    </w:pPr>
    <w:rPr>
      <w:b/>
      <w:sz w:val="28"/>
      <w:lang w:val="lt-LT"/>
    </w:rPr>
  </w:style>
  <w:style w:type="character" w:styleId="Puslapionumeris">
    <w:name w:val="page number"/>
    <w:basedOn w:val="Numatytasispastraiposriftas"/>
    <w:rsid w:val="00733FA3"/>
  </w:style>
  <w:style w:type="character" w:styleId="Hipersaitas">
    <w:name w:val="Hyperlink"/>
    <w:basedOn w:val="Numatytasispastraiposriftas"/>
    <w:rsid w:val="00733FA3"/>
    <w:rPr>
      <w:color w:val="0000FF"/>
      <w:u w:val="single"/>
    </w:rPr>
  </w:style>
  <w:style w:type="paragraph" w:styleId="Porat">
    <w:name w:val="footer"/>
    <w:basedOn w:val="prastasis"/>
    <w:link w:val="PoratDiagrama"/>
    <w:uiPriority w:val="99"/>
    <w:unhideWhenUsed/>
    <w:rsid w:val="00733FA3"/>
    <w:pPr>
      <w:tabs>
        <w:tab w:val="center" w:pos="4680"/>
        <w:tab w:val="right" w:pos="9360"/>
      </w:tabs>
    </w:pPr>
  </w:style>
  <w:style w:type="character" w:customStyle="1" w:styleId="PoratDiagrama">
    <w:name w:val="Poraštė Diagrama"/>
    <w:basedOn w:val="Numatytasispastraiposriftas"/>
    <w:link w:val="Porat"/>
    <w:uiPriority w:val="99"/>
    <w:rsid w:val="00733FA3"/>
    <w:rPr>
      <w:rFonts w:eastAsia="Times New Roman" w:cs="Times New Roman"/>
      <w:szCs w:val="20"/>
      <w:lang w:val="en-GB"/>
    </w:rPr>
  </w:style>
  <w:style w:type="paragraph" w:styleId="Debesliotekstas">
    <w:name w:val="Balloon Text"/>
    <w:basedOn w:val="prastasis"/>
    <w:link w:val="DebesliotekstasDiagrama"/>
    <w:uiPriority w:val="99"/>
    <w:semiHidden/>
    <w:unhideWhenUsed/>
    <w:rsid w:val="00733F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3FA3"/>
    <w:rPr>
      <w:rFonts w:ascii="Tahoma" w:eastAsia="Times New Roman" w:hAnsi="Tahoma" w:cs="Tahoma"/>
      <w:sz w:val="16"/>
      <w:szCs w:val="16"/>
      <w:lang w:val="en-GB"/>
    </w:rPr>
  </w:style>
  <w:style w:type="table" w:styleId="Lentelstinklelis">
    <w:name w:val="Table Grid"/>
    <w:basedOn w:val="prastojilentel"/>
    <w:uiPriority w:val="59"/>
    <w:rsid w:val="00733F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F57EA1"/>
    <w:pPr>
      <w:spacing w:before="120" w:after="120"/>
      <w:ind w:left="1417" w:hanging="567"/>
      <w:jc w:val="both"/>
    </w:pPr>
    <w:rPr>
      <w:szCs w:val="24"/>
    </w:rPr>
  </w:style>
  <w:style w:type="paragraph" w:styleId="Sraopastraipa">
    <w:name w:val="List Paragraph"/>
    <w:basedOn w:val="prastasis"/>
    <w:uiPriority w:val="34"/>
    <w:qFormat/>
    <w:rsid w:val="00766C3E"/>
    <w:pPr>
      <w:ind w:left="720"/>
      <w:contextualSpacing/>
    </w:pPr>
  </w:style>
  <w:style w:type="character" w:styleId="Komentaronuoroda">
    <w:name w:val="annotation reference"/>
    <w:basedOn w:val="Numatytasispastraiposriftas"/>
    <w:uiPriority w:val="99"/>
    <w:semiHidden/>
    <w:unhideWhenUsed/>
    <w:rsid w:val="00C82465"/>
    <w:rPr>
      <w:sz w:val="16"/>
      <w:szCs w:val="16"/>
    </w:rPr>
  </w:style>
  <w:style w:type="paragraph" w:styleId="Komentarotekstas">
    <w:name w:val="annotation text"/>
    <w:basedOn w:val="prastasis"/>
    <w:link w:val="KomentarotekstasDiagrama"/>
    <w:uiPriority w:val="99"/>
    <w:semiHidden/>
    <w:unhideWhenUsed/>
    <w:rsid w:val="00C82465"/>
    <w:rPr>
      <w:sz w:val="20"/>
    </w:rPr>
  </w:style>
  <w:style w:type="character" w:customStyle="1" w:styleId="KomentarotekstasDiagrama">
    <w:name w:val="Komentaro tekstas Diagrama"/>
    <w:basedOn w:val="Numatytasispastraiposriftas"/>
    <w:link w:val="Komentarotekstas"/>
    <w:uiPriority w:val="99"/>
    <w:semiHidden/>
    <w:rsid w:val="00C82465"/>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2465"/>
    <w:rPr>
      <w:b/>
      <w:bCs/>
    </w:rPr>
  </w:style>
  <w:style w:type="character" w:customStyle="1" w:styleId="KomentarotemaDiagrama">
    <w:name w:val="Komentaro tema Diagrama"/>
    <w:basedOn w:val="KomentarotekstasDiagrama"/>
    <w:link w:val="Komentarotema"/>
    <w:uiPriority w:val="99"/>
    <w:semiHidden/>
    <w:rsid w:val="00C82465"/>
    <w:rPr>
      <w:rFonts w:eastAsia="Times New Roman" w:cs="Times New Roman"/>
      <w:b/>
      <w:bCs/>
      <w:sz w:val="20"/>
      <w:szCs w:val="20"/>
      <w:lang w:val="en-GB"/>
    </w:rPr>
  </w:style>
  <w:style w:type="paragraph" w:customStyle="1" w:styleId="centrbold">
    <w:name w:val="centrbold"/>
    <w:basedOn w:val="prastasis"/>
    <w:rsid w:val="00E53F87"/>
    <w:pPr>
      <w:spacing w:before="100" w:beforeAutospacing="1" w:after="100" w:afterAutospacing="1"/>
    </w:pPr>
    <w:rPr>
      <w:szCs w:val="24"/>
      <w:lang w:val="lt-LT" w:eastAsia="lt-LT"/>
    </w:rPr>
  </w:style>
  <w:style w:type="paragraph" w:styleId="Betarp">
    <w:name w:val="No Spacing"/>
    <w:uiPriority w:val="1"/>
    <w:qFormat/>
    <w:rsid w:val="002B40E9"/>
    <w:pPr>
      <w:spacing w:line="240" w:lineRule="auto"/>
    </w:pPr>
    <w:rPr>
      <w:rFonts w:eastAsia="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19875">
      <w:bodyDiv w:val="1"/>
      <w:marLeft w:val="0"/>
      <w:marRight w:val="0"/>
      <w:marTop w:val="0"/>
      <w:marBottom w:val="0"/>
      <w:divBdr>
        <w:top w:val="none" w:sz="0" w:space="0" w:color="auto"/>
        <w:left w:val="none" w:sz="0" w:space="0" w:color="auto"/>
        <w:bottom w:val="none" w:sz="0" w:space="0" w:color="auto"/>
        <w:right w:val="none" w:sz="0" w:space="0" w:color="auto"/>
      </w:divBdr>
      <w:divsChild>
        <w:div w:id="25444477">
          <w:marLeft w:val="0"/>
          <w:marRight w:val="0"/>
          <w:marTop w:val="0"/>
          <w:marBottom w:val="0"/>
          <w:divBdr>
            <w:top w:val="none" w:sz="0" w:space="0" w:color="auto"/>
            <w:left w:val="none" w:sz="0" w:space="0" w:color="auto"/>
            <w:bottom w:val="none" w:sz="0" w:space="0" w:color="auto"/>
            <w:right w:val="none" w:sz="0" w:space="0" w:color="auto"/>
          </w:divBdr>
          <w:divsChild>
            <w:div w:id="2026250332">
              <w:marLeft w:val="0"/>
              <w:marRight w:val="0"/>
              <w:marTop w:val="0"/>
              <w:marBottom w:val="0"/>
              <w:divBdr>
                <w:top w:val="none" w:sz="0" w:space="0" w:color="auto"/>
                <w:left w:val="none" w:sz="0" w:space="0" w:color="auto"/>
                <w:bottom w:val="none" w:sz="0" w:space="0" w:color="auto"/>
                <w:right w:val="none" w:sz="0" w:space="0" w:color="auto"/>
              </w:divBdr>
              <w:divsChild>
                <w:div w:id="171264245">
                  <w:marLeft w:val="0"/>
                  <w:marRight w:val="0"/>
                  <w:marTop w:val="0"/>
                  <w:marBottom w:val="0"/>
                  <w:divBdr>
                    <w:top w:val="none" w:sz="0" w:space="0" w:color="auto"/>
                    <w:left w:val="none" w:sz="0" w:space="0" w:color="auto"/>
                    <w:bottom w:val="none" w:sz="0" w:space="0" w:color="auto"/>
                    <w:right w:val="none" w:sz="0" w:space="0" w:color="auto"/>
                  </w:divBdr>
                  <w:divsChild>
                    <w:div w:id="1310400251">
                      <w:marLeft w:val="0"/>
                      <w:marRight w:val="0"/>
                      <w:marTop w:val="0"/>
                      <w:marBottom w:val="0"/>
                      <w:divBdr>
                        <w:top w:val="none" w:sz="0" w:space="0" w:color="auto"/>
                        <w:left w:val="none" w:sz="0" w:space="0" w:color="auto"/>
                        <w:bottom w:val="none" w:sz="0" w:space="0" w:color="auto"/>
                        <w:right w:val="none" w:sz="0" w:space="0" w:color="auto"/>
                      </w:divBdr>
                      <w:divsChild>
                        <w:div w:id="953293704">
                          <w:marLeft w:val="0"/>
                          <w:marRight w:val="0"/>
                          <w:marTop w:val="0"/>
                          <w:marBottom w:val="0"/>
                          <w:divBdr>
                            <w:top w:val="none" w:sz="0" w:space="0" w:color="auto"/>
                            <w:left w:val="none" w:sz="0" w:space="0" w:color="auto"/>
                            <w:bottom w:val="none" w:sz="0" w:space="0" w:color="auto"/>
                            <w:right w:val="none" w:sz="0" w:space="0" w:color="auto"/>
                          </w:divBdr>
                          <w:divsChild>
                            <w:div w:id="687172510">
                              <w:marLeft w:val="0"/>
                              <w:marRight w:val="0"/>
                              <w:marTop w:val="0"/>
                              <w:marBottom w:val="0"/>
                              <w:divBdr>
                                <w:top w:val="none" w:sz="0" w:space="0" w:color="auto"/>
                                <w:left w:val="none" w:sz="0" w:space="0" w:color="auto"/>
                                <w:bottom w:val="none" w:sz="0" w:space="0" w:color="auto"/>
                                <w:right w:val="none" w:sz="0" w:space="0" w:color="auto"/>
                              </w:divBdr>
                              <w:divsChild>
                                <w:div w:id="1065759071">
                                  <w:marLeft w:val="0"/>
                                  <w:marRight w:val="0"/>
                                  <w:marTop w:val="0"/>
                                  <w:marBottom w:val="0"/>
                                  <w:divBdr>
                                    <w:top w:val="none" w:sz="0" w:space="0" w:color="auto"/>
                                    <w:left w:val="none" w:sz="0" w:space="0" w:color="auto"/>
                                    <w:bottom w:val="none" w:sz="0" w:space="0" w:color="auto"/>
                                    <w:right w:val="none" w:sz="0" w:space="0" w:color="auto"/>
                                  </w:divBdr>
                                  <w:divsChild>
                                    <w:div w:id="1695839582">
                                      <w:marLeft w:val="0"/>
                                      <w:marRight w:val="0"/>
                                      <w:marTop w:val="0"/>
                                      <w:marBottom w:val="0"/>
                                      <w:divBdr>
                                        <w:top w:val="none" w:sz="0" w:space="0" w:color="auto"/>
                                        <w:left w:val="none" w:sz="0" w:space="0" w:color="auto"/>
                                        <w:bottom w:val="none" w:sz="0" w:space="0" w:color="auto"/>
                                        <w:right w:val="none" w:sz="0" w:space="0" w:color="auto"/>
                                      </w:divBdr>
                                      <w:divsChild>
                                        <w:div w:id="982857685">
                                          <w:marLeft w:val="0"/>
                                          <w:marRight w:val="0"/>
                                          <w:marTop w:val="0"/>
                                          <w:marBottom w:val="0"/>
                                          <w:divBdr>
                                            <w:top w:val="none" w:sz="0" w:space="0" w:color="auto"/>
                                            <w:left w:val="none" w:sz="0" w:space="0" w:color="auto"/>
                                            <w:bottom w:val="none" w:sz="0" w:space="0" w:color="auto"/>
                                            <w:right w:val="none" w:sz="0" w:space="0" w:color="auto"/>
                                          </w:divBdr>
                                        </w:div>
                                        <w:div w:id="1894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1109578">
      <w:bodyDiv w:val="1"/>
      <w:marLeft w:val="0"/>
      <w:marRight w:val="0"/>
      <w:marTop w:val="0"/>
      <w:marBottom w:val="0"/>
      <w:divBdr>
        <w:top w:val="none" w:sz="0" w:space="0" w:color="auto"/>
        <w:left w:val="none" w:sz="0" w:space="0" w:color="auto"/>
        <w:bottom w:val="none" w:sz="0" w:space="0" w:color="auto"/>
        <w:right w:val="none" w:sz="0" w:space="0" w:color="auto"/>
      </w:divBdr>
    </w:div>
    <w:div w:id="1011179211">
      <w:bodyDiv w:val="1"/>
      <w:marLeft w:val="0"/>
      <w:marRight w:val="0"/>
      <w:marTop w:val="0"/>
      <w:marBottom w:val="0"/>
      <w:divBdr>
        <w:top w:val="none" w:sz="0" w:space="0" w:color="auto"/>
        <w:left w:val="none" w:sz="0" w:space="0" w:color="auto"/>
        <w:bottom w:val="none" w:sz="0" w:space="0" w:color="auto"/>
        <w:right w:val="none" w:sz="0" w:space="0" w:color="auto"/>
      </w:divBdr>
    </w:div>
    <w:div w:id="205122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ailto:ruta.jasulaitiene@vrm.lt"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embeddings/oleObject1.bin"
                 Type="http://schemas.openxmlformats.org/officeDocument/2006/relationships/oleObject"/>
   <Relationship Id="rId9" Target="mailto:bendrasisd@vrm.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3486</Words>
  <Characters>1988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2019-04-12T10:55:00Z</dcterms:created>
  <dc:creator>m05493</dc:creator>
  <cp:lastModifiedBy>Audronė Zdanevičienė</cp:lastModifiedBy>
  <cp:lastPrinted>2016-12-29T07:53:00Z</cp:lastPrinted>
  <dcterms:modified xsi:type="dcterms:W3CDTF">2019-04-12T10:55:00Z</dcterms:modified>
  <cp:revision>2</cp:revision>
</cp:coreProperties>
</file>