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7042D1"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r w:rsidRPr="006B6455">
        <w:rPr>
          <w:b/>
          <w:color w:val="000000"/>
          <w:szCs w:val="24"/>
        </w:rPr>
        <w:t>DĖL KOMPIUERINIŲ DARBO VIETŲ PRIEŽIŪROS, KOMUNIKACIJOS, PROTOKOLO IR VIZITŲ ORGANIZAVIMO BEI VIDAUS AUDITO FUNKCIJŲ EFEKTYVUMO DIDINIMO</w:t>
      </w:r>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6B6455" w:rsidRDefault="008D1DF6" w:rsidP="008D1DF6">
      <w:pPr>
        <w:ind w:firstLine="746"/>
        <w:jc w:val="both"/>
        <w:rPr>
          <w:color w:val="000000"/>
          <w:szCs w:val="24"/>
        </w:rPr>
      </w:pPr>
      <w:r w:rsidRPr="006B6455">
        <w:rPr>
          <w:color w:val="000000"/>
          <w:szCs w:val="24"/>
        </w:rPr>
        <w:t>Vyriausybės kanceliarija nuo 2017 metų gruodžio mėn. įgyvendina 2014–2020 metų Europos Sąjungos fondų finansuojamą projektą „Pasirengimas bendrųjų funkcijų viešajame sektoriuje konsolidavimui“, kuriuo siekiama tinkamai pasirengti bendrųjų funkcijų konsolidavimui viešajame sektoriuje. Projektas tiesiogiai prisideda prie LR Vyriausybės programos įgyvendinimo plano, patvirtinto 2017 m. kovo 13 d. LRV nutarimu Nr. 167, vykdymo (3.1.2. darbas „Viešojo sektoriaus įstaigų vidinių procesų optimizavimas“, 3.1.3. darbas „Valstybinio turto efektyvaus centralizuoto valdymo sistemos sukūrimas ir įdiegimas“, 3.3.1. darbas „Viešųjų pirkimų sistemos tobulinimas didinant skaidrumą“) bei 2018–2020 metų Vyriausybės prioritetinių darbų, patvirtintų 2017 m. balandžio 18 d. LR Vyriausybės posėdyje, įgyvendinimo (Nr.  1.11. „Nacionalinio paslaugų centro įsteigimas“).</w:t>
      </w:r>
    </w:p>
    <w:p w:rsidR="008D1DF6" w:rsidRPr="006B6455" w:rsidRDefault="008D1DF6" w:rsidP="008D1DF6">
      <w:pPr>
        <w:jc w:val="both"/>
        <w:rPr>
          <w:color w:val="000000"/>
          <w:szCs w:val="24"/>
        </w:rPr>
      </w:pPr>
    </w:p>
    <w:p w:rsidR="000D73DB" w:rsidRPr="006B6455" w:rsidRDefault="008D1DF6" w:rsidP="000D73DB">
      <w:pPr>
        <w:ind w:firstLine="746"/>
        <w:jc w:val="both"/>
        <w:rPr>
          <w:color w:val="000000"/>
          <w:szCs w:val="24"/>
        </w:rPr>
      </w:pPr>
      <w:r w:rsidRPr="006B6455">
        <w:rPr>
          <w:color w:val="000000"/>
          <w:szCs w:val="24"/>
        </w:rPr>
        <w:t>Š.</w:t>
      </w:r>
      <w:r w:rsidR="00A677D0" w:rsidRPr="006B6455">
        <w:rPr>
          <w:color w:val="000000"/>
          <w:szCs w:val="24"/>
        </w:rPr>
        <w:t xml:space="preserve"> </w:t>
      </w:r>
      <w:r w:rsidRPr="006B6455">
        <w:rPr>
          <w:color w:val="000000"/>
          <w:szCs w:val="24"/>
        </w:rPr>
        <w:t>m. sausio – liepos mėn. viešojo pirkimo metu atrinkti išorės tiekėjai analizavo aštuonių bendrųjų funkcijų įgyvendinimą Vyriausybei pavaldžiose įstaigose ir vertino jų konsolidavimo galimybes. Pagrindinės funkcijų peržiūr</w:t>
      </w:r>
      <w:r w:rsidR="009A1473" w:rsidRPr="006B6455">
        <w:rPr>
          <w:color w:val="000000"/>
          <w:szCs w:val="24"/>
        </w:rPr>
        <w:t>os</w:t>
      </w:r>
      <w:r w:rsidRPr="006B6455">
        <w:rPr>
          <w:color w:val="000000"/>
          <w:szCs w:val="24"/>
        </w:rPr>
        <w:t xml:space="preserve"> išvados ir pasiūlymai buvo pristatyti Vyriausybės kanceliarijos vadovybei, ministerijų kancleriams tarpinstituciniuose susitikimuose. Vyriausybės nariams teikiame </w:t>
      </w:r>
      <w:r w:rsidR="009A1473" w:rsidRPr="006B6455">
        <w:rPr>
          <w:color w:val="000000"/>
          <w:szCs w:val="24"/>
        </w:rPr>
        <w:t>informaciją susipažinti su keturių</w:t>
      </w:r>
      <w:r w:rsidRPr="006B6455">
        <w:rPr>
          <w:color w:val="000000"/>
          <w:szCs w:val="24"/>
        </w:rPr>
        <w:t xml:space="preserve"> funkcijų – </w:t>
      </w:r>
      <w:r w:rsidR="009A1473" w:rsidRPr="006B6455">
        <w:rPr>
          <w:color w:val="000000"/>
          <w:szCs w:val="24"/>
        </w:rPr>
        <w:t xml:space="preserve">kompiuterinių darbo vietų priežiūros, </w:t>
      </w:r>
      <w:r w:rsidRPr="006B6455">
        <w:rPr>
          <w:color w:val="000000"/>
          <w:szCs w:val="24"/>
        </w:rPr>
        <w:t>komunikacijos, protokolo ir vizitų organizavimo bei vidaus audito – peržiūr</w:t>
      </w:r>
      <w:r w:rsidR="009A1473" w:rsidRPr="006B6455">
        <w:rPr>
          <w:color w:val="000000"/>
          <w:szCs w:val="24"/>
        </w:rPr>
        <w:t>os</w:t>
      </w:r>
      <w:r w:rsidRPr="006B6455">
        <w:rPr>
          <w:color w:val="000000"/>
          <w:szCs w:val="24"/>
        </w:rPr>
        <w:t xml:space="preserve"> rezultatais. Šių funkcijų peržiūrą atliko UAB „</w:t>
      </w:r>
      <w:proofErr w:type="spellStart"/>
      <w:r w:rsidRPr="006B6455">
        <w:rPr>
          <w:color w:val="000000"/>
          <w:szCs w:val="24"/>
        </w:rPr>
        <w:t>PricewaterhouseCoopers</w:t>
      </w:r>
      <w:proofErr w:type="spellEnd"/>
      <w:r w:rsidRPr="006B6455">
        <w:rPr>
          <w:color w:val="000000"/>
          <w:szCs w:val="24"/>
        </w:rPr>
        <w:t>“.</w:t>
      </w:r>
      <w:r w:rsidR="000D73DB" w:rsidRPr="006B6455">
        <w:rPr>
          <w:color w:val="000000"/>
          <w:szCs w:val="24"/>
        </w:rPr>
        <w:t xml:space="preserve"> </w:t>
      </w:r>
      <w:r w:rsidR="00BC78F2" w:rsidRPr="006B6455">
        <w:rPr>
          <w:color w:val="000000"/>
          <w:szCs w:val="24"/>
        </w:rPr>
        <w:t>Pagrindiniai siūlymai dėl funkcijų efektyvumo didinimo yra šie:</w:t>
      </w:r>
    </w:p>
    <w:p w:rsidR="000D73DB" w:rsidRPr="006B6455" w:rsidRDefault="000D73DB" w:rsidP="000D73DB">
      <w:pPr>
        <w:ind w:firstLine="746"/>
        <w:jc w:val="both"/>
        <w:rPr>
          <w:color w:val="000000"/>
          <w:szCs w:val="24"/>
        </w:rPr>
      </w:pPr>
    </w:p>
    <w:p w:rsidR="000D73DB" w:rsidRPr="006B6455" w:rsidRDefault="00BC78F2" w:rsidP="00B2565A">
      <w:pPr>
        <w:pStyle w:val="ListParagraph"/>
        <w:numPr>
          <w:ilvl w:val="0"/>
          <w:numId w:val="4"/>
        </w:numPr>
        <w:tabs>
          <w:tab w:val="left" w:pos="993"/>
        </w:tabs>
        <w:ind w:left="0" w:firstLine="709"/>
        <w:jc w:val="both"/>
        <w:rPr>
          <w:color w:val="000000"/>
          <w:szCs w:val="24"/>
        </w:rPr>
      </w:pPr>
      <w:r w:rsidRPr="006B6455">
        <w:rPr>
          <w:color w:val="000000"/>
          <w:szCs w:val="24"/>
        </w:rPr>
        <w:t>D</w:t>
      </w:r>
      <w:r w:rsidR="00F26428" w:rsidRPr="006B6455">
        <w:rPr>
          <w:color w:val="000000"/>
          <w:szCs w:val="24"/>
        </w:rPr>
        <w:t>ėl kompiuterinių darbo vietų priežiūros funkcij</w:t>
      </w:r>
      <w:r w:rsidR="00195639" w:rsidRPr="006B6455">
        <w:rPr>
          <w:color w:val="000000"/>
          <w:szCs w:val="24"/>
        </w:rPr>
        <w:t>os</w:t>
      </w:r>
      <w:r w:rsidRPr="006B6455">
        <w:rPr>
          <w:color w:val="000000"/>
          <w:szCs w:val="24"/>
        </w:rPr>
        <w:t xml:space="preserve"> </w:t>
      </w:r>
      <w:r w:rsidR="00F26428" w:rsidRPr="006B6455">
        <w:rPr>
          <w:color w:val="000000"/>
          <w:szCs w:val="24"/>
        </w:rPr>
        <w:t xml:space="preserve">– </w:t>
      </w:r>
      <w:r w:rsidR="00B2565A">
        <w:rPr>
          <w:color w:val="000000"/>
          <w:szCs w:val="24"/>
        </w:rPr>
        <w:t xml:space="preserve">siekiant didesnio </w:t>
      </w:r>
      <w:r w:rsidR="00D51431">
        <w:rPr>
          <w:color w:val="000000"/>
          <w:szCs w:val="24"/>
        </w:rPr>
        <w:t xml:space="preserve">funkcijos </w:t>
      </w:r>
      <w:r w:rsidR="00B2565A">
        <w:rPr>
          <w:color w:val="000000"/>
          <w:szCs w:val="24"/>
        </w:rPr>
        <w:t xml:space="preserve">produktyvumo, mažesnių veiklos sąnaudų, didesnio kompiuterinių darbo vietų saugumo, siūloma </w:t>
      </w:r>
      <w:r w:rsidR="00F26428" w:rsidRPr="006B6455">
        <w:rPr>
          <w:color w:val="000000"/>
          <w:szCs w:val="24"/>
        </w:rPr>
        <w:t xml:space="preserve">konsoliduoti šios funkcijos </w:t>
      </w:r>
      <w:r w:rsidR="00B2565A">
        <w:rPr>
          <w:color w:val="000000"/>
          <w:szCs w:val="24"/>
        </w:rPr>
        <w:t>atlikimą vienoje įstaigoje, standartizuojant funkcijos veiklas</w:t>
      </w:r>
      <w:r w:rsidR="00F26428" w:rsidRPr="006B6455">
        <w:rPr>
          <w:color w:val="000000"/>
          <w:szCs w:val="24"/>
        </w:rPr>
        <w:t xml:space="preserve">. </w:t>
      </w:r>
    </w:p>
    <w:p w:rsidR="00195639" w:rsidRPr="006B6455" w:rsidRDefault="00195639" w:rsidP="00B2565A">
      <w:pPr>
        <w:pStyle w:val="ListParagraph"/>
        <w:tabs>
          <w:tab w:val="left" w:pos="993"/>
        </w:tabs>
        <w:ind w:left="0" w:firstLine="709"/>
        <w:jc w:val="both"/>
        <w:rPr>
          <w:color w:val="000000"/>
          <w:szCs w:val="24"/>
        </w:rPr>
      </w:pPr>
    </w:p>
    <w:p w:rsidR="00F26428" w:rsidRPr="006B6455" w:rsidRDefault="00BC78F2" w:rsidP="00B2565A">
      <w:pPr>
        <w:pStyle w:val="ListParagraph"/>
        <w:numPr>
          <w:ilvl w:val="0"/>
          <w:numId w:val="4"/>
        </w:numPr>
        <w:tabs>
          <w:tab w:val="left" w:pos="993"/>
        </w:tabs>
        <w:ind w:left="0" w:firstLine="709"/>
        <w:jc w:val="both"/>
        <w:rPr>
          <w:bCs/>
          <w:color w:val="000000"/>
          <w:szCs w:val="24"/>
        </w:rPr>
      </w:pPr>
      <w:r w:rsidRPr="006B6455">
        <w:rPr>
          <w:bCs/>
          <w:color w:val="000000"/>
          <w:szCs w:val="24"/>
        </w:rPr>
        <w:t>D</w:t>
      </w:r>
      <w:r w:rsidR="00F26428" w:rsidRPr="006B6455">
        <w:rPr>
          <w:bCs/>
          <w:color w:val="000000"/>
          <w:szCs w:val="24"/>
        </w:rPr>
        <w:t>ėl komunikacijos funkcijos</w:t>
      </w:r>
      <w:r w:rsidRPr="006B6455">
        <w:rPr>
          <w:bCs/>
          <w:color w:val="000000"/>
          <w:szCs w:val="24"/>
        </w:rPr>
        <w:t xml:space="preserve"> </w:t>
      </w:r>
      <w:r w:rsidR="00F26428" w:rsidRPr="006B6455">
        <w:rPr>
          <w:bCs/>
          <w:color w:val="000000"/>
          <w:szCs w:val="24"/>
        </w:rPr>
        <w:t xml:space="preserve">– </w:t>
      </w:r>
      <w:r w:rsidR="006B6455" w:rsidRPr="006B6455">
        <w:rPr>
          <w:bCs/>
          <w:color w:val="000000"/>
          <w:szCs w:val="24"/>
        </w:rPr>
        <w:t xml:space="preserve">atsižvelgiant į komunikacijos funkcijos atlikimo specifiką, poreikį komunikuoti operatyviai, </w:t>
      </w:r>
      <w:r w:rsidR="006B6455" w:rsidRPr="006B6455">
        <w:rPr>
          <w:bCs/>
          <w:color w:val="000000"/>
          <w:szCs w:val="24"/>
        </w:rPr>
        <w:t xml:space="preserve">būtinumą </w:t>
      </w:r>
      <w:r w:rsidR="006B6455" w:rsidRPr="006B6455">
        <w:rPr>
          <w:bCs/>
          <w:color w:val="000000"/>
          <w:szCs w:val="24"/>
        </w:rPr>
        <w:t>žinoti įstaigų specifiką</w:t>
      </w:r>
      <w:r w:rsidR="006B6455" w:rsidRPr="006B6455">
        <w:rPr>
          <w:bCs/>
          <w:color w:val="000000"/>
          <w:szCs w:val="24"/>
        </w:rPr>
        <w:t xml:space="preserve"> </w:t>
      </w:r>
      <w:r w:rsidR="006B6455" w:rsidRPr="006B6455">
        <w:rPr>
          <w:bCs/>
          <w:color w:val="000000"/>
          <w:szCs w:val="24"/>
        </w:rPr>
        <w:t xml:space="preserve">komunikuojant, siūloma </w:t>
      </w:r>
      <w:r w:rsidR="00F26428" w:rsidRPr="006B6455">
        <w:rPr>
          <w:bCs/>
          <w:color w:val="000000"/>
          <w:szCs w:val="24"/>
        </w:rPr>
        <w:t>funkcijos nekonsoliduoti</w:t>
      </w:r>
      <w:r w:rsidR="000D73DB" w:rsidRPr="006B6455">
        <w:rPr>
          <w:bCs/>
          <w:color w:val="000000"/>
          <w:szCs w:val="24"/>
        </w:rPr>
        <w:t xml:space="preserve"> vienoje įstaigoje</w:t>
      </w:r>
      <w:r w:rsidR="00F26428" w:rsidRPr="006B6455">
        <w:rPr>
          <w:bCs/>
          <w:color w:val="000000"/>
          <w:szCs w:val="24"/>
        </w:rPr>
        <w:t xml:space="preserve">, bet </w:t>
      </w:r>
      <w:r w:rsidR="006B6455" w:rsidRPr="006B6455">
        <w:rPr>
          <w:bCs/>
          <w:color w:val="000000"/>
          <w:szCs w:val="24"/>
        </w:rPr>
        <w:t>stiprinti</w:t>
      </w:r>
      <w:r w:rsidR="000D73DB" w:rsidRPr="006B6455">
        <w:rPr>
          <w:bCs/>
          <w:color w:val="000000"/>
          <w:szCs w:val="24"/>
        </w:rPr>
        <w:t xml:space="preserve"> strategijos formavimą valstybės mastu,  įstaigų komunikacijos procesų standartizavimą ir komunikacijos kompetencijų stiprinimą.</w:t>
      </w:r>
    </w:p>
    <w:p w:rsidR="00195639" w:rsidRPr="006B6455" w:rsidRDefault="00195639" w:rsidP="00B2565A">
      <w:pPr>
        <w:pStyle w:val="ListParagraph"/>
        <w:tabs>
          <w:tab w:val="left" w:pos="993"/>
        </w:tabs>
        <w:ind w:left="0" w:firstLine="709"/>
        <w:jc w:val="both"/>
        <w:rPr>
          <w:color w:val="000000"/>
          <w:szCs w:val="24"/>
        </w:rPr>
      </w:pPr>
    </w:p>
    <w:p w:rsidR="00F26428" w:rsidRPr="006B6455" w:rsidRDefault="00BC78F2" w:rsidP="00B2565A">
      <w:pPr>
        <w:pStyle w:val="ListParagraph"/>
        <w:numPr>
          <w:ilvl w:val="0"/>
          <w:numId w:val="4"/>
        </w:numPr>
        <w:tabs>
          <w:tab w:val="left" w:pos="993"/>
        </w:tabs>
        <w:ind w:left="0" w:firstLine="709"/>
        <w:jc w:val="both"/>
        <w:rPr>
          <w:color w:val="000000"/>
          <w:szCs w:val="24"/>
        </w:rPr>
      </w:pPr>
      <w:r w:rsidRPr="006B6455">
        <w:rPr>
          <w:color w:val="000000"/>
          <w:szCs w:val="24"/>
        </w:rPr>
        <w:t>D</w:t>
      </w:r>
      <w:r w:rsidR="00F26428" w:rsidRPr="006B6455">
        <w:rPr>
          <w:color w:val="000000"/>
          <w:szCs w:val="24"/>
        </w:rPr>
        <w:t>ėl protokolo ir vizitų organizavimo funkcijos</w:t>
      </w:r>
      <w:r w:rsidRPr="006B6455">
        <w:rPr>
          <w:color w:val="000000"/>
          <w:szCs w:val="24"/>
        </w:rPr>
        <w:t xml:space="preserve"> </w:t>
      </w:r>
      <w:r w:rsidR="00F26428" w:rsidRPr="006B6455">
        <w:rPr>
          <w:color w:val="000000"/>
          <w:szCs w:val="24"/>
        </w:rPr>
        <w:t xml:space="preserve">– </w:t>
      </w:r>
      <w:r w:rsidR="006B6455">
        <w:rPr>
          <w:color w:val="000000"/>
          <w:szCs w:val="24"/>
        </w:rPr>
        <w:t xml:space="preserve">atsižvelgiant į funkcijos specifiką, užsienio šalių gerąją praktiką ir galimas šios funkcijos konsolidavimo apimtis, siūloma </w:t>
      </w:r>
      <w:r w:rsidR="00F26428" w:rsidRPr="006B6455">
        <w:rPr>
          <w:color w:val="000000"/>
          <w:szCs w:val="24"/>
        </w:rPr>
        <w:t>funkcijos nekonsoliduoti</w:t>
      </w:r>
      <w:r w:rsidR="000D73DB" w:rsidRPr="006B6455">
        <w:rPr>
          <w:color w:val="000000"/>
          <w:szCs w:val="24"/>
        </w:rPr>
        <w:t xml:space="preserve"> vienoje įstaigoje</w:t>
      </w:r>
      <w:r w:rsidR="00F26428" w:rsidRPr="006B6455">
        <w:rPr>
          <w:color w:val="000000"/>
          <w:szCs w:val="24"/>
        </w:rPr>
        <w:t xml:space="preserve">, bet </w:t>
      </w:r>
      <w:r w:rsidR="006B6455">
        <w:rPr>
          <w:color w:val="000000"/>
          <w:szCs w:val="24"/>
        </w:rPr>
        <w:t xml:space="preserve">didinti funkcijos efektyvumą, </w:t>
      </w:r>
      <w:r w:rsidR="00B2565A" w:rsidRPr="00B2565A">
        <w:rPr>
          <w:color w:val="000000"/>
          <w:szCs w:val="24"/>
        </w:rPr>
        <w:t>veiksmingiau organizuojant funkcijai atlikti reikalingų prekių ir paslaugų viešuosius pirkimus</w:t>
      </w:r>
      <w:r w:rsidR="00F26428" w:rsidRPr="006B6455">
        <w:rPr>
          <w:color w:val="000000"/>
          <w:szCs w:val="24"/>
        </w:rPr>
        <w:t>.</w:t>
      </w:r>
    </w:p>
    <w:p w:rsidR="00195639" w:rsidRPr="006B6455" w:rsidRDefault="00195639" w:rsidP="00B2565A">
      <w:pPr>
        <w:pStyle w:val="ListParagraph"/>
        <w:tabs>
          <w:tab w:val="left" w:pos="993"/>
        </w:tabs>
        <w:ind w:left="0" w:firstLine="709"/>
        <w:jc w:val="both"/>
        <w:rPr>
          <w:color w:val="000000"/>
          <w:szCs w:val="24"/>
        </w:rPr>
      </w:pPr>
    </w:p>
    <w:p w:rsidR="000D73DB" w:rsidRPr="006B6455" w:rsidRDefault="00BC78F2" w:rsidP="00B2565A">
      <w:pPr>
        <w:pStyle w:val="ListParagraph"/>
        <w:numPr>
          <w:ilvl w:val="0"/>
          <w:numId w:val="4"/>
        </w:numPr>
        <w:tabs>
          <w:tab w:val="left" w:pos="993"/>
        </w:tabs>
        <w:ind w:left="0" w:firstLine="709"/>
        <w:jc w:val="both"/>
        <w:rPr>
          <w:color w:val="000000"/>
          <w:szCs w:val="24"/>
        </w:rPr>
      </w:pPr>
      <w:r w:rsidRPr="006B6455">
        <w:rPr>
          <w:color w:val="000000"/>
          <w:szCs w:val="24"/>
        </w:rPr>
        <w:t>D</w:t>
      </w:r>
      <w:r w:rsidR="00F26428" w:rsidRPr="006B6455">
        <w:rPr>
          <w:color w:val="000000"/>
          <w:szCs w:val="24"/>
        </w:rPr>
        <w:t>ėl vidaus audito funkcijos</w:t>
      </w:r>
      <w:r w:rsidRPr="006B6455">
        <w:rPr>
          <w:color w:val="000000"/>
          <w:szCs w:val="24"/>
        </w:rPr>
        <w:t xml:space="preserve"> </w:t>
      </w:r>
      <w:r w:rsidR="000D73DB" w:rsidRPr="006B6455">
        <w:rPr>
          <w:color w:val="000000"/>
          <w:szCs w:val="24"/>
        </w:rPr>
        <w:t xml:space="preserve">– </w:t>
      </w:r>
      <w:r w:rsidR="00B2565A">
        <w:rPr>
          <w:color w:val="000000"/>
          <w:szCs w:val="24"/>
        </w:rPr>
        <w:t xml:space="preserve">dėl mažos funkcijos įgyvendinimo apimties ir esamo dalinio funkcijos konsolidavimo, siūloma </w:t>
      </w:r>
      <w:r w:rsidR="00F26428" w:rsidRPr="006B6455">
        <w:rPr>
          <w:color w:val="000000"/>
          <w:szCs w:val="24"/>
        </w:rPr>
        <w:t>funkcijos nekonsoliduoti</w:t>
      </w:r>
      <w:r w:rsidR="000D73DB" w:rsidRPr="006B6455">
        <w:rPr>
          <w:color w:val="000000"/>
          <w:szCs w:val="24"/>
        </w:rPr>
        <w:t xml:space="preserve"> vienoje įstaigoje</w:t>
      </w:r>
      <w:r w:rsidR="00F26428" w:rsidRPr="006B6455">
        <w:rPr>
          <w:color w:val="000000"/>
          <w:szCs w:val="24"/>
        </w:rPr>
        <w:t xml:space="preserve">, bet </w:t>
      </w:r>
      <w:r w:rsidR="000D73DB" w:rsidRPr="006B6455">
        <w:rPr>
          <w:color w:val="000000"/>
          <w:szCs w:val="24"/>
        </w:rPr>
        <w:t>stiprinti vidaus auditorių ir specifinių sričių specialistų tarpinstitucinį bendradarbiavimą bei konsoliduoti vi</w:t>
      </w:r>
      <w:r w:rsidR="00B2565A">
        <w:rPr>
          <w:color w:val="000000"/>
          <w:szCs w:val="24"/>
        </w:rPr>
        <w:t xml:space="preserve">daus audito funkciją ministerijose, o atskirais atvejais </w:t>
      </w:r>
      <w:r w:rsidR="000D73DB" w:rsidRPr="006B6455">
        <w:rPr>
          <w:color w:val="000000"/>
          <w:szCs w:val="24"/>
        </w:rPr>
        <w:t xml:space="preserve">ir </w:t>
      </w:r>
      <w:r w:rsidR="00B2565A">
        <w:rPr>
          <w:color w:val="000000"/>
          <w:szCs w:val="24"/>
        </w:rPr>
        <w:t xml:space="preserve">didelių </w:t>
      </w:r>
      <w:r w:rsidR="000D73DB" w:rsidRPr="006B6455">
        <w:rPr>
          <w:color w:val="000000"/>
          <w:szCs w:val="24"/>
        </w:rPr>
        <w:t xml:space="preserve">įstaigų prie ministerijų centriniuose vidaus audito skyriuose. </w:t>
      </w:r>
    </w:p>
    <w:p w:rsidR="00F26428" w:rsidRPr="006B6455" w:rsidRDefault="00F26428" w:rsidP="008D1DF6">
      <w:pPr>
        <w:jc w:val="both"/>
        <w:rPr>
          <w:i/>
          <w:szCs w:val="24"/>
        </w:rPr>
      </w:pPr>
    </w:p>
    <w:p w:rsidR="008D1DF6" w:rsidRPr="006B6455" w:rsidRDefault="008D1DF6" w:rsidP="00B020CA">
      <w:pPr>
        <w:pStyle w:val="Default"/>
        <w:ind w:firstLine="709"/>
      </w:pPr>
      <w:r w:rsidRPr="006B6455">
        <w:t xml:space="preserve">PRIDEDAMA: </w:t>
      </w:r>
    </w:p>
    <w:p w:rsidR="00E2199A" w:rsidRPr="006B6455" w:rsidRDefault="008D1DF6" w:rsidP="00B020CA">
      <w:pPr>
        <w:pStyle w:val="Default"/>
        <w:spacing w:after="109"/>
        <w:ind w:firstLine="709"/>
      </w:pPr>
      <w:r w:rsidRPr="006B6455">
        <w:t xml:space="preserve">1. </w:t>
      </w:r>
      <w:r w:rsidR="00E2199A" w:rsidRPr="006B6455">
        <w:t>Vyriausybės pasitarimo protokolo projektas, 1 lapas.</w:t>
      </w:r>
    </w:p>
    <w:p w:rsidR="008D1DF6" w:rsidRPr="006B6455" w:rsidRDefault="00E2199A" w:rsidP="00B020CA">
      <w:pPr>
        <w:pStyle w:val="Default"/>
        <w:spacing w:after="109"/>
        <w:ind w:firstLine="709"/>
      </w:pPr>
      <w:r w:rsidRPr="006B6455">
        <w:t xml:space="preserve">2. </w:t>
      </w:r>
      <w:r w:rsidR="008D1DF6" w:rsidRPr="006B6455">
        <w:t>K</w:t>
      </w:r>
      <w:r w:rsidR="009A1473" w:rsidRPr="006B6455">
        <w:t>ompiuterinių darbo vietų priežiūros</w:t>
      </w:r>
      <w:r w:rsidR="008D1DF6" w:rsidRPr="006B6455">
        <w:t xml:space="preserve"> funkcij</w:t>
      </w:r>
      <w:r w:rsidR="009A1473" w:rsidRPr="006B6455">
        <w:t>os</w:t>
      </w:r>
      <w:r w:rsidR="008D1DF6" w:rsidRPr="006B6455">
        <w:t xml:space="preserve"> peržiūr</w:t>
      </w:r>
      <w:r w:rsidR="009A1473" w:rsidRPr="006B6455">
        <w:t>os</w:t>
      </w:r>
      <w:r w:rsidR="008D1DF6" w:rsidRPr="006B6455">
        <w:t xml:space="preserve"> ataskaita, </w:t>
      </w:r>
      <w:r w:rsidR="001F74EB" w:rsidRPr="006B6455">
        <w:t>80 lapų</w:t>
      </w:r>
      <w:r w:rsidR="008D1DF6" w:rsidRPr="006B6455">
        <w:t xml:space="preserve">. </w:t>
      </w:r>
    </w:p>
    <w:p w:rsidR="009A1473" w:rsidRPr="006B6455" w:rsidRDefault="00E2199A" w:rsidP="00B020CA">
      <w:pPr>
        <w:pStyle w:val="Default"/>
        <w:spacing w:after="109"/>
        <w:ind w:firstLine="709"/>
      </w:pPr>
      <w:r w:rsidRPr="006B6455">
        <w:t>3</w:t>
      </w:r>
      <w:r w:rsidR="009A1473" w:rsidRPr="006B6455">
        <w:t xml:space="preserve">. Komunikacijos, protokolo ir vizitų organizavimo bei vidaus audito funkcijų peržiūros ataskaita, </w:t>
      </w:r>
      <w:r w:rsidR="00BF0E1F" w:rsidRPr="006B6455">
        <w:t>115</w:t>
      </w:r>
      <w:r w:rsidR="001F74EB" w:rsidRPr="006B6455">
        <w:t xml:space="preserve"> lapų</w:t>
      </w:r>
      <w:r w:rsidR="009A1473" w:rsidRPr="006B6455">
        <w:t xml:space="preserve">. </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bookmarkStart w:id="0" w:name="_GoBack"/>
      <w:bookmarkEnd w:id="0"/>
    </w:p>
    <w:p w:rsidR="00B020CA" w:rsidRDefault="00B020CA"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B2F" w:rsidRDefault="00E22B2F">
      <w:r>
        <w:separator/>
      </w:r>
    </w:p>
  </w:endnote>
  <w:endnote w:type="continuationSeparator" w:id="0">
    <w:p w:rsidR="00E22B2F" w:rsidRDefault="00E2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Footer"/>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mo="http://schemas.microsoft.com/office/mac/office/2008/main" xmlns:mv="urn:schemas-microsoft-com:mac:vml"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B2F" w:rsidRDefault="00E22B2F">
      <w:r>
        <w:separator/>
      </w:r>
    </w:p>
  </w:footnote>
  <w:footnote w:type="continuationSeparator" w:id="0">
    <w:p w:rsidR="00E22B2F" w:rsidRDefault="00E2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26" w:rsidRDefault="00B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24C">
      <w:rPr>
        <w:rStyle w:val="PageNumber"/>
        <w:noProof/>
      </w:rPr>
      <w:t>3</w:t>
    </w:r>
    <w:r>
      <w:rPr>
        <w:rStyle w:val="PageNumber"/>
      </w:rPr>
      <w:fldChar w:fldCharType="end"/>
    </w:r>
  </w:p>
  <w:p w:rsidR="00BE1226" w:rsidRDefault="00BE1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Header"/>
            <w:jc w:val="center"/>
          </w:pPr>
        </w:p>
      </w:tc>
    </w:tr>
    <w:tr w:rsidR="00BE1226">
      <w:trPr>
        <w:trHeight w:val="860"/>
      </w:trPr>
      <w:tc>
        <w:tcPr>
          <w:tcW w:w="9606" w:type="dxa"/>
        </w:tcPr>
        <w:p w:rsidR="00BE1226" w:rsidRDefault="00BE1226">
          <w:pPr>
            <w:pStyle w:val="Header"/>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Header"/>
            <w:jc w:val="center"/>
            <w:rPr>
              <w:sz w:val="18"/>
            </w:rPr>
          </w:pPr>
        </w:p>
        <w:p w:rsidR="00BE1226" w:rsidRDefault="00BE1226" w:rsidP="00390360">
          <w:pPr>
            <w:pStyle w:val="Header"/>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46611"/>
    <w:rsid w:val="00161801"/>
    <w:rsid w:val="0017246C"/>
    <w:rsid w:val="001772C7"/>
    <w:rsid w:val="00191F59"/>
    <w:rsid w:val="00193AA1"/>
    <w:rsid w:val="00195639"/>
    <w:rsid w:val="001A2261"/>
    <w:rsid w:val="001B1307"/>
    <w:rsid w:val="001C2F89"/>
    <w:rsid w:val="001C7C00"/>
    <w:rsid w:val="001D4975"/>
    <w:rsid w:val="001D74B7"/>
    <w:rsid w:val="001E495A"/>
    <w:rsid w:val="001F336A"/>
    <w:rsid w:val="001F74EB"/>
    <w:rsid w:val="002152E4"/>
    <w:rsid w:val="0023402F"/>
    <w:rsid w:val="00253E10"/>
    <w:rsid w:val="00271A15"/>
    <w:rsid w:val="00272D9D"/>
    <w:rsid w:val="00282459"/>
    <w:rsid w:val="00285682"/>
    <w:rsid w:val="002A781A"/>
    <w:rsid w:val="002E3B2C"/>
    <w:rsid w:val="00302C3D"/>
    <w:rsid w:val="00306521"/>
    <w:rsid w:val="0032422A"/>
    <w:rsid w:val="003428D6"/>
    <w:rsid w:val="00344DD6"/>
    <w:rsid w:val="00351D50"/>
    <w:rsid w:val="00355559"/>
    <w:rsid w:val="00360E01"/>
    <w:rsid w:val="003633D9"/>
    <w:rsid w:val="00390360"/>
    <w:rsid w:val="003A006E"/>
    <w:rsid w:val="003A6EC6"/>
    <w:rsid w:val="003B341E"/>
    <w:rsid w:val="003B53D7"/>
    <w:rsid w:val="003C061A"/>
    <w:rsid w:val="003D015C"/>
    <w:rsid w:val="003F065E"/>
    <w:rsid w:val="00402093"/>
    <w:rsid w:val="0040211F"/>
    <w:rsid w:val="004022CE"/>
    <w:rsid w:val="0040582C"/>
    <w:rsid w:val="00406C7A"/>
    <w:rsid w:val="00410300"/>
    <w:rsid w:val="00416DDE"/>
    <w:rsid w:val="00420B02"/>
    <w:rsid w:val="0043463D"/>
    <w:rsid w:val="004367CC"/>
    <w:rsid w:val="00455013"/>
    <w:rsid w:val="00456A6C"/>
    <w:rsid w:val="00461E44"/>
    <w:rsid w:val="004627E9"/>
    <w:rsid w:val="00482E6C"/>
    <w:rsid w:val="004831C7"/>
    <w:rsid w:val="004932E6"/>
    <w:rsid w:val="004A16E1"/>
    <w:rsid w:val="004A1C82"/>
    <w:rsid w:val="004A4C12"/>
    <w:rsid w:val="004A797C"/>
    <w:rsid w:val="004F3AAE"/>
    <w:rsid w:val="004F601E"/>
    <w:rsid w:val="00510BF9"/>
    <w:rsid w:val="00520F47"/>
    <w:rsid w:val="00526622"/>
    <w:rsid w:val="00535C3B"/>
    <w:rsid w:val="00542CCA"/>
    <w:rsid w:val="00560CC6"/>
    <w:rsid w:val="00575D50"/>
    <w:rsid w:val="005767DA"/>
    <w:rsid w:val="00590D27"/>
    <w:rsid w:val="005925C7"/>
    <w:rsid w:val="005C598D"/>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E3D"/>
    <w:rsid w:val="007514AC"/>
    <w:rsid w:val="00766494"/>
    <w:rsid w:val="00772E73"/>
    <w:rsid w:val="00774C1A"/>
    <w:rsid w:val="00780903"/>
    <w:rsid w:val="00795863"/>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534C9"/>
    <w:rsid w:val="008633A8"/>
    <w:rsid w:val="00880D01"/>
    <w:rsid w:val="00895951"/>
    <w:rsid w:val="008C157F"/>
    <w:rsid w:val="008C2673"/>
    <w:rsid w:val="008D1DF6"/>
    <w:rsid w:val="008D7496"/>
    <w:rsid w:val="008E3F63"/>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42E8"/>
    <w:rsid w:val="00A536E2"/>
    <w:rsid w:val="00A56D01"/>
    <w:rsid w:val="00A57EF7"/>
    <w:rsid w:val="00A66E47"/>
    <w:rsid w:val="00A677D0"/>
    <w:rsid w:val="00A82051"/>
    <w:rsid w:val="00A955AE"/>
    <w:rsid w:val="00AA1B54"/>
    <w:rsid w:val="00AA42D1"/>
    <w:rsid w:val="00AB01E3"/>
    <w:rsid w:val="00AC0E76"/>
    <w:rsid w:val="00AC37D5"/>
    <w:rsid w:val="00AD2CB0"/>
    <w:rsid w:val="00B020CA"/>
    <w:rsid w:val="00B14036"/>
    <w:rsid w:val="00B165B9"/>
    <w:rsid w:val="00B2565A"/>
    <w:rsid w:val="00B317C5"/>
    <w:rsid w:val="00B35061"/>
    <w:rsid w:val="00B359B8"/>
    <w:rsid w:val="00B616EC"/>
    <w:rsid w:val="00B706AF"/>
    <w:rsid w:val="00B9268E"/>
    <w:rsid w:val="00BC1E7A"/>
    <w:rsid w:val="00BC2204"/>
    <w:rsid w:val="00BC4E1E"/>
    <w:rsid w:val="00BC78F2"/>
    <w:rsid w:val="00BD0DD2"/>
    <w:rsid w:val="00BD5328"/>
    <w:rsid w:val="00BE1226"/>
    <w:rsid w:val="00BE15CF"/>
    <w:rsid w:val="00BE56F8"/>
    <w:rsid w:val="00BF0E1F"/>
    <w:rsid w:val="00C0204C"/>
    <w:rsid w:val="00C04661"/>
    <w:rsid w:val="00C06C30"/>
    <w:rsid w:val="00C14DFA"/>
    <w:rsid w:val="00C16219"/>
    <w:rsid w:val="00C22908"/>
    <w:rsid w:val="00C34FC2"/>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B8E"/>
    <w:rsid w:val="00D43541"/>
    <w:rsid w:val="00D51431"/>
    <w:rsid w:val="00D527B6"/>
    <w:rsid w:val="00D5508B"/>
    <w:rsid w:val="00D650E0"/>
    <w:rsid w:val="00D763ED"/>
    <w:rsid w:val="00D76C9E"/>
    <w:rsid w:val="00D8120E"/>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199A"/>
    <w:rsid w:val="00E22B2F"/>
    <w:rsid w:val="00E3393F"/>
    <w:rsid w:val="00E51E27"/>
    <w:rsid w:val="00E5424C"/>
    <w:rsid w:val="00E61F32"/>
    <w:rsid w:val="00E64D81"/>
    <w:rsid w:val="00E754F0"/>
    <w:rsid w:val="00EC44E0"/>
    <w:rsid w:val="00EE1735"/>
    <w:rsid w:val="00F10A95"/>
    <w:rsid w:val="00F12EBF"/>
    <w:rsid w:val="00F15EFD"/>
    <w:rsid w:val="00F26428"/>
    <w:rsid w:val="00F308EE"/>
    <w:rsid w:val="00F323B0"/>
    <w:rsid w:val="00F45618"/>
    <w:rsid w:val="00F56E8C"/>
    <w:rsid w:val="00F61B98"/>
    <w:rsid w:val="00F73375"/>
    <w:rsid w:val="00F748BF"/>
    <w:rsid w:val="00F7659D"/>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5A3F1F"/>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C6139C"/>
    <w:pPr>
      <w:jc w:val="center"/>
    </w:pPr>
    <w:rPr>
      <w:b/>
      <w:caps/>
      <w:szCs w:val="24"/>
      <w:lang w:val="en-US"/>
    </w:rPr>
  </w:style>
  <w:style w:type="character" w:customStyle="1" w:styleId="AntrasteChar">
    <w:name w:val="Antraste Char"/>
    <w:basedOn w:val="DefaultParagraphFont"/>
    <w:link w:val="Antraste"/>
    <w:rsid w:val="00C6139C"/>
    <w:rPr>
      <w:b/>
      <w:caps/>
      <w:sz w:val="24"/>
      <w:szCs w:val="24"/>
      <w:lang w:val="en-US" w:eastAsia="en-US"/>
    </w:rPr>
  </w:style>
  <w:style w:type="character" w:customStyle="1" w:styleId="Style1">
    <w:name w:val="Style1"/>
    <w:basedOn w:val="DefaultParagraphFont"/>
    <w:rsid w:val="00C80CB8"/>
    <w:rPr>
      <w:rFonts w:ascii="Times New Roman" w:hAnsi="Times New Roman"/>
      <w:b/>
      <w:sz w:val="24"/>
    </w:rPr>
  </w:style>
  <w:style w:type="paragraph" w:styleId="HTMLPreformatted">
    <w:name w:val="HTML Preformatted"/>
    <w:basedOn w:val="Normal"/>
    <w:link w:val="HTMLPreformattedChar"/>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A442E8"/>
    <w:rPr>
      <w:rFonts w:ascii="Courier New" w:hAnsi="Courier New" w:cs="Courier New"/>
    </w:rPr>
  </w:style>
  <w:style w:type="paragraph" w:styleId="ListParagraph">
    <w:name w:val="List Paragraph"/>
    <w:basedOn w:val="Normal"/>
    <w:uiPriority w:val="34"/>
    <w:qFormat/>
    <w:rsid w:val="00880D01"/>
    <w:pPr>
      <w:ind w:left="720"/>
      <w:contextualSpacing/>
    </w:pPr>
  </w:style>
  <w:style w:type="character" w:styleId="CommentReference">
    <w:name w:val="annotation reference"/>
    <w:basedOn w:val="DefaultParagraphFont"/>
    <w:semiHidden/>
    <w:unhideWhenUsed/>
    <w:rsid w:val="00020C00"/>
    <w:rPr>
      <w:sz w:val="16"/>
      <w:szCs w:val="16"/>
    </w:rPr>
  </w:style>
  <w:style w:type="paragraph" w:styleId="CommentText">
    <w:name w:val="annotation text"/>
    <w:basedOn w:val="Normal"/>
    <w:link w:val="CommentTextChar"/>
    <w:semiHidden/>
    <w:unhideWhenUsed/>
    <w:rsid w:val="00020C00"/>
    <w:rPr>
      <w:sz w:val="20"/>
    </w:rPr>
  </w:style>
  <w:style w:type="character" w:customStyle="1" w:styleId="CommentTextChar">
    <w:name w:val="Comment Text Char"/>
    <w:basedOn w:val="DefaultParagraphFont"/>
    <w:link w:val="CommentText"/>
    <w:semiHidden/>
    <w:rsid w:val="00020C00"/>
    <w:rPr>
      <w:lang w:eastAsia="en-US"/>
    </w:rPr>
  </w:style>
  <w:style w:type="paragraph" w:styleId="CommentSubject">
    <w:name w:val="annotation subject"/>
    <w:basedOn w:val="CommentText"/>
    <w:next w:val="CommentText"/>
    <w:link w:val="CommentSubjectChar"/>
    <w:semiHidden/>
    <w:unhideWhenUsed/>
    <w:rsid w:val="00BC4E1E"/>
    <w:rPr>
      <w:b/>
      <w:bCs/>
    </w:rPr>
  </w:style>
  <w:style w:type="character" w:customStyle="1" w:styleId="CommentSubjectChar">
    <w:name w:val="Comment Subject Char"/>
    <w:basedOn w:val="CommentTextChar"/>
    <w:link w:val="CommentSubject"/>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PlaceholderText"/>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117D7E"/>
    <w:rsid w:val="001521A5"/>
    <w:rsid w:val="001A23D0"/>
    <w:rsid w:val="001B13E8"/>
    <w:rsid w:val="001F239E"/>
    <w:rsid w:val="00232C4A"/>
    <w:rsid w:val="0023401F"/>
    <w:rsid w:val="00251A1C"/>
    <w:rsid w:val="003C289F"/>
    <w:rsid w:val="003F4801"/>
    <w:rsid w:val="00401EBF"/>
    <w:rsid w:val="004428A0"/>
    <w:rsid w:val="0044642D"/>
    <w:rsid w:val="00507D99"/>
    <w:rsid w:val="005233CD"/>
    <w:rsid w:val="0056459D"/>
    <w:rsid w:val="0059336E"/>
    <w:rsid w:val="005B3313"/>
    <w:rsid w:val="005C25DF"/>
    <w:rsid w:val="005E6148"/>
    <w:rsid w:val="00647650"/>
    <w:rsid w:val="0066164E"/>
    <w:rsid w:val="006D02E7"/>
    <w:rsid w:val="007258BD"/>
    <w:rsid w:val="00751487"/>
    <w:rsid w:val="007726C9"/>
    <w:rsid w:val="00775EF5"/>
    <w:rsid w:val="007A1B13"/>
    <w:rsid w:val="00813C19"/>
    <w:rsid w:val="008864F3"/>
    <w:rsid w:val="008908A4"/>
    <w:rsid w:val="00903A34"/>
    <w:rsid w:val="00944334"/>
    <w:rsid w:val="009B4A11"/>
    <w:rsid w:val="009C3F1A"/>
    <w:rsid w:val="009D335A"/>
    <w:rsid w:val="009E4301"/>
    <w:rsid w:val="009F640C"/>
    <w:rsid w:val="00A03EB4"/>
    <w:rsid w:val="00A23115"/>
    <w:rsid w:val="00A44B78"/>
    <w:rsid w:val="00AC17C0"/>
    <w:rsid w:val="00AE1A9C"/>
    <w:rsid w:val="00B37771"/>
    <w:rsid w:val="00B6241D"/>
    <w:rsid w:val="00B63FD1"/>
    <w:rsid w:val="00B74AD8"/>
    <w:rsid w:val="00BB1C96"/>
    <w:rsid w:val="00BD0BB3"/>
    <w:rsid w:val="00BD539C"/>
    <w:rsid w:val="00C068F3"/>
    <w:rsid w:val="00CA367C"/>
    <w:rsid w:val="00D45A96"/>
    <w:rsid w:val="00E057DD"/>
    <w:rsid w:val="00E33CD1"/>
    <w:rsid w:val="00E8426A"/>
    <w:rsid w:val="00E87C8D"/>
    <w:rsid w:val="00F4104A"/>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f118166f-8e16-425c-b03d-7e1f993805d3"/>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64C3AC5-FF74-4A70-B45E-7E1857D8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406</Words>
  <Characters>3189</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3588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2018-08-17T08:58:00Z</dcterms:created>
  <dc:creator>Daiva Motiejūnaitė</dc:creator>
  <cp:lastModifiedBy>Antanas Matusa</cp:lastModifiedBy>
  <cp:lastPrinted>2017-09-20T06:14:00Z</cp:lastPrinted>
  <dcterms:modified xsi:type="dcterms:W3CDTF">2018-08-21T06:24:00Z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