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DC02B" w14:textId="0AC0BFC4" w:rsidR="00F6189C" w:rsidRPr="00D31758" w:rsidRDefault="00F6189C" w:rsidP="00F6189C">
      <w:pPr>
        <w:spacing w:after="120"/>
        <w:jc w:val="center"/>
        <w:rPr>
          <w:rFonts w:ascii="Times New Roman" w:hAnsi="Times New Roman" w:cs="Times New Roman"/>
          <w:b/>
          <w:sz w:val="28"/>
          <w:szCs w:val="28"/>
        </w:rPr>
      </w:pPr>
      <w:bookmarkStart w:id="0" w:name="_GoBack"/>
      <w:bookmarkEnd w:id="0"/>
      <w:r w:rsidRPr="00D31758">
        <w:rPr>
          <w:rFonts w:ascii="Times New Roman" w:hAnsi="Times New Roman" w:cs="Times New Roman"/>
          <w:b/>
          <w:sz w:val="28"/>
          <w:szCs w:val="28"/>
        </w:rPr>
        <w:t>2019-08-</w:t>
      </w:r>
      <w:r w:rsidR="00D14076" w:rsidRPr="00D31758">
        <w:rPr>
          <w:rFonts w:ascii="Times New Roman" w:hAnsi="Times New Roman" w:cs="Times New Roman"/>
          <w:b/>
          <w:sz w:val="28"/>
          <w:szCs w:val="28"/>
        </w:rPr>
        <w:t>26</w:t>
      </w:r>
      <w:r w:rsidRPr="00D31758">
        <w:rPr>
          <w:rFonts w:ascii="Times New Roman" w:hAnsi="Times New Roman" w:cs="Times New Roman"/>
          <w:b/>
          <w:sz w:val="28"/>
          <w:szCs w:val="28"/>
        </w:rPr>
        <w:t xml:space="preserve"> INFORMACIJA APIE MINISTERIJŲ SIŪLYMUS </w:t>
      </w:r>
    </w:p>
    <w:p w14:paraId="59321008" w14:textId="3B7C63F3" w:rsidR="00F6189C" w:rsidRPr="00D31758" w:rsidRDefault="00F6189C" w:rsidP="00F6189C">
      <w:pPr>
        <w:spacing w:after="120"/>
        <w:jc w:val="center"/>
        <w:rPr>
          <w:rFonts w:ascii="Times New Roman" w:hAnsi="Times New Roman" w:cs="Times New Roman"/>
          <w:b/>
          <w:sz w:val="28"/>
          <w:szCs w:val="28"/>
        </w:rPr>
      </w:pPr>
      <w:r w:rsidRPr="00D31758">
        <w:rPr>
          <w:rFonts w:ascii="Times New Roman" w:hAnsi="Times New Roman" w:cs="Times New Roman"/>
          <w:b/>
          <w:sz w:val="28"/>
          <w:szCs w:val="28"/>
        </w:rPr>
        <w:t>DĖL VYRIAUSYBĖS PROGRAMOS ĮGYVENDINIMO PLANO KEITIMO</w:t>
      </w:r>
    </w:p>
    <w:p w14:paraId="41B0AC2B" w14:textId="24543517" w:rsidR="008279E5" w:rsidRPr="006F5D46" w:rsidRDefault="00D40125" w:rsidP="008279E5">
      <w:pPr>
        <w:spacing w:after="120"/>
        <w:rPr>
          <w:rFonts w:ascii="Times New Roman" w:hAnsi="Times New Roman" w:cs="Times New Roman"/>
          <w:b/>
          <w:sz w:val="24"/>
          <w:szCs w:val="24"/>
          <w:lang w:val="en-GB"/>
        </w:rPr>
      </w:pPr>
      <w:r w:rsidRPr="006F5D46">
        <w:rPr>
          <w:rFonts w:ascii="Times New Roman" w:hAnsi="Times New Roman" w:cs="Times New Roman"/>
          <w:b/>
          <w:sz w:val="24"/>
          <w:szCs w:val="24"/>
        </w:rPr>
        <w:t xml:space="preserve">Iš visų 69 pateiktų siūlymų diskutuotini liko </w:t>
      </w:r>
      <w:r w:rsidRPr="006F5D46">
        <w:rPr>
          <w:rFonts w:ascii="Times New Roman" w:hAnsi="Times New Roman" w:cs="Times New Roman"/>
          <w:b/>
          <w:sz w:val="24"/>
          <w:szCs w:val="24"/>
          <w:lang w:val="en-GB"/>
        </w:rPr>
        <w:t>2</w:t>
      </w:r>
      <w:r w:rsidR="006C757A" w:rsidRPr="006F5D46">
        <w:rPr>
          <w:rFonts w:ascii="Times New Roman" w:hAnsi="Times New Roman" w:cs="Times New Roman"/>
          <w:b/>
          <w:sz w:val="24"/>
          <w:szCs w:val="24"/>
          <w:lang w:val="en-GB"/>
        </w:rPr>
        <w:t>2</w:t>
      </w:r>
      <w:r w:rsidR="007F5884" w:rsidRPr="006F5D46">
        <w:rPr>
          <w:rFonts w:ascii="Times New Roman" w:hAnsi="Times New Roman" w:cs="Times New Roman"/>
          <w:b/>
          <w:sz w:val="24"/>
          <w:szCs w:val="24"/>
          <w:lang w:val="en-GB"/>
        </w:rPr>
        <w:t>:</w:t>
      </w:r>
      <w:r w:rsidR="008E6DAA" w:rsidRPr="006F5D46">
        <w:rPr>
          <w:rFonts w:ascii="Times New Roman" w:hAnsi="Times New Roman" w:cs="Times New Roman"/>
          <w:b/>
          <w:sz w:val="24"/>
          <w:szCs w:val="24"/>
          <w:lang w:val="en-GB"/>
        </w:rPr>
        <w:t xml:space="preserve"> 5 –</w:t>
      </w:r>
      <w:r w:rsidR="007F5884" w:rsidRPr="006F5D46">
        <w:rPr>
          <w:rFonts w:ascii="Times New Roman" w:hAnsi="Times New Roman" w:cs="Times New Roman"/>
          <w:b/>
          <w:sz w:val="24"/>
          <w:szCs w:val="24"/>
          <w:lang w:val="en-GB"/>
        </w:rPr>
        <w:t xml:space="preserve"> I </w:t>
      </w:r>
      <w:proofErr w:type="spellStart"/>
      <w:r w:rsidR="007F5884" w:rsidRPr="006F5D46">
        <w:rPr>
          <w:rFonts w:ascii="Times New Roman" w:hAnsi="Times New Roman" w:cs="Times New Roman"/>
          <w:b/>
          <w:sz w:val="24"/>
          <w:szCs w:val="24"/>
          <w:lang w:val="en-GB"/>
        </w:rPr>
        <w:t>prio</w:t>
      </w:r>
      <w:r w:rsidR="008E6DAA" w:rsidRPr="006F5D46">
        <w:rPr>
          <w:rFonts w:ascii="Times New Roman" w:hAnsi="Times New Roman" w:cs="Times New Roman"/>
          <w:b/>
          <w:sz w:val="24"/>
          <w:szCs w:val="24"/>
          <w:lang w:val="en-GB"/>
        </w:rPr>
        <w:t>riteto</w:t>
      </w:r>
      <w:proofErr w:type="spellEnd"/>
      <w:r w:rsidR="008E6DAA" w:rsidRPr="006F5D46">
        <w:rPr>
          <w:rFonts w:ascii="Times New Roman" w:hAnsi="Times New Roman" w:cs="Times New Roman"/>
          <w:b/>
          <w:sz w:val="24"/>
          <w:szCs w:val="24"/>
          <w:lang w:val="en-GB"/>
        </w:rPr>
        <w:t xml:space="preserve">, </w:t>
      </w:r>
      <w:r w:rsidR="00203DD7" w:rsidRPr="006F5D46">
        <w:rPr>
          <w:rFonts w:ascii="Times New Roman" w:hAnsi="Times New Roman" w:cs="Times New Roman"/>
          <w:b/>
          <w:sz w:val="24"/>
          <w:szCs w:val="24"/>
          <w:lang w:val="en-GB"/>
        </w:rPr>
        <w:t>7</w:t>
      </w:r>
      <w:r w:rsidR="008E6DAA" w:rsidRPr="006F5D46">
        <w:rPr>
          <w:rFonts w:ascii="Times New Roman" w:hAnsi="Times New Roman" w:cs="Times New Roman"/>
          <w:b/>
          <w:sz w:val="24"/>
          <w:szCs w:val="24"/>
          <w:lang w:val="en-GB"/>
        </w:rPr>
        <w:t xml:space="preserve"> – II </w:t>
      </w:r>
      <w:proofErr w:type="spellStart"/>
      <w:r w:rsidR="008E6DAA" w:rsidRPr="006F5D46">
        <w:rPr>
          <w:rFonts w:ascii="Times New Roman" w:hAnsi="Times New Roman" w:cs="Times New Roman"/>
          <w:b/>
          <w:sz w:val="24"/>
          <w:szCs w:val="24"/>
          <w:lang w:val="en-GB"/>
        </w:rPr>
        <w:t>prioriteto</w:t>
      </w:r>
      <w:proofErr w:type="spellEnd"/>
      <w:r w:rsidR="008E6DAA" w:rsidRPr="006F5D46">
        <w:rPr>
          <w:rFonts w:ascii="Times New Roman" w:hAnsi="Times New Roman" w:cs="Times New Roman"/>
          <w:b/>
          <w:sz w:val="24"/>
          <w:szCs w:val="24"/>
          <w:lang w:val="en-GB"/>
        </w:rPr>
        <w:t xml:space="preserve">, po 2 – III, IV </w:t>
      </w:r>
      <w:proofErr w:type="spellStart"/>
      <w:r w:rsidR="008E6DAA" w:rsidRPr="006F5D46">
        <w:rPr>
          <w:rFonts w:ascii="Times New Roman" w:hAnsi="Times New Roman" w:cs="Times New Roman"/>
          <w:b/>
          <w:sz w:val="24"/>
          <w:szCs w:val="24"/>
          <w:lang w:val="en-GB"/>
        </w:rPr>
        <w:t>ir</w:t>
      </w:r>
      <w:proofErr w:type="spellEnd"/>
      <w:r w:rsidR="006C757A" w:rsidRPr="006F5D46">
        <w:rPr>
          <w:rFonts w:ascii="Times New Roman" w:hAnsi="Times New Roman" w:cs="Times New Roman"/>
          <w:b/>
          <w:sz w:val="24"/>
          <w:szCs w:val="24"/>
          <w:lang w:val="en-GB"/>
        </w:rPr>
        <w:t xml:space="preserve"> 1 –</w:t>
      </w:r>
      <w:r w:rsidR="008E6DAA" w:rsidRPr="006F5D46">
        <w:rPr>
          <w:rFonts w:ascii="Times New Roman" w:hAnsi="Times New Roman" w:cs="Times New Roman"/>
          <w:b/>
          <w:sz w:val="24"/>
          <w:szCs w:val="24"/>
          <w:lang w:val="en-GB"/>
        </w:rPr>
        <w:t xml:space="preserve"> V </w:t>
      </w:r>
      <w:proofErr w:type="spellStart"/>
      <w:r w:rsidR="008E6DAA" w:rsidRPr="006F5D46">
        <w:rPr>
          <w:rFonts w:ascii="Times New Roman" w:hAnsi="Times New Roman" w:cs="Times New Roman"/>
          <w:b/>
          <w:sz w:val="24"/>
          <w:szCs w:val="24"/>
          <w:lang w:val="en-GB"/>
        </w:rPr>
        <w:t>prioriteto</w:t>
      </w:r>
      <w:proofErr w:type="spellEnd"/>
      <w:r w:rsidR="008E6DAA" w:rsidRPr="006F5D46">
        <w:rPr>
          <w:rFonts w:ascii="Times New Roman" w:hAnsi="Times New Roman" w:cs="Times New Roman"/>
          <w:b/>
          <w:sz w:val="24"/>
          <w:szCs w:val="24"/>
          <w:lang w:val="en-GB"/>
        </w:rPr>
        <w:t xml:space="preserve"> </w:t>
      </w:r>
      <w:proofErr w:type="spellStart"/>
      <w:r w:rsidR="006C2BE2" w:rsidRPr="006F5D46">
        <w:rPr>
          <w:rFonts w:ascii="Times New Roman" w:hAnsi="Times New Roman" w:cs="Times New Roman"/>
          <w:b/>
          <w:sz w:val="24"/>
          <w:szCs w:val="24"/>
          <w:lang w:val="en-GB"/>
        </w:rPr>
        <w:t>veiksmų</w:t>
      </w:r>
      <w:proofErr w:type="spellEnd"/>
      <w:r w:rsidR="006C2BE2" w:rsidRPr="006F5D46">
        <w:rPr>
          <w:rFonts w:ascii="Times New Roman" w:hAnsi="Times New Roman" w:cs="Times New Roman"/>
          <w:b/>
          <w:sz w:val="24"/>
          <w:szCs w:val="24"/>
          <w:lang w:val="en-GB"/>
        </w:rPr>
        <w:t xml:space="preserve"> </w:t>
      </w:r>
      <w:proofErr w:type="spellStart"/>
      <w:r w:rsidR="006C2BE2" w:rsidRPr="006F5D46">
        <w:rPr>
          <w:rFonts w:ascii="Times New Roman" w:hAnsi="Times New Roman" w:cs="Times New Roman"/>
          <w:b/>
          <w:sz w:val="24"/>
          <w:szCs w:val="24"/>
          <w:lang w:val="en-GB"/>
        </w:rPr>
        <w:t>keitimai</w:t>
      </w:r>
      <w:proofErr w:type="spellEnd"/>
      <w:r w:rsidR="006C2BE2" w:rsidRPr="006F5D46">
        <w:rPr>
          <w:rFonts w:ascii="Times New Roman" w:hAnsi="Times New Roman" w:cs="Times New Roman"/>
          <w:b/>
          <w:sz w:val="24"/>
          <w:szCs w:val="24"/>
          <w:lang w:val="en-GB"/>
        </w:rPr>
        <w:t xml:space="preserve"> </w:t>
      </w:r>
      <w:proofErr w:type="spellStart"/>
      <w:r w:rsidR="006C2BE2" w:rsidRPr="006F5D46">
        <w:rPr>
          <w:rFonts w:ascii="Times New Roman" w:hAnsi="Times New Roman" w:cs="Times New Roman"/>
          <w:b/>
          <w:sz w:val="24"/>
          <w:szCs w:val="24"/>
          <w:lang w:val="en-GB"/>
        </w:rPr>
        <w:t>ir</w:t>
      </w:r>
      <w:proofErr w:type="spellEnd"/>
      <w:r w:rsidR="006C2BE2" w:rsidRPr="006F5D46">
        <w:rPr>
          <w:rFonts w:ascii="Times New Roman" w:hAnsi="Times New Roman" w:cs="Times New Roman"/>
          <w:b/>
          <w:sz w:val="24"/>
          <w:szCs w:val="24"/>
          <w:lang w:val="en-GB"/>
        </w:rPr>
        <w:t xml:space="preserve"> 5 </w:t>
      </w:r>
      <w:proofErr w:type="spellStart"/>
      <w:r w:rsidR="006C2BE2" w:rsidRPr="006F5D46">
        <w:rPr>
          <w:rFonts w:ascii="Times New Roman" w:hAnsi="Times New Roman" w:cs="Times New Roman"/>
          <w:b/>
          <w:sz w:val="24"/>
          <w:szCs w:val="24"/>
          <w:lang w:val="en-GB"/>
        </w:rPr>
        <w:t>dėl</w:t>
      </w:r>
      <w:proofErr w:type="spellEnd"/>
      <w:r w:rsidR="006C2BE2" w:rsidRPr="006F5D46">
        <w:rPr>
          <w:rFonts w:ascii="Times New Roman" w:hAnsi="Times New Roman" w:cs="Times New Roman"/>
          <w:b/>
          <w:sz w:val="24"/>
          <w:szCs w:val="24"/>
          <w:lang w:val="en-GB"/>
        </w:rPr>
        <w:t xml:space="preserve"> </w:t>
      </w:r>
      <w:proofErr w:type="spellStart"/>
      <w:r w:rsidR="006C2BE2" w:rsidRPr="006F5D46">
        <w:rPr>
          <w:rFonts w:ascii="Times New Roman" w:hAnsi="Times New Roman" w:cs="Times New Roman"/>
          <w:b/>
          <w:sz w:val="24"/>
          <w:szCs w:val="24"/>
          <w:lang w:val="en-GB"/>
        </w:rPr>
        <w:t>rodiklių</w:t>
      </w:r>
      <w:proofErr w:type="spellEnd"/>
      <w:r w:rsidR="006C757A" w:rsidRPr="006F5D46">
        <w:rPr>
          <w:rFonts w:ascii="Times New Roman" w:hAnsi="Times New Roman" w:cs="Times New Roman"/>
          <w:b/>
          <w:sz w:val="24"/>
          <w:szCs w:val="24"/>
          <w:lang w:val="en-GB"/>
        </w:rPr>
        <w:t>.</w:t>
      </w:r>
      <w:r w:rsidR="006C2BE2" w:rsidRPr="006F5D46">
        <w:rPr>
          <w:rFonts w:ascii="Times New Roman" w:hAnsi="Times New Roman" w:cs="Times New Roman"/>
          <w:b/>
          <w:sz w:val="24"/>
          <w:szCs w:val="24"/>
          <w:lang w:val="en-GB"/>
        </w:rPr>
        <w:t xml:space="preserve"> </w:t>
      </w:r>
    </w:p>
    <w:p w14:paraId="253DA84F" w14:textId="630C4679" w:rsidR="008279E5" w:rsidRPr="006F5D46" w:rsidRDefault="008279E5" w:rsidP="008279E5">
      <w:pPr>
        <w:spacing w:after="120"/>
        <w:rPr>
          <w:rFonts w:ascii="Times New Roman" w:hAnsi="Times New Roman" w:cs="Times New Roman"/>
          <w:b/>
          <w:sz w:val="24"/>
          <w:szCs w:val="24"/>
        </w:rPr>
      </w:pPr>
      <w:r w:rsidRPr="006F5D46">
        <w:rPr>
          <w:rFonts w:ascii="Times New Roman" w:hAnsi="Times New Roman" w:cs="Times New Roman"/>
          <w:b/>
          <w:sz w:val="24"/>
          <w:szCs w:val="24"/>
        </w:rPr>
        <w:t xml:space="preserve">Diskusinių klausimų po aptarimų turi: SAM (1), SM (2), ŽŪM (2), </w:t>
      </w:r>
      <w:r w:rsidR="00F523C7" w:rsidRPr="006F5D46">
        <w:rPr>
          <w:rFonts w:ascii="Times New Roman" w:hAnsi="Times New Roman" w:cs="Times New Roman"/>
          <w:b/>
          <w:sz w:val="24"/>
          <w:szCs w:val="24"/>
        </w:rPr>
        <w:t>AM (</w:t>
      </w:r>
      <w:r w:rsidR="00277B13" w:rsidRPr="006F5D46">
        <w:rPr>
          <w:rFonts w:ascii="Times New Roman" w:hAnsi="Times New Roman" w:cs="Times New Roman"/>
          <w:b/>
          <w:sz w:val="24"/>
          <w:szCs w:val="24"/>
        </w:rPr>
        <w:t>4</w:t>
      </w:r>
      <w:r w:rsidR="00F523C7" w:rsidRPr="006F5D46">
        <w:rPr>
          <w:rFonts w:ascii="Times New Roman" w:hAnsi="Times New Roman" w:cs="Times New Roman"/>
          <w:b/>
          <w:sz w:val="24"/>
          <w:szCs w:val="24"/>
        </w:rPr>
        <w:t xml:space="preserve">), </w:t>
      </w:r>
      <w:r w:rsidRPr="006F5D46">
        <w:rPr>
          <w:rFonts w:ascii="Times New Roman" w:hAnsi="Times New Roman" w:cs="Times New Roman"/>
          <w:b/>
          <w:sz w:val="24"/>
          <w:szCs w:val="24"/>
        </w:rPr>
        <w:t>KM (</w:t>
      </w:r>
      <w:r w:rsidR="001B4E1B" w:rsidRPr="006F5D46">
        <w:rPr>
          <w:rFonts w:ascii="Times New Roman" w:hAnsi="Times New Roman" w:cs="Times New Roman"/>
          <w:b/>
          <w:sz w:val="24"/>
          <w:szCs w:val="24"/>
        </w:rPr>
        <w:t>6</w:t>
      </w:r>
      <w:r w:rsidRPr="006F5D46">
        <w:rPr>
          <w:rFonts w:ascii="Times New Roman" w:hAnsi="Times New Roman" w:cs="Times New Roman"/>
          <w:b/>
          <w:sz w:val="24"/>
          <w:szCs w:val="24"/>
        </w:rPr>
        <w:t>), ŠMSM (</w:t>
      </w:r>
      <w:r w:rsidR="00564B03" w:rsidRPr="006F5D46">
        <w:rPr>
          <w:rFonts w:ascii="Times New Roman" w:hAnsi="Times New Roman" w:cs="Times New Roman"/>
          <w:b/>
          <w:sz w:val="24"/>
          <w:szCs w:val="24"/>
        </w:rPr>
        <w:t>7</w:t>
      </w:r>
      <w:r w:rsidRPr="006F5D46">
        <w:rPr>
          <w:rFonts w:ascii="Times New Roman" w:hAnsi="Times New Roman" w:cs="Times New Roman"/>
          <w:b/>
          <w:sz w:val="24"/>
          <w:szCs w:val="24"/>
        </w:rPr>
        <w:t>)</w:t>
      </w:r>
      <w:r w:rsidR="00F523C7" w:rsidRPr="006F5D46">
        <w:rPr>
          <w:rFonts w:ascii="Times New Roman" w:hAnsi="Times New Roman" w:cs="Times New Roman"/>
          <w:b/>
          <w:sz w:val="24"/>
          <w:szCs w:val="24"/>
        </w:rPr>
        <w:t>.</w:t>
      </w:r>
      <w:r w:rsidRPr="006F5D46">
        <w:rPr>
          <w:rFonts w:ascii="Times New Roman" w:hAnsi="Times New Roman" w:cs="Times New Roman"/>
          <w:b/>
          <w:sz w:val="24"/>
          <w:szCs w:val="24"/>
        </w:rPr>
        <w:t xml:space="preserve"> </w:t>
      </w:r>
    </w:p>
    <w:p w14:paraId="2E133845" w14:textId="5556B432" w:rsidR="008279E5" w:rsidRPr="005A5A76" w:rsidRDefault="007828C4" w:rsidP="0007496C">
      <w:pPr>
        <w:spacing w:after="120"/>
        <w:jc w:val="both"/>
        <w:rPr>
          <w:rFonts w:ascii="Times New Roman" w:hAnsi="Times New Roman" w:cs="Times New Roman"/>
          <w:b/>
          <w:color w:val="FF0000"/>
          <w:sz w:val="24"/>
          <w:szCs w:val="24"/>
        </w:rPr>
      </w:pPr>
      <w:r w:rsidRPr="005A5A76">
        <w:rPr>
          <w:rFonts w:ascii="Times New Roman" w:hAnsi="Times New Roman" w:cs="Times New Roman"/>
          <w:b/>
          <w:color w:val="FF0000"/>
          <w:sz w:val="24"/>
          <w:szCs w:val="24"/>
        </w:rPr>
        <w:t>Vyriausybės kanceliarij</w:t>
      </w:r>
      <w:r w:rsidR="00555B49" w:rsidRPr="005A5A76">
        <w:rPr>
          <w:rFonts w:ascii="Times New Roman" w:hAnsi="Times New Roman" w:cs="Times New Roman"/>
          <w:b/>
          <w:color w:val="FF0000"/>
          <w:sz w:val="24"/>
          <w:szCs w:val="24"/>
        </w:rPr>
        <w:t xml:space="preserve">a laikosi </w:t>
      </w:r>
      <w:r w:rsidR="00005C8B" w:rsidRPr="005A5A76">
        <w:rPr>
          <w:rFonts w:ascii="Times New Roman" w:hAnsi="Times New Roman" w:cs="Times New Roman"/>
          <w:b/>
          <w:color w:val="FF0000"/>
          <w:sz w:val="24"/>
          <w:szCs w:val="24"/>
        </w:rPr>
        <w:t xml:space="preserve">pozicijos, kad neturėtų būti keičiami </w:t>
      </w:r>
      <w:r w:rsidR="00C5041E" w:rsidRPr="005A5A76">
        <w:rPr>
          <w:rFonts w:ascii="Times New Roman" w:hAnsi="Times New Roman" w:cs="Times New Roman"/>
          <w:b/>
          <w:color w:val="FF0000"/>
          <w:sz w:val="24"/>
          <w:szCs w:val="24"/>
        </w:rPr>
        <w:t xml:space="preserve">veiksmų </w:t>
      </w:r>
      <w:r w:rsidR="00005C8B" w:rsidRPr="005A5A76">
        <w:rPr>
          <w:rFonts w:ascii="Times New Roman" w:hAnsi="Times New Roman" w:cs="Times New Roman"/>
          <w:b/>
          <w:color w:val="FF0000"/>
          <w:sz w:val="24"/>
          <w:szCs w:val="24"/>
        </w:rPr>
        <w:t xml:space="preserve">terminai </w:t>
      </w:r>
      <w:r w:rsidR="00C5041E" w:rsidRPr="005A5A76">
        <w:rPr>
          <w:rFonts w:ascii="Times New Roman" w:hAnsi="Times New Roman" w:cs="Times New Roman"/>
          <w:b/>
          <w:color w:val="FF0000"/>
          <w:sz w:val="24"/>
          <w:szCs w:val="24"/>
        </w:rPr>
        <w:t>ir ypač tų</w:t>
      </w:r>
      <w:r w:rsidR="00005C8B" w:rsidRPr="005A5A76">
        <w:rPr>
          <w:rFonts w:ascii="Times New Roman" w:hAnsi="Times New Roman" w:cs="Times New Roman"/>
          <w:b/>
          <w:color w:val="FF0000"/>
          <w:sz w:val="24"/>
          <w:szCs w:val="24"/>
        </w:rPr>
        <w:t>, kurie jau turėjo būti pabaigt</w:t>
      </w:r>
      <w:r w:rsidR="00C5041E" w:rsidRPr="005A5A76">
        <w:rPr>
          <w:rFonts w:ascii="Times New Roman" w:hAnsi="Times New Roman" w:cs="Times New Roman"/>
          <w:b/>
          <w:color w:val="FF0000"/>
          <w:sz w:val="24"/>
          <w:szCs w:val="24"/>
        </w:rPr>
        <w:t>i ar baigiami, be to, nepritaria rodiklių ir jų reikšmių keitimui</w:t>
      </w:r>
      <w:r w:rsidR="007D60CF" w:rsidRPr="005A5A76">
        <w:rPr>
          <w:rFonts w:ascii="Times New Roman" w:hAnsi="Times New Roman" w:cs="Times New Roman"/>
          <w:b/>
          <w:color w:val="FF0000"/>
          <w:sz w:val="24"/>
          <w:szCs w:val="24"/>
        </w:rPr>
        <w:t>.</w:t>
      </w:r>
      <w:r w:rsidR="00C5041E" w:rsidRPr="005A5A76">
        <w:rPr>
          <w:rFonts w:ascii="Times New Roman" w:hAnsi="Times New Roman" w:cs="Times New Roman"/>
          <w:b/>
          <w:color w:val="FF0000"/>
          <w:sz w:val="24"/>
          <w:szCs w:val="24"/>
        </w:rPr>
        <w:t xml:space="preserve"> </w:t>
      </w:r>
    </w:p>
    <w:p w14:paraId="6CC3CA55" w14:textId="2B2A4F82" w:rsidR="0072225E" w:rsidRPr="00D31758" w:rsidRDefault="00F6189C" w:rsidP="00F6189C">
      <w:pPr>
        <w:spacing w:after="120"/>
        <w:jc w:val="center"/>
        <w:rPr>
          <w:rFonts w:ascii="Times New Roman" w:hAnsi="Times New Roman" w:cs="Times New Roman"/>
          <w:b/>
          <w:color w:val="00B050"/>
          <w:sz w:val="28"/>
          <w:szCs w:val="28"/>
        </w:rPr>
      </w:pPr>
      <w:r w:rsidRPr="00D31758">
        <w:rPr>
          <w:rFonts w:ascii="Times New Roman" w:hAnsi="Times New Roman" w:cs="Times New Roman"/>
          <w:b/>
          <w:color w:val="00B050"/>
          <w:sz w:val="28"/>
          <w:szCs w:val="28"/>
        </w:rPr>
        <w:t>I   PRIORITETAS. Darni, atsakinga ir sveika visuomenė</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1275"/>
        <w:gridCol w:w="1418"/>
        <w:gridCol w:w="7654"/>
      </w:tblGrid>
      <w:tr w:rsidR="009F652D" w:rsidRPr="005113EE" w14:paraId="33739FDC" w14:textId="77777777" w:rsidTr="00CF0B39">
        <w:tc>
          <w:tcPr>
            <w:tcW w:w="846" w:type="dxa"/>
            <w:shd w:val="clear" w:color="auto" w:fill="C6D9F1"/>
            <w:vAlign w:val="center"/>
          </w:tcPr>
          <w:p w14:paraId="6BDD6F44" w14:textId="77777777" w:rsidR="009F652D" w:rsidRPr="005113EE" w:rsidRDefault="009F652D" w:rsidP="00B6504E">
            <w:pPr>
              <w:spacing w:after="0" w:line="240" w:lineRule="auto"/>
              <w:rPr>
                <w:rFonts w:ascii="Times New Roman" w:hAnsi="Times New Roman" w:cs="Times New Roman"/>
                <w:b/>
                <w:sz w:val="24"/>
                <w:szCs w:val="24"/>
              </w:rPr>
            </w:pPr>
            <w:r w:rsidRPr="005113EE">
              <w:rPr>
                <w:rFonts w:ascii="Times New Roman" w:hAnsi="Times New Roman" w:cs="Times New Roman"/>
                <w:b/>
                <w:sz w:val="24"/>
                <w:szCs w:val="24"/>
              </w:rPr>
              <w:t xml:space="preserve">Nr. </w:t>
            </w:r>
          </w:p>
          <w:p w14:paraId="29026436" w14:textId="77777777" w:rsidR="009F652D" w:rsidRPr="005113EE" w:rsidRDefault="009F652D" w:rsidP="00B6504E">
            <w:pPr>
              <w:spacing w:after="0" w:line="240" w:lineRule="auto"/>
              <w:rPr>
                <w:rFonts w:ascii="Times New Roman" w:hAnsi="Times New Roman" w:cs="Times New Roman"/>
                <w:sz w:val="24"/>
                <w:szCs w:val="24"/>
              </w:rPr>
            </w:pPr>
          </w:p>
        </w:tc>
        <w:tc>
          <w:tcPr>
            <w:tcW w:w="4111" w:type="dxa"/>
            <w:shd w:val="clear" w:color="auto" w:fill="C6D9F1"/>
            <w:vAlign w:val="center"/>
          </w:tcPr>
          <w:p w14:paraId="5BCB43A8" w14:textId="77777777" w:rsidR="009F652D" w:rsidRPr="005113EE" w:rsidRDefault="009F652D" w:rsidP="00D22A76">
            <w:pPr>
              <w:spacing w:after="0" w:line="240" w:lineRule="auto"/>
              <w:jc w:val="center"/>
              <w:rPr>
                <w:rFonts w:ascii="Times New Roman" w:hAnsi="Times New Roman" w:cs="Times New Roman"/>
                <w:sz w:val="24"/>
                <w:szCs w:val="24"/>
              </w:rPr>
            </w:pPr>
          </w:p>
          <w:p w14:paraId="1FEF6E48" w14:textId="77777777" w:rsidR="009F652D" w:rsidRPr="005113EE" w:rsidRDefault="009F652D" w:rsidP="00D22A76">
            <w:pPr>
              <w:spacing w:after="0" w:line="240" w:lineRule="auto"/>
              <w:jc w:val="center"/>
              <w:rPr>
                <w:rFonts w:ascii="Times New Roman" w:hAnsi="Times New Roman" w:cs="Times New Roman"/>
                <w:b/>
                <w:sz w:val="24"/>
                <w:szCs w:val="24"/>
              </w:rPr>
            </w:pPr>
            <w:r w:rsidRPr="005113EE">
              <w:rPr>
                <w:rFonts w:ascii="Times New Roman" w:hAnsi="Times New Roman" w:cs="Times New Roman"/>
                <w:b/>
                <w:sz w:val="24"/>
                <w:szCs w:val="24"/>
              </w:rPr>
              <w:t>Kryptys, darbai, veiksmai</w:t>
            </w:r>
          </w:p>
        </w:tc>
        <w:tc>
          <w:tcPr>
            <w:tcW w:w="1275" w:type="dxa"/>
            <w:shd w:val="clear" w:color="auto" w:fill="C6D9F1"/>
            <w:vAlign w:val="center"/>
          </w:tcPr>
          <w:p w14:paraId="3F66895D" w14:textId="77777777" w:rsidR="009F652D" w:rsidRPr="005113EE" w:rsidRDefault="009F652D" w:rsidP="00D22A76">
            <w:pPr>
              <w:spacing w:after="0" w:line="240" w:lineRule="auto"/>
              <w:jc w:val="center"/>
              <w:rPr>
                <w:rFonts w:ascii="Times New Roman" w:hAnsi="Times New Roman" w:cs="Times New Roman"/>
                <w:b/>
                <w:sz w:val="24"/>
                <w:szCs w:val="24"/>
              </w:rPr>
            </w:pPr>
            <w:r w:rsidRPr="005113EE">
              <w:rPr>
                <w:rFonts w:ascii="Times New Roman" w:hAnsi="Times New Roman" w:cs="Times New Roman"/>
                <w:b/>
                <w:sz w:val="24"/>
                <w:szCs w:val="24"/>
              </w:rPr>
              <w:t>Įvykdymo data</w:t>
            </w:r>
          </w:p>
          <w:p w14:paraId="5BB07A04" w14:textId="77777777" w:rsidR="009F652D" w:rsidRPr="005113EE" w:rsidRDefault="009F652D" w:rsidP="00D22A76">
            <w:pPr>
              <w:spacing w:after="0" w:line="240" w:lineRule="auto"/>
              <w:jc w:val="center"/>
              <w:rPr>
                <w:rFonts w:ascii="Times New Roman" w:hAnsi="Times New Roman" w:cs="Times New Roman"/>
                <w:i/>
                <w:sz w:val="24"/>
                <w:szCs w:val="24"/>
              </w:rPr>
            </w:pPr>
          </w:p>
        </w:tc>
        <w:tc>
          <w:tcPr>
            <w:tcW w:w="1418" w:type="dxa"/>
            <w:shd w:val="clear" w:color="auto" w:fill="C6D9F1"/>
            <w:vAlign w:val="center"/>
          </w:tcPr>
          <w:p w14:paraId="1C45E55D" w14:textId="77777777" w:rsidR="009F652D" w:rsidRPr="005113EE" w:rsidRDefault="009F652D" w:rsidP="00D22A76">
            <w:pPr>
              <w:spacing w:after="0" w:line="240" w:lineRule="auto"/>
              <w:jc w:val="center"/>
              <w:rPr>
                <w:rFonts w:ascii="Times New Roman" w:hAnsi="Times New Roman" w:cs="Times New Roman"/>
                <w:b/>
                <w:sz w:val="24"/>
                <w:szCs w:val="24"/>
              </w:rPr>
            </w:pPr>
            <w:r w:rsidRPr="005113EE">
              <w:rPr>
                <w:rFonts w:ascii="Times New Roman" w:hAnsi="Times New Roman" w:cs="Times New Roman"/>
                <w:b/>
                <w:sz w:val="24"/>
                <w:szCs w:val="24"/>
              </w:rPr>
              <w:t>Koordinatorius/ atsakingi vykdytojai</w:t>
            </w:r>
          </w:p>
        </w:tc>
        <w:tc>
          <w:tcPr>
            <w:tcW w:w="7654" w:type="dxa"/>
            <w:shd w:val="clear" w:color="auto" w:fill="C6D9F1"/>
            <w:vAlign w:val="center"/>
          </w:tcPr>
          <w:p w14:paraId="407CE891" w14:textId="77777777" w:rsidR="009F652D" w:rsidRPr="005113EE" w:rsidRDefault="009F652D" w:rsidP="00D22A76">
            <w:pPr>
              <w:spacing w:after="0" w:line="240" w:lineRule="auto"/>
              <w:jc w:val="center"/>
              <w:rPr>
                <w:rFonts w:ascii="Times New Roman" w:hAnsi="Times New Roman" w:cs="Times New Roman"/>
                <w:b/>
                <w:sz w:val="24"/>
                <w:szCs w:val="24"/>
              </w:rPr>
            </w:pPr>
            <w:r w:rsidRPr="005113EE">
              <w:rPr>
                <w:rFonts w:ascii="Times New Roman" w:hAnsi="Times New Roman" w:cs="Times New Roman"/>
                <w:b/>
                <w:sz w:val="24"/>
                <w:szCs w:val="24"/>
              </w:rPr>
              <w:t>Argumentai dėl keitimo</w:t>
            </w:r>
          </w:p>
          <w:p w14:paraId="12F2DCF8" w14:textId="77777777" w:rsidR="009F652D" w:rsidRPr="005113EE" w:rsidRDefault="009F652D" w:rsidP="00D22A76">
            <w:pPr>
              <w:spacing w:after="0" w:line="240" w:lineRule="auto"/>
              <w:jc w:val="center"/>
              <w:rPr>
                <w:rFonts w:ascii="Times New Roman" w:hAnsi="Times New Roman" w:cs="Times New Roman"/>
                <w:i/>
                <w:sz w:val="24"/>
                <w:szCs w:val="24"/>
              </w:rPr>
            </w:pPr>
            <w:r w:rsidRPr="005113EE">
              <w:rPr>
                <w:rFonts w:ascii="Times New Roman" w:hAnsi="Times New Roman" w:cs="Times New Roman"/>
                <w:i/>
                <w:sz w:val="24"/>
                <w:szCs w:val="24"/>
              </w:rPr>
              <w:t xml:space="preserve">(nurodyti </w:t>
            </w:r>
            <w:r w:rsidRPr="005113EE">
              <w:rPr>
                <w:rFonts w:ascii="Times New Roman" w:hAnsi="Times New Roman" w:cs="Times New Roman"/>
                <w:b/>
                <w:i/>
                <w:sz w:val="24"/>
                <w:szCs w:val="24"/>
              </w:rPr>
              <w:t>Koalicijos sutarties nuostatą</w:t>
            </w:r>
            <w:r w:rsidRPr="005113EE">
              <w:rPr>
                <w:rFonts w:ascii="Times New Roman" w:hAnsi="Times New Roman" w:cs="Times New Roman"/>
                <w:i/>
                <w:sz w:val="24"/>
                <w:szCs w:val="24"/>
              </w:rPr>
              <w:t>, kurią atitinka siūlomas keitimas, ar kt.)</w:t>
            </w:r>
          </w:p>
        </w:tc>
      </w:tr>
      <w:tr w:rsidR="009F652D" w:rsidRPr="005113EE" w14:paraId="3D9AA4A7" w14:textId="77777777" w:rsidTr="00CF0B39">
        <w:tc>
          <w:tcPr>
            <w:tcW w:w="846" w:type="dxa"/>
            <w:tcBorders>
              <w:left w:val="single" w:sz="1" w:space="0" w:color="000000"/>
              <w:bottom w:val="single" w:sz="1" w:space="0" w:color="000000"/>
            </w:tcBorders>
            <w:shd w:val="clear" w:color="auto" w:fill="D6E3BC" w:themeFill="accent3" w:themeFillTint="66"/>
          </w:tcPr>
          <w:p w14:paraId="674E6019" w14:textId="77777777" w:rsidR="009F652D" w:rsidRPr="005113EE" w:rsidRDefault="009F652D" w:rsidP="00B72A75">
            <w:pPr>
              <w:spacing w:after="0" w:line="240" w:lineRule="auto"/>
              <w:rPr>
                <w:rFonts w:ascii="Times New Roman" w:hAnsi="Times New Roman" w:cs="Times New Roman"/>
                <w:sz w:val="24"/>
                <w:szCs w:val="24"/>
                <w:highlight w:val="yellow"/>
              </w:rPr>
            </w:pPr>
          </w:p>
        </w:tc>
        <w:tc>
          <w:tcPr>
            <w:tcW w:w="4111" w:type="dxa"/>
            <w:tcBorders>
              <w:left w:val="single" w:sz="1" w:space="0" w:color="000000"/>
              <w:bottom w:val="single" w:sz="1" w:space="0" w:color="000000"/>
            </w:tcBorders>
            <w:shd w:val="clear" w:color="auto" w:fill="D6E3BC" w:themeFill="accent3" w:themeFillTint="66"/>
          </w:tcPr>
          <w:p w14:paraId="44C9A009" w14:textId="1AA2B27E" w:rsidR="009F652D" w:rsidRPr="005113EE" w:rsidRDefault="009F652D" w:rsidP="00797A70">
            <w:pPr>
              <w:pStyle w:val="Komentarotekstas"/>
              <w:jc w:val="both"/>
              <w:rPr>
                <w:rFonts w:ascii="Times New Roman" w:hAnsi="Times New Roman" w:cs="Times New Roman"/>
                <w:b/>
                <w:sz w:val="24"/>
                <w:szCs w:val="24"/>
              </w:rPr>
            </w:pPr>
            <w:r w:rsidRPr="005113EE">
              <w:rPr>
                <w:rFonts w:ascii="Times New Roman" w:hAnsi="Times New Roman" w:cs="Times New Roman"/>
                <w:b/>
                <w:sz w:val="24"/>
                <w:szCs w:val="24"/>
              </w:rPr>
              <w:t>1.3. Kryptis-Sveikatos priežiūros kokybės ir paslaugų prieinamumo didinimas</w:t>
            </w:r>
          </w:p>
        </w:tc>
        <w:tc>
          <w:tcPr>
            <w:tcW w:w="1275" w:type="dxa"/>
            <w:tcBorders>
              <w:left w:val="single" w:sz="1" w:space="0" w:color="000000"/>
              <w:bottom w:val="single" w:sz="1" w:space="0" w:color="000000"/>
            </w:tcBorders>
            <w:shd w:val="clear" w:color="auto" w:fill="D6E3BC" w:themeFill="accent3" w:themeFillTint="66"/>
          </w:tcPr>
          <w:p w14:paraId="060D43E7" w14:textId="77777777" w:rsidR="009F652D" w:rsidRPr="005113EE" w:rsidRDefault="009F652D" w:rsidP="00690462">
            <w:pPr>
              <w:spacing w:after="0" w:line="240" w:lineRule="auto"/>
              <w:rPr>
                <w:rFonts w:ascii="Times New Roman" w:hAnsi="Times New Roman" w:cs="Times New Roman"/>
                <w:b/>
                <w:sz w:val="24"/>
                <w:szCs w:val="24"/>
              </w:rPr>
            </w:pPr>
          </w:p>
        </w:tc>
        <w:tc>
          <w:tcPr>
            <w:tcW w:w="1418" w:type="dxa"/>
            <w:tcBorders>
              <w:left w:val="single" w:sz="1" w:space="0" w:color="000000"/>
              <w:bottom w:val="single" w:sz="1" w:space="0" w:color="000000"/>
            </w:tcBorders>
            <w:shd w:val="clear" w:color="auto" w:fill="D6E3BC" w:themeFill="accent3" w:themeFillTint="66"/>
          </w:tcPr>
          <w:p w14:paraId="45F2A519" w14:textId="77777777" w:rsidR="009F652D" w:rsidRPr="005113EE" w:rsidRDefault="009F652D" w:rsidP="00B72A75">
            <w:pPr>
              <w:spacing w:after="0" w:line="240" w:lineRule="auto"/>
              <w:rPr>
                <w:rFonts w:ascii="Times New Roman" w:hAnsi="Times New Roman" w:cs="Times New Roman"/>
                <w:b/>
                <w:sz w:val="24"/>
                <w:szCs w:val="24"/>
              </w:rPr>
            </w:pPr>
          </w:p>
        </w:tc>
        <w:tc>
          <w:tcPr>
            <w:tcW w:w="7654" w:type="dxa"/>
            <w:tcBorders>
              <w:left w:val="single" w:sz="1" w:space="0" w:color="000000"/>
              <w:bottom w:val="single" w:sz="1" w:space="0" w:color="000000"/>
              <w:right w:val="single" w:sz="1" w:space="0" w:color="000000"/>
            </w:tcBorders>
            <w:shd w:val="clear" w:color="auto" w:fill="D6E3BC" w:themeFill="accent3" w:themeFillTint="66"/>
          </w:tcPr>
          <w:p w14:paraId="08B4820F" w14:textId="77777777" w:rsidR="009F652D" w:rsidRPr="005113EE" w:rsidRDefault="009F652D" w:rsidP="00B72A75">
            <w:pPr>
              <w:spacing w:after="0" w:line="240" w:lineRule="auto"/>
              <w:jc w:val="both"/>
              <w:rPr>
                <w:rFonts w:ascii="Times New Roman" w:hAnsi="Times New Roman" w:cs="Times New Roman"/>
                <w:b/>
                <w:i/>
                <w:color w:val="FF0000"/>
                <w:sz w:val="24"/>
                <w:szCs w:val="24"/>
              </w:rPr>
            </w:pPr>
          </w:p>
        </w:tc>
      </w:tr>
      <w:tr w:rsidR="009F652D" w:rsidRPr="005113EE" w14:paraId="28ABE2F9" w14:textId="77777777" w:rsidTr="00CF0B39">
        <w:tc>
          <w:tcPr>
            <w:tcW w:w="846" w:type="dxa"/>
            <w:tcBorders>
              <w:left w:val="single" w:sz="1" w:space="0" w:color="000000"/>
              <w:bottom w:val="single" w:sz="1" w:space="0" w:color="000000"/>
            </w:tcBorders>
            <w:shd w:val="clear" w:color="auto" w:fill="EAF1DD" w:themeFill="accent3" w:themeFillTint="33"/>
          </w:tcPr>
          <w:p w14:paraId="44712501" w14:textId="77777777" w:rsidR="009F652D" w:rsidRPr="005113EE" w:rsidRDefault="009F652D" w:rsidP="00B72A75">
            <w:pPr>
              <w:spacing w:after="0" w:line="240" w:lineRule="auto"/>
              <w:rPr>
                <w:rFonts w:ascii="Times New Roman" w:hAnsi="Times New Roman" w:cs="Times New Roman"/>
                <w:sz w:val="24"/>
                <w:szCs w:val="24"/>
                <w:highlight w:val="yellow"/>
              </w:rPr>
            </w:pPr>
          </w:p>
        </w:tc>
        <w:tc>
          <w:tcPr>
            <w:tcW w:w="4111" w:type="dxa"/>
            <w:tcBorders>
              <w:left w:val="single" w:sz="1" w:space="0" w:color="000000"/>
              <w:bottom w:val="single" w:sz="1" w:space="0" w:color="000000"/>
            </w:tcBorders>
            <w:shd w:val="clear" w:color="auto" w:fill="EAF1DD" w:themeFill="accent3" w:themeFillTint="33"/>
          </w:tcPr>
          <w:p w14:paraId="43A582F6" w14:textId="6EA639DA" w:rsidR="009F652D" w:rsidRPr="005113EE" w:rsidRDefault="009F652D" w:rsidP="00797A70">
            <w:pPr>
              <w:pStyle w:val="Komentarotekstas"/>
              <w:jc w:val="both"/>
              <w:rPr>
                <w:rFonts w:ascii="Times New Roman" w:hAnsi="Times New Roman" w:cs="Times New Roman"/>
                <w:b/>
                <w:sz w:val="24"/>
                <w:szCs w:val="24"/>
              </w:rPr>
            </w:pPr>
            <w:r w:rsidRPr="005113EE">
              <w:rPr>
                <w:rFonts w:ascii="Times New Roman" w:hAnsi="Times New Roman" w:cs="Times New Roman"/>
                <w:b/>
                <w:sz w:val="24"/>
                <w:szCs w:val="24"/>
              </w:rPr>
              <w:t xml:space="preserve">1.3.3. </w:t>
            </w:r>
            <w:r w:rsidRPr="005113EE">
              <w:rPr>
                <w:rFonts w:ascii="Times New Roman" w:hAnsi="Times New Roman" w:cs="Times New Roman"/>
                <w:b/>
                <w:bCs/>
                <w:sz w:val="24"/>
                <w:szCs w:val="24"/>
              </w:rPr>
              <w:t>Darbas-Sveikatos priežiūros įstaigų tinklo konsolidavimas</w:t>
            </w:r>
            <w:r w:rsidRPr="005113EE">
              <w:rPr>
                <w:rFonts w:ascii="Times New Roman" w:hAnsi="Times New Roman" w:cs="Times New Roman"/>
                <w:b/>
                <w:sz w:val="24"/>
                <w:szCs w:val="24"/>
              </w:rPr>
              <w:t xml:space="preserve"> </w:t>
            </w:r>
          </w:p>
        </w:tc>
        <w:tc>
          <w:tcPr>
            <w:tcW w:w="1275" w:type="dxa"/>
            <w:tcBorders>
              <w:left w:val="single" w:sz="1" w:space="0" w:color="000000"/>
              <w:bottom w:val="single" w:sz="1" w:space="0" w:color="000000"/>
            </w:tcBorders>
            <w:shd w:val="clear" w:color="auto" w:fill="EAF1DD" w:themeFill="accent3" w:themeFillTint="33"/>
          </w:tcPr>
          <w:p w14:paraId="3F9DEAEA" w14:textId="77777777" w:rsidR="009F652D" w:rsidRPr="005113EE" w:rsidRDefault="009F652D" w:rsidP="00690462">
            <w:pPr>
              <w:spacing w:after="0" w:line="240" w:lineRule="auto"/>
              <w:rPr>
                <w:rFonts w:ascii="Times New Roman" w:hAnsi="Times New Roman" w:cs="Times New Roman"/>
                <w:b/>
                <w:sz w:val="24"/>
                <w:szCs w:val="24"/>
              </w:rPr>
            </w:pPr>
          </w:p>
        </w:tc>
        <w:tc>
          <w:tcPr>
            <w:tcW w:w="1418" w:type="dxa"/>
            <w:tcBorders>
              <w:left w:val="single" w:sz="1" w:space="0" w:color="000000"/>
              <w:bottom w:val="single" w:sz="1" w:space="0" w:color="000000"/>
            </w:tcBorders>
            <w:shd w:val="clear" w:color="auto" w:fill="EAF1DD" w:themeFill="accent3" w:themeFillTint="33"/>
          </w:tcPr>
          <w:p w14:paraId="2849DACA" w14:textId="77777777" w:rsidR="009F652D" w:rsidRPr="005113EE" w:rsidRDefault="009F652D" w:rsidP="00B72A75">
            <w:pPr>
              <w:spacing w:after="0" w:line="240" w:lineRule="auto"/>
              <w:rPr>
                <w:rFonts w:ascii="Times New Roman" w:hAnsi="Times New Roman" w:cs="Times New Roman"/>
                <w:b/>
                <w:sz w:val="24"/>
                <w:szCs w:val="24"/>
              </w:rPr>
            </w:pPr>
          </w:p>
        </w:tc>
        <w:tc>
          <w:tcPr>
            <w:tcW w:w="7654" w:type="dxa"/>
            <w:tcBorders>
              <w:left w:val="single" w:sz="1" w:space="0" w:color="000000"/>
              <w:bottom w:val="single" w:sz="1" w:space="0" w:color="000000"/>
              <w:right w:val="single" w:sz="1" w:space="0" w:color="000000"/>
            </w:tcBorders>
            <w:shd w:val="clear" w:color="auto" w:fill="EAF1DD" w:themeFill="accent3" w:themeFillTint="33"/>
          </w:tcPr>
          <w:p w14:paraId="345B51AC" w14:textId="77777777" w:rsidR="009F652D" w:rsidRPr="005113EE" w:rsidRDefault="009F652D" w:rsidP="00B72A75">
            <w:pPr>
              <w:spacing w:after="0" w:line="240" w:lineRule="auto"/>
              <w:jc w:val="both"/>
              <w:rPr>
                <w:rFonts w:ascii="Times New Roman" w:hAnsi="Times New Roman" w:cs="Times New Roman"/>
                <w:b/>
                <w:i/>
                <w:color w:val="FF0000"/>
                <w:sz w:val="24"/>
                <w:szCs w:val="24"/>
              </w:rPr>
            </w:pPr>
          </w:p>
        </w:tc>
      </w:tr>
      <w:tr w:rsidR="009F652D" w:rsidRPr="005113EE" w14:paraId="6A73BC2D" w14:textId="77777777" w:rsidTr="00CF0B39">
        <w:tc>
          <w:tcPr>
            <w:tcW w:w="846" w:type="dxa"/>
            <w:tcBorders>
              <w:left w:val="single" w:sz="1" w:space="0" w:color="000000"/>
              <w:bottom w:val="single" w:sz="1" w:space="0" w:color="000000"/>
            </w:tcBorders>
          </w:tcPr>
          <w:p w14:paraId="1D8067DD" w14:textId="3A139752" w:rsidR="009F652D" w:rsidRPr="005113EE" w:rsidRDefault="009F652D" w:rsidP="00B72A75">
            <w:pPr>
              <w:spacing w:after="0" w:line="240" w:lineRule="auto"/>
              <w:rPr>
                <w:rFonts w:ascii="Times New Roman" w:hAnsi="Times New Roman" w:cs="Times New Roman"/>
                <w:sz w:val="24"/>
                <w:szCs w:val="24"/>
                <w:highlight w:val="yellow"/>
              </w:rPr>
            </w:pPr>
            <w:r w:rsidRPr="005113EE">
              <w:rPr>
                <w:rFonts w:ascii="Times New Roman" w:hAnsi="Times New Roman" w:cs="Times New Roman"/>
                <w:sz w:val="24"/>
                <w:szCs w:val="24"/>
              </w:rPr>
              <w:t>1</w:t>
            </w:r>
          </w:p>
        </w:tc>
        <w:tc>
          <w:tcPr>
            <w:tcW w:w="4111" w:type="dxa"/>
            <w:tcBorders>
              <w:left w:val="single" w:sz="1" w:space="0" w:color="000000"/>
              <w:bottom w:val="single" w:sz="1" w:space="0" w:color="000000"/>
            </w:tcBorders>
            <w:shd w:val="clear" w:color="auto" w:fill="auto"/>
          </w:tcPr>
          <w:p w14:paraId="7A06553B" w14:textId="77777777" w:rsidR="009F652D" w:rsidRPr="005113EE" w:rsidRDefault="009F652D" w:rsidP="00797A70">
            <w:pPr>
              <w:pStyle w:val="Lentelsturinys"/>
              <w:jc w:val="both"/>
              <w:rPr>
                <w:strike/>
              </w:rPr>
            </w:pPr>
            <w:r w:rsidRPr="005113EE">
              <w:t xml:space="preserve">1.3.3.5. </w:t>
            </w:r>
            <w:r w:rsidRPr="005113EE">
              <w:rPr>
                <w:strike/>
              </w:rPr>
              <w:t>Tretinio lygio kompetencijų centrų stiprinimas Vilniuje ir Kaune ir kompetencijų centro įsteigimas Klaipėdoje, siekiant užtikrinti kokybiškų tretinio lygio paslaugų prieinamumą</w:t>
            </w:r>
          </w:p>
          <w:p w14:paraId="6000AE25" w14:textId="77777777" w:rsidR="009F652D" w:rsidRPr="005113EE" w:rsidRDefault="009F652D" w:rsidP="00797A70">
            <w:pPr>
              <w:pStyle w:val="Lentelsturinys"/>
              <w:jc w:val="both"/>
            </w:pPr>
          </w:p>
          <w:p w14:paraId="1525A912" w14:textId="4D7399B6" w:rsidR="009F652D" w:rsidRPr="005113EE" w:rsidRDefault="009F652D" w:rsidP="00797A70">
            <w:pPr>
              <w:pStyle w:val="Lentelsturinys"/>
              <w:jc w:val="both"/>
              <w:rPr>
                <w:b/>
                <w:bCs/>
              </w:rPr>
            </w:pPr>
            <w:r w:rsidRPr="005113EE">
              <w:rPr>
                <w:b/>
                <w:bCs/>
              </w:rPr>
              <w:t>Tretinio lygio kompetencijų centrų stiprinimas Vilniuje ir Kaune ir alternatyvų dėl tretinio lygio paslaugų konsolidavimo Klaipėdoje parengimas</w:t>
            </w:r>
          </w:p>
          <w:p w14:paraId="66DCB494" w14:textId="77777777" w:rsidR="009F652D" w:rsidRPr="005113EE" w:rsidRDefault="009F652D" w:rsidP="00797A70">
            <w:pPr>
              <w:pStyle w:val="Lentelsturinys"/>
              <w:jc w:val="both"/>
              <w:rPr>
                <w:b/>
                <w:bCs/>
              </w:rPr>
            </w:pPr>
          </w:p>
          <w:p w14:paraId="78E94B7D" w14:textId="77777777" w:rsidR="009F652D" w:rsidRPr="005113EE" w:rsidRDefault="009F652D" w:rsidP="008E467C">
            <w:pPr>
              <w:pStyle w:val="Lentelsturinys"/>
              <w:rPr>
                <w:b/>
                <w:bCs/>
                <w:i/>
                <w:color w:val="C00000"/>
              </w:rPr>
            </w:pPr>
            <w:r w:rsidRPr="005113EE">
              <w:rPr>
                <w:b/>
                <w:bCs/>
                <w:i/>
                <w:color w:val="C00000"/>
              </w:rPr>
              <w:t>Diskutuotina.</w:t>
            </w:r>
          </w:p>
          <w:p w14:paraId="621D381D" w14:textId="48CC7ABD" w:rsidR="009F652D" w:rsidRPr="005113EE" w:rsidRDefault="009F652D" w:rsidP="0013353E">
            <w:pPr>
              <w:pStyle w:val="Lentelsturinys"/>
              <w:jc w:val="both"/>
              <w:rPr>
                <w:bCs/>
                <w:i/>
                <w:color w:val="FF0000"/>
              </w:rPr>
            </w:pPr>
            <w:r w:rsidRPr="005113EE">
              <w:rPr>
                <w:bCs/>
                <w:i/>
                <w:color w:val="FF0000"/>
              </w:rPr>
              <w:t>Pritariame veiksmo formuluotės keitimu, tačiau nepritariame termino keitimui</w:t>
            </w:r>
          </w:p>
        </w:tc>
        <w:tc>
          <w:tcPr>
            <w:tcW w:w="1275" w:type="dxa"/>
            <w:tcBorders>
              <w:left w:val="single" w:sz="1" w:space="0" w:color="000000"/>
              <w:bottom w:val="single" w:sz="1" w:space="0" w:color="000000"/>
            </w:tcBorders>
          </w:tcPr>
          <w:p w14:paraId="60D3D308" w14:textId="77777777" w:rsidR="009F652D" w:rsidRPr="005113EE" w:rsidRDefault="009F652D" w:rsidP="00690462">
            <w:pPr>
              <w:pStyle w:val="Lentelsturinys"/>
              <w:rPr>
                <w:strike/>
              </w:rPr>
            </w:pPr>
            <w:r w:rsidRPr="005113EE">
              <w:rPr>
                <w:strike/>
              </w:rPr>
              <w:t>2019 m.</w:t>
            </w:r>
            <w:r w:rsidRPr="005113EE">
              <w:rPr>
                <w:strike/>
              </w:rPr>
              <w:br/>
              <w:t xml:space="preserve">IV </w:t>
            </w:r>
            <w:proofErr w:type="spellStart"/>
            <w:r w:rsidRPr="005113EE">
              <w:rPr>
                <w:strike/>
              </w:rPr>
              <w:t>ketv</w:t>
            </w:r>
            <w:proofErr w:type="spellEnd"/>
            <w:r w:rsidRPr="005113EE">
              <w:rPr>
                <w:strike/>
              </w:rPr>
              <w:t>.</w:t>
            </w:r>
          </w:p>
          <w:p w14:paraId="3953BC4A" w14:textId="77777777" w:rsidR="009F652D" w:rsidRPr="005113EE" w:rsidRDefault="009F652D" w:rsidP="00690462">
            <w:pPr>
              <w:pStyle w:val="Lentelsturinys"/>
              <w:rPr>
                <w:strike/>
              </w:rPr>
            </w:pPr>
          </w:p>
          <w:p w14:paraId="5C6B2950" w14:textId="77777777" w:rsidR="009F652D" w:rsidRPr="005113EE" w:rsidRDefault="009F652D" w:rsidP="00690462">
            <w:pPr>
              <w:pStyle w:val="Lentelsturinys"/>
              <w:rPr>
                <w:strike/>
              </w:rPr>
            </w:pPr>
          </w:p>
          <w:p w14:paraId="161CD861" w14:textId="77777777" w:rsidR="009F652D" w:rsidRPr="005113EE" w:rsidRDefault="009F652D" w:rsidP="00690462">
            <w:pPr>
              <w:pStyle w:val="Lentelsturinys"/>
              <w:rPr>
                <w:b/>
                <w:bCs/>
              </w:rPr>
            </w:pPr>
            <w:r w:rsidRPr="005113EE">
              <w:rPr>
                <w:b/>
                <w:bCs/>
              </w:rPr>
              <w:t>2020 m.</w:t>
            </w:r>
          </w:p>
          <w:p w14:paraId="15FEACEB" w14:textId="6BA5AD72" w:rsidR="009F652D" w:rsidRPr="005113EE" w:rsidRDefault="009F652D" w:rsidP="00690462">
            <w:pPr>
              <w:spacing w:after="0" w:line="240" w:lineRule="auto"/>
              <w:rPr>
                <w:rFonts w:ascii="Times New Roman" w:hAnsi="Times New Roman" w:cs="Times New Roman"/>
                <w:b/>
                <w:sz w:val="24"/>
                <w:szCs w:val="24"/>
              </w:rPr>
            </w:pPr>
            <w:r w:rsidRPr="005113EE">
              <w:rPr>
                <w:rFonts w:ascii="Times New Roman" w:hAnsi="Times New Roman" w:cs="Times New Roman"/>
                <w:b/>
                <w:bCs/>
                <w:sz w:val="24"/>
                <w:szCs w:val="24"/>
              </w:rPr>
              <w:t xml:space="preserve">I </w:t>
            </w:r>
            <w:proofErr w:type="spellStart"/>
            <w:r w:rsidRPr="005113EE">
              <w:rPr>
                <w:rFonts w:ascii="Times New Roman" w:hAnsi="Times New Roman" w:cs="Times New Roman"/>
                <w:b/>
                <w:bCs/>
                <w:sz w:val="24"/>
                <w:szCs w:val="24"/>
              </w:rPr>
              <w:t>ketv</w:t>
            </w:r>
            <w:proofErr w:type="spellEnd"/>
            <w:r w:rsidRPr="005113EE">
              <w:rPr>
                <w:rFonts w:ascii="Times New Roman" w:hAnsi="Times New Roman" w:cs="Times New Roman"/>
                <w:b/>
                <w:bCs/>
                <w:sz w:val="24"/>
                <w:szCs w:val="24"/>
              </w:rPr>
              <w:t>.</w:t>
            </w:r>
          </w:p>
        </w:tc>
        <w:tc>
          <w:tcPr>
            <w:tcW w:w="1418" w:type="dxa"/>
            <w:tcBorders>
              <w:left w:val="single" w:sz="1" w:space="0" w:color="000000"/>
              <w:bottom w:val="single" w:sz="1" w:space="0" w:color="000000"/>
            </w:tcBorders>
            <w:shd w:val="clear" w:color="auto" w:fill="auto"/>
          </w:tcPr>
          <w:p w14:paraId="663C7AED" w14:textId="4DFBCEB2" w:rsidR="009F652D" w:rsidRPr="005113EE" w:rsidRDefault="009F652D" w:rsidP="00B72A75">
            <w:pPr>
              <w:spacing w:after="0" w:line="240" w:lineRule="auto"/>
              <w:rPr>
                <w:rFonts w:ascii="Times New Roman" w:hAnsi="Times New Roman" w:cs="Times New Roman"/>
                <w:b/>
                <w:sz w:val="24"/>
                <w:szCs w:val="24"/>
              </w:rPr>
            </w:pPr>
            <w:r w:rsidRPr="005113EE">
              <w:rPr>
                <w:rFonts w:ascii="Times New Roman" w:hAnsi="Times New Roman" w:cs="Times New Roman"/>
                <w:sz w:val="24"/>
                <w:szCs w:val="24"/>
              </w:rPr>
              <w:t>SAM</w:t>
            </w:r>
            <w:r w:rsidRPr="005113EE">
              <w:rPr>
                <w:rFonts w:ascii="Times New Roman" w:hAnsi="Times New Roman" w:cs="Times New Roman"/>
                <w:sz w:val="24"/>
                <w:szCs w:val="24"/>
              </w:rPr>
              <w:br/>
            </w:r>
          </w:p>
        </w:tc>
        <w:tc>
          <w:tcPr>
            <w:tcW w:w="7654" w:type="dxa"/>
            <w:tcBorders>
              <w:left w:val="single" w:sz="1" w:space="0" w:color="000000"/>
              <w:bottom w:val="single" w:sz="1" w:space="0" w:color="000000"/>
              <w:right w:val="single" w:sz="1" w:space="0" w:color="000000"/>
            </w:tcBorders>
          </w:tcPr>
          <w:p w14:paraId="50356C3D" w14:textId="27F641F6" w:rsidR="009F652D" w:rsidRPr="005113EE" w:rsidRDefault="009F652D" w:rsidP="001B74A1">
            <w:pPr>
              <w:pStyle w:val="Lentelsturinys"/>
              <w:jc w:val="both"/>
              <w:rPr>
                <w:b/>
                <w:bCs/>
              </w:rPr>
            </w:pPr>
            <w:r w:rsidRPr="005113EE">
              <w:rPr>
                <w:b/>
                <w:bCs/>
                <w:i/>
                <w:color w:val="FF0000"/>
              </w:rPr>
              <w:t>SAM:</w:t>
            </w:r>
            <w:r w:rsidRPr="005113EE">
              <w:rPr>
                <w:b/>
                <w:bCs/>
              </w:rPr>
              <w:t xml:space="preserve"> siūlo patikslinti veiksmo pavadinimą ir nukelti veiksmo vykdymo terminą.</w:t>
            </w:r>
          </w:p>
          <w:p w14:paraId="3944C1D8" w14:textId="2C863761" w:rsidR="009F652D" w:rsidRPr="005113EE" w:rsidRDefault="009F652D" w:rsidP="00B72A75">
            <w:pPr>
              <w:spacing w:after="0" w:line="240" w:lineRule="auto"/>
              <w:jc w:val="both"/>
              <w:rPr>
                <w:rFonts w:ascii="Times New Roman" w:hAnsi="Times New Roman" w:cs="Times New Roman"/>
                <w:b/>
                <w:i/>
                <w:color w:val="FF0000"/>
                <w:sz w:val="24"/>
                <w:szCs w:val="24"/>
              </w:rPr>
            </w:pPr>
            <w:r w:rsidRPr="005113EE">
              <w:rPr>
                <w:rFonts w:ascii="Times New Roman" w:hAnsi="Times New Roman" w:cs="Times New Roman"/>
                <w:sz w:val="24"/>
                <w:szCs w:val="24"/>
              </w:rPr>
              <w:t xml:space="preserve">Tretinio lygio kompetencijų centrai gali būti steigiami tik universiteto, kuris vykdo visų pakopų medicinos studijas, ligoninės struktūroje. Tačiau Klaipėdos universitetas tokių studijų nevykdo. Klaipėdoje stacionarines aktyvaus gydymo asmens sveikatos priežiūros paslaugas teikia dvi Sveikatos apsaugos ministerijai pavaldžios ligoninės (VšĮ Respublikinė Klaipėdos ligoninė ir VšĮ Klaipėdos jūrininkų ligoninė) bei dvi Klaipėdos m. savivaldybei pavaldžios ligoninės (VšĮ Klaipėdos universitetinė ligoninė ir VšĮ Klaipėdos vaikų ligoninė). Atsižvelgiant į tai, kad negautas Klaipėdos m. savivaldybės pritarimas ligoninių sujungimui, nėra galimybių 2019 m. įsteigti kompetencijų centrą Klaipėdoje. Kadangi </w:t>
            </w:r>
            <w:r w:rsidRPr="005113EE">
              <w:rPr>
                <w:rFonts w:ascii="Times New Roman" w:hAnsi="Times New Roman" w:cs="Times New Roman"/>
                <w:bCs/>
                <w:sz w:val="24"/>
                <w:szCs w:val="24"/>
              </w:rPr>
              <w:t xml:space="preserve">kompetencijų centro steigimui Klaipėdoje </w:t>
            </w:r>
            <w:r w:rsidRPr="005113EE">
              <w:rPr>
                <w:rFonts w:ascii="Times New Roman" w:hAnsi="Times New Roman" w:cs="Times New Roman"/>
                <w:sz w:val="24"/>
                <w:szCs w:val="24"/>
              </w:rPr>
              <w:t>nėra teisinių prielaidų, siūlytina atlikti situacijos analizę, įvertinti rizikas ir parengti alternatyvas dėl tretinio lygio asmens sveikatos priežiūros paslaugų konsolidavimo ir stiprinimo Klaipėdoje.</w:t>
            </w:r>
          </w:p>
        </w:tc>
      </w:tr>
    </w:tbl>
    <w:tbl>
      <w:tblPr>
        <w:tblStyle w:val="Lentelstinklelis"/>
        <w:tblW w:w="15304" w:type="dxa"/>
        <w:tblLayout w:type="fixed"/>
        <w:tblLook w:val="04A0" w:firstRow="1" w:lastRow="0" w:firstColumn="1" w:lastColumn="0" w:noHBand="0" w:noVBand="1"/>
      </w:tblPr>
      <w:tblGrid>
        <w:gridCol w:w="846"/>
        <w:gridCol w:w="4111"/>
        <w:gridCol w:w="1275"/>
        <w:gridCol w:w="1418"/>
        <w:gridCol w:w="7654"/>
      </w:tblGrid>
      <w:tr w:rsidR="00FF0425" w:rsidRPr="005113EE" w14:paraId="3BCC0389" w14:textId="77777777" w:rsidTr="00CF0B39">
        <w:trPr>
          <w:trHeight w:val="390"/>
        </w:trPr>
        <w:tc>
          <w:tcPr>
            <w:tcW w:w="84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576CF18" w14:textId="77777777" w:rsidR="00FF0425" w:rsidRPr="005113EE" w:rsidRDefault="00FF0425" w:rsidP="00B6504E">
            <w:pPr>
              <w:spacing w:after="120"/>
              <w:jc w:val="both"/>
              <w:rPr>
                <w:rFonts w:ascii="Times New Roman" w:hAnsi="Times New Roman" w:cs="Times New Roman"/>
                <w:sz w:val="24"/>
                <w:szCs w:val="24"/>
              </w:rPr>
            </w:pPr>
          </w:p>
          <w:p w14:paraId="79F3B3F1" w14:textId="77777777" w:rsidR="00FF0425" w:rsidRPr="005113EE" w:rsidRDefault="00FF0425" w:rsidP="00B6504E">
            <w:pPr>
              <w:spacing w:after="12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4B17CB" w14:textId="77777777" w:rsidR="00FF0425" w:rsidRPr="005113EE" w:rsidRDefault="00FF0425" w:rsidP="00690462">
            <w:pPr>
              <w:spacing w:after="120"/>
              <w:jc w:val="both"/>
              <w:rPr>
                <w:rFonts w:ascii="Times New Roman" w:hAnsi="Times New Roman" w:cs="Times New Roman"/>
                <w:sz w:val="24"/>
                <w:szCs w:val="24"/>
              </w:rPr>
            </w:pPr>
            <w:r w:rsidRPr="005113EE">
              <w:rPr>
                <w:rFonts w:ascii="Times New Roman" w:hAnsi="Times New Roman" w:cs="Times New Roman"/>
                <w:sz w:val="24"/>
                <w:szCs w:val="24"/>
              </w:rPr>
              <w:t>1.5. Kryptis. Aplinkos, tinkamos darniai gyventi visoms gyvybės formoms, kokybės užtikrinimas</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DC884E" w14:textId="77777777" w:rsidR="00FF0425" w:rsidRPr="005113EE" w:rsidRDefault="00FF0425" w:rsidP="00B6504E">
            <w:pPr>
              <w:spacing w:after="12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661611" w14:textId="77777777" w:rsidR="00FF0425" w:rsidRPr="005113EE" w:rsidRDefault="00FF0425" w:rsidP="00B6504E">
            <w:pPr>
              <w:spacing w:after="12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E695C38" w14:textId="77777777" w:rsidR="00FF0425" w:rsidRPr="005113EE" w:rsidRDefault="00FF0425" w:rsidP="00B6504E">
            <w:pPr>
              <w:spacing w:after="120"/>
              <w:jc w:val="both"/>
              <w:rPr>
                <w:rFonts w:ascii="Times New Roman" w:hAnsi="Times New Roman" w:cs="Times New Roman"/>
                <w:sz w:val="24"/>
                <w:szCs w:val="24"/>
              </w:rPr>
            </w:pPr>
          </w:p>
        </w:tc>
      </w:tr>
      <w:tr w:rsidR="00FF0425" w:rsidRPr="005113EE" w14:paraId="2699B109" w14:textId="77777777" w:rsidTr="00CF0B39">
        <w:trPr>
          <w:trHeight w:val="390"/>
        </w:trPr>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8E74CE" w14:textId="77777777" w:rsidR="00FF0425" w:rsidRPr="005113EE" w:rsidRDefault="00FF0425" w:rsidP="00B6504E">
            <w:pPr>
              <w:spacing w:after="12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823C18C" w14:textId="4E07297F" w:rsidR="00FF0425" w:rsidRPr="005113EE" w:rsidRDefault="00FF0425" w:rsidP="00690462">
            <w:pPr>
              <w:spacing w:after="120"/>
              <w:jc w:val="both"/>
              <w:rPr>
                <w:rFonts w:ascii="Times New Roman" w:hAnsi="Times New Roman" w:cs="Times New Roman"/>
                <w:sz w:val="24"/>
                <w:szCs w:val="24"/>
              </w:rPr>
            </w:pPr>
            <w:r w:rsidRPr="005113EE">
              <w:rPr>
                <w:rFonts w:ascii="Times New Roman" w:hAnsi="Times New Roman" w:cs="Times New Roman"/>
                <w:bCs/>
                <w:sz w:val="24"/>
                <w:szCs w:val="24"/>
              </w:rPr>
              <w:t>1.5.2. Darbas. Geriamojo vandens tiekimo ir nuotekų tvarkymo ūkio sustambinimas, siekiant didesnio veiklos efektyvumo ir paslaugų kainos ir kokybės suvienodinimo</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EC51956" w14:textId="77777777" w:rsidR="00FF0425" w:rsidRPr="005113EE" w:rsidRDefault="00FF0425" w:rsidP="00B6504E">
            <w:pPr>
              <w:spacing w:after="12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69CD4A" w14:textId="77777777" w:rsidR="00FF0425" w:rsidRPr="005113EE" w:rsidRDefault="00FF0425" w:rsidP="00B6504E">
            <w:pPr>
              <w:spacing w:after="12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F54994" w14:textId="77777777" w:rsidR="00FF0425" w:rsidRPr="005113EE" w:rsidRDefault="00FF0425" w:rsidP="00B6504E">
            <w:pPr>
              <w:spacing w:after="120"/>
              <w:jc w:val="both"/>
              <w:rPr>
                <w:rFonts w:ascii="Times New Roman" w:hAnsi="Times New Roman" w:cs="Times New Roman"/>
                <w:sz w:val="24"/>
                <w:szCs w:val="24"/>
              </w:rPr>
            </w:pPr>
          </w:p>
        </w:tc>
      </w:tr>
      <w:tr w:rsidR="00FF0425" w:rsidRPr="005113EE" w14:paraId="5FD9F36C" w14:textId="77777777" w:rsidTr="00CF0B39">
        <w:trPr>
          <w:trHeight w:val="390"/>
        </w:trPr>
        <w:tc>
          <w:tcPr>
            <w:tcW w:w="846" w:type="dxa"/>
          </w:tcPr>
          <w:p w14:paraId="3F89403B" w14:textId="77777777" w:rsidR="00FF0425" w:rsidRPr="005113EE" w:rsidRDefault="00FF0425" w:rsidP="005A3673">
            <w:pPr>
              <w:spacing w:after="120"/>
              <w:jc w:val="both"/>
              <w:rPr>
                <w:rFonts w:ascii="Times New Roman" w:hAnsi="Times New Roman" w:cs="Times New Roman"/>
                <w:sz w:val="24"/>
                <w:szCs w:val="24"/>
              </w:rPr>
            </w:pPr>
            <w:r w:rsidRPr="005113EE">
              <w:rPr>
                <w:rFonts w:ascii="Times New Roman" w:hAnsi="Times New Roman" w:cs="Times New Roman"/>
                <w:sz w:val="24"/>
                <w:szCs w:val="24"/>
              </w:rPr>
              <w:t xml:space="preserve"> 2</w:t>
            </w:r>
          </w:p>
          <w:p w14:paraId="0F3FF47B" w14:textId="46123BC7" w:rsidR="00FF0425" w:rsidRPr="005113EE" w:rsidRDefault="00FF0425" w:rsidP="005A3673">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16</w:t>
            </w:r>
          </w:p>
        </w:tc>
        <w:tc>
          <w:tcPr>
            <w:tcW w:w="4111" w:type="dxa"/>
          </w:tcPr>
          <w:p w14:paraId="7F53A242" w14:textId="77777777" w:rsidR="00FF0425" w:rsidRPr="005113EE" w:rsidRDefault="00FF0425" w:rsidP="00690462">
            <w:pPr>
              <w:jc w:val="both"/>
              <w:rPr>
                <w:rFonts w:ascii="Times New Roman" w:hAnsi="Times New Roman" w:cs="Times New Roman"/>
                <w:sz w:val="24"/>
                <w:szCs w:val="24"/>
              </w:rPr>
            </w:pPr>
            <w:r w:rsidRPr="005113EE">
              <w:rPr>
                <w:rFonts w:ascii="Times New Roman" w:hAnsi="Times New Roman" w:cs="Times New Roman"/>
                <w:sz w:val="24"/>
                <w:szCs w:val="24"/>
              </w:rPr>
              <w:t>1.5.2.3.Vandens įmonių stambinimo įgyvendinimo priežiūros sistemos sukūrimas</w:t>
            </w:r>
          </w:p>
          <w:p w14:paraId="19347DA8" w14:textId="77777777" w:rsidR="00FF0425" w:rsidRPr="005113EE" w:rsidRDefault="00FF0425" w:rsidP="008E467C">
            <w:pPr>
              <w:pStyle w:val="Lentelsturinys"/>
              <w:rPr>
                <w:b/>
                <w:bCs/>
                <w:i/>
                <w:color w:val="C00000"/>
              </w:rPr>
            </w:pPr>
          </w:p>
          <w:p w14:paraId="438D16C9" w14:textId="7733CC60" w:rsidR="00FF0425" w:rsidRPr="005113EE" w:rsidRDefault="00FF0425" w:rsidP="008E467C">
            <w:pPr>
              <w:pStyle w:val="Lentelsturinys"/>
              <w:rPr>
                <w:b/>
                <w:bCs/>
                <w:i/>
                <w:color w:val="C00000"/>
              </w:rPr>
            </w:pPr>
            <w:r w:rsidRPr="005113EE">
              <w:rPr>
                <w:b/>
                <w:bCs/>
                <w:i/>
                <w:color w:val="C00000"/>
              </w:rPr>
              <w:t>Diskutuotina.</w:t>
            </w:r>
          </w:p>
          <w:p w14:paraId="2392C4E3" w14:textId="16AFF417" w:rsidR="00FF0425" w:rsidRPr="005113EE" w:rsidRDefault="00FF0425" w:rsidP="008E467C">
            <w:pPr>
              <w:spacing w:after="120"/>
              <w:jc w:val="both"/>
              <w:rPr>
                <w:rFonts w:ascii="Times New Roman" w:hAnsi="Times New Roman" w:cs="Times New Roman"/>
                <w:sz w:val="24"/>
                <w:szCs w:val="24"/>
              </w:rPr>
            </w:pPr>
            <w:r w:rsidRPr="005113EE">
              <w:rPr>
                <w:rFonts w:ascii="Times New Roman" w:hAnsi="Times New Roman" w:cs="Times New Roman"/>
                <w:i/>
                <w:color w:val="FF0000"/>
                <w:sz w:val="24"/>
                <w:szCs w:val="24"/>
              </w:rPr>
              <w:t xml:space="preserve">LRVK nepritaria, nes pateikti argumentai nepakankami veiksmo atidėjimui. Be to, jei studija bus atlikta tik šių metų pabaigoje tai veiksmo termino atidėjimas neužtikrins kad veiksmas bus III </w:t>
            </w:r>
            <w:proofErr w:type="spellStart"/>
            <w:r w:rsidRPr="005113EE">
              <w:rPr>
                <w:rFonts w:ascii="Times New Roman" w:hAnsi="Times New Roman" w:cs="Times New Roman"/>
                <w:i/>
                <w:color w:val="FF0000"/>
                <w:sz w:val="24"/>
                <w:szCs w:val="24"/>
              </w:rPr>
              <w:t>ketv</w:t>
            </w:r>
            <w:proofErr w:type="spellEnd"/>
            <w:r w:rsidRPr="005113EE">
              <w:rPr>
                <w:rFonts w:ascii="Times New Roman" w:hAnsi="Times New Roman" w:cs="Times New Roman"/>
                <w:i/>
                <w:color w:val="FF0000"/>
                <w:sz w:val="24"/>
                <w:szCs w:val="24"/>
              </w:rPr>
              <w:t>. baigtas.</w:t>
            </w:r>
          </w:p>
        </w:tc>
        <w:tc>
          <w:tcPr>
            <w:tcW w:w="1275" w:type="dxa"/>
          </w:tcPr>
          <w:p w14:paraId="4684CB37" w14:textId="77777777" w:rsidR="00FF0425" w:rsidRPr="005113EE" w:rsidRDefault="00FF0425" w:rsidP="005A3673">
            <w:pPr>
              <w:jc w:val="both"/>
              <w:rPr>
                <w:rFonts w:ascii="Times New Roman" w:hAnsi="Times New Roman" w:cs="Times New Roman"/>
                <w:strike/>
                <w:sz w:val="24"/>
                <w:szCs w:val="24"/>
              </w:rPr>
            </w:pPr>
            <w:r w:rsidRPr="005113EE">
              <w:rPr>
                <w:rFonts w:ascii="Times New Roman" w:hAnsi="Times New Roman" w:cs="Times New Roman"/>
                <w:strike/>
                <w:sz w:val="24"/>
                <w:szCs w:val="24"/>
              </w:rPr>
              <w:t>2020 m.</w:t>
            </w:r>
          </w:p>
          <w:p w14:paraId="6F74E5F4" w14:textId="77777777" w:rsidR="00FF0425" w:rsidRPr="005113EE" w:rsidRDefault="00FF0425" w:rsidP="005A3673">
            <w:pPr>
              <w:jc w:val="both"/>
              <w:rPr>
                <w:rFonts w:ascii="Times New Roman" w:hAnsi="Times New Roman" w:cs="Times New Roman"/>
                <w:strike/>
                <w:sz w:val="24"/>
                <w:szCs w:val="24"/>
              </w:rPr>
            </w:pPr>
            <w:r w:rsidRPr="005113EE">
              <w:rPr>
                <w:rFonts w:ascii="Times New Roman" w:hAnsi="Times New Roman" w:cs="Times New Roman"/>
                <w:strike/>
                <w:sz w:val="24"/>
                <w:szCs w:val="24"/>
              </w:rPr>
              <w:t xml:space="preserve"> I </w:t>
            </w:r>
            <w:proofErr w:type="spellStart"/>
            <w:r w:rsidRPr="005113EE">
              <w:rPr>
                <w:rFonts w:ascii="Times New Roman" w:hAnsi="Times New Roman" w:cs="Times New Roman"/>
                <w:strike/>
                <w:sz w:val="24"/>
                <w:szCs w:val="24"/>
              </w:rPr>
              <w:t>ketv</w:t>
            </w:r>
            <w:proofErr w:type="spellEnd"/>
            <w:r w:rsidRPr="005113EE">
              <w:rPr>
                <w:rFonts w:ascii="Times New Roman" w:hAnsi="Times New Roman" w:cs="Times New Roman"/>
                <w:strike/>
                <w:sz w:val="24"/>
                <w:szCs w:val="24"/>
              </w:rPr>
              <w:t>.</w:t>
            </w:r>
          </w:p>
          <w:p w14:paraId="72A6ADD6" w14:textId="77777777" w:rsidR="00FF0425" w:rsidRPr="005113EE" w:rsidRDefault="00FF0425" w:rsidP="005A3673">
            <w:pPr>
              <w:jc w:val="both"/>
              <w:rPr>
                <w:rFonts w:ascii="Times New Roman" w:hAnsi="Times New Roman" w:cs="Times New Roman"/>
                <w:b/>
                <w:sz w:val="24"/>
                <w:szCs w:val="24"/>
              </w:rPr>
            </w:pPr>
            <w:r w:rsidRPr="005113EE">
              <w:rPr>
                <w:rFonts w:ascii="Times New Roman" w:hAnsi="Times New Roman" w:cs="Times New Roman"/>
                <w:b/>
                <w:sz w:val="24"/>
                <w:szCs w:val="24"/>
              </w:rPr>
              <w:t>2020 m.</w:t>
            </w:r>
          </w:p>
          <w:p w14:paraId="509806C4" w14:textId="7F67CFAB" w:rsidR="00FF0425" w:rsidRPr="005113EE" w:rsidRDefault="00FF0425" w:rsidP="001A7EE4">
            <w:pPr>
              <w:spacing w:after="120"/>
              <w:rPr>
                <w:rFonts w:ascii="Times New Roman" w:hAnsi="Times New Roman" w:cs="Times New Roman"/>
                <w:sz w:val="24"/>
                <w:szCs w:val="24"/>
              </w:rPr>
            </w:pPr>
            <w:r w:rsidRPr="005113EE">
              <w:rPr>
                <w:rFonts w:ascii="Times New Roman" w:hAnsi="Times New Roman" w:cs="Times New Roman"/>
                <w:b/>
                <w:sz w:val="24"/>
                <w:szCs w:val="24"/>
              </w:rPr>
              <w:t xml:space="preserve"> III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w:t>
            </w:r>
          </w:p>
        </w:tc>
        <w:tc>
          <w:tcPr>
            <w:tcW w:w="1418" w:type="dxa"/>
          </w:tcPr>
          <w:p w14:paraId="73485FEC" w14:textId="4C96C6BC" w:rsidR="00FF0425" w:rsidRPr="005113EE" w:rsidRDefault="00FF0425" w:rsidP="005A3673">
            <w:pPr>
              <w:spacing w:after="120"/>
              <w:jc w:val="both"/>
              <w:rPr>
                <w:rFonts w:ascii="Times New Roman" w:hAnsi="Times New Roman" w:cs="Times New Roman"/>
                <w:sz w:val="24"/>
                <w:szCs w:val="24"/>
              </w:rPr>
            </w:pPr>
            <w:r w:rsidRPr="005113EE">
              <w:rPr>
                <w:rFonts w:ascii="Times New Roman" w:hAnsi="Times New Roman" w:cs="Times New Roman"/>
                <w:sz w:val="24"/>
                <w:szCs w:val="24"/>
              </w:rPr>
              <w:t>AM</w:t>
            </w:r>
          </w:p>
        </w:tc>
        <w:tc>
          <w:tcPr>
            <w:tcW w:w="7654" w:type="dxa"/>
          </w:tcPr>
          <w:p w14:paraId="4F52FEA0" w14:textId="32284FCB" w:rsidR="00FF0425" w:rsidRPr="005113EE" w:rsidRDefault="00FF0425" w:rsidP="005A3673">
            <w:pPr>
              <w:jc w:val="both"/>
              <w:rPr>
                <w:rFonts w:ascii="Times New Roman" w:hAnsi="Times New Roman" w:cs="Times New Roman"/>
                <w:i/>
                <w:sz w:val="24"/>
                <w:szCs w:val="24"/>
              </w:rPr>
            </w:pPr>
            <w:r w:rsidRPr="005113EE">
              <w:rPr>
                <w:rFonts w:ascii="Times New Roman" w:hAnsi="Times New Roman" w:cs="Times New Roman"/>
                <w:b/>
                <w:i/>
                <w:color w:val="FF0000"/>
                <w:sz w:val="24"/>
                <w:szCs w:val="24"/>
              </w:rPr>
              <w:t>AM:</w:t>
            </w:r>
            <w:r w:rsidRPr="005113EE">
              <w:rPr>
                <w:rFonts w:ascii="Times New Roman" w:hAnsi="Times New Roman" w:cs="Times New Roman"/>
                <w:i/>
                <w:sz w:val="24"/>
                <w:szCs w:val="24"/>
              </w:rPr>
              <w:t xml:space="preserve"> </w:t>
            </w:r>
            <w:r w:rsidRPr="005113EE">
              <w:rPr>
                <w:rFonts w:ascii="Times New Roman" w:hAnsi="Times New Roman" w:cs="Times New Roman"/>
                <w:b/>
                <w:sz w:val="24"/>
                <w:szCs w:val="24"/>
              </w:rPr>
              <w:t>Siūlo atidėti veiksmo įvykdymo terminą</w:t>
            </w:r>
            <w:r w:rsidRPr="005113EE">
              <w:rPr>
                <w:rFonts w:ascii="Times New Roman" w:hAnsi="Times New Roman" w:cs="Times New Roman"/>
                <w:i/>
                <w:sz w:val="24"/>
                <w:szCs w:val="24"/>
              </w:rPr>
              <w:t xml:space="preserve">, nes tikrai veiksmas nebus atliktas I </w:t>
            </w:r>
            <w:proofErr w:type="spellStart"/>
            <w:r w:rsidRPr="005113EE">
              <w:rPr>
                <w:rFonts w:ascii="Times New Roman" w:hAnsi="Times New Roman" w:cs="Times New Roman"/>
                <w:i/>
                <w:sz w:val="24"/>
                <w:szCs w:val="24"/>
              </w:rPr>
              <w:t>ketv</w:t>
            </w:r>
            <w:proofErr w:type="spellEnd"/>
            <w:r w:rsidRPr="005113EE">
              <w:rPr>
                <w:rFonts w:ascii="Times New Roman" w:hAnsi="Times New Roman" w:cs="Times New Roman"/>
                <w:i/>
                <w:sz w:val="24"/>
                <w:szCs w:val="24"/>
              </w:rPr>
              <w:t>.</w:t>
            </w:r>
          </w:p>
          <w:p w14:paraId="3A94CEF4" w14:textId="0DFD6D38" w:rsidR="00FF0425" w:rsidRPr="005113EE" w:rsidRDefault="00FF0425" w:rsidP="00672C70">
            <w:pPr>
              <w:jc w:val="both"/>
              <w:rPr>
                <w:rFonts w:ascii="Times New Roman" w:hAnsi="Times New Roman" w:cs="Times New Roman"/>
                <w:sz w:val="24"/>
                <w:szCs w:val="24"/>
              </w:rPr>
            </w:pPr>
            <w:r w:rsidRPr="005113EE">
              <w:rPr>
                <w:rFonts w:ascii="Times New Roman" w:hAnsi="Times New Roman" w:cs="Times New Roman"/>
                <w:sz w:val="24"/>
                <w:szCs w:val="24"/>
              </w:rPr>
              <w:t xml:space="preserve">Veiksmas yra ypatingai didelės apimties, reikalaujantis gilios analizės, valstybės ir savivaldybių institucijų, socialinių partnerių </w:t>
            </w:r>
            <w:proofErr w:type="spellStart"/>
            <w:r w:rsidRPr="005113EE">
              <w:rPr>
                <w:rFonts w:ascii="Times New Roman" w:hAnsi="Times New Roman" w:cs="Times New Roman"/>
                <w:sz w:val="24"/>
                <w:szCs w:val="24"/>
              </w:rPr>
              <w:t>įtraukties</w:t>
            </w:r>
            <w:proofErr w:type="spellEnd"/>
            <w:r w:rsidRPr="005113EE">
              <w:rPr>
                <w:rFonts w:ascii="Times New Roman" w:hAnsi="Times New Roman" w:cs="Times New Roman"/>
                <w:sz w:val="24"/>
                <w:szCs w:val="24"/>
              </w:rPr>
              <w:t xml:space="preserve">, </w:t>
            </w:r>
            <w:r w:rsidRPr="00203628">
              <w:rPr>
                <w:rFonts w:ascii="Times New Roman" w:hAnsi="Times New Roman" w:cs="Times New Roman"/>
                <w:sz w:val="24"/>
                <w:szCs w:val="24"/>
              </w:rPr>
              <w:t xml:space="preserve">visų pirma rengiant ir derinant Geriamojo vandens tiekimo ir nuotekų </w:t>
            </w:r>
            <w:r w:rsidRPr="005113EE">
              <w:rPr>
                <w:rFonts w:ascii="Times New Roman" w:hAnsi="Times New Roman" w:cs="Times New Roman"/>
                <w:sz w:val="24"/>
                <w:szCs w:val="24"/>
              </w:rPr>
              <w:t xml:space="preserve">tvarkymo įstatymo pakeitimo įstatymo, įtvirtinančio įmonių stambinimo modelį ir jo įgyvendinimo tvarką, projektą. Šiuo metu vykdoma studija, kuri pasiūlys optimalų sektoriaus pertvarkos scenarijų, pagal kurį bus parengtas įstatymo pakeitimo projektas. Studija bus atlikta iki š. m. pabaigos. </w:t>
            </w:r>
            <w:r w:rsidRPr="005113EE">
              <w:rPr>
                <w:rFonts w:ascii="Times New Roman" w:hAnsi="Times New Roman" w:cs="Times New Roman"/>
                <w:b/>
                <w:sz w:val="24"/>
                <w:szCs w:val="24"/>
              </w:rPr>
              <w:t>Tik turint su suinteresuotomis institucijomis suderintą vandens įmonių stambinimo modelį, įtvirtintą minėtu įstatymu</w:t>
            </w:r>
            <w:r w:rsidRPr="005113EE">
              <w:rPr>
                <w:rFonts w:ascii="Times New Roman" w:hAnsi="Times New Roman" w:cs="Times New Roman"/>
                <w:sz w:val="24"/>
                <w:szCs w:val="24"/>
              </w:rPr>
              <w:t xml:space="preserve">, bus galima kurti šio modelio įgyvendinimo priežiūros sistemą. Priežiūros sistema bus reglamentuota įstatymą įgyvendinančiais teisės aktais, kuriuos taip pat reikės parengti ir suderinti su suinteresuotomis institucijomis. Siekiant tinkamai įgyvendinti veiksmą, tikslinga numatyti ilgesnį įvykdymo terminą. </w:t>
            </w:r>
          </w:p>
        </w:tc>
      </w:tr>
      <w:tr w:rsidR="00FF0425" w:rsidRPr="005113EE" w14:paraId="1BEBA571" w14:textId="77777777" w:rsidTr="00CF0B39">
        <w:trPr>
          <w:trHeight w:val="390"/>
        </w:trPr>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D255DDE" w14:textId="77777777" w:rsidR="00FF0425" w:rsidRPr="005113EE" w:rsidRDefault="00FF0425" w:rsidP="00B6504E">
            <w:pPr>
              <w:spacing w:after="12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D8F121F" w14:textId="5AD16549" w:rsidR="00FF0425" w:rsidRPr="005113EE" w:rsidRDefault="00FF0425" w:rsidP="00B6504E">
            <w:pPr>
              <w:spacing w:after="120"/>
              <w:jc w:val="both"/>
              <w:rPr>
                <w:rFonts w:ascii="Times New Roman" w:hAnsi="Times New Roman" w:cs="Times New Roman"/>
                <w:sz w:val="24"/>
                <w:szCs w:val="24"/>
              </w:rPr>
            </w:pPr>
            <w:r w:rsidRPr="005113EE">
              <w:rPr>
                <w:rFonts w:ascii="Times New Roman" w:hAnsi="Times New Roman" w:cs="Times New Roman"/>
                <w:bCs/>
                <w:sz w:val="24"/>
                <w:szCs w:val="24"/>
              </w:rPr>
              <w:t xml:space="preserve">1.5.4. Darbas. Ekosistemų, jų paslaugų vertinimo mechanizmo integravimas į nacionalinės politikos formavimą ir įgyvendinimą, siekiant išsaugoti visuomenei svarbias </w:t>
            </w:r>
            <w:proofErr w:type="spellStart"/>
            <w:r w:rsidRPr="005113EE">
              <w:rPr>
                <w:rFonts w:ascii="Times New Roman" w:hAnsi="Times New Roman" w:cs="Times New Roman"/>
                <w:bCs/>
                <w:sz w:val="24"/>
                <w:szCs w:val="24"/>
              </w:rPr>
              <w:t>ekosistemines</w:t>
            </w:r>
            <w:proofErr w:type="spellEnd"/>
            <w:r w:rsidRPr="005113EE">
              <w:rPr>
                <w:rFonts w:ascii="Times New Roman" w:hAnsi="Times New Roman" w:cs="Times New Roman"/>
                <w:bCs/>
                <w:sz w:val="24"/>
                <w:szCs w:val="24"/>
              </w:rPr>
              <w:t xml:space="preserve"> paslaugas</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B70E80" w14:textId="77777777" w:rsidR="00FF0425" w:rsidRPr="005113EE" w:rsidRDefault="00FF0425" w:rsidP="00B6504E">
            <w:pPr>
              <w:spacing w:after="12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B3F2CD" w14:textId="77777777" w:rsidR="00FF0425" w:rsidRPr="005113EE" w:rsidRDefault="00FF0425" w:rsidP="00B6504E">
            <w:pPr>
              <w:spacing w:after="12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B76AC6A" w14:textId="77777777" w:rsidR="00FF0425" w:rsidRPr="005113EE" w:rsidRDefault="00FF0425" w:rsidP="00B6504E">
            <w:pPr>
              <w:spacing w:after="120"/>
              <w:jc w:val="both"/>
              <w:rPr>
                <w:rFonts w:ascii="Times New Roman" w:hAnsi="Times New Roman" w:cs="Times New Roman"/>
                <w:sz w:val="24"/>
                <w:szCs w:val="24"/>
              </w:rPr>
            </w:pPr>
          </w:p>
        </w:tc>
      </w:tr>
      <w:tr w:rsidR="00FF0425" w:rsidRPr="005113EE" w14:paraId="495F90AA" w14:textId="77777777" w:rsidTr="00CF0B39">
        <w:trPr>
          <w:trHeight w:val="390"/>
        </w:trPr>
        <w:tc>
          <w:tcPr>
            <w:tcW w:w="846" w:type="dxa"/>
          </w:tcPr>
          <w:p w14:paraId="1DA864F8" w14:textId="77777777" w:rsidR="00FF0425" w:rsidRPr="005113EE" w:rsidRDefault="00FF0425" w:rsidP="0035444C">
            <w:pPr>
              <w:spacing w:after="120"/>
              <w:jc w:val="both"/>
              <w:rPr>
                <w:rFonts w:ascii="Times New Roman" w:hAnsi="Times New Roman" w:cs="Times New Roman"/>
                <w:sz w:val="24"/>
                <w:szCs w:val="24"/>
              </w:rPr>
            </w:pPr>
            <w:r w:rsidRPr="005113EE">
              <w:rPr>
                <w:rFonts w:ascii="Times New Roman" w:hAnsi="Times New Roman" w:cs="Times New Roman"/>
                <w:sz w:val="24"/>
                <w:szCs w:val="24"/>
              </w:rPr>
              <w:t>3</w:t>
            </w:r>
          </w:p>
          <w:p w14:paraId="1C3F6759" w14:textId="2380C23D" w:rsidR="00FF0425" w:rsidRPr="005113EE" w:rsidRDefault="00FF0425" w:rsidP="0035444C">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17</w:t>
            </w:r>
          </w:p>
        </w:tc>
        <w:tc>
          <w:tcPr>
            <w:tcW w:w="4111" w:type="dxa"/>
          </w:tcPr>
          <w:p w14:paraId="18E6008B" w14:textId="6FF74B1B"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t xml:space="preserve">1.5.4.3. Administracinių nusižengimų kodekso ir Aplinkos apsaugos įstatymo pakeitimų įstatymų projektų, kuriuose būtų pakeistas teisinės atsakomybės už žemės gelmių išteklių naudojimo pažeidimus reglamentavimas – diferencijuotos veikos ir sankcijos pagal </w:t>
            </w:r>
            <w:r w:rsidRPr="005113EE">
              <w:rPr>
                <w:rFonts w:ascii="Times New Roman" w:hAnsi="Times New Roman" w:cs="Times New Roman"/>
                <w:sz w:val="24"/>
                <w:szCs w:val="24"/>
              </w:rPr>
              <w:lastRenderedPageBreak/>
              <w:t>pažeidimo sunkumą, papildyta naujomis veikomis, parengimas ir priėmimas</w:t>
            </w:r>
          </w:p>
          <w:p w14:paraId="7D0932CE" w14:textId="64EF0D88" w:rsidR="00FF0425" w:rsidRPr="005113EE" w:rsidRDefault="00FF0425" w:rsidP="0035444C">
            <w:pPr>
              <w:jc w:val="both"/>
              <w:rPr>
                <w:rFonts w:ascii="Times New Roman" w:hAnsi="Times New Roman" w:cs="Times New Roman"/>
                <w:sz w:val="24"/>
                <w:szCs w:val="24"/>
              </w:rPr>
            </w:pPr>
          </w:p>
          <w:p w14:paraId="41E70E9F" w14:textId="77777777" w:rsidR="00FF0425" w:rsidRPr="005113EE" w:rsidRDefault="00FF0425" w:rsidP="0035444C">
            <w:pPr>
              <w:jc w:val="both"/>
              <w:rPr>
                <w:rFonts w:ascii="Times New Roman" w:hAnsi="Times New Roman" w:cs="Times New Roman"/>
                <w:sz w:val="24"/>
                <w:szCs w:val="24"/>
              </w:rPr>
            </w:pPr>
          </w:p>
          <w:p w14:paraId="568E64C4" w14:textId="77777777" w:rsidR="00FF0425" w:rsidRPr="005113EE" w:rsidRDefault="00FF0425" w:rsidP="008E467C">
            <w:pPr>
              <w:pStyle w:val="Lentelsturinys"/>
              <w:rPr>
                <w:b/>
                <w:bCs/>
                <w:i/>
                <w:color w:val="FF0000"/>
              </w:rPr>
            </w:pPr>
            <w:r w:rsidRPr="005113EE">
              <w:rPr>
                <w:b/>
                <w:bCs/>
                <w:i/>
                <w:color w:val="FF0000"/>
              </w:rPr>
              <w:t>Diskutuotina.</w:t>
            </w:r>
          </w:p>
          <w:p w14:paraId="2FBC9044" w14:textId="77777777" w:rsidR="00FF0425" w:rsidRPr="005113EE" w:rsidRDefault="00FF0425" w:rsidP="008E467C">
            <w:pPr>
              <w:rPr>
                <w:rFonts w:ascii="Times New Roman" w:hAnsi="Times New Roman" w:cs="Times New Roman"/>
                <w:i/>
                <w:color w:val="FF0000"/>
                <w:sz w:val="24"/>
                <w:szCs w:val="24"/>
              </w:rPr>
            </w:pPr>
            <w:r w:rsidRPr="005113EE">
              <w:rPr>
                <w:rFonts w:ascii="Times New Roman" w:hAnsi="Times New Roman" w:cs="Times New Roman"/>
                <w:i/>
                <w:color w:val="FF0000"/>
                <w:sz w:val="24"/>
                <w:szCs w:val="24"/>
              </w:rPr>
              <w:t xml:space="preserve">LRVK nepritaria nei naikinimui, nei vėlinimui. </w:t>
            </w:r>
          </w:p>
          <w:p w14:paraId="476C7E66" w14:textId="77777777" w:rsidR="00FF0425" w:rsidRPr="005113EE" w:rsidRDefault="00FF0425" w:rsidP="0035444C">
            <w:pPr>
              <w:spacing w:after="120"/>
              <w:jc w:val="both"/>
              <w:rPr>
                <w:rFonts w:ascii="Times New Roman" w:hAnsi="Times New Roman" w:cs="Times New Roman"/>
                <w:sz w:val="24"/>
                <w:szCs w:val="24"/>
              </w:rPr>
            </w:pPr>
          </w:p>
        </w:tc>
        <w:tc>
          <w:tcPr>
            <w:tcW w:w="1275" w:type="dxa"/>
          </w:tcPr>
          <w:p w14:paraId="4AAF99CE" w14:textId="77777777"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lastRenderedPageBreak/>
              <w:t xml:space="preserve">2018 m. IV </w:t>
            </w:r>
            <w:proofErr w:type="spellStart"/>
            <w:r w:rsidRPr="005113EE">
              <w:rPr>
                <w:rFonts w:ascii="Times New Roman" w:hAnsi="Times New Roman" w:cs="Times New Roman"/>
                <w:sz w:val="24"/>
                <w:szCs w:val="24"/>
              </w:rPr>
              <w:t>ketv</w:t>
            </w:r>
            <w:proofErr w:type="spellEnd"/>
            <w:r w:rsidRPr="005113EE">
              <w:rPr>
                <w:rFonts w:ascii="Times New Roman" w:hAnsi="Times New Roman" w:cs="Times New Roman"/>
                <w:sz w:val="24"/>
                <w:szCs w:val="24"/>
              </w:rPr>
              <w:t>. –</w:t>
            </w:r>
          </w:p>
          <w:p w14:paraId="2839EA52" w14:textId="4F89EAF3" w:rsidR="00FF0425" w:rsidRPr="005113EE" w:rsidRDefault="00FF0425" w:rsidP="00672C70">
            <w:pPr>
              <w:spacing w:after="120"/>
              <w:rPr>
                <w:rFonts w:ascii="Times New Roman" w:hAnsi="Times New Roman" w:cs="Times New Roman"/>
                <w:sz w:val="24"/>
                <w:szCs w:val="24"/>
              </w:rPr>
            </w:pPr>
            <w:r w:rsidRPr="005113EE">
              <w:rPr>
                <w:rFonts w:ascii="Times New Roman" w:hAnsi="Times New Roman" w:cs="Times New Roman"/>
                <w:b/>
                <w:sz w:val="24"/>
                <w:szCs w:val="24"/>
              </w:rPr>
              <w:t xml:space="preserve">2019 m. </w:t>
            </w:r>
            <w:proofErr w:type="spellStart"/>
            <w:r w:rsidRPr="005113EE">
              <w:rPr>
                <w:rFonts w:ascii="Times New Roman" w:hAnsi="Times New Roman" w:cs="Times New Roman"/>
                <w:b/>
                <w:sz w:val="24"/>
                <w:szCs w:val="24"/>
              </w:rPr>
              <w:t>IVketv</w:t>
            </w:r>
            <w:proofErr w:type="spellEnd"/>
            <w:r w:rsidRPr="005113EE">
              <w:rPr>
                <w:rFonts w:ascii="Times New Roman" w:hAnsi="Times New Roman" w:cs="Times New Roman"/>
                <w:b/>
                <w:sz w:val="24"/>
                <w:szCs w:val="24"/>
              </w:rPr>
              <w:t xml:space="preserve">. </w:t>
            </w:r>
          </w:p>
        </w:tc>
        <w:tc>
          <w:tcPr>
            <w:tcW w:w="1418" w:type="dxa"/>
          </w:tcPr>
          <w:p w14:paraId="50DF0868" w14:textId="6646965B" w:rsidR="00FF0425" w:rsidRPr="005113EE" w:rsidRDefault="00FF0425" w:rsidP="0035444C">
            <w:pPr>
              <w:spacing w:after="120"/>
              <w:jc w:val="both"/>
              <w:rPr>
                <w:rFonts w:ascii="Times New Roman" w:hAnsi="Times New Roman" w:cs="Times New Roman"/>
                <w:sz w:val="24"/>
                <w:szCs w:val="24"/>
              </w:rPr>
            </w:pPr>
            <w:r w:rsidRPr="005113EE">
              <w:rPr>
                <w:rFonts w:ascii="Times New Roman" w:hAnsi="Times New Roman" w:cs="Times New Roman"/>
                <w:strike/>
                <w:sz w:val="24"/>
                <w:szCs w:val="24"/>
              </w:rPr>
              <w:t>AM</w:t>
            </w:r>
          </w:p>
        </w:tc>
        <w:tc>
          <w:tcPr>
            <w:tcW w:w="7654" w:type="dxa"/>
          </w:tcPr>
          <w:p w14:paraId="5D6E841E" w14:textId="52A4772F" w:rsidR="00FF0425" w:rsidRPr="005113EE" w:rsidRDefault="00FF0425" w:rsidP="0035444C">
            <w:pPr>
              <w:jc w:val="both"/>
              <w:rPr>
                <w:rFonts w:ascii="Times New Roman" w:hAnsi="Times New Roman" w:cs="Times New Roman"/>
                <w:i/>
                <w:color w:val="C00000"/>
                <w:sz w:val="24"/>
                <w:szCs w:val="24"/>
              </w:rPr>
            </w:pPr>
            <w:r w:rsidRPr="005113EE">
              <w:rPr>
                <w:rFonts w:ascii="Times New Roman" w:hAnsi="Times New Roman" w:cs="Times New Roman"/>
                <w:b/>
                <w:i/>
                <w:color w:val="C00000"/>
                <w:sz w:val="24"/>
                <w:szCs w:val="24"/>
              </w:rPr>
              <w:t>AM:</w:t>
            </w:r>
            <w:r w:rsidRPr="005113EE">
              <w:rPr>
                <w:rFonts w:ascii="Times New Roman" w:hAnsi="Times New Roman" w:cs="Times New Roman"/>
                <w:i/>
                <w:color w:val="C00000"/>
                <w:sz w:val="24"/>
                <w:szCs w:val="24"/>
              </w:rPr>
              <w:t xml:space="preserve"> </w:t>
            </w:r>
            <w:r w:rsidRPr="005113EE">
              <w:rPr>
                <w:rFonts w:ascii="Times New Roman" w:hAnsi="Times New Roman" w:cs="Times New Roman"/>
                <w:b/>
                <w:sz w:val="24"/>
                <w:szCs w:val="24"/>
              </w:rPr>
              <w:t>siūlo atidėti veiksmo įvykdymo terminą</w:t>
            </w:r>
            <w:r w:rsidRPr="005113EE">
              <w:rPr>
                <w:rFonts w:ascii="Times New Roman" w:hAnsi="Times New Roman" w:cs="Times New Roman"/>
                <w:i/>
                <w:color w:val="C00000"/>
                <w:sz w:val="24"/>
                <w:szCs w:val="24"/>
              </w:rPr>
              <w:t xml:space="preserve"> </w:t>
            </w:r>
          </w:p>
          <w:p w14:paraId="3D02FBB9" w14:textId="5E5AD371"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t xml:space="preserve">2019-05-30 Seimo narių grupė registravo Aplinkos apsaugos įstatymo Nr. I-2223 111, 113, 114, 124, 125 straipsnių pakeitimo ir Įstatymo papildymo 22(2), 66(1) ir 123(1) straipsniais įstatymo projektą Nr. XIIIP-3517 ir Administracinių nusižengimų kodekso 241, 256, 258, 262, 263, 264, 267, 265, 268, 269 straipsnių ir 111 straipsnio pripažinimo netekusiu galios įstatymo projektą Nr. XIIIP-3516, numatančius teisinės atsakomybės už žemės gelmių </w:t>
            </w:r>
            <w:r w:rsidRPr="005113EE">
              <w:rPr>
                <w:rFonts w:ascii="Times New Roman" w:hAnsi="Times New Roman" w:cs="Times New Roman"/>
                <w:sz w:val="24"/>
                <w:szCs w:val="24"/>
              </w:rPr>
              <w:lastRenderedPageBreak/>
              <w:t xml:space="preserve">išteklių naudojimo pažeidimus reglamentavimo pakeitimus (dėl šių projektų 2019-06-11 išvadą pateikė Seimo kanceliarijos Teisės departamentas, o 2019-06-20 – Europos teisės departamentas prie Teisingumo ministerijos). </w:t>
            </w:r>
          </w:p>
          <w:p w14:paraId="367FB9CE" w14:textId="77777777" w:rsidR="00FF0425" w:rsidRPr="005113EE" w:rsidRDefault="00FF0425" w:rsidP="0035444C">
            <w:pPr>
              <w:rPr>
                <w:rFonts w:ascii="Times New Roman" w:hAnsi="Times New Roman" w:cs="Times New Roman"/>
                <w:sz w:val="24"/>
                <w:szCs w:val="24"/>
                <w:u w:val="single"/>
              </w:rPr>
            </w:pPr>
            <w:r w:rsidRPr="005113EE">
              <w:rPr>
                <w:rFonts w:ascii="Times New Roman" w:hAnsi="Times New Roman" w:cs="Times New Roman"/>
                <w:sz w:val="24"/>
                <w:szCs w:val="24"/>
                <w:u w:val="single"/>
              </w:rPr>
              <w:t xml:space="preserve">Registruoti teisės aktų pakeitimo projektai visiškai atitinka veiksmą, todėl netikslingas dubliavimas. </w:t>
            </w:r>
          </w:p>
          <w:p w14:paraId="5D07E641" w14:textId="77777777"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t>Lietuvos Respublikos Seimo valdyba 2019 m. liepos 10 d. sprendimu „Dėl įstatymų projektų išvadų“ Nr. SV-S-1309 paprašė Lietuvos Respublikos Vyriausybės išvados dėl Administracinių nusižengimų kodekso projekto. Tokiu būdu Lietuvos Respublikos Vyriausybė tiesiogiai dalyvaus svarstant įstatymo projektą.</w:t>
            </w:r>
          </w:p>
          <w:p w14:paraId="3C128F3C" w14:textId="6BDF0065" w:rsidR="00FF0425" w:rsidRPr="005113EE" w:rsidRDefault="00FF0425" w:rsidP="0035444C">
            <w:pPr>
              <w:jc w:val="both"/>
              <w:rPr>
                <w:rFonts w:ascii="Times New Roman" w:hAnsi="Times New Roman" w:cs="Times New Roman"/>
                <w:b/>
                <w:color w:val="FF0000"/>
                <w:sz w:val="24"/>
                <w:szCs w:val="24"/>
              </w:rPr>
            </w:pPr>
            <w:r w:rsidRPr="005113EE">
              <w:rPr>
                <w:rFonts w:ascii="Times New Roman" w:hAnsi="Times New Roman" w:cs="Times New Roman"/>
                <w:b/>
                <w:color w:val="FF0000"/>
                <w:sz w:val="24"/>
                <w:szCs w:val="24"/>
              </w:rPr>
              <w:t xml:space="preserve">arba </w:t>
            </w:r>
          </w:p>
          <w:p w14:paraId="4B5EEF88" w14:textId="54F936C0" w:rsidR="00FF0425" w:rsidRPr="005113EE" w:rsidRDefault="00FF0425" w:rsidP="0035444C">
            <w:pPr>
              <w:jc w:val="both"/>
              <w:rPr>
                <w:rFonts w:ascii="Times New Roman" w:hAnsi="Times New Roman" w:cs="Times New Roman"/>
                <w:b/>
                <w:sz w:val="24"/>
                <w:szCs w:val="24"/>
              </w:rPr>
            </w:pPr>
            <w:r w:rsidRPr="005113EE">
              <w:rPr>
                <w:rFonts w:ascii="Times New Roman" w:hAnsi="Times New Roman" w:cs="Times New Roman"/>
                <w:b/>
                <w:sz w:val="24"/>
                <w:szCs w:val="24"/>
              </w:rPr>
              <w:t>siūlo vėlinti įgyvendinimo terminą</w:t>
            </w:r>
            <w:r w:rsidRPr="005113EE">
              <w:rPr>
                <w:rFonts w:ascii="Times New Roman" w:hAnsi="Times New Roman" w:cs="Times New Roman"/>
                <w:sz w:val="24"/>
                <w:szCs w:val="24"/>
              </w:rPr>
              <w:t xml:space="preserve">, </w:t>
            </w:r>
            <w:r w:rsidRPr="005113EE">
              <w:rPr>
                <w:rFonts w:ascii="Times New Roman" w:hAnsi="Times New Roman" w:cs="Times New Roman"/>
                <w:b/>
                <w:sz w:val="24"/>
                <w:szCs w:val="24"/>
              </w:rPr>
              <w:t xml:space="preserve">tikintis, kad  įstatymai bus  priimti Seimo rudens sesijoje. </w:t>
            </w:r>
          </w:p>
          <w:p w14:paraId="1752559A" w14:textId="141803E8" w:rsidR="00FF0425" w:rsidRPr="005113EE" w:rsidRDefault="00FF0425" w:rsidP="0035444C">
            <w:pPr>
              <w:spacing w:after="120"/>
              <w:jc w:val="both"/>
              <w:rPr>
                <w:rFonts w:ascii="Times New Roman" w:hAnsi="Times New Roman" w:cs="Times New Roman"/>
                <w:sz w:val="24"/>
                <w:szCs w:val="24"/>
              </w:rPr>
            </w:pPr>
            <w:r w:rsidRPr="005113EE">
              <w:rPr>
                <w:rFonts w:ascii="Times New Roman" w:eastAsia="Calibri" w:hAnsi="Times New Roman" w:cs="Times New Roman"/>
                <w:sz w:val="24"/>
                <w:szCs w:val="24"/>
              </w:rPr>
              <w:t xml:space="preserve">Abiejuose paaiškinimuose įvardiname „2019-05-30 </w:t>
            </w:r>
            <w:r w:rsidRPr="005113EE">
              <w:rPr>
                <w:rFonts w:ascii="Times New Roman" w:eastAsia="Calibri" w:hAnsi="Times New Roman" w:cs="Times New Roman"/>
                <w:sz w:val="24"/>
                <w:szCs w:val="24"/>
                <w:u w:val="single"/>
              </w:rPr>
              <w:t>Seimo narių grupė registravo</w:t>
            </w:r>
            <w:r w:rsidRPr="005113EE">
              <w:rPr>
                <w:rFonts w:ascii="Times New Roman" w:eastAsia="Calibri" w:hAnsi="Times New Roman" w:cs="Times New Roman"/>
                <w:sz w:val="24"/>
                <w:szCs w:val="24"/>
              </w:rPr>
              <w:t xml:space="preserve"> Aplinkos apsaugos įstatymo pakeitimo įstatymo projektą Nr. XIIIP-3517 ir Administracinių nusižengimų kodekso pakeitimo įstatymo projektą Nr. XIIIP-3516, numatančius teisinės atsakomybės už žemės gelmių išteklių naudojimo pažeidimus reglamentavimo pakeitimus (dėl šių projektų 2019-06-11 išvadą pateikė Seimo kanceliarijos Teisės departamentas, o 2019-06-20 – Europos teisės departamentas prie Teisingumo ministerijos).“ </w:t>
            </w:r>
            <w:r w:rsidRPr="005113EE">
              <w:rPr>
                <w:rFonts w:ascii="Times New Roman" w:eastAsia="Calibri" w:hAnsi="Times New Roman" w:cs="Times New Roman"/>
                <w:b/>
                <w:sz w:val="24"/>
                <w:szCs w:val="24"/>
              </w:rPr>
              <w:t>Prieštaravimo nėra.</w:t>
            </w:r>
          </w:p>
        </w:tc>
      </w:tr>
      <w:tr w:rsidR="00FF0425" w:rsidRPr="005113EE" w14:paraId="32F0ECBF" w14:textId="77777777" w:rsidTr="00CF0B39">
        <w:trPr>
          <w:trHeight w:val="390"/>
        </w:trPr>
        <w:tc>
          <w:tcPr>
            <w:tcW w:w="846" w:type="dxa"/>
          </w:tcPr>
          <w:p w14:paraId="4C541D9C" w14:textId="77777777" w:rsidR="00FF0425" w:rsidRPr="005113EE" w:rsidRDefault="00FF0425" w:rsidP="0035444C">
            <w:pPr>
              <w:spacing w:after="120"/>
              <w:jc w:val="both"/>
              <w:rPr>
                <w:rFonts w:ascii="Times New Roman" w:hAnsi="Times New Roman" w:cs="Times New Roman"/>
                <w:sz w:val="24"/>
                <w:szCs w:val="24"/>
              </w:rPr>
            </w:pPr>
            <w:r w:rsidRPr="005113EE">
              <w:rPr>
                <w:rFonts w:ascii="Times New Roman" w:hAnsi="Times New Roman" w:cs="Times New Roman"/>
                <w:sz w:val="24"/>
                <w:szCs w:val="24"/>
              </w:rPr>
              <w:lastRenderedPageBreak/>
              <w:t>4</w:t>
            </w:r>
          </w:p>
          <w:p w14:paraId="2626FE07" w14:textId="7D4E9FC4" w:rsidR="00FF0425" w:rsidRPr="005113EE" w:rsidRDefault="00FF0425" w:rsidP="0035444C">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18</w:t>
            </w:r>
          </w:p>
        </w:tc>
        <w:tc>
          <w:tcPr>
            <w:tcW w:w="4111" w:type="dxa"/>
          </w:tcPr>
          <w:p w14:paraId="79A8F69B" w14:textId="57C85D72"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t>1.5.4.4. Grunto naudojimo tvarkos pakeitimas, siekiant efektyviai naudoti žemės gelmių išteklius</w:t>
            </w:r>
          </w:p>
          <w:p w14:paraId="0C098CF2" w14:textId="77777777" w:rsidR="00FF0425" w:rsidRPr="005113EE" w:rsidRDefault="00FF0425" w:rsidP="008E467C">
            <w:pPr>
              <w:jc w:val="both"/>
              <w:rPr>
                <w:rFonts w:ascii="Times New Roman" w:hAnsi="Times New Roman" w:cs="Times New Roman"/>
                <w:sz w:val="24"/>
                <w:szCs w:val="24"/>
                <w:lang w:val="en-GB"/>
              </w:rPr>
            </w:pPr>
            <w:r w:rsidRPr="005113EE">
              <w:rPr>
                <w:rFonts w:ascii="Times New Roman" w:hAnsi="Times New Roman" w:cs="Times New Roman"/>
                <w:sz w:val="24"/>
                <w:szCs w:val="24"/>
                <w:lang w:val="en-GB"/>
              </w:rPr>
              <w:t xml:space="preserve"> </w:t>
            </w:r>
          </w:p>
          <w:p w14:paraId="3D4A4F0E" w14:textId="14D35FA9" w:rsidR="00FF0425" w:rsidRPr="005113EE" w:rsidRDefault="00FF0425" w:rsidP="008E467C">
            <w:pPr>
              <w:jc w:val="both"/>
              <w:rPr>
                <w:rFonts w:ascii="Times New Roman" w:hAnsi="Times New Roman" w:cs="Times New Roman"/>
                <w:b/>
                <w:i/>
                <w:color w:val="C00000"/>
                <w:sz w:val="24"/>
                <w:szCs w:val="24"/>
              </w:rPr>
            </w:pPr>
            <w:r w:rsidRPr="005113EE">
              <w:rPr>
                <w:rFonts w:ascii="Times New Roman" w:hAnsi="Times New Roman" w:cs="Times New Roman"/>
                <w:b/>
                <w:i/>
                <w:color w:val="C00000"/>
                <w:sz w:val="24"/>
                <w:szCs w:val="24"/>
              </w:rPr>
              <w:t>Diskutuotina</w:t>
            </w:r>
          </w:p>
          <w:p w14:paraId="40EC1CF2" w14:textId="66C7AA0B" w:rsidR="00FF0425" w:rsidRPr="005113EE" w:rsidRDefault="00FF0425" w:rsidP="008E467C">
            <w:pPr>
              <w:spacing w:after="120"/>
              <w:jc w:val="both"/>
              <w:rPr>
                <w:rFonts w:ascii="Times New Roman" w:hAnsi="Times New Roman" w:cs="Times New Roman"/>
                <w:sz w:val="24"/>
                <w:szCs w:val="24"/>
              </w:rPr>
            </w:pPr>
            <w:r w:rsidRPr="005113EE">
              <w:rPr>
                <w:rFonts w:ascii="Times New Roman" w:hAnsi="Times New Roman" w:cs="Times New Roman"/>
                <w:i/>
                <w:color w:val="FF0000"/>
                <w:sz w:val="24"/>
                <w:szCs w:val="24"/>
              </w:rPr>
              <w:t xml:space="preserve">LRVK nepritaria n4 vienam </w:t>
            </w:r>
            <w:proofErr w:type="spellStart"/>
            <w:r w:rsidRPr="005113EE">
              <w:rPr>
                <w:rFonts w:ascii="Times New Roman" w:hAnsi="Times New Roman" w:cs="Times New Roman"/>
                <w:i/>
                <w:color w:val="FF0000"/>
                <w:sz w:val="24"/>
                <w:szCs w:val="24"/>
              </w:rPr>
              <w:t>varinatui</w:t>
            </w:r>
            <w:proofErr w:type="spellEnd"/>
            <w:r w:rsidRPr="005113EE">
              <w:rPr>
                <w:rFonts w:ascii="Times New Roman" w:hAnsi="Times New Roman" w:cs="Times New Roman"/>
                <w:i/>
                <w:color w:val="FF0000"/>
                <w:sz w:val="24"/>
                <w:szCs w:val="24"/>
              </w:rPr>
              <w:t xml:space="preserve">: AM 2018-02-05 raštu G-1368 yra jau prašiusi atidėti įvykdymo terminą iki 2018 m. IV </w:t>
            </w:r>
            <w:proofErr w:type="spellStart"/>
            <w:r w:rsidRPr="005113EE">
              <w:rPr>
                <w:rFonts w:ascii="Times New Roman" w:hAnsi="Times New Roman" w:cs="Times New Roman"/>
                <w:i/>
                <w:color w:val="FF0000"/>
                <w:sz w:val="24"/>
                <w:szCs w:val="24"/>
              </w:rPr>
              <w:t>ketv</w:t>
            </w:r>
            <w:proofErr w:type="spellEnd"/>
            <w:r w:rsidRPr="005113EE">
              <w:rPr>
                <w:rFonts w:ascii="Times New Roman" w:hAnsi="Times New Roman" w:cs="Times New Roman"/>
                <w:i/>
                <w:color w:val="FF0000"/>
                <w:sz w:val="24"/>
                <w:szCs w:val="24"/>
              </w:rPr>
              <w:t>., tačiau nebuvo atsižvelgta. Žemės gelmių įstatymo priėmimas nukeltas į Seimo 2019 m. rudens sesiją, jį priėmus AM turės kuo sparčiau priimti šį teisės aktą.</w:t>
            </w:r>
          </w:p>
        </w:tc>
        <w:tc>
          <w:tcPr>
            <w:tcW w:w="1275" w:type="dxa"/>
          </w:tcPr>
          <w:p w14:paraId="23F6394E" w14:textId="77777777"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t xml:space="preserve">2017 m. </w:t>
            </w:r>
          </w:p>
          <w:p w14:paraId="38013669" w14:textId="77777777" w:rsidR="00FF0425" w:rsidRPr="005113EE" w:rsidRDefault="00FF0425" w:rsidP="0035444C">
            <w:pPr>
              <w:jc w:val="both"/>
              <w:rPr>
                <w:rFonts w:ascii="Times New Roman" w:hAnsi="Times New Roman" w:cs="Times New Roman"/>
                <w:sz w:val="24"/>
                <w:szCs w:val="24"/>
              </w:rPr>
            </w:pPr>
            <w:r w:rsidRPr="005113EE">
              <w:rPr>
                <w:rFonts w:ascii="Times New Roman" w:hAnsi="Times New Roman" w:cs="Times New Roman"/>
                <w:sz w:val="24"/>
                <w:szCs w:val="24"/>
              </w:rPr>
              <w:t xml:space="preserve">IV </w:t>
            </w:r>
            <w:proofErr w:type="spellStart"/>
            <w:r w:rsidRPr="005113EE">
              <w:rPr>
                <w:rFonts w:ascii="Times New Roman" w:hAnsi="Times New Roman" w:cs="Times New Roman"/>
                <w:sz w:val="24"/>
                <w:szCs w:val="24"/>
              </w:rPr>
              <w:t>ketv</w:t>
            </w:r>
            <w:proofErr w:type="spellEnd"/>
            <w:r w:rsidRPr="005113EE">
              <w:rPr>
                <w:rFonts w:ascii="Times New Roman" w:hAnsi="Times New Roman" w:cs="Times New Roman"/>
                <w:sz w:val="24"/>
                <w:szCs w:val="24"/>
              </w:rPr>
              <w:t>. –</w:t>
            </w:r>
          </w:p>
          <w:p w14:paraId="3D1F57EA" w14:textId="21912227" w:rsidR="00FF0425" w:rsidRPr="005113EE" w:rsidRDefault="00FF0425" w:rsidP="00E07E92">
            <w:pPr>
              <w:spacing w:after="120"/>
              <w:rPr>
                <w:rFonts w:ascii="Times New Roman" w:hAnsi="Times New Roman" w:cs="Times New Roman"/>
                <w:sz w:val="24"/>
                <w:szCs w:val="24"/>
              </w:rPr>
            </w:pPr>
            <w:r w:rsidRPr="005113EE">
              <w:rPr>
                <w:rFonts w:ascii="Times New Roman" w:hAnsi="Times New Roman" w:cs="Times New Roman"/>
                <w:b/>
                <w:sz w:val="24"/>
                <w:szCs w:val="24"/>
              </w:rPr>
              <w:t xml:space="preserve">2020 m. 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w:t>
            </w:r>
          </w:p>
        </w:tc>
        <w:tc>
          <w:tcPr>
            <w:tcW w:w="1418" w:type="dxa"/>
          </w:tcPr>
          <w:p w14:paraId="767C8A57" w14:textId="57D7FAFF" w:rsidR="00FF0425" w:rsidRPr="005113EE" w:rsidRDefault="00FF0425" w:rsidP="0035444C">
            <w:pPr>
              <w:spacing w:after="120"/>
              <w:jc w:val="both"/>
              <w:rPr>
                <w:rFonts w:ascii="Times New Roman" w:hAnsi="Times New Roman" w:cs="Times New Roman"/>
                <w:sz w:val="24"/>
                <w:szCs w:val="24"/>
              </w:rPr>
            </w:pPr>
            <w:r w:rsidRPr="005113EE">
              <w:rPr>
                <w:rFonts w:ascii="Times New Roman" w:hAnsi="Times New Roman" w:cs="Times New Roman"/>
                <w:strike/>
                <w:sz w:val="24"/>
                <w:szCs w:val="24"/>
              </w:rPr>
              <w:t>AM</w:t>
            </w:r>
          </w:p>
        </w:tc>
        <w:tc>
          <w:tcPr>
            <w:tcW w:w="7654" w:type="dxa"/>
          </w:tcPr>
          <w:p w14:paraId="13C4F7C2" w14:textId="62215010" w:rsidR="00FF0425" w:rsidRPr="005113EE" w:rsidRDefault="00FF0425" w:rsidP="006F055E">
            <w:pPr>
              <w:jc w:val="both"/>
              <w:rPr>
                <w:rFonts w:ascii="Times New Roman" w:hAnsi="Times New Roman" w:cs="Times New Roman"/>
                <w:sz w:val="24"/>
                <w:szCs w:val="24"/>
              </w:rPr>
            </w:pPr>
            <w:r w:rsidRPr="005113EE">
              <w:rPr>
                <w:rFonts w:ascii="Times New Roman" w:hAnsi="Times New Roman" w:cs="Times New Roman"/>
                <w:b/>
                <w:i/>
                <w:color w:val="C00000"/>
                <w:sz w:val="24"/>
                <w:szCs w:val="24"/>
              </w:rPr>
              <w:t>AM:</w:t>
            </w:r>
            <w:r w:rsidRPr="005113EE">
              <w:rPr>
                <w:rFonts w:ascii="Times New Roman" w:hAnsi="Times New Roman" w:cs="Times New Roman"/>
                <w:i/>
                <w:color w:val="C00000"/>
                <w:sz w:val="24"/>
                <w:szCs w:val="24"/>
              </w:rPr>
              <w:t xml:space="preserve"> </w:t>
            </w:r>
            <w:r w:rsidRPr="005113EE">
              <w:rPr>
                <w:rFonts w:ascii="Times New Roman" w:hAnsi="Times New Roman" w:cs="Times New Roman"/>
                <w:b/>
                <w:sz w:val="24"/>
                <w:szCs w:val="24"/>
              </w:rPr>
              <w:t>siūlo pripažinti netekusiu galios šį veiksmą,</w:t>
            </w:r>
            <w:r w:rsidRPr="005113EE">
              <w:rPr>
                <w:rFonts w:ascii="Times New Roman" w:hAnsi="Times New Roman" w:cs="Times New Roman"/>
                <w:sz w:val="24"/>
                <w:szCs w:val="24"/>
              </w:rPr>
              <w:t xml:space="preserve"> nes Grunto išteklių naudojimo tvarka bus Žemės gelmių įstatymą įgyvendinantis teisės aktas, todėl neaktualu numatyti kaip atskirą veiksmą.</w:t>
            </w:r>
          </w:p>
          <w:p w14:paraId="06618F44" w14:textId="37282E3A" w:rsidR="00FF0425" w:rsidRPr="005113EE" w:rsidRDefault="00FF0425" w:rsidP="006F055E">
            <w:pPr>
              <w:jc w:val="both"/>
              <w:rPr>
                <w:rFonts w:ascii="Times New Roman" w:hAnsi="Times New Roman" w:cs="Times New Roman"/>
                <w:b/>
                <w:color w:val="FF0000"/>
                <w:sz w:val="24"/>
                <w:szCs w:val="24"/>
              </w:rPr>
            </w:pPr>
            <w:r w:rsidRPr="005113EE">
              <w:rPr>
                <w:rFonts w:ascii="Times New Roman" w:hAnsi="Times New Roman" w:cs="Times New Roman"/>
                <w:b/>
                <w:color w:val="FF0000"/>
                <w:sz w:val="24"/>
                <w:szCs w:val="24"/>
              </w:rPr>
              <w:t xml:space="preserve">arba </w:t>
            </w:r>
          </w:p>
          <w:p w14:paraId="22D41FBF" w14:textId="497D81CC" w:rsidR="00FF0425" w:rsidRPr="005113EE" w:rsidRDefault="00FF0425" w:rsidP="006F055E">
            <w:pPr>
              <w:rPr>
                <w:rFonts w:ascii="Times New Roman" w:hAnsi="Times New Roman" w:cs="Times New Roman"/>
                <w:b/>
                <w:color w:val="0070C0"/>
                <w:sz w:val="24"/>
                <w:szCs w:val="24"/>
              </w:rPr>
            </w:pPr>
            <w:r w:rsidRPr="005113EE">
              <w:rPr>
                <w:rFonts w:ascii="Times New Roman" w:hAnsi="Times New Roman" w:cs="Times New Roman"/>
                <w:b/>
                <w:sz w:val="24"/>
                <w:szCs w:val="24"/>
              </w:rPr>
              <w:t>Siūlo vėlinti įgyvendinimo terminą</w:t>
            </w:r>
            <w:r w:rsidRPr="005113EE">
              <w:rPr>
                <w:rFonts w:ascii="Times New Roman" w:hAnsi="Times New Roman" w:cs="Times New Roman"/>
                <w:sz w:val="24"/>
                <w:szCs w:val="24"/>
              </w:rPr>
              <w:t xml:space="preserve"> iki 2020 m. I </w:t>
            </w:r>
            <w:proofErr w:type="spellStart"/>
            <w:r w:rsidRPr="005113EE">
              <w:rPr>
                <w:rFonts w:ascii="Times New Roman" w:hAnsi="Times New Roman" w:cs="Times New Roman"/>
                <w:sz w:val="24"/>
                <w:szCs w:val="24"/>
              </w:rPr>
              <w:t>ketv</w:t>
            </w:r>
            <w:proofErr w:type="spellEnd"/>
            <w:r w:rsidRPr="005113EE">
              <w:rPr>
                <w:rFonts w:ascii="Times New Roman" w:hAnsi="Times New Roman" w:cs="Times New Roman"/>
                <w:sz w:val="24"/>
                <w:szCs w:val="24"/>
              </w:rPr>
              <w:t>., tikintis, kad Žemės gelmių įstatymas bus priimtas Seimo rudens sesijoje</w:t>
            </w:r>
            <w:r w:rsidRPr="005113EE">
              <w:rPr>
                <w:rFonts w:ascii="Times New Roman" w:hAnsi="Times New Roman" w:cs="Times New Roman"/>
                <w:b/>
                <w:sz w:val="24"/>
                <w:szCs w:val="24"/>
              </w:rPr>
              <w:t xml:space="preserve">. </w:t>
            </w:r>
          </w:p>
        </w:tc>
      </w:tr>
      <w:tr w:rsidR="00FF0425" w:rsidRPr="005113EE" w14:paraId="62F6D308" w14:textId="77777777" w:rsidTr="00CF0B39">
        <w:trPr>
          <w:trHeight w:val="390"/>
        </w:trPr>
        <w:tc>
          <w:tcPr>
            <w:tcW w:w="846" w:type="dxa"/>
            <w:tcBorders>
              <w:top w:val="single" w:sz="4" w:space="0" w:color="auto"/>
            </w:tcBorders>
            <w:shd w:val="clear" w:color="auto" w:fill="FDE9D9" w:themeFill="accent6" w:themeFillTint="33"/>
          </w:tcPr>
          <w:p w14:paraId="1CB07A56" w14:textId="77777777" w:rsidR="00FF0425" w:rsidRPr="005113EE" w:rsidRDefault="00FF0425" w:rsidP="00B6504E">
            <w:pPr>
              <w:spacing w:after="120"/>
              <w:jc w:val="both"/>
              <w:rPr>
                <w:rFonts w:ascii="Times New Roman" w:hAnsi="Times New Roman" w:cs="Times New Roman"/>
                <w:sz w:val="24"/>
                <w:szCs w:val="24"/>
              </w:rPr>
            </w:pPr>
          </w:p>
        </w:tc>
        <w:tc>
          <w:tcPr>
            <w:tcW w:w="4111" w:type="dxa"/>
            <w:tcBorders>
              <w:top w:val="single" w:sz="4" w:space="0" w:color="auto"/>
            </w:tcBorders>
            <w:shd w:val="clear" w:color="auto" w:fill="FDE9D9" w:themeFill="accent6" w:themeFillTint="33"/>
          </w:tcPr>
          <w:p w14:paraId="3951E75F" w14:textId="77777777" w:rsidR="00FF0425" w:rsidRPr="005113EE" w:rsidRDefault="00FF0425" w:rsidP="00B6504E">
            <w:pPr>
              <w:spacing w:after="120"/>
              <w:jc w:val="both"/>
              <w:rPr>
                <w:rFonts w:ascii="Times New Roman" w:hAnsi="Times New Roman" w:cs="Times New Roman"/>
                <w:sz w:val="24"/>
                <w:szCs w:val="24"/>
              </w:rPr>
            </w:pPr>
            <w:r w:rsidRPr="005113EE">
              <w:rPr>
                <w:rFonts w:ascii="Times New Roman" w:hAnsi="Times New Roman" w:cs="Times New Roman"/>
                <w:sz w:val="24"/>
                <w:szCs w:val="24"/>
              </w:rPr>
              <w:t>1.5.7. Darbas. Ekologiško ir daugiarūšio viešojo transporto sistemos sukūrimas ir tam būtinos infrastruktūros įdiegimas</w:t>
            </w:r>
          </w:p>
        </w:tc>
        <w:tc>
          <w:tcPr>
            <w:tcW w:w="1275" w:type="dxa"/>
            <w:tcBorders>
              <w:top w:val="single" w:sz="4" w:space="0" w:color="auto"/>
            </w:tcBorders>
            <w:shd w:val="clear" w:color="auto" w:fill="FDE9D9" w:themeFill="accent6" w:themeFillTint="33"/>
          </w:tcPr>
          <w:p w14:paraId="1625EED9" w14:textId="77777777" w:rsidR="00FF0425" w:rsidRPr="005113EE" w:rsidRDefault="00FF0425" w:rsidP="00B6504E">
            <w:pPr>
              <w:spacing w:after="120"/>
              <w:jc w:val="center"/>
              <w:rPr>
                <w:rFonts w:ascii="Times New Roman" w:hAnsi="Times New Roman" w:cs="Times New Roman"/>
                <w:sz w:val="24"/>
                <w:szCs w:val="24"/>
              </w:rPr>
            </w:pPr>
          </w:p>
        </w:tc>
        <w:tc>
          <w:tcPr>
            <w:tcW w:w="1418" w:type="dxa"/>
            <w:tcBorders>
              <w:top w:val="single" w:sz="4" w:space="0" w:color="auto"/>
            </w:tcBorders>
            <w:shd w:val="clear" w:color="auto" w:fill="FDE9D9" w:themeFill="accent6" w:themeFillTint="33"/>
          </w:tcPr>
          <w:p w14:paraId="4848AB4F" w14:textId="77777777" w:rsidR="00FF0425" w:rsidRPr="005113EE" w:rsidRDefault="00FF0425" w:rsidP="00B6504E">
            <w:pPr>
              <w:spacing w:after="120"/>
              <w:jc w:val="both"/>
              <w:rPr>
                <w:rFonts w:ascii="Times New Roman" w:hAnsi="Times New Roman" w:cs="Times New Roman"/>
                <w:sz w:val="24"/>
                <w:szCs w:val="24"/>
              </w:rPr>
            </w:pPr>
          </w:p>
        </w:tc>
        <w:tc>
          <w:tcPr>
            <w:tcW w:w="7654" w:type="dxa"/>
            <w:tcBorders>
              <w:top w:val="single" w:sz="4" w:space="0" w:color="auto"/>
            </w:tcBorders>
            <w:shd w:val="clear" w:color="auto" w:fill="FDE9D9" w:themeFill="accent6" w:themeFillTint="33"/>
          </w:tcPr>
          <w:p w14:paraId="26E0E38C" w14:textId="77777777" w:rsidR="00FF0425" w:rsidRPr="005113EE" w:rsidRDefault="00FF0425" w:rsidP="00B6504E">
            <w:pPr>
              <w:spacing w:after="120"/>
              <w:jc w:val="both"/>
              <w:rPr>
                <w:rFonts w:ascii="Times New Roman" w:hAnsi="Times New Roman" w:cs="Times New Roman"/>
                <w:sz w:val="24"/>
                <w:szCs w:val="24"/>
              </w:rPr>
            </w:pPr>
          </w:p>
        </w:tc>
      </w:tr>
      <w:tr w:rsidR="00FF0425" w:rsidRPr="005113EE" w14:paraId="60E5A2B0" w14:textId="77777777" w:rsidTr="00CF0B39">
        <w:trPr>
          <w:trHeight w:val="404"/>
        </w:trPr>
        <w:tc>
          <w:tcPr>
            <w:tcW w:w="846" w:type="dxa"/>
          </w:tcPr>
          <w:p w14:paraId="659D848B" w14:textId="77777777" w:rsidR="00FF0425" w:rsidRPr="005113EE" w:rsidRDefault="00FF0425" w:rsidP="00B6504E">
            <w:pPr>
              <w:spacing w:after="120"/>
              <w:jc w:val="both"/>
              <w:rPr>
                <w:rFonts w:ascii="Times New Roman" w:hAnsi="Times New Roman" w:cs="Times New Roman"/>
                <w:sz w:val="24"/>
                <w:szCs w:val="24"/>
              </w:rPr>
            </w:pPr>
            <w:r w:rsidRPr="005113EE">
              <w:rPr>
                <w:rFonts w:ascii="Times New Roman" w:hAnsi="Times New Roman" w:cs="Times New Roman"/>
                <w:sz w:val="24"/>
                <w:szCs w:val="24"/>
              </w:rPr>
              <w:t>5</w:t>
            </w:r>
          </w:p>
          <w:p w14:paraId="315A6E02" w14:textId="034ABF67" w:rsidR="00FF0425" w:rsidRPr="005113EE" w:rsidRDefault="00FF0425" w:rsidP="00B6504E">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21</w:t>
            </w:r>
          </w:p>
        </w:tc>
        <w:tc>
          <w:tcPr>
            <w:tcW w:w="4111" w:type="dxa"/>
          </w:tcPr>
          <w:p w14:paraId="67F44BAB" w14:textId="77777777" w:rsidR="00FF0425" w:rsidRPr="005113EE" w:rsidRDefault="00FF0425" w:rsidP="008E467C">
            <w:pPr>
              <w:autoSpaceDE w:val="0"/>
              <w:autoSpaceDN w:val="0"/>
              <w:adjustRightInd w:val="0"/>
              <w:jc w:val="both"/>
              <w:rPr>
                <w:rFonts w:ascii="Times New Roman" w:hAnsi="Times New Roman" w:cs="Times New Roman"/>
                <w:b/>
                <w:i/>
                <w:color w:val="C00000"/>
                <w:sz w:val="24"/>
                <w:szCs w:val="24"/>
                <w:lang w:eastAsia="lt-LT"/>
              </w:rPr>
            </w:pPr>
            <w:r w:rsidRPr="005113EE">
              <w:rPr>
                <w:rFonts w:ascii="Times New Roman" w:hAnsi="Times New Roman" w:cs="Times New Roman"/>
                <w:sz w:val="24"/>
                <w:szCs w:val="24"/>
              </w:rPr>
              <w:t>1.5.7.2. Kombinuoto maršruto ir kombinuoto bilieto sistemos įdiegimas</w:t>
            </w:r>
            <w:r w:rsidRPr="005113EE">
              <w:rPr>
                <w:rFonts w:ascii="Times New Roman" w:hAnsi="Times New Roman" w:cs="Times New Roman"/>
                <w:b/>
                <w:i/>
                <w:color w:val="C00000"/>
                <w:sz w:val="24"/>
                <w:szCs w:val="24"/>
                <w:lang w:eastAsia="lt-LT"/>
              </w:rPr>
              <w:t xml:space="preserve"> </w:t>
            </w:r>
          </w:p>
          <w:p w14:paraId="1F4F3005" w14:textId="77777777" w:rsidR="00FF0425" w:rsidRPr="005113EE" w:rsidRDefault="00FF0425" w:rsidP="008E467C">
            <w:pPr>
              <w:autoSpaceDE w:val="0"/>
              <w:autoSpaceDN w:val="0"/>
              <w:adjustRightInd w:val="0"/>
              <w:jc w:val="both"/>
              <w:rPr>
                <w:rFonts w:ascii="Times New Roman" w:hAnsi="Times New Roman" w:cs="Times New Roman"/>
                <w:b/>
                <w:i/>
                <w:color w:val="C00000"/>
                <w:sz w:val="24"/>
                <w:szCs w:val="24"/>
                <w:lang w:eastAsia="lt-LT"/>
              </w:rPr>
            </w:pPr>
          </w:p>
          <w:p w14:paraId="4EA5CC7F" w14:textId="77777777" w:rsidR="00FF0425" w:rsidRPr="005113EE" w:rsidRDefault="00FF0425" w:rsidP="008E467C">
            <w:pPr>
              <w:autoSpaceDE w:val="0"/>
              <w:autoSpaceDN w:val="0"/>
              <w:adjustRightInd w:val="0"/>
              <w:jc w:val="both"/>
              <w:rPr>
                <w:rFonts w:ascii="Times New Roman" w:hAnsi="Times New Roman" w:cs="Times New Roman"/>
                <w:b/>
                <w:i/>
                <w:color w:val="FF0000"/>
                <w:sz w:val="24"/>
                <w:szCs w:val="24"/>
                <w:lang w:eastAsia="lt-LT"/>
              </w:rPr>
            </w:pPr>
          </w:p>
          <w:p w14:paraId="6AF55A01" w14:textId="3BF20490" w:rsidR="00FF0425" w:rsidRPr="005113EE" w:rsidRDefault="00FF0425" w:rsidP="008E467C">
            <w:pPr>
              <w:autoSpaceDE w:val="0"/>
              <w:autoSpaceDN w:val="0"/>
              <w:adjustRightInd w:val="0"/>
              <w:jc w:val="both"/>
              <w:rPr>
                <w:rFonts w:ascii="Times New Roman" w:hAnsi="Times New Roman" w:cs="Times New Roman"/>
                <w:b/>
                <w:i/>
                <w:color w:val="FF0000"/>
                <w:sz w:val="24"/>
                <w:szCs w:val="24"/>
                <w:lang w:eastAsia="lt-LT"/>
              </w:rPr>
            </w:pPr>
            <w:r w:rsidRPr="005113EE">
              <w:rPr>
                <w:rFonts w:ascii="Times New Roman" w:hAnsi="Times New Roman" w:cs="Times New Roman"/>
                <w:b/>
                <w:i/>
                <w:color w:val="FF0000"/>
                <w:sz w:val="24"/>
                <w:szCs w:val="24"/>
                <w:lang w:eastAsia="lt-LT"/>
              </w:rPr>
              <w:t>Diskutuotina.</w:t>
            </w:r>
          </w:p>
          <w:p w14:paraId="753B0256" w14:textId="618AC468" w:rsidR="00FF0425" w:rsidRPr="005113EE" w:rsidRDefault="00FF0425" w:rsidP="008E467C">
            <w:pPr>
              <w:jc w:val="both"/>
              <w:rPr>
                <w:rFonts w:ascii="Times New Roman" w:hAnsi="Times New Roman" w:cs="Times New Roman"/>
                <w:strike/>
                <w:sz w:val="24"/>
                <w:szCs w:val="24"/>
              </w:rPr>
            </w:pPr>
            <w:r w:rsidRPr="005113EE">
              <w:rPr>
                <w:rFonts w:ascii="Times New Roman" w:hAnsi="Times New Roman" w:cs="Times New Roman"/>
                <w:i/>
                <w:color w:val="FF0000"/>
                <w:sz w:val="24"/>
                <w:szCs w:val="24"/>
              </w:rPr>
              <w:t>LRVK nepritaria. Šio veiksmo termino keitimas jau buvo 2019-02-27 nutarime Nr.209</w:t>
            </w:r>
          </w:p>
        </w:tc>
        <w:tc>
          <w:tcPr>
            <w:tcW w:w="1275" w:type="dxa"/>
          </w:tcPr>
          <w:p w14:paraId="73D5A59C" w14:textId="77777777" w:rsidR="00FF0425" w:rsidRPr="005113EE" w:rsidRDefault="00FF0425" w:rsidP="00B6504E">
            <w:pPr>
              <w:rPr>
                <w:rFonts w:ascii="Times New Roman" w:hAnsi="Times New Roman" w:cs="Times New Roman"/>
                <w:sz w:val="24"/>
                <w:szCs w:val="24"/>
              </w:rPr>
            </w:pPr>
            <w:r w:rsidRPr="005113EE">
              <w:rPr>
                <w:rFonts w:ascii="Times New Roman" w:hAnsi="Times New Roman" w:cs="Times New Roman"/>
                <w:sz w:val="24"/>
                <w:szCs w:val="24"/>
              </w:rPr>
              <w:t xml:space="preserve">2018 m. IV </w:t>
            </w:r>
            <w:proofErr w:type="spellStart"/>
            <w:r w:rsidRPr="005113EE">
              <w:rPr>
                <w:rFonts w:ascii="Times New Roman" w:hAnsi="Times New Roman" w:cs="Times New Roman"/>
                <w:sz w:val="24"/>
                <w:szCs w:val="24"/>
              </w:rPr>
              <w:t>ketv</w:t>
            </w:r>
            <w:proofErr w:type="spellEnd"/>
            <w:r w:rsidRPr="005113EE">
              <w:rPr>
                <w:rFonts w:ascii="Times New Roman" w:hAnsi="Times New Roman" w:cs="Times New Roman"/>
                <w:sz w:val="24"/>
                <w:szCs w:val="24"/>
              </w:rPr>
              <w:t>.–</w:t>
            </w:r>
          </w:p>
          <w:p w14:paraId="663F41FD" w14:textId="77777777" w:rsidR="00FF0425" w:rsidRPr="005113EE" w:rsidRDefault="00FF0425" w:rsidP="00B6504E">
            <w:pPr>
              <w:rPr>
                <w:rFonts w:ascii="Times New Roman" w:hAnsi="Times New Roman" w:cs="Times New Roman"/>
                <w:strike/>
                <w:sz w:val="24"/>
                <w:szCs w:val="24"/>
              </w:rPr>
            </w:pPr>
            <w:r w:rsidRPr="005113EE">
              <w:rPr>
                <w:rFonts w:ascii="Times New Roman" w:hAnsi="Times New Roman" w:cs="Times New Roman"/>
                <w:strike/>
                <w:sz w:val="24"/>
                <w:szCs w:val="24"/>
              </w:rPr>
              <w:t xml:space="preserve">2019 m. II </w:t>
            </w:r>
            <w:proofErr w:type="spellStart"/>
            <w:r w:rsidRPr="005113EE">
              <w:rPr>
                <w:rFonts w:ascii="Times New Roman" w:hAnsi="Times New Roman" w:cs="Times New Roman"/>
                <w:strike/>
                <w:sz w:val="24"/>
                <w:szCs w:val="24"/>
              </w:rPr>
              <w:t>ketv</w:t>
            </w:r>
            <w:proofErr w:type="spellEnd"/>
            <w:r w:rsidRPr="005113EE">
              <w:rPr>
                <w:rFonts w:ascii="Times New Roman" w:hAnsi="Times New Roman" w:cs="Times New Roman"/>
                <w:strike/>
                <w:sz w:val="24"/>
                <w:szCs w:val="24"/>
              </w:rPr>
              <w:t>.</w:t>
            </w:r>
          </w:p>
          <w:p w14:paraId="23D36B8A" w14:textId="77777777" w:rsidR="00FF0425" w:rsidRPr="005113EE" w:rsidRDefault="00FF0425" w:rsidP="00B6504E">
            <w:pPr>
              <w:rPr>
                <w:rFonts w:ascii="Times New Roman" w:hAnsi="Times New Roman" w:cs="Times New Roman"/>
                <w:bCs/>
                <w:strike/>
                <w:sz w:val="24"/>
                <w:szCs w:val="24"/>
              </w:rPr>
            </w:pPr>
            <w:r w:rsidRPr="005113EE">
              <w:rPr>
                <w:rFonts w:ascii="Times New Roman" w:hAnsi="Times New Roman" w:cs="Times New Roman"/>
                <w:b/>
                <w:sz w:val="24"/>
                <w:szCs w:val="24"/>
              </w:rPr>
              <w:t xml:space="preserve">2020 m. II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w:t>
            </w:r>
          </w:p>
        </w:tc>
        <w:tc>
          <w:tcPr>
            <w:tcW w:w="1418" w:type="dxa"/>
          </w:tcPr>
          <w:p w14:paraId="00D164CE" w14:textId="77777777" w:rsidR="00FF0425" w:rsidRPr="005113EE" w:rsidRDefault="00FF0425" w:rsidP="00B6504E">
            <w:pPr>
              <w:spacing w:after="120"/>
              <w:jc w:val="both"/>
              <w:rPr>
                <w:rFonts w:ascii="Times New Roman" w:hAnsi="Times New Roman" w:cs="Times New Roman"/>
                <w:strike/>
                <w:sz w:val="24"/>
                <w:szCs w:val="24"/>
              </w:rPr>
            </w:pPr>
            <w:r w:rsidRPr="005113EE">
              <w:rPr>
                <w:rFonts w:ascii="Times New Roman" w:hAnsi="Times New Roman" w:cs="Times New Roman"/>
                <w:sz w:val="24"/>
                <w:szCs w:val="24"/>
              </w:rPr>
              <w:t>SM</w:t>
            </w:r>
          </w:p>
        </w:tc>
        <w:tc>
          <w:tcPr>
            <w:tcW w:w="7654" w:type="dxa"/>
          </w:tcPr>
          <w:p w14:paraId="7C14D3E0" w14:textId="19E60FCC" w:rsidR="00FF0425" w:rsidRPr="005113EE" w:rsidRDefault="00FF0425" w:rsidP="00B6504E">
            <w:pPr>
              <w:autoSpaceDE w:val="0"/>
              <w:autoSpaceDN w:val="0"/>
              <w:adjustRightInd w:val="0"/>
              <w:jc w:val="both"/>
              <w:rPr>
                <w:rFonts w:ascii="Times New Roman" w:hAnsi="Times New Roman" w:cs="Times New Roman"/>
                <w:b/>
                <w:i/>
                <w:color w:val="000000"/>
                <w:sz w:val="24"/>
                <w:szCs w:val="24"/>
                <w:lang w:eastAsia="lt-LT"/>
              </w:rPr>
            </w:pPr>
            <w:r w:rsidRPr="005113EE">
              <w:rPr>
                <w:rFonts w:ascii="Times New Roman" w:hAnsi="Times New Roman" w:cs="Times New Roman"/>
                <w:b/>
                <w:i/>
                <w:color w:val="FF0000"/>
                <w:sz w:val="24"/>
                <w:szCs w:val="24"/>
                <w:lang w:eastAsia="lt-LT"/>
              </w:rPr>
              <w:t xml:space="preserve">SM: </w:t>
            </w:r>
            <w:r w:rsidRPr="005113EE">
              <w:rPr>
                <w:rFonts w:ascii="Times New Roman" w:hAnsi="Times New Roman" w:cs="Times New Roman"/>
                <w:b/>
                <w:color w:val="000000"/>
                <w:sz w:val="24"/>
                <w:szCs w:val="24"/>
                <w:lang w:eastAsia="lt-LT"/>
              </w:rPr>
              <w:t>siūloma pratęsti terminą.</w:t>
            </w:r>
          </w:p>
          <w:p w14:paraId="46113C8D" w14:textId="77777777" w:rsidR="00FF0425" w:rsidRPr="005113EE" w:rsidRDefault="00FF0425" w:rsidP="00B6504E">
            <w:pPr>
              <w:autoSpaceDE w:val="0"/>
              <w:autoSpaceDN w:val="0"/>
              <w:adjustRightInd w:val="0"/>
              <w:jc w:val="both"/>
              <w:rPr>
                <w:rFonts w:ascii="Times New Roman" w:hAnsi="Times New Roman" w:cs="Times New Roman"/>
                <w:color w:val="000000"/>
                <w:sz w:val="24"/>
                <w:szCs w:val="24"/>
                <w:lang w:eastAsia="lt-LT"/>
              </w:rPr>
            </w:pPr>
            <w:r w:rsidRPr="005113EE">
              <w:rPr>
                <w:rFonts w:ascii="Times New Roman" w:hAnsi="Times New Roman" w:cs="Times New Roman"/>
                <w:color w:val="000000"/>
                <w:sz w:val="24"/>
                <w:szCs w:val="24"/>
                <w:lang w:eastAsia="lt-LT"/>
              </w:rPr>
              <w:t>Dėl užtrukusio Geležinkelių transporto kodekso 3, 10</w:t>
            </w:r>
            <w:r w:rsidRPr="005113EE">
              <w:rPr>
                <w:rFonts w:ascii="Times New Roman" w:hAnsi="Times New Roman" w:cs="Times New Roman"/>
                <w:color w:val="000000"/>
                <w:sz w:val="24"/>
                <w:szCs w:val="24"/>
                <w:vertAlign w:val="superscript"/>
                <w:lang w:eastAsia="lt-LT"/>
              </w:rPr>
              <w:t>1</w:t>
            </w:r>
            <w:r w:rsidRPr="005113EE">
              <w:rPr>
                <w:rFonts w:ascii="Times New Roman" w:hAnsi="Times New Roman" w:cs="Times New Roman"/>
                <w:color w:val="000000"/>
                <w:sz w:val="24"/>
                <w:szCs w:val="24"/>
                <w:lang w:eastAsia="lt-LT"/>
              </w:rPr>
              <w:t>, 12 ir 34 straipsnių pakeitimo ir Kodekso papildymo 12</w:t>
            </w:r>
            <w:r w:rsidRPr="005113EE">
              <w:rPr>
                <w:rFonts w:ascii="Times New Roman" w:hAnsi="Times New Roman" w:cs="Times New Roman"/>
                <w:color w:val="000000"/>
                <w:sz w:val="24"/>
                <w:szCs w:val="24"/>
                <w:vertAlign w:val="superscript"/>
                <w:lang w:eastAsia="lt-LT"/>
              </w:rPr>
              <w:t>1</w:t>
            </w:r>
            <w:r w:rsidRPr="005113EE">
              <w:rPr>
                <w:rFonts w:ascii="Times New Roman" w:hAnsi="Times New Roman" w:cs="Times New Roman"/>
                <w:color w:val="000000"/>
                <w:sz w:val="24"/>
                <w:szCs w:val="24"/>
                <w:lang w:eastAsia="lt-LT"/>
              </w:rPr>
              <w:t xml:space="preserve"> straipsniu įstatymo projekto (toliau - projektas), kuriuo siūlyta įteisinti kombinuotąjį keleivių vežimą, derinimo su suinteresuotomis institucijomis ir užtrukusio svarstymo Vyriausybėje (projektas pirmą kartą Vyriausybei buvo pateiktas 2017-10-12, pakartotinai 2018-06-28 ir 2018-08-13), minėtas įstatymas buvo priimtas tik 2018 m. gruodžio 20 d. </w:t>
            </w:r>
          </w:p>
          <w:p w14:paraId="00D9D55F" w14:textId="514CBA01" w:rsidR="00FF0425" w:rsidRPr="005113EE" w:rsidRDefault="00FF0425" w:rsidP="00B17ECE">
            <w:pPr>
              <w:autoSpaceDE w:val="0"/>
              <w:autoSpaceDN w:val="0"/>
              <w:adjustRightInd w:val="0"/>
              <w:jc w:val="both"/>
              <w:rPr>
                <w:rFonts w:ascii="Times New Roman" w:hAnsi="Times New Roman" w:cs="Times New Roman"/>
                <w:color w:val="000000"/>
                <w:sz w:val="24"/>
                <w:szCs w:val="24"/>
                <w:lang w:eastAsia="lt-LT"/>
              </w:rPr>
            </w:pPr>
            <w:r w:rsidRPr="005113EE">
              <w:rPr>
                <w:rFonts w:ascii="Times New Roman" w:hAnsi="Times New Roman" w:cs="Times New Roman"/>
                <w:color w:val="000000"/>
                <w:sz w:val="24"/>
                <w:szCs w:val="24"/>
                <w:lang w:eastAsia="lt-LT"/>
              </w:rPr>
              <w:t xml:space="preserve">Minėtam įstatymui įgyvendinti turi būti  sukurta teisinė kombinuotojo keleivių vežimo bazė (nustatyti kombinuotojo keleivių vežimo maršrutų atrankos kriterijai, nuostolių kompensavimo tvarka). Be to, praktiniam šios sistemos įgyvendinimui būtini papildomi veiksmai, kuriuos numatoma atlikti iki 2020 m. I ketvirčio, t. y. Susisiekimo ministerija turės sudaryti kombinuotų vežimų maršrutų sąrašą, taip pat turės būti sukurta bilietų pardavimo sistema. Tai laiko reikalaujantys darbai, kurių negalima atlikti iki  2019 m. II </w:t>
            </w:r>
            <w:proofErr w:type="spellStart"/>
            <w:r w:rsidRPr="005113EE">
              <w:rPr>
                <w:rFonts w:ascii="Times New Roman" w:hAnsi="Times New Roman" w:cs="Times New Roman"/>
                <w:color w:val="000000"/>
                <w:sz w:val="24"/>
                <w:szCs w:val="24"/>
                <w:lang w:eastAsia="lt-LT"/>
              </w:rPr>
              <w:t>ketv</w:t>
            </w:r>
            <w:proofErr w:type="spellEnd"/>
            <w:r w:rsidRPr="005113EE">
              <w:rPr>
                <w:rFonts w:ascii="Times New Roman" w:hAnsi="Times New Roman" w:cs="Times New Roman"/>
                <w:color w:val="000000"/>
                <w:sz w:val="24"/>
                <w:szCs w:val="24"/>
                <w:lang w:eastAsia="lt-LT"/>
              </w:rPr>
              <w:t xml:space="preserve">. </w:t>
            </w:r>
          </w:p>
        </w:tc>
      </w:tr>
    </w:tbl>
    <w:p w14:paraId="2EB84473" w14:textId="77777777" w:rsidR="00676D48" w:rsidRPr="005113EE" w:rsidRDefault="00676D48" w:rsidP="00676D48">
      <w:pPr>
        <w:spacing w:after="120"/>
        <w:rPr>
          <w:rFonts w:ascii="Times New Roman" w:hAnsi="Times New Roman" w:cs="Times New Roman"/>
          <w:b/>
          <w:sz w:val="24"/>
          <w:szCs w:val="24"/>
        </w:rPr>
      </w:pPr>
    </w:p>
    <w:p w14:paraId="79A4014D" w14:textId="6DD9F378" w:rsidR="00247C11" w:rsidRPr="00CF0B39" w:rsidRDefault="00247C11" w:rsidP="00247C11">
      <w:pPr>
        <w:pStyle w:val="Betarp"/>
        <w:jc w:val="center"/>
        <w:rPr>
          <w:rFonts w:ascii="Times New Roman" w:hAnsi="Times New Roman" w:cs="Times New Roman"/>
          <w:b/>
          <w:color w:val="00B050"/>
          <w:sz w:val="28"/>
          <w:szCs w:val="28"/>
        </w:rPr>
      </w:pPr>
      <w:r w:rsidRPr="00CF0B39">
        <w:rPr>
          <w:rFonts w:ascii="Times New Roman" w:hAnsi="Times New Roman" w:cs="Times New Roman"/>
          <w:b/>
          <w:color w:val="00B050"/>
          <w:sz w:val="28"/>
          <w:szCs w:val="28"/>
        </w:rPr>
        <w:t>II PRIORITETAS. Švietimo, kultūros ir mokslo paslaugų kokybės bei efektyvumo didinimas</w:t>
      </w:r>
    </w:p>
    <w:p w14:paraId="5D5E41E5" w14:textId="0412DF69" w:rsidR="00472DB0" w:rsidRPr="005113EE" w:rsidRDefault="00472DB0" w:rsidP="00247C11">
      <w:pPr>
        <w:pStyle w:val="Betarp"/>
        <w:jc w:val="center"/>
        <w:rPr>
          <w:rFonts w:ascii="Times New Roman" w:hAnsi="Times New Roman" w:cs="Times New Roman"/>
          <w:b/>
          <w:color w:val="00B050"/>
          <w:sz w:val="24"/>
          <w:szCs w:val="24"/>
        </w:rPr>
      </w:pPr>
    </w:p>
    <w:tbl>
      <w:tblPr>
        <w:tblStyle w:val="Lentelstinklelis"/>
        <w:tblW w:w="15304" w:type="dxa"/>
        <w:tblLayout w:type="fixed"/>
        <w:tblLook w:val="04A0" w:firstRow="1" w:lastRow="0" w:firstColumn="1" w:lastColumn="0" w:noHBand="0" w:noVBand="1"/>
      </w:tblPr>
      <w:tblGrid>
        <w:gridCol w:w="817"/>
        <w:gridCol w:w="4140"/>
        <w:gridCol w:w="1275"/>
        <w:gridCol w:w="1418"/>
        <w:gridCol w:w="7654"/>
      </w:tblGrid>
      <w:tr w:rsidR="00FF0425" w:rsidRPr="005113EE" w14:paraId="27C1E2C0" w14:textId="77777777" w:rsidTr="005113EE">
        <w:tc>
          <w:tcPr>
            <w:tcW w:w="817" w:type="dxa"/>
            <w:shd w:val="clear" w:color="auto" w:fill="C6D9F1" w:themeFill="text2" w:themeFillTint="33"/>
            <w:vAlign w:val="center"/>
          </w:tcPr>
          <w:p w14:paraId="7BE8D0A4" w14:textId="77777777" w:rsidR="00FF0425" w:rsidRPr="005113EE" w:rsidRDefault="00FF0425" w:rsidP="00B6504E">
            <w:pPr>
              <w:spacing w:after="120"/>
              <w:rPr>
                <w:rFonts w:ascii="Times New Roman" w:hAnsi="Times New Roman" w:cs="Times New Roman"/>
                <w:b/>
                <w:sz w:val="24"/>
                <w:szCs w:val="24"/>
              </w:rPr>
            </w:pPr>
            <w:r w:rsidRPr="005113EE">
              <w:rPr>
                <w:rFonts w:ascii="Times New Roman" w:hAnsi="Times New Roman" w:cs="Times New Roman"/>
                <w:b/>
                <w:sz w:val="24"/>
                <w:szCs w:val="24"/>
              </w:rPr>
              <w:t xml:space="preserve">Nr. </w:t>
            </w:r>
          </w:p>
          <w:p w14:paraId="2D9911A6" w14:textId="77777777" w:rsidR="00FF0425" w:rsidRPr="005113EE" w:rsidRDefault="00FF0425" w:rsidP="00B6504E">
            <w:pPr>
              <w:spacing w:after="120"/>
              <w:rPr>
                <w:rFonts w:ascii="Times New Roman" w:hAnsi="Times New Roman" w:cs="Times New Roman"/>
                <w:sz w:val="24"/>
                <w:szCs w:val="24"/>
              </w:rPr>
            </w:pPr>
          </w:p>
        </w:tc>
        <w:tc>
          <w:tcPr>
            <w:tcW w:w="4140" w:type="dxa"/>
            <w:shd w:val="clear" w:color="auto" w:fill="C6D9F1" w:themeFill="text2" w:themeFillTint="33"/>
            <w:vAlign w:val="center"/>
          </w:tcPr>
          <w:p w14:paraId="6446E0B3" w14:textId="77777777" w:rsidR="00FF0425" w:rsidRPr="005113EE" w:rsidRDefault="00FF0425" w:rsidP="00B6504E">
            <w:pPr>
              <w:spacing w:after="120"/>
              <w:rPr>
                <w:rFonts w:ascii="Times New Roman" w:hAnsi="Times New Roman" w:cs="Times New Roman"/>
                <w:sz w:val="24"/>
                <w:szCs w:val="24"/>
              </w:rPr>
            </w:pPr>
          </w:p>
          <w:p w14:paraId="0E27133D" w14:textId="77777777" w:rsidR="00FF0425" w:rsidRPr="005113EE" w:rsidRDefault="00FF0425" w:rsidP="000A054B">
            <w:pPr>
              <w:spacing w:after="120"/>
              <w:jc w:val="center"/>
              <w:rPr>
                <w:rFonts w:ascii="Times New Roman" w:hAnsi="Times New Roman" w:cs="Times New Roman"/>
                <w:b/>
                <w:sz w:val="24"/>
                <w:szCs w:val="24"/>
              </w:rPr>
            </w:pPr>
            <w:r w:rsidRPr="005113EE">
              <w:rPr>
                <w:rFonts w:ascii="Times New Roman" w:hAnsi="Times New Roman" w:cs="Times New Roman"/>
                <w:b/>
                <w:sz w:val="24"/>
                <w:szCs w:val="24"/>
              </w:rPr>
              <w:t>Kryptys, darbai, veiksmai</w:t>
            </w:r>
          </w:p>
        </w:tc>
        <w:tc>
          <w:tcPr>
            <w:tcW w:w="1275" w:type="dxa"/>
            <w:shd w:val="clear" w:color="auto" w:fill="C6D9F1" w:themeFill="text2" w:themeFillTint="33"/>
            <w:vAlign w:val="center"/>
          </w:tcPr>
          <w:p w14:paraId="0C19C755" w14:textId="77777777" w:rsidR="00FF0425" w:rsidRPr="005113EE" w:rsidRDefault="00FF0425" w:rsidP="00B6504E">
            <w:pPr>
              <w:spacing w:after="120"/>
              <w:jc w:val="center"/>
              <w:rPr>
                <w:rFonts w:ascii="Times New Roman" w:hAnsi="Times New Roman" w:cs="Times New Roman"/>
                <w:b/>
                <w:sz w:val="24"/>
                <w:szCs w:val="24"/>
              </w:rPr>
            </w:pPr>
            <w:r w:rsidRPr="005113EE">
              <w:rPr>
                <w:rFonts w:ascii="Times New Roman" w:hAnsi="Times New Roman" w:cs="Times New Roman"/>
                <w:b/>
                <w:sz w:val="24"/>
                <w:szCs w:val="24"/>
              </w:rPr>
              <w:t>Įvykdymo data</w:t>
            </w:r>
          </w:p>
          <w:p w14:paraId="5400B5E2" w14:textId="77777777" w:rsidR="00FF0425" w:rsidRPr="005113EE" w:rsidRDefault="00FF0425" w:rsidP="00B6504E">
            <w:pPr>
              <w:spacing w:after="120"/>
              <w:jc w:val="center"/>
              <w:rPr>
                <w:rFonts w:ascii="Times New Roman" w:hAnsi="Times New Roman" w:cs="Times New Roman"/>
                <w:i/>
                <w:sz w:val="24"/>
                <w:szCs w:val="24"/>
              </w:rPr>
            </w:pPr>
          </w:p>
        </w:tc>
        <w:tc>
          <w:tcPr>
            <w:tcW w:w="1418" w:type="dxa"/>
            <w:shd w:val="clear" w:color="auto" w:fill="C6D9F1" w:themeFill="text2" w:themeFillTint="33"/>
            <w:vAlign w:val="center"/>
          </w:tcPr>
          <w:p w14:paraId="3A4E8D2C" w14:textId="77777777" w:rsidR="00FF0425" w:rsidRPr="005113EE" w:rsidRDefault="00FF0425" w:rsidP="00B6504E">
            <w:pPr>
              <w:spacing w:after="120"/>
              <w:jc w:val="center"/>
              <w:rPr>
                <w:rFonts w:ascii="Times New Roman" w:hAnsi="Times New Roman" w:cs="Times New Roman"/>
                <w:b/>
                <w:sz w:val="24"/>
                <w:szCs w:val="24"/>
              </w:rPr>
            </w:pPr>
            <w:r w:rsidRPr="005113EE">
              <w:rPr>
                <w:rFonts w:ascii="Times New Roman" w:hAnsi="Times New Roman" w:cs="Times New Roman"/>
                <w:b/>
                <w:sz w:val="24"/>
                <w:szCs w:val="24"/>
              </w:rPr>
              <w:t>Koordinatorius/ atsakingi vykdytojai</w:t>
            </w:r>
          </w:p>
        </w:tc>
        <w:tc>
          <w:tcPr>
            <w:tcW w:w="7654" w:type="dxa"/>
            <w:shd w:val="clear" w:color="auto" w:fill="C6D9F1" w:themeFill="text2" w:themeFillTint="33"/>
            <w:vAlign w:val="center"/>
          </w:tcPr>
          <w:p w14:paraId="728AA44D" w14:textId="77777777" w:rsidR="00FF0425" w:rsidRPr="005113EE" w:rsidRDefault="00FF0425" w:rsidP="000A054B">
            <w:pPr>
              <w:ind w:right="-105"/>
              <w:jc w:val="center"/>
              <w:rPr>
                <w:rFonts w:ascii="Times New Roman" w:hAnsi="Times New Roman" w:cs="Times New Roman"/>
                <w:b/>
                <w:sz w:val="24"/>
                <w:szCs w:val="24"/>
              </w:rPr>
            </w:pPr>
            <w:r w:rsidRPr="005113EE">
              <w:rPr>
                <w:rFonts w:ascii="Times New Roman" w:hAnsi="Times New Roman" w:cs="Times New Roman"/>
                <w:b/>
                <w:sz w:val="24"/>
                <w:szCs w:val="24"/>
              </w:rPr>
              <w:t>Argumentai dėl keitimo</w:t>
            </w:r>
          </w:p>
          <w:p w14:paraId="4BCE1D93" w14:textId="779F7BEB" w:rsidR="00FF0425" w:rsidRPr="005113EE" w:rsidRDefault="00FF0425" w:rsidP="000A054B">
            <w:pPr>
              <w:jc w:val="center"/>
              <w:rPr>
                <w:rFonts w:ascii="Times New Roman" w:hAnsi="Times New Roman" w:cs="Times New Roman"/>
                <w:i/>
                <w:sz w:val="24"/>
                <w:szCs w:val="24"/>
              </w:rPr>
            </w:pPr>
            <w:r w:rsidRPr="005113EE">
              <w:rPr>
                <w:rFonts w:ascii="Times New Roman" w:hAnsi="Times New Roman" w:cs="Times New Roman"/>
                <w:i/>
                <w:sz w:val="24"/>
                <w:szCs w:val="24"/>
              </w:rPr>
              <w:t xml:space="preserve">(nurodyti </w:t>
            </w:r>
            <w:r w:rsidRPr="005113EE">
              <w:rPr>
                <w:rFonts w:ascii="Times New Roman" w:hAnsi="Times New Roman" w:cs="Times New Roman"/>
                <w:b/>
                <w:i/>
                <w:sz w:val="24"/>
                <w:szCs w:val="24"/>
              </w:rPr>
              <w:t>Koalicijos sutarties nuostatą</w:t>
            </w:r>
            <w:r w:rsidRPr="005113EE">
              <w:rPr>
                <w:rFonts w:ascii="Times New Roman" w:hAnsi="Times New Roman" w:cs="Times New Roman"/>
                <w:i/>
                <w:sz w:val="24"/>
                <w:szCs w:val="24"/>
              </w:rPr>
              <w:t>, kurią atitinka siūlomas keitimas, ar kt.)</w:t>
            </w:r>
          </w:p>
        </w:tc>
      </w:tr>
      <w:tr w:rsidR="00FF0425" w:rsidRPr="005113EE" w14:paraId="726CFAA7" w14:textId="77777777" w:rsidTr="005113EE">
        <w:tc>
          <w:tcPr>
            <w:tcW w:w="817" w:type="dxa"/>
            <w:shd w:val="clear" w:color="auto" w:fill="D6E3BC" w:themeFill="accent3" w:themeFillTint="66"/>
          </w:tcPr>
          <w:p w14:paraId="5424A1C3" w14:textId="77777777" w:rsidR="00FF0425" w:rsidRPr="005113EE" w:rsidRDefault="00FF0425" w:rsidP="00B6504E">
            <w:pPr>
              <w:spacing w:after="120"/>
              <w:jc w:val="both"/>
              <w:rPr>
                <w:rFonts w:ascii="Times New Roman" w:hAnsi="Times New Roman" w:cs="Times New Roman"/>
                <w:sz w:val="24"/>
                <w:szCs w:val="24"/>
              </w:rPr>
            </w:pPr>
          </w:p>
        </w:tc>
        <w:tc>
          <w:tcPr>
            <w:tcW w:w="4140" w:type="dxa"/>
            <w:shd w:val="clear" w:color="auto" w:fill="D6E3BC" w:themeFill="accent3" w:themeFillTint="66"/>
          </w:tcPr>
          <w:p w14:paraId="1C5E90A8" w14:textId="61C02209" w:rsidR="00FF0425" w:rsidRPr="005113EE" w:rsidRDefault="00FF0425" w:rsidP="00B6504E">
            <w:pPr>
              <w:pStyle w:val="Sraopastraipa"/>
              <w:spacing w:after="120"/>
              <w:ind w:left="5"/>
              <w:jc w:val="both"/>
              <w:rPr>
                <w:rFonts w:ascii="Times New Roman" w:hAnsi="Times New Roman" w:cs="Times New Roman"/>
                <w:sz w:val="24"/>
                <w:szCs w:val="24"/>
              </w:rPr>
            </w:pPr>
            <w:r w:rsidRPr="005113EE">
              <w:rPr>
                <w:rFonts w:ascii="Times New Roman" w:hAnsi="Times New Roman" w:cs="Times New Roman"/>
                <w:bCs/>
                <w:sz w:val="24"/>
                <w:szCs w:val="24"/>
                <w:lang w:eastAsia="lt-LT"/>
              </w:rPr>
              <w:t>2.1. Kryptis. Darnios ir kūrybingos asmenybės ugdymas kultūros, meno ir švietimo priemonėmis, kuriant darnią pilietinę visuomenę ir veiksmingą darbo rinką</w:t>
            </w:r>
          </w:p>
        </w:tc>
        <w:tc>
          <w:tcPr>
            <w:tcW w:w="1275" w:type="dxa"/>
            <w:shd w:val="clear" w:color="auto" w:fill="D6E3BC" w:themeFill="accent3" w:themeFillTint="66"/>
          </w:tcPr>
          <w:p w14:paraId="72E03633" w14:textId="77777777" w:rsidR="00FF0425" w:rsidRPr="005113EE" w:rsidRDefault="00FF0425" w:rsidP="00B6504E">
            <w:pPr>
              <w:spacing w:after="120"/>
              <w:jc w:val="both"/>
              <w:rPr>
                <w:rFonts w:ascii="Times New Roman" w:hAnsi="Times New Roman" w:cs="Times New Roman"/>
                <w:sz w:val="24"/>
                <w:szCs w:val="24"/>
              </w:rPr>
            </w:pPr>
          </w:p>
        </w:tc>
        <w:tc>
          <w:tcPr>
            <w:tcW w:w="1418" w:type="dxa"/>
            <w:shd w:val="clear" w:color="auto" w:fill="D6E3BC" w:themeFill="accent3" w:themeFillTint="66"/>
          </w:tcPr>
          <w:p w14:paraId="1E8C3312" w14:textId="77777777" w:rsidR="00FF0425" w:rsidRPr="005113EE" w:rsidRDefault="00FF0425" w:rsidP="00B6504E">
            <w:pPr>
              <w:spacing w:after="120"/>
              <w:jc w:val="both"/>
              <w:rPr>
                <w:rFonts w:ascii="Times New Roman" w:hAnsi="Times New Roman" w:cs="Times New Roman"/>
                <w:sz w:val="24"/>
                <w:szCs w:val="24"/>
              </w:rPr>
            </w:pPr>
          </w:p>
        </w:tc>
        <w:tc>
          <w:tcPr>
            <w:tcW w:w="7654" w:type="dxa"/>
            <w:shd w:val="clear" w:color="auto" w:fill="D6E3BC" w:themeFill="accent3" w:themeFillTint="66"/>
          </w:tcPr>
          <w:p w14:paraId="03900CCA" w14:textId="77777777" w:rsidR="00FF0425" w:rsidRPr="005113EE" w:rsidRDefault="00FF0425" w:rsidP="00B6504E">
            <w:pPr>
              <w:spacing w:after="120"/>
              <w:jc w:val="both"/>
              <w:rPr>
                <w:rFonts w:ascii="Times New Roman" w:hAnsi="Times New Roman" w:cs="Times New Roman"/>
                <w:sz w:val="24"/>
                <w:szCs w:val="24"/>
              </w:rPr>
            </w:pPr>
          </w:p>
        </w:tc>
      </w:tr>
      <w:tr w:rsidR="00FF0425" w:rsidRPr="005113EE" w14:paraId="2D03969B" w14:textId="77777777" w:rsidTr="005113EE">
        <w:tc>
          <w:tcPr>
            <w:tcW w:w="817" w:type="dxa"/>
            <w:shd w:val="clear" w:color="auto" w:fill="D6E3BC" w:themeFill="accent3" w:themeFillTint="66"/>
          </w:tcPr>
          <w:p w14:paraId="2D092959"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D6E3BC" w:themeFill="accent3" w:themeFillTint="66"/>
          </w:tcPr>
          <w:p w14:paraId="53840476" w14:textId="6A5E75F9" w:rsidR="00FF0425" w:rsidRPr="005113EE" w:rsidRDefault="00FF0425" w:rsidP="00763E5E">
            <w:pPr>
              <w:jc w:val="both"/>
              <w:rPr>
                <w:rFonts w:ascii="Times New Roman" w:hAnsi="Times New Roman" w:cs="Times New Roman"/>
                <w:bCs/>
                <w:strike/>
                <w:sz w:val="24"/>
                <w:szCs w:val="24"/>
                <w:lang w:eastAsia="lt-LT"/>
              </w:rPr>
            </w:pPr>
            <w:r w:rsidRPr="005113EE">
              <w:rPr>
                <w:rFonts w:ascii="Times New Roman" w:hAnsi="Times New Roman" w:cs="Times New Roman"/>
                <w:color w:val="000000" w:themeColor="text1"/>
                <w:sz w:val="24"/>
                <w:szCs w:val="24"/>
              </w:rPr>
              <w:t xml:space="preserve">2.2. Kryptis. </w:t>
            </w:r>
            <w:r w:rsidRPr="005113EE">
              <w:rPr>
                <w:rFonts w:ascii="Times New Roman" w:hAnsi="Times New Roman" w:cs="Times New Roman"/>
                <w:bCs/>
                <w:color w:val="000000" w:themeColor="text1"/>
                <w:sz w:val="24"/>
                <w:szCs w:val="24"/>
                <w:lang w:eastAsia="lt-LT"/>
              </w:rPr>
              <w:t>Švietimo prieinamumo ir tarptautinio konkurencingumo didinimas</w:t>
            </w:r>
          </w:p>
        </w:tc>
        <w:tc>
          <w:tcPr>
            <w:tcW w:w="1275" w:type="dxa"/>
            <w:shd w:val="clear" w:color="auto" w:fill="D6E3BC" w:themeFill="accent3" w:themeFillTint="66"/>
          </w:tcPr>
          <w:p w14:paraId="0AAC0780"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D6E3BC" w:themeFill="accent3" w:themeFillTint="66"/>
          </w:tcPr>
          <w:p w14:paraId="04A86ACF"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D6E3BC" w:themeFill="accent3" w:themeFillTint="66"/>
          </w:tcPr>
          <w:p w14:paraId="4C16283E" w14:textId="77777777" w:rsidR="00FF0425" w:rsidRPr="005113EE" w:rsidRDefault="00FF0425" w:rsidP="00763E5E">
            <w:pPr>
              <w:jc w:val="both"/>
              <w:rPr>
                <w:rFonts w:ascii="Times New Roman" w:eastAsia="SimSun" w:hAnsi="Times New Roman" w:cs="Times New Roman"/>
                <w:i/>
                <w:iCs/>
                <w:color w:val="C00000"/>
                <w:kern w:val="1"/>
                <w:sz w:val="24"/>
                <w:szCs w:val="24"/>
                <w:lang w:eastAsia="hi-IN" w:bidi="hi-IN"/>
              </w:rPr>
            </w:pPr>
          </w:p>
        </w:tc>
      </w:tr>
      <w:tr w:rsidR="00FF0425" w:rsidRPr="005113EE" w14:paraId="1A25DCFE" w14:textId="77777777" w:rsidTr="005113EE">
        <w:tc>
          <w:tcPr>
            <w:tcW w:w="817" w:type="dxa"/>
            <w:shd w:val="clear" w:color="auto" w:fill="EAF1DD" w:themeFill="accent3" w:themeFillTint="33"/>
          </w:tcPr>
          <w:p w14:paraId="6BC5C953"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1DC972A9" w14:textId="2E56FD54" w:rsidR="00FF0425" w:rsidRPr="005113EE" w:rsidRDefault="00FF0425" w:rsidP="00763E5E">
            <w:pPr>
              <w:jc w:val="both"/>
              <w:rPr>
                <w:rFonts w:ascii="Times New Roman" w:hAnsi="Times New Roman" w:cs="Times New Roman"/>
                <w:bCs/>
                <w:strike/>
                <w:sz w:val="24"/>
                <w:szCs w:val="24"/>
                <w:lang w:eastAsia="lt-LT"/>
              </w:rPr>
            </w:pPr>
            <w:r w:rsidRPr="005113EE">
              <w:rPr>
                <w:rFonts w:ascii="Times New Roman" w:hAnsi="Times New Roman" w:cs="Times New Roman"/>
                <w:sz w:val="24"/>
                <w:szCs w:val="24"/>
              </w:rPr>
              <w:t>2.2.2. Darbas. N</w:t>
            </w:r>
            <w:r w:rsidRPr="005113EE">
              <w:rPr>
                <w:rFonts w:ascii="Times New Roman" w:hAnsi="Times New Roman" w:cs="Times New Roman"/>
                <w:bCs/>
                <w:sz w:val="24"/>
                <w:szCs w:val="24"/>
                <w:lang w:eastAsia="lt-LT"/>
              </w:rPr>
              <w:t>eformaliojo švietimo plėtra, didinant jo įvairovę, prieinamumą ir gerinant kokybę</w:t>
            </w:r>
          </w:p>
        </w:tc>
        <w:tc>
          <w:tcPr>
            <w:tcW w:w="1275" w:type="dxa"/>
            <w:shd w:val="clear" w:color="auto" w:fill="EAF1DD" w:themeFill="accent3" w:themeFillTint="33"/>
          </w:tcPr>
          <w:p w14:paraId="54407A76"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48A6DC21"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EAF1DD" w:themeFill="accent3" w:themeFillTint="33"/>
          </w:tcPr>
          <w:p w14:paraId="4457C0F8" w14:textId="77777777" w:rsidR="00FF0425" w:rsidRPr="005113EE" w:rsidRDefault="00FF0425" w:rsidP="00763E5E">
            <w:pPr>
              <w:jc w:val="both"/>
              <w:rPr>
                <w:rFonts w:ascii="Times New Roman" w:eastAsia="SimSun" w:hAnsi="Times New Roman" w:cs="Times New Roman"/>
                <w:b/>
                <w:i/>
                <w:iCs/>
                <w:color w:val="C00000"/>
                <w:kern w:val="1"/>
                <w:sz w:val="24"/>
                <w:szCs w:val="24"/>
                <w:lang w:eastAsia="hi-IN" w:bidi="hi-IN"/>
              </w:rPr>
            </w:pPr>
          </w:p>
        </w:tc>
      </w:tr>
      <w:tr w:rsidR="00FF0425" w:rsidRPr="005113EE" w14:paraId="0454208F" w14:textId="77777777" w:rsidTr="005113EE">
        <w:tc>
          <w:tcPr>
            <w:tcW w:w="817" w:type="dxa"/>
            <w:shd w:val="clear" w:color="auto" w:fill="auto"/>
          </w:tcPr>
          <w:p w14:paraId="6A0C7893" w14:textId="6F8EAD0E" w:rsidR="00FF0425" w:rsidRPr="005113EE" w:rsidRDefault="00B26B81" w:rsidP="0037459D">
            <w:pPr>
              <w:spacing w:after="120"/>
              <w:jc w:val="both"/>
              <w:rPr>
                <w:rFonts w:ascii="Times New Roman" w:hAnsi="Times New Roman" w:cs="Times New Roman"/>
                <w:sz w:val="24"/>
                <w:szCs w:val="24"/>
              </w:rPr>
            </w:pPr>
            <w:r w:rsidRPr="005113EE">
              <w:rPr>
                <w:rFonts w:ascii="Times New Roman" w:hAnsi="Times New Roman" w:cs="Times New Roman"/>
                <w:sz w:val="24"/>
                <w:szCs w:val="24"/>
              </w:rPr>
              <w:lastRenderedPageBreak/>
              <w:t>6</w:t>
            </w:r>
          </w:p>
          <w:p w14:paraId="27C41FE8" w14:textId="7735E7D9" w:rsidR="00FF0425" w:rsidRPr="005113EE" w:rsidRDefault="00FF0425" w:rsidP="0037459D">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25</w:t>
            </w:r>
          </w:p>
        </w:tc>
        <w:tc>
          <w:tcPr>
            <w:tcW w:w="4140" w:type="dxa"/>
            <w:shd w:val="clear" w:color="auto" w:fill="auto"/>
          </w:tcPr>
          <w:p w14:paraId="79D86CAB" w14:textId="77777777" w:rsidR="00FF0425" w:rsidRPr="005113EE" w:rsidRDefault="00FF0425" w:rsidP="00C5041E">
            <w:pPr>
              <w:jc w:val="both"/>
              <w:rPr>
                <w:rFonts w:ascii="Times New Roman" w:hAnsi="Times New Roman" w:cs="Times New Roman"/>
                <w:b/>
                <w:i/>
                <w:color w:val="C00000"/>
                <w:sz w:val="24"/>
                <w:szCs w:val="24"/>
              </w:rPr>
            </w:pPr>
            <w:r w:rsidRPr="005113EE">
              <w:rPr>
                <w:rFonts w:ascii="Times New Roman" w:hAnsi="Times New Roman" w:cs="Times New Roman"/>
                <w:sz w:val="24"/>
                <w:szCs w:val="24"/>
              </w:rPr>
              <w:t xml:space="preserve">2.2.2.1. Finansavimo, skiriamo vaikų neformaliojo švietimo plėtrai (užtikrinant vasaros edukacijos programų įvairovę ir negalią turinčių vaikų </w:t>
            </w:r>
            <w:proofErr w:type="spellStart"/>
            <w:r w:rsidRPr="005113EE">
              <w:rPr>
                <w:rFonts w:ascii="Times New Roman" w:hAnsi="Times New Roman" w:cs="Times New Roman"/>
                <w:sz w:val="24"/>
                <w:szCs w:val="24"/>
              </w:rPr>
              <w:t>įtrauktį</w:t>
            </w:r>
            <w:proofErr w:type="spellEnd"/>
            <w:r w:rsidRPr="005113EE">
              <w:rPr>
                <w:rFonts w:ascii="Times New Roman" w:hAnsi="Times New Roman" w:cs="Times New Roman"/>
                <w:sz w:val="24"/>
                <w:szCs w:val="24"/>
              </w:rPr>
              <w:t>) ir kokybei, siekiant mažinti neformaliojo švietimo galimybių skirtumus tarp miesto ir kaimo, įtraukiant nevyriausybines organizacijas,  didinimas</w:t>
            </w:r>
            <w:r w:rsidRPr="005113EE">
              <w:rPr>
                <w:rFonts w:ascii="Times New Roman" w:hAnsi="Times New Roman" w:cs="Times New Roman"/>
                <w:b/>
                <w:i/>
                <w:color w:val="C00000"/>
                <w:sz w:val="24"/>
                <w:szCs w:val="24"/>
              </w:rPr>
              <w:t xml:space="preserve"> </w:t>
            </w:r>
          </w:p>
          <w:p w14:paraId="39D7F5EB" w14:textId="77777777" w:rsidR="00FF0425" w:rsidRPr="005113EE" w:rsidRDefault="00FF0425" w:rsidP="008E467C">
            <w:pPr>
              <w:rPr>
                <w:rFonts w:ascii="Times New Roman" w:hAnsi="Times New Roman" w:cs="Times New Roman"/>
                <w:b/>
                <w:i/>
                <w:color w:val="C00000"/>
                <w:sz w:val="24"/>
                <w:szCs w:val="24"/>
              </w:rPr>
            </w:pPr>
          </w:p>
          <w:p w14:paraId="646ED1AA" w14:textId="7ECDD7AD" w:rsidR="00FF0425" w:rsidRPr="005113EE" w:rsidRDefault="00FF0425" w:rsidP="008E467C">
            <w:pPr>
              <w:rPr>
                <w:rFonts w:ascii="Times New Roman" w:hAnsi="Times New Roman" w:cs="Times New Roman"/>
                <w:b/>
                <w:i/>
                <w:color w:val="C00000"/>
                <w:sz w:val="24"/>
                <w:szCs w:val="24"/>
              </w:rPr>
            </w:pPr>
            <w:r w:rsidRPr="005113EE">
              <w:rPr>
                <w:rFonts w:ascii="Times New Roman" w:hAnsi="Times New Roman" w:cs="Times New Roman"/>
                <w:b/>
                <w:i/>
                <w:color w:val="C00000"/>
                <w:sz w:val="24"/>
                <w:szCs w:val="24"/>
              </w:rPr>
              <w:t>Diskutuotinas</w:t>
            </w:r>
          </w:p>
          <w:p w14:paraId="2A08CB9E" w14:textId="0A6E42D9" w:rsidR="00FF0425" w:rsidRPr="005113EE" w:rsidRDefault="00FF0425" w:rsidP="008E467C">
            <w:pPr>
              <w:jc w:val="both"/>
              <w:rPr>
                <w:rFonts w:ascii="Times New Roman" w:hAnsi="Times New Roman" w:cs="Times New Roman"/>
                <w:bCs/>
                <w:strike/>
                <w:sz w:val="24"/>
                <w:szCs w:val="24"/>
                <w:lang w:eastAsia="lt-LT"/>
              </w:rPr>
            </w:pPr>
            <w:r w:rsidRPr="005113EE">
              <w:rPr>
                <w:rFonts w:ascii="Times New Roman" w:hAnsi="Times New Roman" w:cs="Times New Roman"/>
                <w:i/>
                <w:color w:val="FF0000"/>
                <w:sz w:val="24"/>
                <w:szCs w:val="24"/>
              </w:rPr>
              <w:t xml:space="preserve">LRVK siūlo nekeisti termino, nes sprendimai priimami ne visus metus, veiksmo įvykdymas galėtų būti užskaitytas pasibaigus 2020 m. II </w:t>
            </w:r>
            <w:proofErr w:type="spellStart"/>
            <w:r w:rsidRPr="005113EE">
              <w:rPr>
                <w:rFonts w:ascii="Times New Roman" w:hAnsi="Times New Roman" w:cs="Times New Roman"/>
                <w:i/>
                <w:color w:val="FF0000"/>
                <w:sz w:val="24"/>
                <w:szCs w:val="24"/>
              </w:rPr>
              <w:t>ketv</w:t>
            </w:r>
            <w:proofErr w:type="spellEnd"/>
            <w:r w:rsidRPr="005113EE">
              <w:rPr>
                <w:rFonts w:ascii="Times New Roman" w:hAnsi="Times New Roman" w:cs="Times New Roman"/>
                <w:i/>
                <w:color w:val="FF0000"/>
                <w:sz w:val="24"/>
                <w:szCs w:val="24"/>
              </w:rPr>
              <w:t>.</w:t>
            </w:r>
          </w:p>
        </w:tc>
        <w:tc>
          <w:tcPr>
            <w:tcW w:w="1275" w:type="dxa"/>
            <w:shd w:val="clear" w:color="auto" w:fill="auto"/>
          </w:tcPr>
          <w:p w14:paraId="304EAC2F" w14:textId="77777777" w:rsidR="00FF0425" w:rsidRPr="005113EE" w:rsidRDefault="00FF0425" w:rsidP="0037459D">
            <w:pPr>
              <w:jc w:val="both"/>
              <w:rPr>
                <w:rFonts w:ascii="Times New Roman" w:hAnsi="Times New Roman" w:cs="Times New Roman"/>
                <w:strike/>
                <w:sz w:val="24"/>
                <w:szCs w:val="24"/>
              </w:rPr>
            </w:pPr>
            <w:r w:rsidRPr="005113EE">
              <w:rPr>
                <w:rFonts w:ascii="Times New Roman" w:hAnsi="Times New Roman" w:cs="Times New Roman"/>
                <w:strike/>
                <w:sz w:val="24"/>
                <w:szCs w:val="24"/>
              </w:rPr>
              <w:t xml:space="preserve">2020 m. </w:t>
            </w:r>
          </w:p>
          <w:p w14:paraId="553049D6" w14:textId="77777777" w:rsidR="00FF0425" w:rsidRPr="005113EE" w:rsidRDefault="00FF0425" w:rsidP="0037459D">
            <w:pPr>
              <w:jc w:val="both"/>
              <w:rPr>
                <w:rFonts w:ascii="Times New Roman" w:hAnsi="Times New Roman" w:cs="Times New Roman"/>
                <w:strike/>
                <w:sz w:val="24"/>
                <w:szCs w:val="24"/>
              </w:rPr>
            </w:pPr>
            <w:r w:rsidRPr="005113EE">
              <w:rPr>
                <w:rFonts w:ascii="Times New Roman" w:hAnsi="Times New Roman" w:cs="Times New Roman"/>
                <w:strike/>
                <w:sz w:val="24"/>
                <w:szCs w:val="24"/>
              </w:rPr>
              <w:t xml:space="preserve">II </w:t>
            </w:r>
            <w:proofErr w:type="spellStart"/>
            <w:r w:rsidRPr="005113EE">
              <w:rPr>
                <w:rFonts w:ascii="Times New Roman" w:hAnsi="Times New Roman" w:cs="Times New Roman"/>
                <w:strike/>
                <w:sz w:val="24"/>
                <w:szCs w:val="24"/>
              </w:rPr>
              <w:t>ketv</w:t>
            </w:r>
            <w:proofErr w:type="spellEnd"/>
            <w:r w:rsidRPr="005113EE">
              <w:rPr>
                <w:rFonts w:ascii="Times New Roman" w:hAnsi="Times New Roman" w:cs="Times New Roman"/>
                <w:strike/>
                <w:sz w:val="24"/>
                <w:szCs w:val="24"/>
              </w:rPr>
              <w:t>.</w:t>
            </w:r>
          </w:p>
          <w:p w14:paraId="388D6A83" w14:textId="77777777" w:rsidR="00FF0425" w:rsidRPr="005113EE" w:rsidRDefault="00FF0425" w:rsidP="0037459D">
            <w:pPr>
              <w:jc w:val="both"/>
              <w:rPr>
                <w:rFonts w:ascii="Times New Roman" w:hAnsi="Times New Roman" w:cs="Times New Roman"/>
                <w:b/>
                <w:sz w:val="24"/>
                <w:szCs w:val="24"/>
              </w:rPr>
            </w:pPr>
            <w:r w:rsidRPr="005113EE">
              <w:rPr>
                <w:rFonts w:ascii="Times New Roman" w:hAnsi="Times New Roman" w:cs="Times New Roman"/>
                <w:b/>
                <w:sz w:val="24"/>
                <w:szCs w:val="24"/>
              </w:rPr>
              <w:t xml:space="preserve">2019 m. </w:t>
            </w:r>
          </w:p>
          <w:p w14:paraId="243C0047" w14:textId="77777777" w:rsidR="00FF0425" w:rsidRPr="005113EE" w:rsidRDefault="00FF0425" w:rsidP="0037459D">
            <w:pPr>
              <w:jc w:val="both"/>
              <w:rPr>
                <w:rFonts w:ascii="Times New Roman" w:hAnsi="Times New Roman" w:cs="Times New Roman"/>
                <w:b/>
                <w:sz w:val="24"/>
                <w:szCs w:val="24"/>
              </w:rPr>
            </w:pPr>
            <w:r w:rsidRPr="005113EE">
              <w:rPr>
                <w:rFonts w:ascii="Times New Roman" w:hAnsi="Times New Roman" w:cs="Times New Roman"/>
                <w:b/>
                <w:sz w:val="24"/>
                <w:szCs w:val="24"/>
              </w:rPr>
              <w:t xml:space="preserve">III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 -</w:t>
            </w:r>
          </w:p>
          <w:p w14:paraId="2CE371B8" w14:textId="77777777" w:rsidR="00FF0425" w:rsidRPr="005113EE" w:rsidRDefault="00FF0425" w:rsidP="0037459D">
            <w:pPr>
              <w:jc w:val="both"/>
              <w:rPr>
                <w:rFonts w:ascii="Times New Roman" w:hAnsi="Times New Roman" w:cs="Times New Roman"/>
                <w:b/>
                <w:sz w:val="24"/>
                <w:szCs w:val="24"/>
              </w:rPr>
            </w:pPr>
            <w:r w:rsidRPr="005113EE">
              <w:rPr>
                <w:rFonts w:ascii="Times New Roman" w:hAnsi="Times New Roman" w:cs="Times New Roman"/>
                <w:b/>
                <w:sz w:val="24"/>
                <w:szCs w:val="24"/>
              </w:rPr>
              <w:t xml:space="preserve">2020 m. </w:t>
            </w:r>
          </w:p>
          <w:p w14:paraId="2E78390D" w14:textId="2C8E7616" w:rsidR="00FF0425" w:rsidRPr="005113EE" w:rsidRDefault="00FF0425" w:rsidP="0037459D">
            <w:pPr>
              <w:spacing w:after="120"/>
              <w:jc w:val="both"/>
              <w:rPr>
                <w:rFonts w:ascii="Times New Roman" w:hAnsi="Times New Roman" w:cs="Times New Roman"/>
                <w:sz w:val="24"/>
                <w:szCs w:val="24"/>
              </w:rPr>
            </w:pPr>
            <w:r w:rsidRPr="005113EE">
              <w:rPr>
                <w:rFonts w:ascii="Times New Roman" w:hAnsi="Times New Roman" w:cs="Times New Roman"/>
                <w:b/>
                <w:sz w:val="24"/>
                <w:szCs w:val="24"/>
              </w:rPr>
              <w:t xml:space="preserve">III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w:t>
            </w:r>
          </w:p>
        </w:tc>
        <w:tc>
          <w:tcPr>
            <w:tcW w:w="1418" w:type="dxa"/>
            <w:shd w:val="clear" w:color="auto" w:fill="auto"/>
          </w:tcPr>
          <w:p w14:paraId="55317A98" w14:textId="70550673" w:rsidR="00FF0425" w:rsidRPr="005113EE" w:rsidRDefault="00FF0425" w:rsidP="0037459D">
            <w:pPr>
              <w:spacing w:after="120"/>
              <w:jc w:val="both"/>
              <w:rPr>
                <w:rFonts w:ascii="Times New Roman" w:hAnsi="Times New Roman" w:cs="Times New Roman"/>
                <w:sz w:val="24"/>
                <w:szCs w:val="24"/>
              </w:rPr>
            </w:pPr>
            <w:r w:rsidRPr="005113EE">
              <w:rPr>
                <w:rFonts w:ascii="Times New Roman" w:hAnsi="Times New Roman" w:cs="Times New Roman"/>
                <w:sz w:val="24"/>
                <w:szCs w:val="24"/>
              </w:rPr>
              <w:t>ŠMSM, SAM</w:t>
            </w:r>
          </w:p>
        </w:tc>
        <w:tc>
          <w:tcPr>
            <w:tcW w:w="7654" w:type="dxa"/>
            <w:shd w:val="clear" w:color="auto" w:fill="auto"/>
          </w:tcPr>
          <w:p w14:paraId="64F44A5C" w14:textId="00072FE3" w:rsidR="00FF0425" w:rsidRPr="005113EE" w:rsidRDefault="00FF0425" w:rsidP="0037459D">
            <w:pPr>
              <w:jc w:val="both"/>
              <w:rPr>
                <w:rFonts w:ascii="Times New Roman" w:hAnsi="Times New Roman" w:cs="Times New Roman"/>
                <w:color w:val="0070C0"/>
                <w:sz w:val="24"/>
                <w:szCs w:val="24"/>
              </w:rPr>
            </w:pPr>
            <w:r w:rsidRPr="005113EE">
              <w:rPr>
                <w:rFonts w:ascii="Times New Roman" w:hAnsi="Times New Roman" w:cs="Times New Roman"/>
                <w:b/>
                <w:i/>
                <w:color w:val="FF0000"/>
                <w:sz w:val="24"/>
                <w:szCs w:val="24"/>
              </w:rPr>
              <w:t>ŠMSM:</w:t>
            </w:r>
            <w:r w:rsidRPr="005113EE">
              <w:rPr>
                <w:rFonts w:ascii="Times New Roman" w:hAnsi="Times New Roman" w:cs="Times New Roman"/>
                <w:i/>
                <w:color w:val="FF0000"/>
                <w:sz w:val="24"/>
                <w:szCs w:val="24"/>
              </w:rPr>
              <w:t xml:space="preserve"> </w:t>
            </w:r>
            <w:r w:rsidRPr="005113EE">
              <w:rPr>
                <w:rFonts w:ascii="Times New Roman" w:hAnsi="Times New Roman" w:cs="Times New Roman"/>
                <w:b/>
                <w:sz w:val="24"/>
                <w:szCs w:val="24"/>
              </w:rPr>
              <w:t xml:space="preserve">siūlo pratęsti veiksmo įvykdymo terminą, </w:t>
            </w:r>
            <w:r w:rsidRPr="005113EE">
              <w:rPr>
                <w:rFonts w:ascii="Times New Roman" w:hAnsi="Times New Roman" w:cs="Times New Roman"/>
                <w:sz w:val="24"/>
                <w:szCs w:val="24"/>
              </w:rPr>
              <w:t>atsižvelgiant į Koalicijos sutarties protokolo 2.1. punkto nuostatą:</w:t>
            </w:r>
          </w:p>
          <w:p w14:paraId="0AD58DBB" w14:textId="70C8DC62" w:rsidR="00FF0425" w:rsidRPr="005113EE" w:rsidRDefault="00FF0425" w:rsidP="0037459D">
            <w:pPr>
              <w:tabs>
                <w:tab w:val="left" w:pos="182"/>
              </w:tabs>
              <w:jc w:val="both"/>
              <w:rPr>
                <w:rFonts w:ascii="Times New Roman" w:hAnsi="Times New Roman" w:cs="Times New Roman"/>
                <w:i/>
                <w:sz w:val="24"/>
                <w:szCs w:val="24"/>
              </w:rPr>
            </w:pPr>
            <w:r w:rsidRPr="005113EE">
              <w:rPr>
                <w:rFonts w:ascii="Times New Roman" w:hAnsi="Times New Roman" w:cs="Times New Roman"/>
                <w:i/>
                <w:sz w:val="24"/>
                <w:szCs w:val="24"/>
              </w:rPr>
              <w:t>„2) reikšmingai padidinti neformalaus ugdymo finansavimą, vaikų užimtumą regionuose“</w:t>
            </w:r>
          </w:p>
          <w:p w14:paraId="6638EF02" w14:textId="3DAAFE66" w:rsidR="00FF0425" w:rsidRPr="005113EE" w:rsidRDefault="00FF0425" w:rsidP="0037459D">
            <w:pPr>
              <w:jc w:val="both"/>
              <w:rPr>
                <w:rFonts w:ascii="Times New Roman" w:eastAsia="SimSun" w:hAnsi="Times New Roman" w:cs="Times New Roman"/>
                <w:b/>
                <w:i/>
                <w:iCs/>
                <w:color w:val="C00000"/>
                <w:kern w:val="1"/>
                <w:sz w:val="24"/>
                <w:szCs w:val="24"/>
                <w:lang w:eastAsia="hi-IN" w:bidi="hi-IN"/>
              </w:rPr>
            </w:pPr>
            <w:r w:rsidRPr="005113EE">
              <w:rPr>
                <w:rFonts w:ascii="Times New Roman" w:hAnsi="Times New Roman" w:cs="Times New Roman"/>
                <w:sz w:val="24"/>
                <w:szCs w:val="24"/>
                <w:u w:val="single"/>
              </w:rPr>
              <w:t>Siūlome pratęsti įvykdymo terminą</w:t>
            </w:r>
            <w:r w:rsidRPr="005113EE">
              <w:rPr>
                <w:rFonts w:ascii="Times New Roman" w:hAnsi="Times New Roman" w:cs="Times New Roman"/>
                <w:sz w:val="24"/>
                <w:szCs w:val="24"/>
              </w:rPr>
              <w:t>, nes vaikų neformaliojo švietimo krepšelio finansavimas vykdomas visus kalendorinius metus.</w:t>
            </w:r>
          </w:p>
        </w:tc>
      </w:tr>
      <w:tr w:rsidR="00FF0425" w:rsidRPr="005113EE" w14:paraId="30D33649" w14:textId="77777777" w:rsidTr="005113EE">
        <w:tc>
          <w:tcPr>
            <w:tcW w:w="817" w:type="dxa"/>
            <w:shd w:val="clear" w:color="auto" w:fill="EAF1DD" w:themeFill="accent3" w:themeFillTint="33"/>
          </w:tcPr>
          <w:p w14:paraId="2C7E54FB"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058EF0D6" w14:textId="791658B6" w:rsidR="00FF0425" w:rsidRPr="005113EE" w:rsidRDefault="00FF0425" w:rsidP="00763E5E">
            <w:pPr>
              <w:pStyle w:val="Sraopastraipa"/>
              <w:spacing w:after="120"/>
              <w:ind w:left="5"/>
              <w:jc w:val="both"/>
              <w:rPr>
                <w:rFonts w:ascii="Times New Roman" w:hAnsi="Times New Roman" w:cs="Times New Roman"/>
                <w:bCs/>
                <w:sz w:val="24"/>
                <w:szCs w:val="24"/>
                <w:lang w:eastAsia="lt-LT"/>
              </w:rPr>
            </w:pPr>
            <w:r w:rsidRPr="005113EE">
              <w:rPr>
                <w:rFonts w:ascii="Times New Roman" w:hAnsi="Times New Roman" w:cs="Times New Roman"/>
                <w:sz w:val="24"/>
                <w:szCs w:val="24"/>
              </w:rPr>
              <w:t xml:space="preserve">2.2.5. Darbas. Veiksmingų </w:t>
            </w:r>
            <w:r w:rsidRPr="005113EE">
              <w:rPr>
                <w:rFonts w:ascii="Times New Roman" w:hAnsi="Times New Roman" w:cs="Times New Roman"/>
                <w:bCs/>
                <w:sz w:val="24"/>
                <w:szCs w:val="24"/>
                <w:lang w:eastAsia="lt-LT"/>
              </w:rPr>
              <w:t>sąlygų ir paskatų mokytis visą gyvenimą sukūrimas</w:t>
            </w:r>
          </w:p>
        </w:tc>
        <w:tc>
          <w:tcPr>
            <w:tcW w:w="1275" w:type="dxa"/>
            <w:shd w:val="clear" w:color="auto" w:fill="EAF1DD" w:themeFill="accent3" w:themeFillTint="33"/>
          </w:tcPr>
          <w:p w14:paraId="57B9F870"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147CD175"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EAF1DD" w:themeFill="accent3" w:themeFillTint="33"/>
          </w:tcPr>
          <w:p w14:paraId="137C3725" w14:textId="77777777" w:rsidR="00FF0425" w:rsidRPr="005113EE" w:rsidRDefault="00FF0425" w:rsidP="00763E5E">
            <w:pPr>
              <w:spacing w:after="120"/>
              <w:jc w:val="both"/>
              <w:rPr>
                <w:rFonts w:ascii="Times New Roman" w:hAnsi="Times New Roman" w:cs="Times New Roman"/>
                <w:sz w:val="24"/>
                <w:szCs w:val="24"/>
              </w:rPr>
            </w:pPr>
          </w:p>
        </w:tc>
      </w:tr>
      <w:tr w:rsidR="00FF0425" w:rsidRPr="005113EE" w14:paraId="49110622" w14:textId="77777777" w:rsidTr="005113EE">
        <w:tc>
          <w:tcPr>
            <w:tcW w:w="817" w:type="dxa"/>
            <w:shd w:val="clear" w:color="auto" w:fill="auto"/>
          </w:tcPr>
          <w:p w14:paraId="499F94C8" w14:textId="2A7F2FDC" w:rsidR="00FF0425" w:rsidRPr="005113EE" w:rsidRDefault="00B26B81" w:rsidP="00DF7082">
            <w:pPr>
              <w:spacing w:after="120"/>
              <w:jc w:val="both"/>
              <w:rPr>
                <w:rFonts w:ascii="Times New Roman" w:hAnsi="Times New Roman" w:cs="Times New Roman"/>
                <w:sz w:val="24"/>
                <w:szCs w:val="24"/>
              </w:rPr>
            </w:pPr>
            <w:r w:rsidRPr="005113EE">
              <w:rPr>
                <w:rFonts w:ascii="Times New Roman" w:hAnsi="Times New Roman" w:cs="Times New Roman"/>
                <w:sz w:val="24"/>
                <w:szCs w:val="24"/>
              </w:rPr>
              <w:t>7</w:t>
            </w:r>
          </w:p>
          <w:p w14:paraId="577EA559" w14:textId="27643059" w:rsidR="00FF0425" w:rsidRPr="005113EE" w:rsidRDefault="00FF0425" w:rsidP="00DF7082">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30</w:t>
            </w:r>
          </w:p>
        </w:tc>
        <w:tc>
          <w:tcPr>
            <w:tcW w:w="4140" w:type="dxa"/>
            <w:shd w:val="clear" w:color="auto" w:fill="auto"/>
          </w:tcPr>
          <w:p w14:paraId="5B205245" w14:textId="77777777" w:rsidR="00FF0425" w:rsidRPr="005113EE" w:rsidRDefault="00FF0425" w:rsidP="00C5041E">
            <w:pPr>
              <w:jc w:val="both"/>
              <w:rPr>
                <w:rFonts w:ascii="Times New Roman" w:hAnsi="Times New Roman" w:cs="Times New Roman"/>
                <w:b/>
                <w:i/>
                <w:color w:val="C00000"/>
                <w:sz w:val="24"/>
                <w:szCs w:val="24"/>
              </w:rPr>
            </w:pPr>
            <w:r w:rsidRPr="005113EE">
              <w:rPr>
                <w:rFonts w:ascii="Times New Roman" w:hAnsi="Times New Roman" w:cs="Times New Roman"/>
                <w:sz w:val="24"/>
                <w:szCs w:val="24"/>
              </w:rPr>
              <w:t xml:space="preserve">2.2.5.6. </w:t>
            </w:r>
            <w:r w:rsidRPr="005113EE">
              <w:rPr>
                <w:rFonts w:ascii="Times New Roman" w:hAnsi="Times New Roman" w:cs="Times New Roman"/>
                <w:sz w:val="24"/>
                <w:szCs w:val="24"/>
                <w:lang w:eastAsia="lt-LT"/>
              </w:rPr>
              <w:t xml:space="preserve">Atskirų ūkio šakų tinklinio veikimo modelio (kompetencijų centrų) sukūrimas ir </w:t>
            </w:r>
            <w:proofErr w:type="spellStart"/>
            <w:r w:rsidRPr="005113EE">
              <w:rPr>
                <w:rFonts w:ascii="Times New Roman" w:hAnsi="Times New Roman" w:cs="Times New Roman"/>
                <w:sz w:val="24"/>
                <w:szCs w:val="24"/>
                <w:lang w:eastAsia="lt-LT"/>
              </w:rPr>
              <w:t>įveiklinimas</w:t>
            </w:r>
            <w:proofErr w:type="spellEnd"/>
            <w:r w:rsidRPr="005113EE">
              <w:rPr>
                <w:rFonts w:ascii="Times New Roman" w:hAnsi="Times New Roman" w:cs="Times New Roman"/>
                <w:b/>
                <w:i/>
                <w:color w:val="C00000"/>
                <w:sz w:val="24"/>
                <w:szCs w:val="24"/>
              </w:rPr>
              <w:t xml:space="preserve"> </w:t>
            </w:r>
          </w:p>
          <w:p w14:paraId="7A2ACD83" w14:textId="77777777" w:rsidR="00FF0425" w:rsidRPr="005113EE" w:rsidRDefault="00FF0425" w:rsidP="008E467C">
            <w:pPr>
              <w:rPr>
                <w:rFonts w:ascii="Times New Roman" w:hAnsi="Times New Roman" w:cs="Times New Roman"/>
                <w:b/>
                <w:i/>
                <w:color w:val="C00000"/>
                <w:sz w:val="24"/>
                <w:szCs w:val="24"/>
              </w:rPr>
            </w:pPr>
          </w:p>
          <w:p w14:paraId="1C3DAB95" w14:textId="0200F7B0" w:rsidR="00FF0425" w:rsidRPr="005113EE" w:rsidRDefault="00FF0425" w:rsidP="008E467C">
            <w:pPr>
              <w:rPr>
                <w:rFonts w:ascii="Times New Roman" w:hAnsi="Times New Roman" w:cs="Times New Roman"/>
                <w:b/>
                <w:i/>
                <w:color w:val="FF0000"/>
                <w:sz w:val="24"/>
                <w:szCs w:val="24"/>
              </w:rPr>
            </w:pPr>
            <w:r w:rsidRPr="005113EE">
              <w:rPr>
                <w:rFonts w:ascii="Times New Roman" w:hAnsi="Times New Roman" w:cs="Times New Roman"/>
                <w:b/>
                <w:i/>
                <w:color w:val="FF0000"/>
                <w:sz w:val="24"/>
                <w:szCs w:val="24"/>
              </w:rPr>
              <w:t>Diskutuotina.</w:t>
            </w:r>
          </w:p>
          <w:p w14:paraId="309A2811" w14:textId="04EC25B6" w:rsidR="00FF0425" w:rsidRPr="005113EE" w:rsidRDefault="00FF0425" w:rsidP="008E467C">
            <w:pPr>
              <w:pStyle w:val="Sraopastraipa"/>
              <w:spacing w:after="120"/>
              <w:ind w:left="5"/>
              <w:jc w:val="both"/>
              <w:rPr>
                <w:rFonts w:ascii="Times New Roman" w:hAnsi="Times New Roman" w:cs="Times New Roman"/>
                <w:bCs/>
                <w:sz w:val="24"/>
                <w:szCs w:val="24"/>
                <w:lang w:eastAsia="lt-LT"/>
              </w:rPr>
            </w:pPr>
            <w:r w:rsidRPr="005113EE">
              <w:rPr>
                <w:rFonts w:ascii="Times New Roman" w:hAnsi="Times New Roman" w:cs="Times New Roman"/>
                <w:i/>
                <w:color w:val="FF0000"/>
                <w:sz w:val="24"/>
                <w:szCs w:val="24"/>
              </w:rPr>
              <w:t>LRVK nepritaria termino keitimui, nes tai neatitinka keitimo sąlygų</w:t>
            </w:r>
            <w:r w:rsidRPr="005113EE">
              <w:rPr>
                <w:rFonts w:ascii="Times New Roman" w:hAnsi="Times New Roman" w:cs="Times New Roman"/>
                <w:i/>
                <w:sz w:val="24"/>
                <w:szCs w:val="24"/>
              </w:rPr>
              <w:t>.</w:t>
            </w:r>
          </w:p>
        </w:tc>
        <w:tc>
          <w:tcPr>
            <w:tcW w:w="1275" w:type="dxa"/>
            <w:shd w:val="clear" w:color="auto" w:fill="auto"/>
          </w:tcPr>
          <w:p w14:paraId="19B77EE9" w14:textId="77777777" w:rsidR="00FF0425" w:rsidRPr="005113EE" w:rsidRDefault="00FF0425" w:rsidP="00DF7082">
            <w:pPr>
              <w:jc w:val="both"/>
              <w:rPr>
                <w:rFonts w:ascii="Times New Roman" w:hAnsi="Times New Roman" w:cs="Times New Roman"/>
                <w:strike/>
                <w:sz w:val="24"/>
                <w:szCs w:val="24"/>
              </w:rPr>
            </w:pPr>
            <w:r w:rsidRPr="005113EE">
              <w:rPr>
                <w:rFonts w:ascii="Times New Roman" w:hAnsi="Times New Roman" w:cs="Times New Roman"/>
                <w:strike/>
                <w:sz w:val="24"/>
                <w:szCs w:val="24"/>
              </w:rPr>
              <w:t>2019 m.</w:t>
            </w:r>
          </w:p>
          <w:p w14:paraId="2F8C6D6A" w14:textId="77777777" w:rsidR="00FF0425" w:rsidRPr="005113EE" w:rsidRDefault="00FF0425" w:rsidP="00DF7082">
            <w:pPr>
              <w:jc w:val="both"/>
              <w:rPr>
                <w:rFonts w:ascii="Times New Roman" w:hAnsi="Times New Roman" w:cs="Times New Roman"/>
                <w:strike/>
                <w:sz w:val="24"/>
                <w:szCs w:val="24"/>
              </w:rPr>
            </w:pPr>
            <w:r w:rsidRPr="005113EE">
              <w:rPr>
                <w:rFonts w:ascii="Times New Roman" w:hAnsi="Times New Roman" w:cs="Times New Roman"/>
                <w:strike/>
                <w:sz w:val="24"/>
                <w:szCs w:val="24"/>
              </w:rPr>
              <w:t xml:space="preserve"> IV </w:t>
            </w:r>
            <w:proofErr w:type="spellStart"/>
            <w:r w:rsidRPr="005113EE">
              <w:rPr>
                <w:rFonts w:ascii="Times New Roman" w:hAnsi="Times New Roman" w:cs="Times New Roman"/>
                <w:strike/>
                <w:sz w:val="24"/>
                <w:szCs w:val="24"/>
              </w:rPr>
              <w:t>ketv</w:t>
            </w:r>
            <w:proofErr w:type="spellEnd"/>
            <w:r w:rsidRPr="005113EE">
              <w:rPr>
                <w:rFonts w:ascii="Times New Roman" w:hAnsi="Times New Roman" w:cs="Times New Roman"/>
                <w:strike/>
                <w:sz w:val="24"/>
                <w:szCs w:val="24"/>
              </w:rPr>
              <w:t>.</w:t>
            </w:r>
          </w:p>
          <w:p w14:paraId="394E3AE6" w14:textId="77777777" w:rsidR="00FF0425" w:rsidRPr="005113EE" w:rsidRDefault="00FF0425" w:rsidP="00DF7082">
            <w:pPr>
              <w:jc w:val="both"/>
              <w:rPr>
                <w:rFonts w:ascii="Times New Roman" w:hAnsi="Times New Roman" w:cs="Times New Roman"/>
                <w:b/>
                <w:sz w:val="24"/>
                <w:szCs w:val="24"/>
              </w:rPr>
            </w:pPr>
            <w:r w:rsidRPr="005113EE">
              <w:rPr>
                <w:rFonts w:ascii="Times New Roman" w:hAnsi="Times New Roman" w:cs="Times New Roman"/>
                <w:b/>
                <w:sz w:val="24"/>
                <w:szCs w:val="24"/>
              </w:rPr>
              <w:t xml:space="preserve">2020 m. </w:t>
            </w:r>
          </w:p>
          <w:p w14:paraId="093656A9" w14:textId="77777777" w:rsidR="00FF0425" w:rsidRPr="005113EE" w:rsidRDefault="00FF0425" w:rsidP="00DF7082">
            <w:pPr>
              <w:jc w:val="both"/>
              <w:rPr>
                <w:rFonts w:ascii="Times New Roman" w:hAnsi="Times New Roman" w:cs="Times New Roman"/>
                <w:strike/>
                <w:sz w:val="24"/>
                <w:szCs w:val="24"/>
              </w:rPr>
            </w:pPr>
            <w:r w:rsidRPr="005113EE">
              <w:rPr>
                <w:rFonts w:ascii="Times New Roman" w:hAnsi="Times New Roman" w:cs="Times New Roman"/>
                <w:b/>
                <w:sz w:val="24"/>
                <w:szCs w:val="24"/>
              </w:rPr>
              <w:t xml:space="preserve">II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w:t>
            </w:r>
          </w:p>
          <w:p w14:paraId="24FFDAC3" w14:textId="77777777" w:rsidR="00FF0425" w:rsidRPr="005113EE" w:rsidRDefault="00FF0425" w:rsidP="00DF7082">
            <w:pPr>
              <w:spacing w:after="120"/>
              <w:jc w:val="both"/>
              <w:rPr>
                <w:rFonts w:ascii="Times New Roman" w:hAnsi="Times New Roman" w:cs="Times New Roman"/>
                <w:sz w:val="24"/>
                <w:szCs w:val="24"/>
              </w:rPr>
            </w:pPr>
          </w:p>
        </w:tc>
        <w:tc>
          <w:tcPr>
            <w:tcW w:w="1418" w:type="dxa"/>
            <w:shd w:val="clear" w:color="auto" w:fill="auto"/>
          </w:tcPr>
          <w:p w14:paraId="0678225E" w14:textId="04A7415A" w:rsidR="00FF0425" w:rsidRPr="005113EE" w:rsidRDefault="00FF0425" w:rsidP="00DF7082">
            <w:pPr>
              <w:spacing w:after="120"/>
              <w:jc w:val="both"/>
              <w:rPr>
                <w:rFonts w:ascii="Times New Roman" w:hAnsi="Times New Roman" w:cs="Times New Roman"/>
                <w:sz w:val="24"/>
                <w:szCs w:val="24"/>
              </w:rPr>
            </w:pPr>
            <w:r w:rsidRPr="005113EE">
              <w:rPr>
                <w:rFonts w:ascii="Times New Roman" w:hAnsi="Times New Roman" w:cs="Times New Roman"/>
                <w:sz w:val="24"/>
                <w:szCs w:val="24"/>
              </w:rPr>
              <w:t>ŠMSM, EIM</w:t>
            </w:r>
          </w:p>
        </w:tc>
        <w:tc>
          <w:tcPr>
            <w:tcW w:w="7654" w:type="dxa"/>
            <w:shd w:val="clear" w:color="auto" w:fill="auto"/>
          </w:tcPr>
          <w:p w14:paraId="1F82D6C4" w14:textId="2188987C" w:rsidR="00FF0425" w:rsidRPr="005113EE" w:rsidRDefault="00FF0425" w:rsidP="00DF7082">
            <w:pPr>
              <w:pStyle w:val="Betarp"/>
              <w:jc w:val="both"/>
              <w:rPr>
                <w:rFonts w:ascii="Times New Roman" w:hAnsi="Times New Roman" w:cs="Times New Roman"/>
                <w:sz w:val="24"/>
                <w:szCs w:val="24"/>
                <w:lang w:val="en-US"/>
              </w:rPr>
            </w:pPr>
            <w:r w:rsidRPr="005113EE">
              <w:rPr>
                <w:rFonts w:ascii="Times New Roman" w:hAnsi="Times New Roman" w:cs="Times New Roman"/>
                <w:b/>
                <w:i/>
                <w:color w:val="FF0000"/>
                <w:sz w:val="24"/>
                <w:szCs w:val="24"/>
              </w:rPr>
              <w:t>ŠMSM:</w:t>
            </w:r>
            <w:r w:rsidRPr="005113EE">
              <w:rPr>
                <w:rFonts w:ascii="Times New Roman" w:hAnsi="Times New Roman" w:cs="Times New Roman"/>
                <w:i/>
                <w:color w:val="FF0000"/>
                <w:sz w:val="24"/>
                <w:szCs w:val="24"/>
              </w:rPr>
              <w:t xml:space="preserve"> </w:t>
            </w:r>
            <w:r w:rsidRPr="005113EE">
              <w:rPr>
                <w:rFonts w:ascii="Times New Roman" w:hAnsi="Times New Roman" w:cs="Times New Roman"/>
                <w:b/>
                <w:color w:val="000000" w:themeColor="text1"/>
                <w:sz w:val="24"/>
                <w:szCs w:val="24"/>
              </w:rPr>
              <w:t>siūlo pratęsti veiksmo įvykdymo terminą,</w:t>
            </w:r>
            <w:r w:rsidRPr="005113EE">
              <w:rPr>
                <w:rFonts w:ascii="Times New Roman" w:hAnsi="Times New Roman" w:cs="Times New Roman"/>
                <w:color w:val="000000" w:themeColor="text1"/>
                <w:sz w:val="24"/>
                <w:szCs w:val="24"/>
              </w:rPr>
              <w:t xml:space="preserve"> </w:t>
            </w:r>
            <w:r w:rsidRPr="005113EE">
              <w:rPr>
                <w:rFonts w:ascii="Times New Roman" w:hAnsi="Times New Roman" w:cs="Times New Roman"/>
                <w:sz w:val="24"/>
                <w:szCs w:val="24"/>
              </w:rPr>
              <w:t>atsižvelgiant</w:t>
            </w:r>
            <w:r w:rsidRPr="005113EE">
              <w:rPr>
                <w:rFonts w:ascii="Times New Roman" w:hAnsi="Times New Roman" w:cs="Times New Roman"/>
                <w:color w:val="FF0000"/>
                <w:sz w:val="24"/>
                <w:szCs w:val="24"/>
              </w:rPr>
              <w:t xml:space="preserve"> </w:t>
            </w:r>
            <w:r w:rsidRPr="005113EE">
              <w:rPr>
                <w:rFonts w:ascii="Times New Roman" w:hAnsi="Times New Roman" w:cs="Times New Roman"/>
                <w:sz w:val="24"/>
                <w:szCs w:val="24"/>
              </w:rPr>
              <w:t xml:space="preserve">į ŠMSM vykdomo Švietimo struktūrinės reformos strateginio portfelio projekto – „Valstybinių universitetų ir profesinių mokymo įstaigų tinklų optimizavimas“ – suplanuotus veiklų įvykdymo terminus. </w:t>
            </w:r>
            <w:r w:rsidRPr="005113EE">
              <w:rPr>
                <w:rFonts w:ascii="Times New Roman" w:hAnsi="Times New Roman" w:cs="Times New Roman"/>
                <w:sz w:val="24"/>
                <w:szCs w:val="24"/>
                <w:lang w:val="en-US"/>
              </w:rPr>
              <w:t xml:space="preserve"> </w:t>
            </w:r>
          </w:p>
          <w:p w14:paraId="7975D219" w14:textId="77777777" w:rsidR="00FF0425" w:rsidRPr="005113EE" w:rsidRDefault="00FF0425" w:rsidP="00DF7082">
            <w:pPr>
              <w:pStyle w:val="Betarp"/>
              <w:jc w:val="both"/>
              <w:rPr>
                <w:rFonts w:ascii="Times New Roman" w:hAnsi="Times New Roman" w:cs="Times New Roman"/>
                <w:sz w:val="24"/>
                <w:szCs w:val="24"/>
              </w:rPr>
            </w:pPr>
            <w:r w:rsidRPr="005113EE">
              <w:rPr>
                <w:rFonts w:ascii="Times New Roman" w:hAnsi="Times New Roman" w:cs="Times New Roman"/>
                <w:sz w:val="24"/>
                <w:szCs w:val="24"/>
              </w:rPr>
              <w:t xml:space="preserve">Sektorinio praktinio mokymo centrai (SPMC) taps ir kompetencijų centrais. Viena </w:t>
            </w:r>
            <w:r w:rsidRPr="005113EE">
              <w:rPr>
                <w:rFonts w:ascii="Times New Roman" w:hAnsi="Times New Roman" w:cs="Times New Roman"/>
                <w:sz w:val="24"/>
                <w:szCs w:val="24"/>
                <w:lang w:eastAsia="lt-LT"/>
              </w:rPr>
              <w:t xml:space="preserve">iš SPMC priskirtų </w:t>
            </w:r>
            <w:r w:rsidRPr="005113EE">
              <w:rPr>
                <w:rFonts w:ascii="Times New Roman" w:hAnsi="Times New Roman" w:cs="Times New Roman"/>
                <w:iCs/>
                <w:sz w:val="24"/>
                <w:szCs w:val="24"/>
              </w:rPr>
              <w:t xml:space="preserve">funkcijų bus asmens įgytų kompetencijų vertinimas ir techninės kvalifikacijos kompetencijų pripažinimas, leidžiantis sukurti tinklinį veikimo modelį, t. y.: </w:t>
            </w:r>
          </w:p>
          <w:p w14:paraId="380A126D" w14:textId="77777777" w:rsidR="00FF0425" w:rsidRPr="005113EE" w:rsidRDefault="00FF0425" w:rsidP="00DF7082">
            <w:pPr>
              <w:pStyle w:val="Betarp"/>
              <w:numPr>
                <w:ilvl w:val="0"/>
                <w:numId w:val="12"/>
              </w:numPr>
              <w:tabs>
                <w:tab w:val="left" w:pos="603"/>
              </w:tabs>
              <w:ind w:left="36" w:firstLine="324"/>
              <w:jc w:val="both"/>
              <w:rPr>
                <w:rFonts w:ascii="Times New Roman" w:hAnsi="Times New Roman" w:cs="Times New Roman"/>
                <w:iCs/>
                <w:sz w:val="24"/>
                <w:szCs w:val="24"/>
              </w:rPr>
            </w:pPr>
            <w:r w:rsidRPr="005113EE">
              <w:rPr>
                <w:rFonts w:ascii="Times New Roman" w:hAnsi="Times New Roman" w:cs="Times New Roman"/>
                <w:iCs/>
                <w:sz w:val="24"/>
                <w:szCs w:val="24"/>
              </w:rPr>
              <w:t>kompetencijų vertinimas, asmenims, kurie mokėsi pagal profesinio mokymo programą grindžiamas kompetencijų aplanko (</w:t>
            </w:r>
            <w:proofErr w:type="spellStart"/>
            <w:r w:rsidRPr="005113EE">
              <w:rPr>
                <w:rFonts w:ascii="Times New Roman" w:hAnsi="Times New Roman" w:cs="Times New Roman"/>
                <w:iCs/>
                <w:sz w:val="24"/>
                <w:szCs w:val="24"/>
              </w:rPr>
              <w:t>portfolio</w:t>
            </w:r>
            <w:proofErr w:type="spellEnd"/>
            <w:r w:rsidRPr="005113EE">
              <w:rPr>
                <w:rFonts w:ascii="Times New Roman" w:hAnsi="Times New Roman" w:cs="Times New Roman"/>
                <w:iCs/>
                <w:sz w:val="24"/>
                <w:szCs w:val="24"/>
              </w:rPr>
              <w:t xml:space="preserve">) pristatymu; </w:t>
            </w:r>
          </w:p>
          <w:p w14:paraId="7571B77C" w14:textId="77777777" w:rsidR="00FF0425" w:rsidRPr="005113EE" w:rsidRDefault="00FF0425" w:rsidP="00DF7082">
            <w:pPr>
              <w:pStyle w:val="Betarp"/>
              <w:numPr>
                <w:ilvl w:val="0"/>
                <w:numId w:val="12"/>
              </w:numPr>
              <w:tabs>
                <w:tab w:val="left" w:pos="603"/>
              </w:tabs>
              <w:ind w:left="36" w:firstLine="324"/>
              <w:jc w:val="both"/>
              <w:rPr>
                <w:rFonts w:ascii="Times New Roman" w:hAnsi="Times New Roman" w:cs="Times New Roman"/>
                <w:iCs/>
                <w:sz w:val="24"/>
                <w:szCs w:val="24"/>
              </w:rPr>
            </w:pPr>
            <w:r w:rsidRPr="005113EE">
              <w:rPr>
                <w:rFonts w:ascii="Times New Roman" w:hAnsi="Times New Roman" w:cs="Times New Roman"/>
                <w:iCs/>
                <w:sz w:val="24"/>
                <w:szCs w:val="24"/>
              </w:rPr>
              <w:t xml:space="preserve">centralizavus teorinių užduočių rengimą ir kompetencijų aplanko rengimo reikalavimus, bus suvienodintas vertinimas  visiems asmenims Lietuvoje; </w:t>
            </w:r>
          </w:p>
          <w:p w14:paraId="269912B9" w14:textId="77777777" w:rsidR="00FF0425" w:rsidRPr="005113EE" w:rsidRDefault="00FF0425" w:rsidP="00DF7082">
            <w:pPr>
              <w:pStyle w:val="Betarp"/>
              <w:numPr>
                <w:ilvl w:val="0"/>
                <w:numId w:val="12"/>
              </w:numPr>
              <w:tabs>
                <w:tab w:val="left" w:pos="603"/>
              </w:tabs>
              <w:ind w:left="36" w:firstLine="324"/>
              <w:jc w:val="both"/>
              <w:rPr>
                <w:rFonts w:ascii="Times New Roman" w:hAnsi="Times New Roman" w:cs="Times New Roman"/>
                <w:iCs/>
                <w:sz w:val="24"/>
                <w:szCs w:val="24"/>
              </w:rPr>
            </w:pPr>
            <w:r w:rsidRPr="005113EE">
              <w:rPr>
                <w:rFonts w:ascii="Times New Roman" w:hAnsi="Times New Roman" w:cs="Times New Roman"/>
                <w:iCs/>
                <w:sz w:val="24"/>
                <w:szCs w:val="24"/>
              </w:rPr>
              <w:t>išgrynintos iki 2020 m. akredituotų kompetencijų vertinimo institucijų funkcijos – jos aktyviai dalyvauja parengtų užduočių vertinime (</w:t>
            </w:r>
            <w:proofErr w:type="spellStart"/>
            <w:r w:rsidRPr="005113EE">
              <w:rPr>
                <w:rFonts w:ascii="Times New Roman" w:hAnsi="Times New Roman" w:cs="Times New Roman"/>
                <w:iCs/>
                <w:sz w:val="24"/>
                <w:szCs w:val="24"/>
              </w:rPr>
              <w:t>validavime</w:t>
            </w:r>
            <w:proofErr w:type="spellEnd"/>
            <w:r w:rsidRPr="005113EE">
              <w:rPr>
                <w:rFonts w:ascii="Times New Roman" w:hAnsi="Times New Roman" w:cs="Times New Roman"/>
                <w:iCs/>
                <w:sz w:val="24"/>
                <w:szCs w:val="24"/>
              </w:rPr>
              <w:t>), skiria kompetentingus vertintojus, organizuoja jų kompetencijų (vertinimo srityje) tobulinimą;</w:t>
            </w:r>
          </w:p>
          <w:p w14:paraId="49CB141D" w14:textId="597014A7" w:rsidR="00FF0425" w:rsidRPr="005113EE" w:rsidRDefault="00FF0425" w:rsidP="00DF7082">
            <w:pPr>
              <w:spacing w:after="120"/>
              <w:jc w:val="both"/>
              <w:rPr>
                <w:rFonts w:ascii="Times New Roman" w:hAnsi="Times New Roman" w:cs="Times New Roman"/>
                <w:sz w:val="24"/>
                <w:szCs w:val="24"/>
              </w:rPr>
            </w:pPr>
            <w:r w:rsidRPr="005113EE">
              <w:rPr>
                <w:rFonts w:ascii="Times New Roman" w:hAnsi="Times New Roman" w:cs="Times New Roman"/>
                <w:iCs/>
                <w:sz w:val="24"/>
                <w:szCs w:val="24"/>
              </w:rPr>
              <w:lastRenderedPageBreak/>
              <w:t xml:space="preserve">kompetencijų vertinimo ir pripažinimo dokumentacijos našta perduodama akredituotoms profesinio mokymo įstaigoms (su </w:t>
            </w:r>
            <w:r w:rsidRPr="005113EE">
              <w:rPr>
                <w:rFonts w:ascii="Times New Roman" w:hAnsi="Times New Roman" w:cs="Times New Roman"/>
                <w:sz w:val="24"/>
                <w:szCs w:val="24"/>
              </w:rPr>
              <w:t>Sektorinio praktinio mokymo centrai</w:t>
            </w:r>
            <w:r w:rsidRPr="005113EE">
              <w:rPr>
                <w:rFonts w:ascii="Times New Roman" w:hAnsi="Times New Roman" w:cs="Times New Roman"/>
                <w:iCs/>
                <w:sz w:val="24"/>
                <w:szCs w:val="24"/>
              </w:rPr>
              <w:t xml:space="preserve"> – Kompetencijos centrai).</w:t>
            </w:r>
          </w:p>
        </w:tc>
      </w:tr>
      <w:tr w:rsidR="00FF0425" w:rsidRPr="005113EE" w14:paraId="01FB3305" w14:textId="77777777" w:rsidTr="005113EE">
        <w:tc>
          <w:tcPr>
            <w:tcW w:w="817" w:type="dxa"/>
            <w:shd w:val="clear" w:color="auto" w:fill="D6E3BC" w:themeFill="accent3" w:themeFillTint="66"/>
          </w:tcPr>
          <w:p w14:paraId="31321EE9"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D6E3BC" w:themeFill="accent3" w:themeFillTint="66"/>
          </w:tcPr>
          <w:p w14:paraId="6AD8A277" w14:textId="69F18F0A" w:rsidR="00FF0425" w:rsidRPr="005113EE" w:rsidRDefault="00FF0425" w:rsidP="00763E5E">
            <w:pPr>
              <w:pStyle w:val="Sraopastraipa"/>
              <w:spacing w:after="120"/>
              <w:ind w:left="5"/>
              <w:jc w:val="both"/>
              <w:rPr>
                <w:rFonts w:ascii="Times New Roman" w:hAnsi="Times New Roman" w:cs="Times New Roman"/>
                <w:bCs/>
                <w:sz w:val="24"/>
                <w:szCs w:val="24"/>
                <w:lang w:eastAsia="lt-LT"/>
              </w:rPr>
            </w:pPr>
            <w:r w:rsidRPr="005113EE">
              <w:rPr>
                <w:rFonts w:ascii="Times New Roman" w:hAnsi="Times New Roman" w:cs="Times New Roman"/>
                <w:sz w:val="24"/>
                <w:szCs w:val="24"/>
              </w:rPr>
              <w:t xml:space="preserve">2.3. Kryptis. </w:t>
            </w:r>
            <w:r w:rsidRPr="005113EE">
              <w:rPr>
                <w:rFonts w:ascii="Times New Roman" w:hAnsi="Times New Roman" w:cs="Times New Roman"/>
                <w:bCs/>
                <w:sz w:val="24"/>
                <w:szCs w:val="24"/>
                <w:lang w:eastAsia="lt-LT"/>
              </w:rPr>
              <w:t>Kultūros, švietimo ir mokslo institucijų tinklo, valdymo, karjeros ir finansavimo sistemų pertvarka</w:t>
            </w:r>
          </w:p>
        </w:tc>
        <w:tc>
          <w:tcPr>
            <w:tcW w:w="1275" w:type="dxa"/>
            <w:shd w:val="clear" w:color="auto" w:fill="D6E3BC" w:themeFill="accent3" w:themeFillTint="66"/>
          </w:tcPr>
          <w:p w14:paraId="13DD968F"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D6E3BC" w:themeFill="accent3" w:themeFillTint="66"/>
          </w:tcPr>
          <w:p w14:paraId="36E5B202"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D6E3BC" w:themeFill="accent3" w:themeFillTint="66"/>
          </w:tcPr>
          <w:p w14:paraId="24EACA33" w14:textId="77777777" w:rsidR="00FF0425" w:rsidRPr="005113EE" w:rsidRDefault="00FF0425" w:rsidP="00763E5E">
            <w:pPr>
              <w:spacing w:after="120"/>
              <w:jc w:val="both"/>
              <w:rPr>
                <w:rFonts w:ascii="Times New Roman" w:hAnsi="Times New Roman" w:cs="Times New Roman"/>
                <w:sz w:val="24"/>
                <w:szCs w:val="24"/>
              </w:rPr>
            </w:pPr>
          </w:p>
        </w:tc>
      </w:tr>
      <w:tr w:rsidR="00FF0425" w:rsidRPr="005113EE" w14:paraId="54D0AC08" w14:textId="77777777" w:rsidTr="005113EE">
        <w:tc>
          <w:tcPr>
            <w:tcW w:w="817" w:type="dxa"/>
            <w:shd w:val="clear" w:color="auto" w:fill="EAF1DD" w:themeFill="accent3" w:themeFillTint="33"/>
          </w:tcPr>
          <w:p w14:paraId="3FE78EAC"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315920AC" w14:textId="5A11B84E" w:rsidR="00FF0425" w:rsidRPr="005113EE" w:rsidRDefault="00FF0425" w:rsidP="00763E5E">
            <w:pPr>
              <w:pStyle w:val="Sraopastraipa"/>
              <w:spacing w:after="120"/>
              <w:ind w:left="5"/>
              <w:jc w:val="both"/>
              <w:rPr>
                <w:rFonts w:ascii="Times New Roman" w:hAnsi="Times New Roman" w:cs="Times New Roman"/>
                <w:bCs/>
                <w:sz w:val="24"/>
                <w:szCs w:val="24"/>
                <w:lang w:eastAsia="lt-LT"/>
              </w:rPr>
            </w:pPr>
            <w:r w:rsidRPr="005113EE">
              <w:rPr>
                <w:rFonts w:ascii="Times New Roman" w:hAnsi="Times New Roman" w:cs="Times New Roman"/>
                <w:sz w:val="24"/>
                <w:szCs w:val="24"/>
              </w:rPr>
              <w:t xml:space="preserve">2.3.1. Darbas. </w:t>
            </w:r>
            <w:r w:rsidRPr="005113EE">
              <w:rPr>
                <w:rFonts w:ascii="Times New Roman" w:hAnsi="Times New Roman" w:cs="Times New Roman"/>
                <w:sz w:val="24"/>
                <w:szCs w:val="24"/>
                <w:lang w:eastAsia="lt-LT"/>
              </w:rPr>
              <w:t>Mokytojų</w:t>
            </w:r>
            <w:r w:rsidRPr="005113EE">
              <w:rPr>
                <w:rFonts w:ascii="Times New Roman" w:hAnsi="Times New Roman" w:cs="Times New Roman"/>
                <w:bCs/>
                <w:sz w:val="24"/>
                <w:szCs w:val="24"/>
                <w:lang w:eastAsia="lt-LT"/>
              </w:rPr>
              <w:t xml:space="preserve"> rengimo, kvalifikacijos tobulinimo ir karjeros sistemos sukūrimas</w:t>
            </w:r>
          </w:p>
        </w:tc>
        <w:tc>
          <w:tcPr>
            <w:tcW w:w="1275" w:type="dxa"/>
            <w:shd w:val="clear" w:color="auto" w:fill="EAF1DD" w:themeFill="accent3" w:themeFillTint="33"/>
          </w:tcPr>
          <w:p w14:paraId="43472533"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1B6AF0A5"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EAF1DD" w:themeFill="accent3" w:themeFillTint="33"/>
          </w:tcPr>
          <w:p w14:paraId="709E989E" w14:textId="77777777" w:rsidR="00FF0425" w:rsidRPr="005113EE" w:rsidRDefault="00FF0425" w:rsidP="00763E5E">
            <w:pPr>
              <w:spacing w:after="120"/>
              <w:jc w:val="both"/>
              <w:rPr>
                <w:rFonts w:ascii="Times New Roman" w:hAnsi="Times New Roman" w:cs="Times New Roman"/>
                <w:sz w:val="24"/>
                <w:szCs w:val="24"/>
              </w:rPr>
            </w:pPr>
          </w:p>
        </w:tc>
      </w:tr>
      <w:tr w:rsidR="00FF0425" w:rsidRPr="005113EE" w14:paraId="745507CE" w14:textId="77777777" w:rsidTr="005113EE">
        <w:tc>
          <w:tcPr>
            <w:tcW w:w="817" w:type="dxa"/>
            <w:shd w:val="clear" w:color="auto" w:fill="auto"/>
          </w:tcPr>
          <w:p w14:paraId="1A621DA4" w14:textId="1936631D" w:rsidR="00FF0425" w:rsidRPr="005113EE" w:rsidRDefault="00B26B81" w:rsidP="00F721DE">
            <w:pPr>
              <w:spacing w:after="120"/>
              <w:jc w:val="both"/>
              <w:rPr>
                <w:rFonts w:ascii="Times New Roman" w:hAnsi="Times New Roman" w:cs="Times New Roman"/>
                <w:sz w:val="24"/>
                <w:szCs w:val="24"/>
              </w:rPr>
            </w:pPr>
            <w:r w:rsidRPr="005113EE">
              <w:rPr>
                <w:rFonts w:ascii="Times New Roman" w:hAnsi="Times New Roman" w:cs="Times New Roman"/>
                <w:sz w:val="24"/>
                <w:szCs w:val="24"/>
              </w:rPr>
              <w:t>8</w:t>
            </w:r>
          </w:p>
          <w:p w14:paraId="386C4538" w14:textId="606EEC0A" w:rsidR="00FF0425" w:rsidRPr="005113EE" w:rsidRDefault="00FF0425" w:rsidP="00F721DE">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31</w:t>
            </w:r>
          </w:p>
        </w:tc>
        <w:tc>
          <w:tcPr>
            <w:tcW w:w="4140" w:type="dxa"/>
          </w:tcPr>
          <w:p w14:paraId="5F7FB87F" w14:textId="1A20FE4D" w:rsidR="00FF0425" w:rsidRPr="005113EE" w:rsidRDefault="00FF0425" w:rsidP="00C5041E">
            <w:pPr>
              <w:jc w:val="both"/>
              <w:rPr>
                <w:rFonts w:ascii="Times New Roman" w:hAnsi="Times New Roman" w:cs="Times New Roman"/>
                <w:strike/>
                <w:spacing w:val="-4"/>
                <w:sz w:val="24"/>
                <w:szCs w:val="24"/>
                <w:lang w:eastAsia="lt-LT"/>
              </w:rPr>
            </w:pPr>
            <w:r w:rsidRPr="005113EE">
              <w:rPr>
                <w:rFonts w:ascii="Times New Roman" w:hAnsi="Times New Roman" w:cs="Times New Roman"/>
                <w:strike/>
                <w:sz w:val="24"/>
                <w:szCs w:val="24"/>
              </w:rPr>
              <w:t xml:space="preserve">2.3.1.2. </w:t>
            </w:r>
            <w:r w:rsidRPr="005113EE">
              <w:rPr>
                <w:rFonts w:ascii="Times New Roman" w:hAnsi="Times New Roman" w:cs="Times New Roman"/>
                <w:strike/>
                <w:spacing w:val="-4"/>
                <w:sz w:val="24"/>
                <w:szCs w:val="24"/>
                <w:lang w:eastAsia="lt-LT"/>
              </w:rPr>
              <w:t>Sutarčių su aukštosiomis mokyklomis dėl pedagogų (įskaitant profesinių mokyklų) rengimo ir jų kvalifikacijos tobulinimo sudarymas, remiantis valstybės raidos prioritetais, aukštųjų mokyklų veiklos vertinimo rezultatais, mokinių pasiekimų ir pažangos rezultatais</w:t>
            </w:r>
          </w:p>
          <w:p w14:paraId="7EC89295" w14:textId="77777777" w:rsidR="00FF0425" w:rsidRPr="005113EE" w:rsidRDefault="00FF0425" w:rsidP="00F721DE">
            <w:pPr>
              <w:rPr>
                <w:rFonts w:ascii="Times New Roman" w:hAnsi="Times New Roman" w:cs="Times New Roman"/>
                <w:strike/>
                <w:spacing w:val="-4"/>
                <w:sz w:val="24"/>
                <w:szCs w:val="24"/>
                <w:lang w:eastAsia="lt-LT"/>
              </w:rPr>
            </w:pPr>
          </w:p>
          <w:p w14:paraId="526674F1" w14:textId="77777777" w:rsidR="00FF0425" w:rsidRPr="005113EE" w:rsidRDefault="00FF0425" w:rsidP="008E467C">
            <w:pPr>
              <w:jc w:val="both"/>
              <w:rPr>
                <w:rFonts w:ascii="Times New Roman" w:eastAsia="SimSun" w:hAnsi="Times New Roman" w:cs="Times New Roman"/>
                <w:b/>
                <w:i/>
                <w:iCs/>
                <w:color w:val="FF0000"/>
                <w:kern w:val="1"/>
                <w:sz w:val="24"/>
                <w:szCs w:val="24"/>
                <w:lang w:eastAsia="hi-IN" w:bidi="hi-IN"/>
              </w:rPr>
            </w:pPr>
            <w:r w:rsidRPr="005113EE">
              <w:rPr>
                <w:rFonts w:ascii="Times New Roman" w:eastAsia="SimSun" w:hAnsi="Times New Roman" w:cs="Times New Roman"/>
                <w:b/>
                <w:i/>
                <w:iCs/>
                <w:color w:val="FF0000"/>
                <w:kern w:val="1"/>
                <w:sz w:val="24"/>
                <w:szCs w:val="24"/>
                <w:lang w:eastAsia="hi-IN" w:bidi="hi-IN"/>
              </w:rPr>
              <w:t>Diskutuotina</w:t>
            </w:r>
          </w:p>
          <w:p w14:paraId="3FA123A2" w14:textId="77777777" w:rsidR="00FF0425" w:rsidRPr="005113EE" w:rsidRDefault="00FF0425" w:rsidP="008E467C">
            <w:pPr>
              <w:jc w:val="both"/>
              <w:rPr>
                <w:rFonts w:ascii="Times New Roman" w:eastAsia="SimSun" w:hAnsi="Times New Roman" w:cs="Times New Roman"/>
                <w:i/>
                <w:iCs/>
                <w:color w:val="FF0000"/>
                <w:kern w:val="1"/>
                <w:sz w:val="24"/>
                <w:szCs w:val="24"/>
                <w:lang w:eastAsia="hi-IN" w:bidi="hi-IN"/>
              </w:rPr>
            </w:pPr>
            <w:r w:rsidRPr="005113EE">
              <w:rPr>
                <w:rFonts w:ascii="Times New Roman" w:eastAsia="SimSun" w:hAnsi="Times New Roman" w:cs="Times New Roman"/>
                <w:i/>
                <w:iCs/>
                <w:color w:val="FF0000"/>
                <w:kern w:val="1"/>
                <w:sz w:val="24"/>
                <w:szCs w:val="24"/>
                <w:lang w:eastAsia="hi-IN" w:bidi="hi-IN"/>
              </w:rPr>
              <w:t>LRVK nepritaria veiksmo naikinimui.</w:t>
            </w:r>
          </w:p>
          <w:p w14:paraId="23E0CEC7" w14:textId="77777777" w:rsidR="00FF0425" w:rsidRPr="005113EE" w:rsidRDefault="00FF0425" w:rsidP="008E467C">
            <w:pPr>
              <w:rPr>
                <w:rFonts w:ascii="Times New Roman" w:eastAsia="SimSun" w:hAnsi="Times New Roman" w:cs="Times New Roman"/>
                <w:i/>
                <w:iCs/>
                <w:color w:val="FF0000"/>
                <w:kern w:val="1"/>
                <w:sz w:val="24"/>
                <w:szCs w:val="24"/>
                <w:lang w:eastAsia="hi-IN" w:bidi="hi-IN"/>
              </w:rPr>
            </w:pPr>
          </w:p>
          <w:p w14:paraId="0269625E" w14:textId="77777777" w:rsidR="00FF0425" w:rsidRPr="005113EE" w:rsidRDefault="00FF0425" w:rsidP="00C5041E">
            <w:pPr>
              <w:jc w:val="both"/>
              <w:rPr>
                <w:rFonts w:ascii="Times New Roman" w:eastAsia="SimSun" w:hAnsi="Times New Roman" w:cs="Times New Roman"/>
                <w:i/>
                <w:iCs/>
                <w:color w:val="FF0000"/>
                <w:kern w:val="1"/>
                <w:sz w:val="24"/>
                <w:szCs w:val="24"/>
                <w:lang w:eastAsia="hi-IN" w:bidi="hi-IN"/>
              </w:rPr>
            </w:pPr>
            <w:r w:rsidRPr="005113EE">
              <w:rPr>
                <w:rFonts w:ascii="Times New Roman" w:eastAsia="SimSun" w:hAnsi="Times New Roman" w:cs="Times New Roman"/>
                <w:i/>
                <w:iCs/>
                <w:color w:val="FF0000"/>
                <w:kern w:val="1"/>
                <w:sz w:val="24"/>
                <w:szCs w:val="24"/>
                <w:lang w:eastAsia="hi-IN" w:bidi="hi-IN"/>
              </w:rPr>
              <w:t xml:space="preserve">Pasiūlytas II var. netinka, nes stipendijos jau egzistuoja. </w:t>
            </w:r>
          </w:p>
          <w:p w14:paraId="41D5BE19" w14:textId="2B0D9A1A" w:rsidR="00FF0425" w:rsidRPr="005113EE" w:rsidRDefault="00B61E62" w:rsidP="00B61E62">
            <w:pPr>
              <w:jc w:val="both"/>
              <w:rPr>
                <w:rFonts w:ascii="Times New Roman" w:hAnsi="Times New Roman" w:cs="Times New Roman"/>
                <w:strike/>
                <w:spacing w:val="-4"/>
                <w:sz w:val="24"/>
                <w:szCs w:val="24"/>
                <w:lang w:eastAsia="lt-LT"/>
              </w:rPr>
            </w:pPr>
            <w:r w:rsidRPr="00B61E62">
              <w:rPr>
                <w:rFonts w:ascii="Times New Roman" w:eastAsia="SimSun" w:hAnsi="Times New Roman" w:cs="Times New Roman"/>
                <w:i/>
                <w:iCs/>
                <w:color w:val="FF0000"/>
                <w:kern w:val="1"/>
                <w:sz w:val="24"/>
                <w:szCs w:val="24"/>
                <w:lang w:eastAsia="hi-IN" w:bidi="hi-IN"/>
              </w:rPr>
              <w:t xml:space="preserve">Šiuo veiksmu kartu skatinamas sutarčių su universitetais pasirašymas jų veiklos pažangai skatinti (MSĮ pakeitimuose, kurie greitu metu bus priimti LRV (šiuo metu numatyta svarstyti LRV pasitarime), numatomos ir finansinės paskatos už sutartyse numatytus vykdymo rezultatus). Sutartyse galėtų būti numatytos nuostatos ir dėl pedagogų rengimo. Šiai dienai nėra nei vienos sutarties. </w:t>
            </w:r>
          </w:p>
          <w:p w14:paraId="2CA846F1" w14:textId="77777777" w:rsidR="00FF0425" w:rsidRPr="005113EE" w:rsidRDefault="00FF0425" w:rsidP="00F721DE">
            <w:pPr>
              <w:pStyle w:val="Sraopastraipa"/>
              <w:spacing w:after="120"/>
              <w:ind w:left="5"/>
              <w:jc w:val="both"/>
              <w:rPr>
                <w:rFonts w:ascii="Times New Roman" w:hAnsi="Times New Roman" w:cs="Times New Roman"/>
                <w:bCs/>
                <w:sz w:val="24"/>
                <w:szCs w:val="24"/>
                <w:lang w:eastAsia="lt-LT"/>
              </w:rPr>
            </w:pPr>
          </w:p>
        </w:tc>
        <w:tc>
          <w:tcPr>
            <w:tcW w:w="1275" w:type="dxa"/>
          </w:tcPr>
          <w:p w14:paraId="3FEA9661" w14:textId="77777777" w:rsidR="00FF0425" w:rsidRPr="005113EE" w:rsidRDefault="00FF0425" w:rsidP="00F721DE">
            <w:pPr>
              <w:jc w:val="center"/>
              <w:rPr>
                <w:rFonts w:ascii="Times New Roman" w:eastAsia="Calibri" w:hAnsi="Times New Roman" w:cs="Times New Roman"/>
                <w:strike/>
                <w:sz w:val="24"/>
                <w:szCs w:val="24"/>
              </w:rPr>
            </w:pPr>
            <w:r w:rsidRPr="005113EE">
              <w:rPr>
                <w:rFonts w:ascii="Times New Roman" w:eastAsia="Calibri" w:hAnsi="Times New Roman" w:cs="Times New Roman"/>
                <w:strike/>
                <w:sz w:val="24"/>
                <w:szCs w:val="24"/>
              </w:rPr>
              <w:t>2018 m.</w:t>
            </w:r>
          </w:p>
          <w:p w14:paraId="2597E427" w14:textId="77777777" w:rsidR="00FF0425" w:rsidRPr="005113EE" w:rsidRDefault="00FF0425" w:rsidP="00F721DE">
            <w:pPr>
              <w:jc w:val="center"/>
              <w:rPr>
                <w:rFonts w:ascii="Times New Roman" w:eastAsia="Calibri" w:hAnsi="Times New Roman" w:cs="Times New Roman"/>
                <w:strike/>
                <w:sz w:val="24"/>
                <w:szCs w:val="24"/>
              </w:rPr>
            </w:pPr>
            <w:r w:rsidRPr="005113EE">
              <w:rPr>
                <w:rFonts w:ascii="Times New Roman" w:eastAsia="Calibri" w:hAnsi="Times New Roman" w:cs="Times New Roman"/>
                <w:strike/>
                <w:sz w:val="24"/>
                <w:szCs w:val="24"/>
              </w:rPr>
              <w:t xml:space="preserve"> IV </w:t>
            </w:r>
            <w:proofErr w:type="spellStart"/>
            <w:r w:rsidRPr="005113EE">
              <w:rPr>
                <w:rFonts w:ascii="Times New Roman" w:eastAsia="Calibri" w:hAnsi="Times New Roman" w:cs="Times New Roman"/>
                <w:strike/>
                <w:sz w:val="24"/>
                <w:szCs w:val="24"/>
              </w:rPr>
              <w:t>ketv</w:t>
            </w:r>
            <w:proofErr w:type="spellEnd"/>
            <w:r w:rsidRPr="005113EE">
              <w:rPr>
                <w:rFonts w:ascii="Times New Roman" w:eastAsia="Calibri" w:hAnsi="Times New Roman" w:cs="Times New Roman"/>
                <w:strike/>
                <w:sz w:val="24"/>
                <w:szCs w:val="24"/>
              </w:rPr>
              <w:t>.</w:t>
            </w:r>
          </w:p>
          <w:p w14:paraId="4F1868A2" w14:textId="77777777" w:rsidR="00FF0425" w:rsidRPr="005113EE" w:rsidRDefault="00FF0425" w:rsidP="00F721DE">
            <w:pPr>
              <w:jc w:val="center"/>
              <w:rPr>
                <w:rFonts w:ascii="Times New Roman" w:eastAsia="Calibri" w:hAnsi="Times New Roman" w:cs="Times New Roman"/>
                <w:strike/>
                <w:sz w:val="24"/>
                <w:szCs w:val="24"/>
              </w:rPr>
            </w:pPr>
          </w:p>
          <w:p w14:paraId="7672FF17" w14:textId="77777777" w:rsidR="00FF0425" w:rsidRPr="005113EE" w:rsidRDefault="00FF0425" w:rsidP="00F721DE">
            <w:pPr>
              <w:jc w:val="center"/>
              <w:rPr>
                <w:rFonts w:ascii="Times New Roman" w:eastAsia="Calibri" w:hAnsi="Times New Roman" w:cs="Times New Roman"/>
                <w:b/>
                <w:strike/>
                <w:color w:val="FF0000"/>
                <w:sz w:val="24"/>
                <w:szCs w:val="24"/>
              </w:rPr>
            </w:pPr>
          </w:p>
          <w:p w14:paraId="34B1194E" w14:textId="77777777" w:rsidR="00FF0425" w:rsidRPr="005113EE" w:rsidRDefault="00FF0425" w:rsidP="00F721DE">
            <w:pPr>
              <w:jc w:val="center"/>
              <w:rPr>
                <w:rFonts w:ascii="Times New Roman" w:eastAsia="Calibri" w:hAnsi="Times New Roman" w:cs="Times New Roman"/>
                <w:b/>
                <w:strike/>
                <w:color w:val="FF0000"/>
                <w:sz w:val="24"/>
                <w:szCs w:val="24"/>
              </w:rPr>
            </w:pPr>
          </w:p>
          <w:p w14:paraId="09249A3C" w14:textId="77777777" w:rsidR="00FF0425" w:rsidRPr="005113EE" w:rsidRDefault="00FF0425" w:rsidP="00F721DE">
            <w:pPr>
              <w:jc w:val="center"/>
              <w:rPr>
                <w:rFonts w:ascii="Times New Roman" w:eastAsia="Calibri" w:hAnsi="Times New Roman" w:cs="Times New Roman"/>
                <w:b/>
                <w:strike/>
                <w:color w:val="FF0000"/>
                <w:sz w:val="24"/>
                <w:szCs w:val="24"/>
              </w:rPr>
            </w:pPr>
          </w:p>
          <w:p w14:paraId="5C3D9B8E" w14:textId="77777777" w:rsidR="00FF0425" w:rsidRPr="005113EE" w:rsidRDefault="00FF0425" w:rsidP="00F721DE">
            <w:pPr>
              <w:jc w:val="center"/>
              <w:rPr>
                <w:rFonts w:ascii="Times New Roman" w:eastAsia="Calibri" w:hAnsi="Times New Roman" w:cs="Times New Roman"/>
                <w:b/>
                <w:strike/>
                <w:color w:val="FF0000"/>
                <w:sz w:val="24"/>
                <w:szCs w:val="24"/>
              </w:rPr>
            </w:pPr>
          </w:p>
          <w:p w14:paraId="4285736C" w14:textId="77777777" w:rsidR="00FF0425" w:rsidRPr="005113EE" w:rsidRDefault="00FF0425" w:rsidP="00F721DE">
            <w:pPr>
              <w:jc w:val="center"/>
              <w:rPr>
                <w:rFonts w:ascii="Times New Roman" w:eastAsia="Calibri" w:hAnsi="Times New Roman" w:cs="Times New Roman"/>
                <w:b/>
                <w:strike/>
                <w:sz w:val="24"/>
                <w:szCs w:val="24"/>
              </w:rPr>
            </w:pPr>
          </w:p>
          <w:p w14:paraId="4EB65DF9" w14:textId="77777777" w:rsidR="00FF0425" w:rsidRPr="005113EE" w:rsidRDefault="00FF0425" w:rsidP="00F721DE">
            <w:pPr>
              <w:spacing w:after="120"/>
              <w:jc w:val="both"/>
              <w:rPr>
                <w:rFonts w:ascii="Times New Roman" w:hAnsi="Times New Roman" w:cs="Times New Roman"/>
                <w:sz w:val="24"/>
                <w:szCs w:val="24"/>
              </w:rPr>
            </w:pPr>
          </w:p>
        </w:tc>
        <w:tc>
          <w:tcPr>
            <w:tcW w:w="1418" w:type="dxa"/>
          </w:tcPr>
          <w:p w14:paraId="453FEBCE" w14:textId="14A9D219" w:rsidR="00FF0425" w:rsidRPr="005113EE" w:rsidRDefault="00FF0425" w:rsidP="00F721DE">
            <w:pPr>
              <w:spacing w:after="120"/>
              <w:jc w:val="both"/>
              <w:rPr>
                <w:rFonts w:ascii="Times New Roman" w:hAnsi="Times New Roman" w:cs="Times New Roman"/>
                <w:sz w:val="24"/>
                <w:szCs w:val="24"/>
              </w:rPr>
            </w:pPr>
            <w:r w:rsidRPr="005113EE">
              <w:rPr>
                <w:rFonts w:ascii="Times New Roman" w:hAnsi="Times New Roman" w:cs="Times New Roman"/>
                <w:strike/>
                <w:sz w:val="24"/>
                <w:szCs w:val="24"/>
                <w:lang w:eastAsia="lt-LT"/>
              </w:rPr>
              <w:t>ŠMSM, LRVK</w:t>
            </w:r>
          </w:p>
        </w:tc>
        <w:tc>
          <w:tcPr>
            <w:tcW w:w="7654" w:type="dxa"/>
          </w:tcPr>
          <w:p w14:paraId="51EDD715" w14:textId="3FE80F4B" w:rsidR="00FF0425" w:rsidRPr="005113EE" w:rsidRDefault="00FF0425" w:rsidP="00F721DE">
            <w:pPr>
              <w:pStyle w:val="Betarp"/>
              <w:rPr>
                <w:rFonts w:ascii="Times New Roman" w:hAnsi="Times New Roman" w:cs="Times New Roman"/>
                <w:i/>
                <w:color w:val="0070C0"/>
                <w:sz w:val="24"/>
                <w:szCs w:val="24"/>
                <w:u w:val="single"/>
              </w:rPr>
            </w:pPr>
            <w:r w:rsidRPr="005113EE">
              <w:rPr>
                <w:rFonts w:ascii="Times New Roman" w:hAnsi="Times New Roman" w:cs="Times New Roman"/>
                <w:b/>
                <w:i/>
                <w:color w:val="FF0000"/>
                <w:sz w:val="24"/>
                <w:szCs w:val="24"/>
              </w:rPr>
              <w:t>ŠMSM:</w:t>
            </w:r>
            <w:r w:rsidRPr="005113EE">
              <w:rPr>
                <w:rFonts w:ascii="Times New Roman" w:hAnsi="Times New Roman" w:cs="Times New Roman"/>
                <w:i/>
                <w:color w:val="FF0000"/>
                <w:sz w:val="24"/>
                <w:szCs w:val="24"/>
              </w:rPr>
              <w:t xml:space="preserve"> </w:t>
            </w:r>
            <w:r w:rsidRPr="005113EE">
              <w:rPr>
                <w:rFonts w:ascii="Times New Roman" w:hAnsi="Times New Roman" w:cs="Times New Roman"/>
                <w:b/>
                <w:sz w:val="24"/>
                <w:szCs w:val="24"/>
              </w:rPr>
              <w:t>siūlo pripažinti veiksmą netekusiu galios.</w:t>
            </w:r>
            <w:r w:rsidRPr="005113EE">
              <w:rPr>
                <w:rFonts w:ascii="Times New Roman" w:hAnsi="Times New Roman" w:cs="Times New Roman"/>
                <w:i/>
                <w:sz w:val="24"/>
                <w:szCs w:val="24"/>
                <w:u w:val="single"/>
              </w:rPr>
              <w:t xml:space="preserve"> </w:t>
            </w:r>
          </w:p>
          <w:p w14:paraId="2C611DD7" w14:textId="77777777" w:rsidR="00FF0425" w:rsidRPr="005113EE" w:rsidRDefault="00FF0425" w:rsidP="00F721DE">
            <w:pPr>
              <w:pStyle w:val="Betarp"/>
              <w:jc w:val="both"/>
              <w:rPr>
                <w:rFonts w:ascii="Times New Roman" w:hAnsi="Times New Roman" w:cs="Times New Roman"/>
                <w:sz w:val="24"/>
                <w:szCs w:val="24"/>
                <w:lang w:eastAsia="lt-LT"/>
              </w:rPr>
            </w:pPr>
            <w:r w:rsidRPr="005113EE">
              <w:rPr>
                <w:rFonts w:ascii="Times New Roman" w:hAnsi="Times New Roman" w:cs="Times New Roman"/>
                <w:sz w:val="24"/>
                <w:szCs w:val="24"/>
              </w:rPr>
              <w:t xml:space="preserve">Veiksmas nebeaktualus, nes išspręsta kitaip, nei sutarčių pagrindu. Pedagogų rengimui studijų vietos aukštosioms mokykloms (toliau – AM), o lėšos skiriamos pagal priimtų studentų faktinį skaičių, todėl įrašyti sutartyse konkrečią sumą būtų netikslinga. ŠMSM neužsako kvalifikacijos tobulinimo programų ir ministras tvirtina tik kvalifikacijos tobulinimo nuostatus, tačiau šių programų tikslingai nefinansuoja. </w:t>
            </w:r>
          </w:p>
          <w:p w14:paraId="24C29973" w14:textId="0053C3FA" w:rsidR="00FF0425" w:rsidRPr="005113EE" w:rsidRDefault="00FF0425" w:rsidP="00F721DE">
            <w:pPr>
              <w:jc w:val="both"/>
              <w:rPr>
                <w:rFonts w:ascii="Times New Roman" w:hAnsi="Times New Roman" w:cs="Times New Roman"/>
                <w:b/>
                <w:sz w:val="24"/>
                <w:szCs w:val="24"/>
              </w:rPr>
            </w:pPr>
            <w:r w:rsidRPr="005113EE">
              <w:rPr>
                <w:rFonts w:ascii="Times New Roman" w:hAnsi="Times New Roman" w:cs="Times New Roman"/>
                <w:b/>
                <w:i/>
                <w:color w:val="FF0000"/>
                <w:sz w:val="24"/>
                <w:szCs w:val="24"/>
              </w:rPr>
              <w:t>arba</w:t>
            </w:r>
            <w:r w:rsidRPr="005113EE">
              <w:rPr>
                <w:rFonts w:ascii="Times New Roman" w:hAnsi="Times New Roman" w:cs="Times New Roman"/>
                <w:b/>
                <w:i/>
                <w:sz w:val="24"/>
                <w:szCs w:val="24"/>
              </w:rPr>
              <w:t xml:space="preserve"> </w:t>
            </w:r>
            <w:r w:rsidRPr="005113EE">
              <w:rPr>
                <w:rFonts w:ascii="Times New Roman" w:hAnsi="Times New Roman" w:cs="Times New Roman"/>
                <w:b/>
                <w:sz w:val="24"/>
                <w:szCs w:val="24"/>
              </w:rPr>
              <w:t>siūlo nukelti veiksmo terminą</w:t>
            </w:r>
          </w:p>
          <w:p w14:paraId="58858A2C" w14:textId="77777777" w:rsidR="00FF0425" w:rsidRPr="005113EE" w:rsidRDefault="00FF0425" w:rsidP="00F721DE">
            <w:pPr>
              <w:pStyle w:val="Betarp"/>
              <w:jc w:val="both"/>
              <w:rPr>
                <w:rFonts w:ascii="Times New Roman" w:hAnsi="Times New Roman" w:cs="Times New Roman"/>
                <w:sz w:val="24"/>
                <w:szCs w:val="24"/>
              </w:rPr>
            </w:pPr>
            <w:r w:rsidRPr="005113EE">
              <w:rPr>
                <w:rFonts w:ascii="Times New Roman" w:hAnsi="Times New Roman" w:cs="Times New Roman"/>
                <w:sz w:val="24"/>
                <w:szCs w:val="24"/>
                <w:lang w:eastAsia="lt-LT"/>
              </w:rPr>
              <w:t xml:space="preserve">Galima numatyti tikslines skatinamąsias stipendijas valstybinių AM pirmosios pakopos studentams, studijuojantiems valstybės finansuojamose studijų vietose pagal pedagogikos studijų krypties studijų programas, kurias baigus bus parengti </w:t>
            </w:r>
            <w:r w:rsidRPr="005113EE">
              <w:rPr>
                <w:rFonts w:ascii="Times New Roman" w:hAnsi="Times New Roman" w:cs="Times New Roman"/>
                <w:sz w:val="24"/>
                <w:szCs w:val="24"/>
              </w:rPr>
              <w:t>matematikos ir informacinių technologijų, gamtamokslinio ugdymo, kalbų, socialinio ugdymo  sričių dalykų mokytojai</w:t>
            </w:r>
            <w:r w:rsidRPr="005113EE">
              <w:rPr>
                <w:rFonts w:ascii="Times New Roman" w:hAnsi="Times New Roman" w:cs="Times New Roman"/>
                <w:sz w:val="24"/>
                <w:szCs w:val="24"/>
                <w:lang w:eastAsia="lt-LT"/>
              </w:rPr>
              <w:t xml:space="preserve">. </w:t>
            </w:r>
            <w:r w:rsidRPr="005113EE">
              <w:rPr>
                <w:rFonts w:ascii="Times New Roman" w:hAnsi="Times New Roman" w:cs="Times New Roman"/>
                <w:sz w:val="24"/>
                <w:szCs w:val="24"/>
              </w:rPr>
              <w:t xml:space="preserve">Stipendijos egzistuoja, bet tik daliai studijuojančiųjų, todėl gavus papildomų biudžeto lėšų reiktų keisti LRV nutarimą. Būtina įteisinti fondą ar kitokią formą papildomos paramos absolventams, kurie  sutinka dirbti pedagogais ir tam atskiros sutarties su AM nereikia. Įvardintai paramai įteisinti reikalingas papildomas laiko tarpas, prieš tai reikalingas sprendimas dėl papildomų biudžeto lėšų. </w:t>
            </w:r>
          </w:p>
          <w:p w14:paraId="40460937" w14:textId="16129912" w:rsidR="00FF0425" w:rsidRPr="005113EE" w:rsidRDefault="00FF0425" w:rsidP="00F721DE">
            <w:pPr>
              <w:spacing w:after="120"/>
              <w:jc w:val="both"/>
              <w:rPr>
                <w:rFonts w:ascii="Times New Roman" w:hAnsi="Times New Roman" w:cs="Times New Roman"/>
                <w:sz w:val="24"/>
                <w:szCs w:val="24"/>
              </w:rPr>
            </w:pPr>
            <w:r w:rsidRPr="005113EE">
              <w:rPr>
                <w:rFonts w:ascii="Times New Roman" w:hAnsi="Times New Roman" w:cs="Times New Roman"/>
                <w:sz w:val="24"/>
                <w:szCs w:val="24"/>
              </w:rPr>
              <w:t>Sutarties su AM pasirašyti  neįmanoma nepriėmus politinio sprendimo dėl sutarties turinio (</w:t>
            </w:r>
            <w:proofErr w:type="spellStart"/>
            <w:r w:rsidRPr="005113EE">
              <w:rPr>
                <w:rFonts w:ascii="Times New Roman" w:hAnsi="Times New Roman" w:cs="Times New Roman"/>
                <w:sz w:val="24"/>
                <w:szCs w:val="24"/>
              </w:rPr>
              <w:t>t.y</w:t>
            </w:r>
            <w:proofErr w:type="spellEnd"/>
            <w:r w:rsidRPr="005113EE">
              <w:rPr>
                <w:rFonts w:ascii="Times New Roman" w:hAnsi="Times New Roman" w:cs="Times New Roman"/>
                <w:sz w:val="24"/>
                <w:szCs w:val="24"/>
              </w:rPr>
              <w:t>., politinių nuostatų, dėl kurių įgyvendinimo ir būtų skatinamos AM pasirašyti sutartis, pvz., nemokamo bakalauro įvedimo apimtys), numatyti papildomų lėšų skyrimą. Kol kas teisės aktai realiai leidžia pasirašyti sutartis  tik dėl AM paskatinimo siekti vieno ar kito kokybinio rodiklio, bet rodiklių sąrašas priklauso nuo politinės reformos krypties ir papildomų lėšų kiekio.   </w:t>
            </w:r>
          </w:p>
        </w:tc>
      </w:tr>
      <w:tr w:rsidR="00FF0425" w:rsidRPr="005113EE" w14:paraId="1B8DDD36" w14:textId="77777777" w:rsidTr="005113EE">
        <w:tc>
          <w:tcPr>
            <w:tcW w:w="817" w:type="dxa"/>
            <w:shd w:val="clear" w:color="auto" w:fill="EAF1DD" w:themeFill="accent3" w:themeFillTint="33"/>
          </w:tcPr>
          <w:p w14:paraId="217EC317"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170F0E71" w14:textId="1E81ED3F" w:rsidR="00FF0425" w:rsidRPr="005113EE" w:rsidRDefault="00FF0425" w:rsidP="00763E5E">
            <w:pPr>
              <w:pStyle w:val="Sraopastraipa"/>
              <w:spacing w:after="120"/>
              <w:ind w:left="5"/>
              <w:jc w:val="both"/>
              <w:rPr>
                <w:rFonts w:ascii="Times New Roman" w:hAnsi="Times New Roman" w:cs="Times New Roman"/>
                <w:bCs/>
                <w:sz w:val="24"/>
                <w:szCs w:val="24"/>
                <w:lang w:eastAsia="lt-LT"/>
              </w:rPr>
            </w:pPr>
            <w:r w:rsidRPr="005113EE">
              <w:rPr>
                <w:rFonts w:ascii="Times New Roman" w:hAnsi="Times New Roman" w:cs="Times New Roman"/>
                <w:sz w:val="24"/>
                <w:szCs w:val="24"/>
                <w:lang w:eastAsia="lt-LT"/>
              </w:rPr>
              <w:t xml:space="preserve">2.3.5. Darbas. </w:t>
            </w:r>
            <w:r w:rsidRPr="005113EE">
              <w:rPr>
                <w:rFonts w:ascii="Times New Roman" w:hAnsi="Times New Roman" w:cs="Times New Roman"/>
                <w:bCs/>
                <w:sz w:val="24"/>
                <w:szCs w:val="24"/>
                <w:lang w:eastAsia="lt-LT"/>
              </w:rPr>
              <w:t>Švietimo, kultūros ir mokslo institucijų stebėsenos ir veiklos vertinimo sistemos sukūrimas, orientuojantis į kokybės ir efektyvumo nuostatas</w:t>
            </w:r>
          </w:p>
        </w:tc>
        <w:tc>
          <w:tcPr>
            <w:tcW w:w="1275" w:type="dxa"/>
            <w:shd w:val="clear" w:color="auto" w:fill="EAF1DD" w:themeFill="accent3" w:themeFillTint="33"/>
          </w:tcPr>
          <w:p w14:paraId="37A9CAA9"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07D0856C"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EAF1DD" w:themeFill="accent3" w:themeFillTint="33"/>
          </w:tcPr>
          <w:p w14:paraId="659B3369" w14:textId="77777777" w:rsidR="00FF0425" w:rsidRPr="005113EE" w:rsidRDefault="00FF0425" w:rsidP="00763E5E">
            <w:pPr>
              <w:spacing w:after="120"/>
              <w:jc w:val="both"/>
              <w:rPr>
                <w:rFonts w:ascii="Times New Roman" w:hAnsi="Times New Roman" w:cs="Times New Roman"/>
                <w:sz w:val="24"/>
                <w:szCs w:val="24"/>
              </w:rPr>
            </w:pPr>
          </w:p>
        </w:tc>
      </w:tr>
      <w:tr w:rsidR="00FF0425" w:rsidRPr="005113EE" w14:paraId="4A5FB240" w14:textId="77777777" w:rsidTr="005113EE">
        <w:tc>
          <w:tcPr>
            <w:tcW w:w="817" w:type="dxa"/>
          </w:tcPr>
          <w:p w14:paraId="372738B4" w14:textId="4A1041E5" w:rsidR="00FF0425" w:rsidRPr="005113EE" w:rsidRDefault="00B26B81" w:rsidP="00A35A66">
            <w:pPr>
              <w:spacing w:after="120"/>
              <w:jc w:val="both"/>
              <w:rPr>
                <w:rFonts w:ascii="Times New Roman" w:hAnsi="Times New Roman" w:cs="Times New Roman"/>
                <w:sz w:val="24"/>
                <w:szCs w:val="24"/>
              </w:rPr>
            </w:pPr>
            <w:r w:rsidRPr="005113EE">
              <w:rPr>
                <w:rFonts w:ascii="Times New Roman" w:hAnsi="Times New Roman" w:cs="Times New Roman"/>
                <w:sz w:val="24"/>
                <w:szCs w:val="24"/>
              </w:rPr>
              <w:t>9</w:t>
            </w:r>
          </w:p>
          <w:p w14:paraId="0CA9CFB4" w14:textId="41175511" w:rsidR="00FF0425" w:rsidRPr="005113EE" w:rsidRDefault="00FF0425" w:rsidP="00A35A66">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33</w:t>
            </w:r>
          </w:p>
        </w:tc>
        <w:tc>
          <w:tcPr>
            <w:tcW w:w="4140" w:type="dxa"/>
          </w:tcPr>
          <w:p w14:paraId="417344AB"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r w:rsidRPr="005113EE">
              <w:rPr>
                <w:rFonts w:ascii="Times New Roman" w:hAnsi="Times New Roman" w:cs="Times New Roman"/>
                <w:sz w:val="24"/>
                <w:szCs w:val="24"/>
              </w:rPr>
              <w:t xml:space="preserve">2.3.5.9. </w:t>
            </w:r>
            <w:r w:rsidRPr="005113EE">
              <w:rPr>
                <w:rFonts w:ascii="Times New Roman" w:hAnsi="Times New Roman" w:cs="Times New Roman"/>
                <w:sz w:val="24"/>
                <w:szCs w:val="24"/>
                <w:lang w:eastAsia="lt-LT"/>
              </w:rPr>
              <w:t>Aukštųjų mokyklų išorinio vertinimo tvarkos koregavimas</w:t>
            </w:r>
            <w:r w:rsidRPr="005113EE">
              <w:rPr>
                <w:rFonts w:ascii="Times New Roman" w:eastAsia="SimSun" w:hAnsi="Times New Roman" w:cs="Times New Roman"/>
                <w:b/>
                <w:i/>
                <w:iCs/>
                <w:color w:val="C00000"/>
                <w:kern w:val="1"/>
                <w:sz w:val="24"/>
                <w:szCs w:val="24"/>
                <w:lang w:eastAsia="hi-IN" w:bidi="hi-IN"/>
              </w:rPr>
              <w:t xml:space="preserve"> </w:t>
            </w:r>
          </w:p>
          <w:p w14:paraId="65ED3283"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p>
          <w:p w14:paraId="1500F732" w14:textId="7E1E27E3"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r w:rsidRPr="005113EE">
              <w:rPr>
                <w:rFonts w:ascii="Times New Roman" w:eastAsia="SimSun" w:hAnsi="Times New Roman" w:cs="Times New Roman"/>
                <w:b/>
                <w:i/>
                <w:iCs/>
                <w:color w:val="C00000"/>
                <w:kern w:val="1"/>
                <w:sz w:val="24"/>
                <w:szCs w:val="24"/>
                <w:lang w:eastAsia="hi-IN" w:bidi="hi-IN"/>
              </w:rPr>
              <w:t>Diskutuotina.</w:t>
            </w:r>
          </w:p>
          <w:p w14:paraId="6991D5AD" w14:textId="6117EA51" w:rsidR="00FF0425" w:rsidRPr="005113EE" w:rsidRDefault="00FF0425" w:rsidP="008E467C">
            <w:pPr>
              <w:pStyle w:val="Sraopastraipa"/>
              <w:spacing w:after="120"/>
              <w:ind w:left="5"/>
              <w:jc w:val="both"/>
              <w:rPr>
                <w:rFonts w:ascii="Times New Roman" w:hAnsi="Times New Roman" w:cs="Times New Roman"/>
                <w:bCs/>
                <w:sz w:val="24"/>
                <w:szCs w:val="24"/>
                <w:lang w:eastAsia="lt-LT"/>
              </w:rPr>
            </w:pPr>
            <w:r w:rsidRPr="005113EE">
              <w:rPr>
                <w:rFonts w:ascii="Times New Roman" w:eastAsia="SimSun" w:hAnsi="Times New Roman" w:cs="Times New Roman"/>
                <w:i/>
                <w:iCs/>
                <w:color w:val="FF0000"/>
                <w:kern w:val="1"/>
                <w:sz w:val="24"/>
                <w:szCs w:val="24"/>
                <w:lang w:eastAsia="hi-IN" w:bidi="hi-IN"/>
              </w:rPr>
              <w:t>LRVK nepritaria termino keitimui, nes šis veiksmas jau turėjo būti padarytas ir jo pratęsimas nesusijęs su Koalicijos sutartimi</w:t>
            </w:r>
          </w:p>
        </w:tc>
        <w:tc>
          <w:tcPr>
            <w:tcW w:w="1275" w:type="dxa"/>
          </w:tcPr>
          <w:p w14:paraId="04A5211D" w14:textId="77777777" w:rsidR="00FF0425" w:rsidRPr="005113EE" w:rsidRDefault="00FF0425" w:rsidP="00A35A66">
            <w:pPr>
              <w:jc w:val="both"/>
              <w:rPr>
                <w:rFonts w:ascii="Times New Roman" w:hAnsi="Times New Roman" w:cs="Times New Roman"/>
                <w:sz w:val="24"/>
                <w:szCs w:val="24"/>
              </w:rPr>
            </w:pPr>
            <w:r w:rsidRPr="005113EE">
              <w:rPr>
                <w:rFonts w:ascii="Times New Roman" w:hAnsi="Times New Roman" w:cs="Times New Roman"/>
                <w:sz w:val="24"/>
                <w:szCs w:val="24"/>
              </w:rPr>
              <w:t xml:space="preserve">2017 m. </w:t>
            </w:r>
          </w:p>
          <w:p w14:paraId="4DF3F71A" w14:textId="77777777" w:rsidR="00FF0425" w:rsidRPr="005113EE" w:rsidRDefault="00FF0425" w:rsidP="00A35A66">
            <w:pPr>
              <w:jc w:val="both"/>
              <w:rPr>
                <w:rFonts w:ascii="Times New Roman" w:hAnsi="Times New Roman" w:cs="Times New Roman"/>
                <w:sz w:val="24"/>
                <w:szCs w:val="24"/>
              </w:rPr>
            </w:pPr>
            <w:r w:rsidRPr="005113EE">
              <w:rPr>
                <w:rFonts w:ascii="Times New Roman" w:hAnsi="Times New Roman" w:cs="Times New Roman"/>
                <w:sz w:val="24"/>
                <w:szCs w:val="24"/>
              </w:rPr>
              <w:t xml:space="preserve">IV </w:t>
            </w:r>
            <w:proofErr w:type="spellStart"/>
            <w:r w:rsidRPr="005113EE">
              <w:rPr>
                <w:rFonts w:ascii="Times New Roman" w:hAnsi="Times New Roman" w:cs="Times New Roman"/>
                <w:sz w:val="24"/>
                <w:szCs w:val="24"/>
              </w:rPr>
              <w:t>ketv</w:t>
            </w:r>
            <w:proofErr w:type="spellEnd"/>
            <w:r w:rsidRPr="005113EE">
              <w:rPr>
                <w:rFonts w:ascii="Times New Roman" w:hAnsi="Times New Roman" w:cs="Times New Roman"/>
                <w:sz w:val="24"/>
                <w:szCs w:val="24"/>
              </w:rPr>
              <w:t>. –</w:t>
            </w:r>
          </w:p>
          <w:p w14:paraId="235B88AC" w14:textId="77777777" w:rsidR="00FF0425" w:rsidRPr="005113EE" w:rsidRDefault="00FF0425" w:rsidP="00A35A66">
            <w:pPr>
              <w:jc w:val="both"/>
              <w:rPr>
                <w:rFonts w:ascii="Times New Roman" w:hAnsi="Times New Roman" w:cs="Times New Roman"/>
                <w:b/>
                <w:sz w:val="24"/>
                <w:szCs w:val="24"/>
              </w:rPr>
            </w:pPr>
            <w:r w:rsidRPr="005113EE">
              <w:rPr>
                <w:rFonts w:ascii="Times New Roman" w:hAnsi="Times New Roman" w:cs="Times New Roman"/>
                <w:b/>
                <w:sz w:val="24"/>
                <w:szCs w:val="24"/>
              </w:rPr>
              <w:t>2020 m.</w:t>
            </w:r>
          </w:p>
          <w:p w14:paraId="1ABF2AE9" w14:textId="0996FB5D" w:rsidR="00FF0425" w:rsidRPr="005113EE" w:rsidRDefault="00FF0425" w:rsidP="00A35A66">
            <w:pPr>
              <w:spacing w:after="120"/>
              <w:jc w:val="both"/>
              <w:rPr>
                <w:rFonts w:ascii="Times New Roman" w:hAnsi="Times New Roman" w:cs="Times New Roman"/>
                <w:sz w:val="24"/>
                <w:szCs w:val="24"/>
              </w:rPr>
            </w:pPr>
            <w:r w:rsidRPr="005113EE">
              <w:rPr>
                <w:rFonts w:ascii="Times New Roman" w:hAnsi="Times New Roman" w:cs="Times New Roman"/>
                <w:b/>
                <w:sz w:val="24"/>
                <w:szCs w:val="24"/>
              </w:rPr>
              <w:t xml:space="preserve"> I </w:t>
            </w:r>
            <w:proofErr w:type="spellStart"/>
            <w:r w:rsidRPr="005113EE">
              <w:rPr>
                <w:rFonts w:ascii="Times New Roman" w:hAnsi="Times New Roman" w:cs="Times New Roman"/>
                <w:b/>
                <w:sz w:val="24"/>
                <w:szCs w:val="24"/>
              </w:rPr>
              <w:t>ketv</w:t>
            </w:r>
            <w:proofErr w:type="spellEnd"/>
            <w:r w:rsidRPr="005113EE">
              <w:rPr>
                <w:rFonts w:ascii="Times New Roman" w:hAnsi="Times New Roman" w:cs="Times New Roman"/>
                <w:b/>
                <w:sz w:val="24"/>
                <w:szCs w:val="24"/>
              </w:rPr>
              <w:t>.</w:t>
            </w:r>
            <w:r w:rsidRPr="005113EE">
              <w:rPr>
                <w:rFonts w:ascii="Times New Roman" w:hAnsi="Times New Roman" w:cs="Times New Roman"/>
                <w:sz w:val="24"/>
                <w:szCs w:val="24"/>
              </w:rPr>
              <w:t xml:space="preserve"> </w:t>
            </w:r>
          </w:p>
        </w:tc>
        <w:tc>
          <w:tcPr>
            <w:tcW w:w="1418" w:type="dxa"/>
          </w:tcPr>
          <w:p w14:paraId="32DDF70D" w14:textId="0035E034" w:rsidR="00FF0425" w:rsidRPr="005113EE" w:rsidRDefault="00FF0425" w:rsidP="00A35A66">
            <w:pPr>
              <w:spacing w:after="120"/>
              <w:jc w:val="both"/>
              <w:rPr>
                <w:rFonts w:ascii="Times New Roman" w:hAnsi="Times New Roman" w:cs="Times New Roman"/>
                <w:sz w:val="24"/>
                <w:szCs w:val="24"/>
              </w:rPr>
            </w:pPr>
            <w:r w:rsidRPr="005113EE">
              <w:rPr>
                <w:rFonts w:ascii="Times New Roman" w:hAnsi="Times New Roman" w:cs="Times New Roman"/>
                <w:sz w:val="24"/>
                <w:szCs w:val="24"/>
              </w:rPr>
              <w:t>ŠMSM</w:t>
            </w:r>
          </w:p>
        </w:tc>
        <w:tc>
          <w:tcPr>
            <w:tcW w:w="7654" w:type="dxa"/>
          </w:tcPr>
          <w:p w14:paraId="2DE6CDF5" w14:textId="297E1B7F" w:rsidR="00FF0425" w:rsidRPr="005113EE" w:rsidRDefault="00FF0425" w:rsidP="00A35A66">
            <w:pPr>
              <w:rPr>
                <w:rFonts w:ascii="Times New Roman" w:hAnsi="Times New Roman" w:cs="Times New Roman"/>
                <w:b/>
                <w:sz w:val="24"/>
                <w:szCs w:val="24"/>
              </w:rPr>
            </w:pPr>
            <w:r w:rsidRPr="005113EE">
              <w:rPr>
                <w:rFonts w:ascii="Times New Roman" w:hAnsi="Times New Roman" w:cs="Times New Roman"/>
                <w:b/>
                <w:i/>
                <w:color w:val="C00000"/>
                <w:sz w:val="24"/>
                <w:szCs w:val="24"/>
              </w:rPr>
              <w:t>ŠMSM:</w:t>
            </w:r>
            <w:r w:rsidRPr="005113EE">
              <w:rPr>
                <w:rFonts w:ascii="Times New Roman" w:hAnsi="Times New Roman" w:cs="Times New Roman"/>
                <w:i/>
                <w:color w:val="C00000"/>
                <w:sz w:val="24"/>
                <w:szCs w:val="24"/>
              </w:rPr>
              <w:t xml:space="preserve"> </w:t>
            </w:r>
            <w:r w:rsidRPr="005113EE">
              <w:rPr>
                <w:rFonts w:ascii="Times New Roman" w:hAnsi="Times New Roman" w:cs="Times New Roman"/>
                <w:b/>
                <w:sz w:val="24"/>
                <w:szCs w:val="24"/>
              </w:rPr>
              <w:t>siūlo pratęsti veiksmo įvykdymo terminą atsižvelgiant į</w:t>
            </w:r>
          </w:p>
          <w:p w14:paraId="0A780A26" w14:textId="040279CA" w:rsidR="00FF0425" w:rsidRPr="005113EE" w:rsidRDefault="00FF0425" w:rsidP="00A35A66">
            <w:pPr>
              <w:rPr>
                <w:rFonts w:ascii="Times New Roman" w:hAnsi="Times New Roman" w:cs="Times New Roman"/>
                <w:b/>
                <w:sz w:val="24"/>
                <w:szCs w:val="24"/>
              </w:rPr>
            </w:pPr>
            <w:r w:rsidRPr="005113EE">
              <w:rPr>
                <w:rFonts w:ascii="Times New Roman" w:hAnsi="Times New Roman" w:cs="Times New Roman"/>
                <w:b/>
                <w:sz w:val="24"/>
                <w:szCs w:val="24"/>
              </w:rPr>
              <w:t>Koalicijos sutarties protokolo 2.1. punkto nuostatą:</w:t>
            </w:r>
          </w:p>
          <w:p w14:paraId="3A2A0303" w14:textId="56C5845F" w:rsidR="00FF0425" w:rsidRPr="005113EE" w:rsidRDefault="00FF0425" w:rsidP="00A35A66">
            <w:pPr>
              <w:tabs>
                <w:tab w:val="left" w:pos="182"/>
              </w:tabs>
              <w:rPr>
                <w:rFonts w:ascii="Times New Roman" w:hAnsi="Times New Roman" w:cs="Times New Roman"/>
                <w:i/>
                <w:sz w:val="24"/>
                <w:szCs w:val="24"/>
              </w:rPr>
            </w:pPr>
            <w:r w:rsidRPr="005113EE">
              <w:rPr>
                <w:rFonts w:ascii="Times New Roman" w:hAnsi="Times New Roman" w:cs="Times New Roman"/>
                <w:i/>
                <w:sz w:val="24"/>
                <w:szCs w:val="24"/>
              </w:rPr>
              <w:t>„4) kelti aukštojo mokslo kokybę, ...“</w:t>
            </w:r>
          </w:p>
          <w:p w14:paraId="085B6F5D" w14:textId="513ED8A3" w:rsidR="00FF0425" w:rsidRPr="005113EE" w:rsidRDefault="00FF0425" w:rsidP="00A35A66">
            <w:pPr>
              <w:spacing w:after="120"/>
              <w:jc w:val="both"/>
              <w:rPr>
                <w:rFonts w:ascii="Times New Roman" w:hAnsi="Times New Roman" w:cs="Times New Roman"/>
                <w:sz w:val="24"/>
                <w:szCs w:val="24"/>
              </w:rPr>
            </w:pPr>
            <w:r w:rsidRPr="005113EE">
              <w:rPr>
                <w:rFonts w:ascii="Times New Roman" w:hAnsi="Times New Roman" w:cs="Times New Roman"/>
                <w:sz w:val="24"/>
                <w:szCs w:val="24"/>
              </w:rPr>
              <w:t>Siūlome pratęsti veiksmo vykdymo terminą, kadangi užtruko Studijų išorinio vertinimo ir akreditavimo tvarkos aprašo tvirtinimas (švietimo, mokslo ir sporto ministro įsakymas pasirašytas 2019 m. liepos 17 d.), atitinkamai nusikėlė ir aukštųjų mokyklų išorinio vertinimo ir akreditavimo tvarkos rengimas, nes tai, koks bus aukštųjų mokyklų išorinio vertinimo modelis, tiesiogiai susiję su studijų išorinio vertinimo ir akreditavimo tvarka. Projektą taip pat reikės suderinti su suinteresuotomis šalimis.</w:t>
            </w:r>
          </w:p>
        </w:tc>
      </w:tr>
      <w:tr w:rsidR="00FF0425" w:rsidRPr="005113EE" w14:paraId="5FD9F32A" w14:textId="77777777" w:rsidTr="005113EE">
        <w:tc>
          <w:tcPr>
            <w:tcW w:w="817" w:type="dxa"/>
            <w:shd w:val="clear" w:color="auto" w:fill="EAF1DD" w:themeFill="accent3" w:themeFillTint="33"/>
          </w:tcPr>
          <w:p w14:paraId="5FE4F5CB"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6DB64C47" w14:textId="79C7875A" w:rsidR="00FF0425" w:rsidRPr="005113EE" w:rsidRDefault="00FF0425" w:rsidP="00763E5E">
            <w:pPr>
              <w:pStyle w:val="Sraopastraipa"/>
              <w:spacing w:after="120"/>
              <w:ind w:left="5"/>
              <w:jc w:val="both"/>
              <w:rPr>
                <w:rFonts w:ascii="Times New Roman" w:hAnsi="Times New Roman" w:cs="Times New Roman"/>
                <w:bCs/>
                <w:sz w:val="24"/>
                <w:szCs w:val="24"/>
                <w:lang w:eastAsia="lt-LT"/>
              </w:rPr>
            </w:pPr>
            <w:r w:rsidRPr="005113EE">
              <w:rPr>
                <w:rFonts w:ascii="Times New Roman" w:hAnsi="Times New Roman" w:cs="Times New Roman"/>
                <w:bCs/>
                <w:sz w:val="24"/>
                <w:szCs w:val="24"/>
                <w:lang w:eastAsia="lt-LT"/>
              </w:rPr>
              <w:t>2.3.6. Darbas. Strateginio Lietuvos kultūros vaidmens valstybės politikoje įtvirtinimas ir tvaraus finansavimo modelio įgyvendinimo sąlygų užtikrinimas</w:t>
            </w:r>
          </w:p>
        </w:tc>
        <w:tc>
          <w:tcPr>
            <w:tcW w:w="1275" w:type="dxa"/>
            <w:shd w:val="clear" w:color="auto" w:fill="EAF1DD" w:themeFill="accent3" w:themeFillTint="33"/>
          </w:tcPr>
          <w:p w14:paraId="05993057"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60E0267C" w14:textId="77777777" w:rsidR="00FF0425" w:rsidRPr="005113EE" w:rsidRDefault="00FF0425" w:rsidP="00763E5E">
            <w:pPr>
              <w:spacing w:after="120"/>
              <w:jc w:val="both"/>
              <w:rPr>
                <w:rFonts w:ascii="Times New Roman" w:hAnsi="Times New Roman" w:cs="Times New Roman"/>
                <w:sz w:val="24"/>
                <w:szCs w:val="24"/>
              </w:rPr>
            </w:pPr>
          </w:p>
        </w:tc>
        <w:tc>
          <w:tcPr>
            <w:tcW w:w="7654" w:type="dxa"/>
            <w:shd w:val="clear" w:color="auto" w:fill="EAF1DD" w:themeFill="accent3" w:themeFillTint="33"/>
          </w:tcPr>
          <w:p w14:paraId="12315BAF" w14:textId="77777777" w:rsidR="00FF0425" w:rsidRPr="005113EE" w:rsidRDefault="00FF0425" w:rsidP="00763E5E">
            <w:pPr>
              <w:spacing w:after="120"/>
              <w:jc w:val="both"/>
              <w:rPr>
                <w:rFonts w:ascii="Times New Roman" w:hAnsi="Times New Roman" w:cs="Times New Roman"/>
                <w:sz w:val="24"/>
                <w:szCs w:val="24"/>
              </w:rPr>
            </w:pPr>
          </w:p>
        </w:tc>
      </w:tr>
      <w:tr w:rsidR="00FF0425" w:rsidRPr="005113EE" w14:paraId="6A3EF63C" w14:textId="77777777" w:rsidTr="005113EE">
        <w:tc>
          <w:tcPr>
            <w:tcW w:w="817" w:type="dxa"/>
            <w:shd w:val="clear" w:color="auto" w:fill="auto"/>
          </w:tcPr>
          <w:p w14:paraId="457CF54D" w14:textId="1EAA3AF3" w:rsidR="00FF0425" w:rsidRPr="005113EE" w:rsidRDefault="00B26B81" w:rsidP="00763E5E">
            <w:pPr>
              <w:spacing w:after="120"/>
              <w:jc w:val="both"/>
              <w:rPr>
                <w:rFonts w:ascii="Times New Roman" w:hAnsi="Times New Roman" w:cs="Times New Roman"/>
                <w:sz w:val="24"/>
                <w:szCs w:val="24"/>
              </w:rPr>
            </w:pPr>
            <w:r w:rsidRPr="005113EE">
              <w:rPr>
                <w:rFonts w:ascii="Times New Roman" w:hAnsi="Times New Roman" w:cs="Times New Roman"/>
                <w:sz w:val="24"/>
                <w:szCs w:val="24"/>
              </w:rPr>
              <w:t>10</w:t>
            </w:r>
          </w:p>
          <w:p w14:paraId="5A603849" w14:textId="5BC8E819"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34</w:t>
            </w:r>
          </w:p>
        </w:tc>
        <w:tc>
          <w:tcPr>
            <w:tcW w:w="4140" w:type="dxa"/>
            <w:shd w:val="clear" w:color="auto" w:fill="auto"/>
          </w:tcPr>
          <w:p w14:paraId="778449EE"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r w:rsidRPr="005113EE">
              <w:rPr>
                <w:rFonts w:ascii="Times New Roman" w:hAnsi="Times New Roman" w:cs="Times New Roman"/>
                <w:bCs/>
                <w:strike/>
                <w:sz w:val="24"/>
                <w:szCs w:val="24"/>
                <w:lang w:eastAsia="lt-LT"/>
              </w:rPr>
              <w:t>2.3.6.3. Lietuvos kultūros strategijos įgyvendinimo plano parengimas</w:t>
            </w:r>
            <w:r w:rsidRPr="005113EE">
              <w:rPr>
                <w:rFonts w:ascii="Times New Roman" w:eastAsia="SimSun" w:hAnsi="Times New Roman" w:cs="Times New Roman"/>
                <w:b/>
                <w:i/>
                <w:iCs/>
                <w:color w:val="C00000"/>
                <w:kern w:val="1"/>
                <w:sz w:val="24"/>
                <w:szCs w:val="24"/>
                <w:lang w:eastAsia="hi-IN" w:bidi="hi-IN"/>
              </w:rPr>
              <w:t xml:space="preserve"> </w:t>
            </w:r>
          </w:p>
          <w:p w14:paraId="2E6D6C16"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p>
          <w:p w14:paraId="261F9AB3"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p>
          <w:p w14:paraId="4B288E05" w14:textId="36D86175"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r w:rsidRPr="005113EE">
              <w:rPr>
                <w:rFonts w:ascii="Times New Roman" w:eastAsia="SimSun" w:hAnsi="Times New Roman" w:cs="Times New Roman"/>
                <w:b/>
                <w:i/>
                <w:iCs/>
                <w:color w:val="C00000"/>
                <w:kern w:val="1"/>
                <w:sz w:val="24"/>
                <w:szCs w:val="24"/>
                <w:lang w:eastAsia="hi-IN" w:bidi="hi-IN"/>
              </w:rPr>
              <w:t>Diskutuotina.</w:t>
            </w:r>
          </w:p>
          <w:p w14:paraId="6DDD4190" w14:textId="470C4557" w:rsidR="00FF0425" w:rsidRPr="005113EE" w:rsidRDefault="00FF0425" w:rsidP="008E467C">
            <w:pPr>
              <w:jc w:val="both"/>
              <w:rPr>
                <w:rFonts w:ascii="Times New Roman" w:eastAsia="SimSun" w:hAnsi="Times New Roman" w:cs="Times New Roman"/>
                <w:iCs/>
                <w:color w:val="FF0000"/>
                <w:kern w:val="1"/>
                <w:sz w:val="24"/>
                <w:szCs w:val="24"/>
                <w:lang w:eastAsia="hi-IN" w:bidi="hi-IN"/>
              </w:rPr>
            </w:pPr>
            <w:r w:rsidRPr="005113EE">
              <w:rPr>
                <w:rFonts w:ascii="Times New Roman" w:eastAsia="SimSun" w:hAnsi="Times New Roman" w:cs="Times New Roman"/>
                <w:iCs/>
                <w:color w:val="FF0000"/>
                <w:kern w:val="1"/>
                <w:sz w:val="24"/>
                <w:szCs w:val="24"/>
                <w:lang w:eastAsia="hi-IN" w:bidi="hi-IN"/>
              </w:rPr>
              <w:t>LRVK siūlo  palikti veiksmą, kuris</w:t>
            </w:r>
            <w:r w:rsidR="00B0184B" w:rsidRPr="005113EE">
              <w:rPr>
                <w:rFonts w:ascii="Times New Roman" w:eastAsia="SimSun" w:hAnsi="Times New Roman" w:cs="Times New Roman"/>
                <w:iCs/>
                <w:color w:val="FF0000"/>
                <w:kern w:val="1"/>
                <w:sz w:val="24"/>
                <w:szCs w:val="24"/>
                <w:lang w:eastAsia="hi-IN" w:bidi="hi-IN"/>
              </w:rPr>
              <w:t xml:space="preserve"> bus dalinai įgyvendintas </w:t>
            </w:r>
            <w:r w:rsidRPr="005113EE">
              <w:rPr>
                <w:rFonts w:ascii="Times New Roman" w:eastAsia="SimSun" w:hAnsi="Times New Roman" w:cs="Times New Roman"/>
                <w:iCs/>
                <w:color w:val="FF0000"/>
                <w:kern w:val="1"/>
                <w:sz w:val="24"/>
                <w:szCs w:val="24"/>
                <w:lang w:eastAsia="hi-IN" w:bidi="hi-IN"/>
              </w:rPr>
              <w:t>kai bus parengtas ir priimtas N</w:t>
            </w:r>
            <w:r w:rsidR="00B0184B" w:rsidRPr="005113EE">
              <w:rPr>
                <w:rFonts w:ascii="Times New Roman" w:eastAsia="SimSun" w:hAnsi="Times New Roman" w:cs="Times New Roman"/>
                <w:iCs/>
                <w:color w:val="FF0000"/>
                <w:kern w:val="1"/>
                <w:sz w:val="24"/>
                <w:szCs w:val="24"/>
                <w:lang w:eastAsia="hi-IN" w:bidi="hi-IN"/>
              </w:rPr>
              <w:t>acionalinis pažangos planas (N</w:t>
            </w:r>
            <w:r w:rsidRPr="005113EE">
              <w:rPr>
                <w:rFonts w:ascii="Times New Roman" w:eastAsia="SimSun" w:hAnsi="Times New Roman" w:cs="Times New Roman"/>
                <w:iCs/>
                <w:color w:val="FF0000"/>
                <w:kern w:val="1"/>
                <w:sz w:val="24"/>
                <w:szCs w:val="24"/>
                <w:lang w:eastAsia="hi-IN" w:bidi="hi-IN"/>
              </w:rPr>
              <w:t>PP</w:t>
            </w:r>
            <w:r w:rsidR="00B0184B" w:rsidRPr="005113EE">
              <w:rPr>
                <w:rFonts w:ascii="Times New Roman" w:eastAsia="SimSun" w:hAnsi="Times New Roman" w:cs="Times New Roman"/>
                <w:iCs/>
                <w:color w:val="FF0000"/>
                <w:kern w:val="1"/>
                <w:sz w:val="24"/>
                <w:szCs w:val="24"/>
                <w:lang w:eastAsia="hi-IN" w:bidi="hi-IN"/>
              </w:rPr>
              <w:t>)</w:t>
            </w:r>
            <w:r w:rsidRPr="005113EE">
              <w:rPr>
                <w:rFonts w:ascii="Times New Roman" w:eastAsia="SimSun" w:hAnsi="Times New Roman" w:cs="Times New Roman"/>
                <w:iCs/>
                <w:color w:val="FF0000"/>
                <w:kern w:val="1"/>
                <w:sz w:val="24"/>
                <w:szCs w:val="24"/>
                <w:lang w:eastAsia="hi-IN" w:bidi="hi-IN"/>
              </w:rPr>
              <w:t xml:space="preserve">. </w:t>
            </w:r>
          </w:p>
          <w:p w14:paraId="385C3A56" w14:textId="5DBFE2DF" w:rsidR="00FF0425" w:rsidRPr="005113EE" w:rsidRDefault="00FF0425" w:rsidP="008E467C">
            <w:pPr>
              <w:pStyle w:val="Sraopastraipa"/>
              <w:spacing w:after="120"/>
              <w:ind w:left="5"/>
              <w:jc w:val="both"/>
              <w:rPr>
                <w:rFonts w:ascii="Times New Roman" w:hAnsi="Times New Roman" w:cs="Times New Roman"/>
                <w:bCs/>
                <w:sz w:val="24"/>
                <w:szCs w:val="24"/>
                <w:lang w:eastAsia="lt-LT"/>
              </w:rPr>
            </w:pPr>
            <w:r w:rsidRPr="005113EE">
              <w:rPr>
                <w:rFonts w:ascii="Times New Roman" w:eastAsia="SimSun" w:hAnsi="Times New Roman" w:cs="Times New Roman"/>
                <w:i/>
                <w:iCs/>
                <w:color w:val="FF0000"/>
                <w:kern w:val="1"/>
                <w:sz w:val="24"/>
                <w:szCs w:val="24"/>
                <w:lang w:eastAsia="hi-IN" w:bidi="hi-IN"/>
              </w:rPr>
              <w:t xml:space="preserve">Be to, NPP įsigalios nuo 2021 m. kaip ir rengiamas Strateginio valdymo įstatymas, tad siekiant, kad strategija būtų pradėta įgyvendinti nuo 2020 metų, </w:t>
            </w:r>
            <w:r w:rsidR="00B0184B" w:rsidRPr="005113EE">
              <w:rPr>
                <w:rFonts w:ascii="Times New Roman" w:eastAsia="SimSun" w:hAnsi="Times New Roman" w:cs="Times New Roman"/>
                <w:i/>
                <w:iCs/>
                <w:color w:val="FF0000"/>
                <w:kern w:val="1"/>
                <w:sz w:val="24"/>
                <w:szCs w:val="24"/>
                <w:lang w:eastAsia="hi-IN" w:bidi="hi-IN"/>
              </w:rPr>
              <w:t xml:space="preserve">todėl </w:t>
            </w:r>
            <w:r w:rsidRPr="005113EE">
              <w:rPr>
                <w:rFonts w:ascii="Times New Roman" w:eastAsia="SimSun" w:hAnsi="Times New Roman" w:cs="Times New Roman"/>
                <w:i/>
                <w:iCs/>
                <w:color w:val="FF0000"/>
                <w:kern w:val="1"/>
                <w:sz w:val="24"/>
                <w:szCs w:val="24"/>
                <w:lang w:eastAsia="hi-IN" w:bidi="hi-IN"/>
              </w:rPr>
              <w:t>parengti ministro įsakymu tvirtinam</w:t>
            </w:r>
            <w:r w:rsidR="00B0184B" w:rsidRPr="005113EE">
              <w:rPr>
                <w:rFonts w:ascii="Times New Roman" w:eastAsia="SimSun" w:hAnsi="Times New Roman" w:cs="Times New Roman"/>
                <w:i/>
                <w:iCs/>
                <w:color w:val="FF0000"/>
                <w:kern w:val="1"/>
                <w:sz w:val="24"/>
                <w:szCs w:val="24"/>
                <w:lang w:eastAsia="hi-IN" w:bidi="hi-IN"/>
              </w:rPr>
              <w:t>ą</w:t>
            </w:r>
            <w:r w:rsidRPr="005113EE">
              <w:rPr>
                <w:rFonts w:ascii="Times New Roman" w:eastAsia="SimSun" w:hAnsi="Times New Roman" w:cs="Times New Roman"/>
                <w:i/>
                <w:iCs/>
                <w:color w:val="FF0000"/>
                <w:kern w:val="1"/>
                <w:sz w:val="24"/>
                <w:szCs w:val="24"/>
                <w:lang w:eastAsia="hi-IN" w:bidi="hi-IN"/>
              </w:rPr>
              <w:t xml:space="preserve"> veiksmų plan</w:t>
            </w:r>
            <w:r w:rsidR="00B0184B" w:rsidRPr="005113EE">
              <w:rPr>
                <w:rFonts w:ascii="Times New Roman" w:eastAsia="SimSun" w:hAnsi="Times New Roman" w:cs="Times New Roman"/>
                <w:i/>
                <w:iCs/>
                <w:color w:val="FF0000"/>
                <w:kern w:val="1"/>
                <w:sz w:val="24"/>
                <w:szCs w:val="24"/>
                <w:lang w:eastAsia="hi-IN" w:bidi="hi-IN"/>
              </w:rPr>
              <w:t>ą</w:t>
            </w:r>
            <w:r w:rsidRPr="005113EE">
              <w:rPr>
                <w:rFonts w:ascii="Times New Roman" w:eastAsia="SimSun" w:hAnsi="Times New Roman" w:cs="Times New Roman"/>
                <w:i/>
                <w:iCs/>
                <w:color w:val="FF0000"/>
                <w:kern w:val="1"/>
                <w:sz w:val="24"/>
                <w:szCs w:val="24"/>
                <w:lang w:eastAsia="hi-IN" w:bidi="hi-IN"/>
              </w:rPr>
              <w:t xml:space="preserve"> ir jį pristatyti ministrų pasitarime 2019 m. IV </w:t>
            </w:r>
            <w:proofErr w:type="spellStart"/>
            <w:r w:rsidRPr="005113EE">
              <w:rPr>
                <w:rFonts w:ascii="Times New Roman" w:eastAsia="SimSun" w:hAnsi="Times New Roman" w:cs="Times New Roman"/>
                <w:i/>
                <w:iCs/>
                <w:color w:val="FF0000"/>
                <w:kern w:val="1"/>
                <w:sz w:val="24"/>
                <w:szCs w:val="24"/>
                <w:lang w:eastAsia="hi-IN" w:bidi="hi-IN"/>
              </w:rPr>
              <w:t>ketv</w:t>
            </w:r>
            <w:proofErr w:type="spellEnd"/>
            <w:r w:rsidRPr="005113EE">
              <w:rPr>
                <w:rFonts w:ascii="Times New Roman" w:eastAsia="SimSun" w:hAnsi="Times New Roman" w:cs="Times New Roman"/>
                <w:i/>
                <w:iCs/>
                <w:color w:val="FF0000"/>
                <w:kern w:val="1"/>
                <w:sz w:val="24"/>
                <w:szCs w:val="24"/>
                <w:lang w:eastAsia="hi-IN" w:bidi="hi-IN"/>
              </w:rPr>
              <w:t>.</w:t>
            </w:r>
          </w:p>
        </w:tc>
        <w:tc>
          <w:tcPr>
            <w:tcW w:w="1275" w:type="dxa"/>
            <w:shd w:val="clear" w:color="auto" w:fill="auto"/>
          </w:tcPr>
          <w:p w14:paraId="4536CBB6" w14:textId="71C7E5AB"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sz w:val="24"/>
                <w:szCs w:val="24"/>
              </w:rPr>
              <w:t xml:space="preserve">2019 m. IV </w:t>
            </w:r>
            <w:proofErr w:type="spellStart"/>
            <w:r w:rsidRPr="005113EE">
              <w:rPr>
                <w:rFonts w:ascii="Times New Roman" w:hAnsi="Times New Roman" w:cs="Times New Roman"/>
                <w:sz w:val="24"/>
                <w:szCs w:val="24"/>
              </w:rPr>
              <w:t>ketv</w:t>
            </w:r>
            <w:proofErr w:type="spellEnd"/>
            <w:r w:rsidRPr="005113EE">
              <w:rPr>
                <w:rFonts w:ascii="Times New Roman" w:hAnsi="Times New Roman" w:cs="Times New Roman"/>
                <w:sz w:val="24"/>
                <w:szCs w:val="24"/>
              </w:rPr>
              <w:t>.</w:t>
            </w:r>
          </w:p>
        </w:tc>
        <w:tc>
          <w:tcPr>
            <w:tcW w:w="1418" w:type="dxa"/>
            <w:shd w:val="clear" w:color="auto" w:fill="auto"/>
          </w:tcPr>
          <w:p w14:paraId="1CC2BCA5" w14:textId="77777777" w:rsidR="00FF0425" w:rsidRPr="005113EE" w:rsidRDefault="00FF0425" w:rsidP="00763E5E">
            <w:pPr>
              <w:jc w:val="center"/>
              <w:rPr>
                <w:rFonts w:ascii="Times New Roman" w:hAnsi="Times New Roman" w:cs="Times New Roman"/>
                <w:bCs/>
                <w:sz w:val="24"/>
                <w:szCs w:val="24"/>
                <w:lang w:eastAsia="lt-LT"/>
              </w:rPr>
            </w:pPr>
            <w:r w:rsidRPr="005113EE">
              <w:rPr>
                <w:rFonts w:ascii="Times New Roman" w:hAnsi="Times New Roman" w:cs="Times New Roman"/>
                <w:bCs/>
                <w:sz w:val="24"/>
                <w:szCs w:val="24"/>
                <w:lang w:eastAsia="lt-LT"/>
              </w:rPr>
              <w:t>KM/</w:t>
            </w:r>
          </w:p>
          <w:p w14:paraId="6231D01E" w14:textId="75CBD297"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bCs/>
                <w:sz w:val="24"/>
                <w:szCs w:val="24"/>
                <w:lang w:eastAsia="lt-LT"/>
              </w:rPr>
              <w:t>LRVK</w:t>
            </w:r>
          </w:p>
        </w:tc>
        <w:tc>
          <w:tcPr>
            <w:tcW w:w="7654" w:type="dxa"/>
            <w:shd w:val="clear" w:color="auto" w:fill="auto"/>
          </w:tcPr>
          <w:p w14:paraId="0AB4080E" w14:textId="77777777" w:rsidR="00FF0425" w:rsidRPr="005113EE" w:rsidRDefault="00FF0425" w:rsidP="00763E5E">
            <w:pPr>
              <w:jc w:val="both"/>
              <w:rPr>
                <w:rFonts w:ascii="Times New Roman" w:hAnsi="Times New Roman" w:cs="Times New Roman"/>
                <w:i/>
                <w:iCs/>
                <w:color w:val="000000" w:themeColor="text1"/>
                <w:sz w:val="24"/>
                <w:szCs w:val="24"/>
              </w:rPr>
            </w:pPr>
            <w:r w:rsidRPr="005113EE">
              <w:rPr>
                <w:rFonts w:ascii="Times New Roman" w:hAnsi="Times New Roman" w:cs="Times New Roman"/>
                <w:b/>
                <w:bCs/>
                <w:i/>
                <w:iCs/>
                <w:color w:val="C00000"/>
                <w:sz w:val="24"/>
                <w:szCs w:val="24"/>
              </w:rPr>
              <w:t xml:space="preserve">KM: </w:t>
            </w:r>
            <w:r w:rsidRPr="005113EE">
              <w:rPr>
                <w:rFonts w:ascii="Times New Roman" w:hAnsi="Times New Roman" w:cs="Times New Roman"/>
                <w:b/>
                <w:bCs/>
                <w:iCs/>
                <w:sz w:val="24"/>
                <w:szCs w:val="24"/>
              </w:rPr>
              <w:t>siūlo šį veiksmą pripažinti netekusiu galios dėl prarasto aktualumo</w:t>
            </w:r>
            <w:r w:rsidRPr="005113EE">
              <w:rPr>
                <w:rFonts w:ascii="Times New Roman" w:hAnsi="Times New Roman" w:cs="Times New Roman"/>
                <w:b/>
                <w:bCs/>
                <w:i/>
                <w:iCs/>
                <w:sz w:val="24"/>
                <w:szCs w:val="24"/>
              </w:rPr>
              <w:t xml:space="preserve"> </w:t>
            </w:r>
            <w:r w:rsidRPr="005113EE">
              <w:rPr>
                <w:rFonts w:ascii="Times New Roman" w:hAnsi="Times New Roman" w:cs="Times New Roman"/>
                <w:bCs/>
                <w:iCs/>
                <w:sz w:val="24"/>
                <w:szCs w:val="24"/>
              </w:rPr>
              <w:t>(dėl valstybės lygiu vykdomos strateginio planavimo sistemos pertvarkos).</w:t>
            </w:r>
            <w:r w:rsidRPr="005113EE">
              <w:rPr>
                <w:rFonts w:ascii="Times New Roman" w:hAnsi="Times New Roman" w:cs="Times New Roman"/>
                <w:i/>
                <w:iCs/>
                <w:color w:val="C00000"/>
                <w:sz w:val="24"/>
                <w:szCs w:val="24"/>
              </w:rPr>
              <w:t xml:space="preserve"> </w:t>
            </w:r>
          </w:p>
          <w:p w14:paraId="275AE417" w14:textId="37A5BBFB" w:rsidR="00FF0425" w:rsidRPr="005113EE" w:rsidRDefault="00FF0425" w:rsidP="00763E5E">
            <w:pPr>
              <w:jc w:val="both"/>
              <w:rPr>
                <w:rFonts w:ascii="Times New Roman" w:hAnsi="Times New Roman" w:cs="Times New Roman"/>
                <w:i/>
                <w:iCs/>
                <w:color w:val="000000" w:themeColor="text1"/>
                <w:sz w:val="24"/>
                <w:szCs w:val="24"/>
              </w:rPr>
            </w:pPr>
            <w:r w:rsidRPr="005113EE">
              <w:rPr>
                <w:rFonts w:ascii="Times New Roman" w:hAnsi="Times New Roman" w:cs="Times New Roman"/>
                <w:i/>
                <w:iCs/>
                <w:color w:val="000000" w:themeColor="text1"/>
                <w:sz w:val="24"/>
                <w:szCs w:val="24"/>
              </w:rPr>
              <w:t>Atitinka 5 sąlygą „prireikus pasiūlyti pripažinti netekusiais galios veiksmus, kurie neteko aktualumo arba yra įgyvendinami kitais būdais (vykdant kitus veiksmus)“, nurodytą 2019-07-12 Vyriausybės kanclerio pavedimo Nr.S-2418 priede.</w:t>
            </w:r>
          </w:p>
          <w:p w14:paraId="7763768F" w14:textId="77777777" w:rsidR="00FF0425" w:rsidRPr="005113EE" w:rsidRDefault="00FF0425" w:rsidP="00763E5E">
            <w:pPr>
              <w:jc w:val="both"/>
              <w:rPr>
                <w:rFonts w:ascii="Times New Roman" w:hAnsi="Times New Roman" w:cs="Times New Roman"/>
                <w:sz w:val="24"/>
                <w:szCs w:val="24"/>
              </w:rPr>
            </w:pPr>
            <w:r w:rsidRPr="005113EE">
              <w:rPr>
                <w:rFonts w:ascii="Times New Roman" w:hAnsi="Times New Roman" w:cs="Times New Roman"/>
                <w:bCs/>
                <w:sz w:val="24"/>
                <w:szCs w:val="24"/>
                <w:lang w:eastAsia="lt-LT"/>
              </w:rPr>
              <w:t>LRV 2019-06-26 nutarimu Nr. 655 patvirtintos Lietuvos kultūros politikos strategijos 40 punkte nustatyta, kad Strategijos uždavinių įgyvendinimui priemonės planuojamos įgyvendinime dalyvaujančių institucijų 2020–2022 metų strateginiuose veiklos planuose.</w:t>
            </w:r>
          </w:p>
          <w:p w14:paraId="3DC83BD1" w14:textId="77777777" w:rsidR="00FF0425" w:rsidRPr="005113EE" w:rsidRDefault="00FF0425" w:rsidP="00763E5E">
            <w:pPr>
              <w:jc w:val="both"/>
              <w:rPr>
                <w:rFonts w:ascii="Times New Roman" w:hAnsi="Times New Roman" w:cs="Times New Roman"/>
                <w:bCs/>
                <w:sz w:val="24"/>
                <w:szCs w:val="24"/>
                <w:lang w:eastAsia="lt-LT"/>
              </w:rPr>
            </w:pPr>
            <w:r w:rsidRPr="005113EE">
              <w:rPr>
                <w:rFonts w:ascii="Times New Roman" w:hAnsi="Times New Roman" w:cs="Times New Roman"/>
                <w:bCs/>
                <w:sz w:val="24"/>
                <w:szCs w:val="24"/>
                <w:lang w:eastAsia="lt-LT"/>
              </w:rPr>
              <w:t xml:space="preserve">41 punkte nustatyta, kad LRV patvirtinus rengiamą 2021–2030 metų nacionalinės pažangos planą (toliau – NPP), Lietuvos kultūros politikos strategijos tikslai ir uždaviniai bus įgyvendinti LRV nustatyta tvarka. </w:t>
            </w:r>
          </w:p>
          <w:p w14:paraId="2C0A0849" w14:textId="45ABA21C"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bCs/>
                <w:sz w:val="24"/>
                <w:szCs w:val="24"/>
                <w:lang w:eastAsia="lt-LT"/>
              </w:rPr>
              <w:t xml:space="preserve">Atitinkamai nebenumatome rengti Lietuvos kultūros politikos strategijos įgyvendinimo plano, kadangi pati strategija šiuo metu integruojama į NPP, kuris bus įgyvendinamas per skirtingų viešosios politikos sričių plėtros </w:t>
            </w:r>
            <w:r w:rsidRPr="005113EE">
              <w:rPr>
                <w:rFonts w:ascii="Times New Roman" w:hAnsi="Times New Roman" w:cs="Times New Roman"/>
                <w:bCs/>
                <w:sz w:val="24"/>
                <w:szCs w:val="24"/>
                <w:lang w:eastAsia="lt-LT"/>
              </w:rPr>
              <w:lastRenderedPageBreak/>
              <w:t>programas.</w:t>
            </w:r>
            <w:r w:rsidRPr="005113EE">
              <w:rPr>
                <w:rFonts w:ascii="Times New Roman" w:hAnsi="Times New Roman" w:cs="Times New Roman"/>
                <w:sz w:val="24"/>
                <w:szCs w:val="24"/>
              </w:rPr>
              <w:t xml:space="preserve"> </w:t>
            </w:r>
            <w:r w:rsidRPr="005113EE">
              <w:rPr>
                <w:rFonts w:ascii="Times New Roman" w:hAnsi="Times New Roman" w:cs="Times New Roman"/>
                <w:bCs/>
                <w:sz w:val="24"/>
                <w:szCs w:val="24"/>
                <w:lang w:eastAsia="lt-LT"/>
              </w:rPr>
              <w:t>Atitinkamai kultūros plėtros programa(-</w:t>
            </w:r>
            <w:proofErr w:type="spellStart"/>
            <w:r w:rsidRPr="005113EE">
              <w:rPr>
                <w:rFonts w:ascii="Times New Roman" w:hAnsi="Times New Roman" w:cs="Times New Roman"/>
                <w:bCs/>
                <w:sz w:val="24"/>
                <w:szCs w:val="24"/>
                <w:lang w:eastAsia="lt-LT"/>
              </w:rPr>
              <w:t>os</w:t>
            </w:r>
            <w:proofErr w:type="spellEnd"/>
            <w:r w:rsidRPr="005113EE">
              <w:rPr>
                <w:rFonts w:ascii="Times New Roman" w:hAnsi="Times New Roman" w:cs="Times New Roman"/>
                <w:bCs/>
                <w:sz w:val="24"/>
                <w:szCs w:val="24"/>
                <w:lang w:eastAsia="lt-LT"/>
              </w:rPr>
              <w:t>) bus parengta ir patvirtinta teisės aktų nustatyta tvarka ir laiku (priėmus Strateginio valdymo įstatymą bei rengiamą naują strateginio valdymo metodiką numatoma, bus apibrėžta plėtros programų rengimo ir tvirtinimo tvarka).</w:t>
            </w:r>
          </w:p>
        </w:tc>
      </w:tr>
      <w:tr w:rsidR="00FF0425" w:rsidRPr="005113EE" w14:paraId="1547044F" w14:textId="77777777" w:rsidTr="005113EE">
        <w:tc>
          <w:tcPr>
            <w:tcW w:w="817" w:type="dxa"/>
            <w:shd w:val="clear" w:color="auto" w:fill="EAF1DD" w:themeFill="accent3" w:themeFillTint="33"/>
          </w:tcPr>
          <w:p w14:paraId="7243C27F"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2C896F9C" w14:textId="46E78AAA" w:rsidR="00FF0425" w:rsidRPr="005113EE" w:rsidRDefault="00FF0425" w:rsidP="00763E5E">
            <w:pPr>
              <w:pStyle w:val="Sraopastraipa"/>
              <w:spacing w:after="120"/>
              <w:ind w:left="5"/>
              <w:jc w:val="both"/>
              <w:rPr>
                <w:rFonts w:ascii="Times New Roman" w:hAnsi="Times New Roman" w:cs="Times New Roman"/>
                <w:bCs/>
                <w:strike/>
                <w:sz w:val="24"/>
                <w:szCs w:val="24"/>
                <w:lang w:eastAsia="lt-LT"/>
              </w:rPr>
            </w:pPr>
            <w:r w:rsidRPr="005113EE">
              <w:rPr>
                <w:rFonts w:ascii="Times New Roman" w:hAnsi="Times New Roman" w:cs="Times New Roman"/>
                <w:bCs/>
                <w:sz w:val="24"/>
                <w:szCs w:val="24"/>
                <w:lang w:eastAsia="lt-LT"/>
              </w:rPr>
              <w:t>2.3.7. Darbas. Kultūros ministerijos valdymo procesų atnaujinimas, institucinės patariamosios-ekspertinės sąrangos optimizavimas, siekiant padidinti veiklos efektyvumą</w:t>
            </w:r>
          </w:p>
        </w:tc>
        <w:tc>
          <w:tcPr>
            <w:tcW w:w="1275" w:type="dxa"/>
            <w:shd w:val="clear" w:color="auto" w:fill="EAF1DD" w:themeFill="accent3" w:themeFillTint="33"/>
          </w:tcPr>
          <w:p w14:paraId="2F8B75AF"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142E9564" w14:textId="77777777" w:rsidR="00FF0425" w:rsidRPr="005113EE" w:rsidRDefault="00FF0425" w:rsidP="00763E5E">
            <w:pPr>
              <w:jc w:val="center"/>
              <w:rPr>
                <w:rFonts w:ascii="Times New Roman" w:hAnsi="Times New Roman" w:cs="Times New Roman"/>
                <w:bCs/>
                <w:sz w:val="24"/>
                <w:szCs w:val="24"/>
                <w:lang w:eastAsia="lt-LT"/>
              </w:rPr>
            </w:pPr>
          </w:p>
        </w:tc>
        <w:tc>
          <w:tcPr>
            <w:tcW w:w="7654" w:type="dxa"/>
            <w:shd w:val="clear" w:color="auto" w:fill="EAF1DD" w:themeFill="accent3" w:themeFillTint="33"/>
          </w:tcPr>
          <w:p w14:paraId="5A25D67F" w14:textId="77777777" w:rsidR="00FF0425" w:rsidRPr="005113EE" w:rsidRDefault="00FF0425" w:rsidP="00763E5E">
            <w:pPr>
              <w:jc w:val="both"/>
              <w:rPr>
                <w:rFonts w:ascii="Times New Roman" w:hAnsi="Times New Roman" w:cs="Times New Roman"/>
                <w:b/>
                <w:bCs/>
                <w:i/>
                <w:iCs/>
                <w:color w:val="C00000"/>
                <w:sz w:val="24"/>
                <w:szCs w:val="24"/>
              </w:rPr>
            </w:pPr>
          </w:p>
        </w:tc>
      </w:tr>
      <w:tr w:rsidR="00FF0425" w:rsidRPr="005113EE" w14:paraId="1839FA0B" w14:textId="77777777" w:rsidTr="005113EE">
        <w:tc>
          <w:tcPr>
            <w:tcW w:w="817" w:type="dxa"/>
            <w:shd w:val="clear" w:color="auto" w:fill="auto"/>
          </w:tcPr>
          <w:p w14:paraId="582BB7BC" w14:textId="4E07E26E"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sz w:val="24"/>
                <w:szCs w:val="24"/>
              </w:rPr>
              <w:t>1</w:t>
            </w:r>
            <w:r w:rsidR="00B26B81" w:rsidRPr="005113EE">
              <w:rPr>
                <w:rFonts w:ascii="Times New Roman" w:hAnsi="Times New Roman" w:cs="Times New Roman"/>
                <w:sz w:val="24"/>
                <w:szCs w:val="24"/>
              </w:rPr>
              <w:t>1</w:t>
            </w:r>
          </w:p>
          <w:p w14:paraId="34BF67E1" w14:textId="34EF375D"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35</w:t>
            </w:r>
          </w:p>
        </w:tc>
        <w:tc>
          <w:tcPr>
            <w:tcW w:w="4140" w:type="dxa"/>
            <w:shd w:val="clear" w:color="auto" w:fill="auto"/>
          </w:tcPr>
          <w:p w14:paraId="60815BE5" w14:textId="77777777" w:rsidR="00FF0425" w:rsidRPr="005113EE" w:rsidRDefault="00FF0425" w:rsidP="00763E5E">
            <w:pPr>
              <w:jc w:val="both"/>
              <w:rPr>
                <w:rFonts w:ascii="Times New Roman" w:eastAsia="SimSun" w:hAnsi="Times New Roman" w:cs="Times New Roman"/>
                <w:bCs/>
                <w:strike/>
                <w:kern w:val="1"/>
                <w:sz w:val="24"/>
                <w:szCs w:val="24"/>
                <w:lang w:eastAsia="hi-IN" w:bidi="hi-IN"/>
              </w:rPr>
            </w:pPr>
            <w:r w:rsidRPr="005113EE">
              <w:rPr>
                <w:rFonts w:ascii="Times New Roman" w:eastAsia="SimSun" w:hAnsi="Times New Roman" w:cs="Times New Roman"/>
                <w:bCs/>
                <w:kern w:val="1"/>
                <w:sz w:val="24"/>
                <w:szCs w:val="24"/>
                <w:lang w:eastAsia="hi-IN" w:bidi="hi-IN"/>
              </w:rPr>
              <w:t xml:space="preserve">2.3.7.2. </w:t>
            </w:r>
            <w:r w:rsidRPr="005113EE">
              <w:rPr>
                <w:rFonts w:ascii="Times New Roman" w:eastAsia="SimSun" w:hAnsi="Times New Roman" w:cs="Times New Roman"/>
                <w:bCs/>
                <w:strike/>
                <w:kern w:val="1"/>
                <w:sz w:val="24"/>
                <w:szCs w:val="24"/>
                <w:lang w:eastAsia="hi-IN" w:bidi="hi-IN"/>
              </w:rPr>
              <w:t>Kultūros srities įstaigų finansavimo teisinės aplinkos atnaujinimas ir kultūros bei meno įstaigų tinklo pertvarka, siekiant efektyvumo, funkcijų nedubliavimo ir įrodymais grįsto valdymo modelio</w:t>
            </w:r>
          </w:p>
          <w:p w14:paraId="2E6089EC" w14:textId="77777777" w:rsidR="00FF0425" w:rsidRPr="005113EE" w:rsidRDefault="00FF0425" w:rsidP="008E467C">
            <w:pPr>
              <w:jc w:val="both"/>
              <w:rPr>
                <w:rFonts w:ascii="Times New Roman" w:eastAsia="SimSun" w:hAnsi="Times New Roman" w:cs="Times New Roman"/>
                <w:b/>
                <w:kern w:val="1"/>
                <w:sz w:val="24"/>
                <w:szCs w:val="24"/>
                <w:lang w:eastAsia="hi-IN" w:bidi="hi-IN"/>
              </w:rPr>
            </w:pPr>
            <w:r w:rsidRPr="005113EE">
              <w:rPr>
                <w:rFonts w:ascii="Times New Roman" w:eastAsia="SimSun" w:hAnsi="Times New Roman" w:cs="Times New Roman"/>
                <w:b/>
                <w:kern w:val="1"/>
                <w:sz w:val="24"/>
                <w:szCs w:val="24"/>
                <w:lang w:eastAsia="hi-IN" w:bidi="hi-IN"/>
              </w:rPr>
              <w:t>Kultūros ir meno įstaigų sistemos Lietuvoje ir tarpusavio sąsajų įgyvendinimo plano parengimas ir patvirtinimas</w:t>
            </w:r>
          </w:p>
          <w:p w14:paraId="0557B7E7" w14:textId="77777777" w:rsidR="00FF0425" w:rsidRPr="005113EE" w:rsidRDefault="00FF0425" w:rsidP="008E467C">
            <w:pPr>
              <w:jc w:val="both"/>
              <w:rPr>
                <w:rFonts w:ascii="Times New Roman" w:eastAsia="SimSun" w:hAnsi="Times New Roman" w:cs="Times New Roman"/>
                <w:b/>
                <w:kern w:val="1"/>
                <w:sz w:val="24"/>
                <w:szCs w:val="24"/>
                <w:lang w:eastAsia="hi-IN" w:bidi="hi-IN"/>
              </w:rPr>
            </w:pPr>
          </w:p>
          <w:p w14:paraId="7F79E2C8" w14:textId="77777777" w:rsidR="00FF0425" w:rsidRPr="005113EE" w:rsidRDefault="00FF0425" w:rsidP="008E467C">
            <w:pPr>
              <w:jc w:val="both"/>
              <w:rPr>
                <w:rFonts w:ascii="Times New Roman" w:eastAsia="SimSun" w:hAnsi="Times New Roman" w:cs="Times New Roman"/>
                <w:b/>
                <w:i/>
                <w:iCs/>
                <w:color w:val="FF0000"/>
                <w:kern w:val="1"/>
                <w:sz w:val="24"/>
                <w:szCs w:val="24"/>
                <w:lang w:eastAsia="hi-IN" w:bidi="hi-IN"/>
              </w:rPr>
            </w:pPr>
            <w:r w:rsidRPr="005113EE">
              <w:rPr>
                <w:rFonts w:ascii="Times New Roman" w:eastAsia="SimSun" w:hAnsi="Times New Roman" w:cs="Times New Roman"/>
                <w:b/>
                <w:i/>
                <w:iCs/>
                <w:color w:val="C00000"/>
                <w:kern w:val="1"/>
                <w:sz w:val="24"/>
                <w:szCs w:val="24"/>
                <w:lang w:eastAsia="hi-IN" w:bidi="hi-IN"/>
              </w:rPr>
              <w:t xml:space="preserve">Diskutuotina. </w:t>
            </w:r>
            <w:r w:rsidRPr="005113EE">
              <w:rPr>
                <w:rFonts w:ascii="Times New Roman" w:eastAsia="SimSun" w:hAnsi="Times New Roman" w:cs="Times New Roman"/>
                <w:b/>
                <w:i/>
                <w:iCs/>
                <w:color w:val="FF0000"/>
                <w:kern w:val="1"/>
                <w:sz w:val="24"/>
                <w:szCs w:val="24"/>
                <w:lang w:eastAsia="hi-IN" w:bidi="hi-IN"/>
              </w:rPr>
              <w:t xml:space="preserve"> </w:t>
            </w:r>
          </w:p>
          <w:p w14:paraId="3B670F71" w14:textId="1136D444" w:rsidR="00FF0425" w:rsidRPr="005113EE" w:rsidRDefault="00FF0425" w:rsidP="008E467C">
            <w:pPr>
              <w:jc w:val="both"/>
              <w:rPr>
                <w:rFonts w:ascii="Times New Roman" w:eastAsia="SimSun" w:hAnsi="Times New Roman" w:cs="Times New Roman"/>
                <w:i/>
                <w:iCs/>
                <w:color w:val="FF0000"/>
                <w:kern w:val="1"/>
                <w:sz w:val="24"/>
                <w:szCs w:val="24"/>
                <w:lang w:eastAsia="hi-IN" w:bidi="hi-IN"/>
              </w:rPr>
            </w:pPr>
            <w:r w:rsidRPr="005113EE">
              <w:rPr>
                <w:rFonts w:ascii="Times New Roman" w:eastAsia="SimSun" w:hAnsi="Times New Roman" w:cs="Times New Roman"/>
                <w:i/>
                <w:iCs/>
                <w:color w:val="FF0000"/>
                <w:kern w:val="1"/>
                <w:sz w:val="24"/>
                <w:szCs w:val="24"/>
                <w:lang w:eastAsia="hi-IN" w:bidi="hi-IN"/>
              </w:rPr>
              <w:t>LRVK nepritaria veiksmo siaurinimui.</w:t>
            </w:r>
            <w:r w:rsidRPr="005113EE">
              <w:rPr>
                <w:rFonts w:ascii="Times New Roman" w:eastAsia="SimSun" w:hAnsi="Times New Roman" w:cs="Times New Roman"/>
                <w:b/>
                <w:i/>
                <w:iCs/>
                <w:color w:val="FF0000"/>
                <w:kern w:val="1"/>
                <w:sz w:val="24"/>
                <w:szCs w:val="24"/>
                <w:lang w:eastAsia="hi-IN" w:bidi="hi-IN"/>
              </w:rPr>
              <w:t xml:space="preserve"> </w:t>
            </w:r>
            <w:r w:rsidRPr="005113EE">
              <w:rPr>
                <w:rFonts w:ascii="Times New Roman" w:eastAsia="SimSun" w:hAnsi="Times New Roman" w:cs="Times New Roman"/>
                <w:i/>
                <w:iCs/>
                <w:color w:val="FF0000"/>
                <w:kern w:val="1"/>
                <w:sz w:val="24"/>
                <w:szCs w:val="24"/>
                <w:lang w:eastAsia="hi-IN" w:bidi="hi-IN"/>
              </w:rPr>
              <w:t xml:space="preserve">Plano sudarymas yra viena iš pertvarkos dalių. Planas turėtų būti patvirtintas 2019 m. IV </w:t>
            </w:r>
            <w:proofErr w:type="spellStart"/>
            <w:r w:rsidRPr="005113EE">
              <w:rPr>
                <w:rFonts w:ascii="Times New Roman" w:eastAsia="SimSun" w:hAnsi="Times New Roman" w:cs="Times New Roman"/>
                <w:i/>
                <w:iCs/>
                <w:color w:val="FF0000"/>
                <w:kern w:val="1"/>
                <w:sz w:val="24"/>
                <w:szCs w:val="24"/>
                <w:lang w:eastAsia="hi-IN" w:bidi="hi-IN"/>
              </w:rPr>
              <w:t>ketv</w:t>
            </w:r>
            <w:proofErr w:type="spellEnd"/>
            <w:r w:rsidRPr="005113EE">
              <w:rPr>
                <w:rFonts w:ascii="Times New Roman" w:eastAsia="SimSun" w:hAnsi="Times New Roman" w:cs="Times New Roman"/>
                <w:i/>
                <w:iCs/>
                <w:color w:val="FF0000"/>
                <w:kern w:val="1"/>
                <w:sz w:val="24"/>
                <w:szCs w:val="24"/>
                <w:lang w:eastAsia="hi-IN" w:bidi="hi-IN"/>
              </w:rPr>
              <w:t>., kad nuo 2020 m pradėti jo įgyvendinimą.</w:t>
            </w:r>
          </w:p>
          <w:p w14:paraId="00FB5054" w14:textId="77777777" w:rsidR="00FF0425" w:rsidRPr="005113EE" w:rsidRDefault="00FF0425" w:rsidP="008E467C">
            <w:pPr>
              <w:pStyle w:val="Sraopastraipa"/>
              <w:spacing w:after="120"/>
              <w:ind w:left="5"/>
              <w:jc w:val="both"/>
              <w:rPr>
                <w:rFonts w:ascii="Times New Roman" w:eastAsia="SimSun" w:hAnsi="Times New Roman" w:cs="Times New Roman"/>
                <w:i/>
                <w:iCs/>
                <w:color w:val="FF0000"/>
                <w:kern w:val="1"/>
                <w:sz w:val="24"/>
                <w:szCs w:val="24"/>
                <w:lang w:eastAsia="hi-IN" w:bidi="hi-IN"/>
              </w:rPr>
            </w:pPr>
            <w:r w:rsidRPr="005113EE">
              <w:rPr>
                <w:rFonts w:ascii="Times New Roman" w:eastAsia="SimSun" w:hAnsi="Times New Roman" w:cs="Times New Roman"/>
                <w:i/>
                <w:iCs/>
                <w:color w:val="FF0000"/>
                <w:kern w:val="1"/>
                <w:sz w:val="24"/>
                <w:szCs w:val="24"/>
                <w:lang w:eastAsia="hi-IN" w:bidi="hi-IN"/>
              </w:rPr>
              <w:t>Keitimas nėra susijęs su Koalicijos sutartimi ar kitomis keitimui tinkamomis priežastimis</w:t>
            </w:r>
            <w:r w:rsidR="00115E85" w:rsidRPr="005113EE">
              <w:rPr>
                <w:rFonts w:ascii="Times New Roman" w:eastAsia="SimSun" w:hAnsi="Times New Roman" w:cs="Times New Roman"/>
                <w:i/>
                <w:iCs/>
                <w:color w:val="FF0000"/>
                <w:kern w:val="1"/>
                <w:sz w:val="24"/>
                <w:szCs w:val="24"/>
                <w:lang w:eastAsia="hi-IN" w:bidi="hi-IN"/>
              </w:rPr>
              <w:t>.</w:t>
            </w:r>
          </w:p>
          <w:p w14:paraId="2E00EB92" w14:textId="00DFB214" w:rsidR="00115E85" w:rsidRPr="005113EE" w:rsidRDefault="00115E85" w:rsidP="008E467C">
            <w:pPr>
              <w:pStyle w:val="Sraopastraipa"/>
              <w:spacing w:after="120"/>
              <w:ind w:left="5"/>
              <w:jc w:val="both"/>
              <w:rPr>
                <w:rFonts w:ascii="Times New Roman" w:hAnsi="Times New Roman" w:cs="Times New Roman"/>
                <w:bCs/>
                <w:strike/>
                <w:sz w:val="24"/>
                <w:szCs w:val="24"/>
                <w:lang w:eastAsia="lt-LT"/>
              </w:rPr>
            </w:pPr>
            <w:r w:rsidRPr="005113EE">
              <w:rPr>
                <w:rFonts w:ascii="Times New Roman" w:eastAsia="SimSun" w:hAnsi="Times New Roman" w:cs="Times New Roman"/>
                <w:i/>
                <w:iCs/>
                <w:color w:val="FF0000"/>
                <w:kern w:val="1"/>
                <w:sz w:val="24"/>
                <w:szCs w:val="24"/>
                <w:lang w:eastAsia="hi-IN" w:bidi="hi-IN"/>
              </w:rPr>
              <w:t>Galima svarstyti 2.3.6.3 ir 2.3.7.2 veiksmų apjungimą.</w:t>
            </w:r>
          </w:p>
        </w:tc>
        <w:tc>
          <w:tcPr>
            <w:tcW w:w="1275" w:type="dxa"/>
            <w:shd w:val="clear" w:color="auto" w:fill="auto"/>
          </w:tcPr>
          <w:p w14:paraId="29DE6DB6" w14:textId="77777777" w:rsidR="00FF0425" w:rsidRPr="005113EE" w:rsidRDefault="00FF0425" w:rsidP="00763E5E">
            <w:pPr>
              <w:rPr>
                <w:rFonts w:ascii="Times New Roman" w:eastAsia="SimSun" w:hAnsi="Times New Roman" w:cs="Times New Roman"/>
                <w:bCs/>
                <w:kern w:val="1"/>
                <w:sz w:val="24"/>
                <w:szCs w:val="24"/>
                <w:lang w:eastAsia="hi-IN" w:bidi="hi-IN"/>
              </w:rPr>
            </w:pPr>
            <w:r w:rsidRPr="005113EE">
              <w:rPr>
                <w:rFonts w:ascii="Times New Roman" w:eastAsia="SimSun" w:hAnsi="Times New Roman" w:cs="Times New Roman"/>
                <w:bCs/>
                <w:kern w:val="1"/>
                <w:sz w:val="24"/>
                <w:szCs w:val="24"/>
                <w:lang w:eastAsia="hi-IN" w:bidi="hi-IN"/>
              </w:rPr>
              <w:t xml:space="preserve">2020 m. </w:t>
            </w:r>
          </w:p>
          <w:p w14:paraId="745A08CB" w14:textId="5523BA9B" w:rsidR="00FF0425" w:rsidRPr="005113EE" w:rsidRDefault="00FF0425" w:rsidP="00763E5E">
            <w:pPr>
              <w:spacing w:after="120"/>
              <w:jc w:val="both"/>
              <w:rPr>
                <w:rFonts w:ascii="Times New Roman" w:hAnsi="Times New Roman" w:cs="Times New Roman"/>
                <w:sz w:val="24"/>
                <w:szCs w:val="24"/>
              </w:rPr>
            </w:pPr>
            <w:r w:rsidRPr="005113EE">
              <w:rPr>
                <w:rFonts w:ascii="Times New Roman" w:eastAsia="SimSun" w:hAnsi="Times New Roman" w:cs="Times New Roman"/>
                <w:bCs/>
                <w:kern w:val="1"/>
                <w:sz w:val="24"/>
                <w:szCs w:val="24"/>
                <w:lang w:eastAsia="hi-IN" w:bidi="hi-IN"/>
              </w:rPr>
              <w:t xml:space="preserve">I </w:t>
            </w:r>
            <w:proofErr w:type="spellStart"/>
            <w:r w:rsidRPr="005113EE">
              <w:rPr>
                <w:rFonts w:ascii="Times New Roman" w:eastAsia="SimSun" w:hAnsi="Times New Roman" w:cs="Times New Roman"/>
                <w:bCs/>
                <w:kern w:val="1"/>
                <w:sz w:val="24"/>
                <w:szCs w:val="24"/>
                <w:lang w:eastAsia="hi-IN" w:bidi="hi-IN"/>
              </w:rPr>
              <w:t>ketv</w:t>
            </w:r>
            <w:proofErr w:type="spellEnd"/>
            <w:r w:rsidRPr="005113EE">
              <w:rPr>
                <w:rFonts w:ascii="Times New Roman" w:eastAsia="SimSun" w:hAnsi="Times New Roman" w:cs="Times New Roman"/>
                <w:bCs/>
                <w:kern w:val="1"/>
                <w:sz w:val="24"/>
                <w:szCs w:val="24"/>
                <w:lang w:eastAsia="hi-IN" w:bidi="hi-IN"/>
              </w:rPr>
              <w:t>.</w:t>
            </w:r>
          </w:p>
        </w:tc>
        <w:tc>
          <w:tcPr>
            <w:tcW w:w="1418" w:type="dxa"/>
            <w:shd w:val="clear" w:color="auto" w:fill="auto"/>
          </w:tcPr>
          <w:p w14:paraId="56BA9DD4" w14:textId="77777777" w:rsidR="00FF0425" w:rsidRPr="005113EE" w:rsidRDefault="00FF0425" w:rsidP="00763E5E">
            <w:pPr>
              <w:jc w:val="center"/>
              <w:rPr>
                <w:rFonts w:ascii="Times New Roman" w:eastAsia="SimSun" w:hAnsi="Times New Roman" w:cs="Times New Roman"/>
                <w:bCs/>
                <w:kern w:val="1"/>
                <w:sz w:val="24"/>
                <w:szCs w:val="24"/>
                <w:lang w:eastAsia="hi-IN" w:bidi="hi-IN"/>
              </w:rPr>
            </w:pPr>
            <w:r w:rsidRPr="005113EE">
              <w:rPr>
                <w:rFonts w:ascii="Times New Roman" w:eastAsia="SimSun" w:hAnsi="Times New Roman" w:cs="Times New Roman"/>
                <w:bCs/>
                <w:kern w:val="1"/>
                <w:sz w:val="24"/>
                <w:szCs w:val="24"/>
                <w:lang w:eastAsia="hi-IN" w:bidi="hi-IN"/>
              </w:rPr>
              <w:t>KM/</w:t>
            </w:r>
          </w:p>
          <w:p w14:paraId="3D103BE6" w14:textId="5045BFD5" w:rsidR="00FF0425" w:rsidRPr="005113EE" w:rsidRDefault="00FF0425" w:rsidP="00763E5E">
            <w:pPr>
              <w:jc w:val="center"/>
              <w:rPr>
                <w:rFonts w:ascii="Times New Roman" w:hAnsi="Times New Roman" w:cs="Times New Roman"/>
                <w:bCs/>
                <w:sz w:val="24"/>
                <w:szCs w:val="24"/>
                <w:lang w:eastAsia="lt-LT"/>
              </w:rPr>
            </w:pPr>
            <w:r w:rsidRPr="005113EE">
              <w:rPr>
                <w:rFonts w:ascii="Times New Roman" w:eastAsia="SimSun" w:hAnsi="Times New Roman" w:cs="Times New Roman"/>
                <w:bCs/>
                <w:kern w:val="1"/>
                <w:sz w:val="24"/>
                <w:szCs w:val="24"/>
                <w:lang w:eastAsia="hi-IN" w:bidi="hi-IN"/>
              </w:rPr>
              <w:t>LRVK</w:t>
            </w:r>
          </w:p>
        </w:tc>
        <w:tc>
          <w:tcPr>
            <w:tcW w:w="7654" w:type="dxa"/>
            <w:shd w:val="clear" w:color="auto" w:fill="auto"/>
          </w:tcPr>
          <w:p w14:paraId="1EDD24D9" w14:textId="2C9EB43B" w:rsidR="00FF0425" w:rsidRPr="005113EE" w:rsidRDefault="00FF0425" w:rsidP="00763E5E">
            <w:pPr>
              <w:jc w:val="both"/>
              <w:rPr>
                <w:rFonts w:ascii="Times New Roman" w:eastAsia="SimSun" w:hAnsi="Times New Roman" w:cs="Times New Roman"/>
                <w:iCs/>
                <w:kern w:val="1"/>
                <w:sz w:val="24"/>
                <w:szCs w:val="24"/>
                <w:lang w:eastAsia="hi-IN" w:bidi="hi-IN"/>
              </w:rPr>
            </w:pPr>
            <w:r w:rsidRPr="005113EE">
              <w:rPr>
                <w:rFonts w:ascii="Times New Roman" w:eastAsia="SimSun" w:hAnsi="Times New Roman" w:cs="Times New Roman"/>
                <w:b/>
                <w:i/>
                <w:iCs/>
                <w:color w:val="C00000"/>
                <w:kern w:val="1"/>
                <w:sz w:val="24"/>
                <w:szCs w:val="24"/>
                <w:lang w:eastAsia="hi-IN" w:bidi="hi-IN"/>
              </w:rPr>
              <w:t xml:space="preserve">KM: </w:t>
            </w:r>
            <w:r w:rsidRPr="005113EE">
              <w:rPr>
                <w:rFonts w:ascii="Times New Roman" w:eastAsia="SimSun" w:hAnsi="Times New Roman" w:cs="Times New Roman"/>
                <w:b/>
                <w:iCs/>
                <w:kern w:val="1"/>
                <w:sz w:val="24"/>
                <w:szCs w:val="24"/>
                <w:lang w:eastAsia="hi-IN" w:bidi="hi-IN"/>
              </w:rPr>
              <w:t>siūlo patikslinti veiksmo formuluotę,</w:t>
            </w:r>
            <w:r w:rsidRPr="005113EE">
              <w:rPr>
                <w:rFonts w:ascii="Times New Roman" w:eastAsia="SimSun" w:hAnsi="Times New Roman" w:cs="Times New Roman"/>
                <w:b/>
                <w:i/>
                <w:iCs/>
                <w:kern w:val="1"/>
                <w:sz w:val="24"/>
                <w:szCs w:val="24"/>
                <w:lang w:eastAsia="hi-IN" w:bidi="hi-IN"/>
              </w:rPr>
              <w:t xml:space="preserve"> </w:t>
            </w:r>
            <w:r w:rsidRPr="005113EE">
              <w:rPr>
                <w:rFonts w:ascii="Times New Roman" w:eastAsia="SimSun" w:hAnsi="Times New Roman" w:cs="Times New Roman"/>
                <w:iCs/>
                <w:kern w:val="1"/>
                <w:sz w:val="24"/>
                <w:szCs w:val="24"/>
                <w:lang w:eastAsia="hi-IN" w:bidi="hi-IN"/>
              </w:rPr>
              <w:t>aktualizuojant pagal 2019-06-18 Pasitarimo pas Ministrą Pirmininką protokolu Nr. 3 suformuluotą užduotį: patvirtinti kultūros ir meno įstaigų sistemos Lietuvoje ir tarpusavio sąsajų įgyvendinimo planą ir nuo 2020 m. pradėti jo vykdymą.</w:t>
            </w:r>
          </w:p>
          <w:p w14:paraId="24DB63D6" w14:textId="77777777" w:rsidR="00FF0425" w:rsidRPr="005113EE" w:rsidRDefault="00FF0425" w:rsidP="00763E5E">
            <w:pPr>
              <w:jc w:val="both"/>
              <w:rPr>
                <w:rFonts w:ascii="Times New Roman" w:eastAsia="SimSun" w:hAnsi="Times New Roman" w:cs="Times New Roman"/>
                <w:iCs/>
                <w:kern w:val="1"/>
                <w:sz w:val="24"/>
                <w:szCs w:val="24"/>
                <w:lang w:eastAsia="hi-IN" w:bidi="hi-IN"/>
              </w:rPr>
            </w:pPr>
            <w:r w:rsidRPr="005113EE">
              <w:rPr>
                <w:rFonts w:ascii="Times New Roman" w:eastAsia="SimSun" w:hAnsi="Times New Roman" w:cs="Times New Roman"/>
                <w:iCs/>
                <w:kern w:val="1"/>
                <w:sz w:val="24"/>
                <w:szCs w:val="24"/>
                <w:lang w:eastAsia="hi-IN" w:bidi="hi-IN"/>
              </w:rPr>
              <w:t xml:space="preserve">Siekiant suderinti nustatytas užduotis, sutiktume su mūsų siūlomos naujos formuluotės veiksmo termino paankstinimu į 2019 m. IV </w:t>
            </w:r>
            <w:proofErr w:type="spellStart"/>
            <w:r w:rsidRPr="005113EE">
              <w:rPr>
                <w:rFonts w:ascii="Times New Roman" w:eastAsia="SimSun" w:hAnsi="Times New Roman" w:cs="Times New Roman"/>
                <w:iCs/>
                <w:kern w:val="1"/>
                <w:sz w:val="24"/>
                <w:szCs w:val="24"/>
                <w:lang w:eastAsia="hi-IN" w:bidi="hi-IN"/>
              </w:rPr>
              <w:t>ketv</w:t>
            </w:r>
            <w:proofErr w:type="spellEnd"/>
            <w:r w:rsidRPr="005113EE">
              <w:rPr>
                <w:rFonts w:ascii="Times New Roman" w:eastAsia="SimSun" w:hAnsi="Times New Roman" w:cs="Times New Roman"/>
                <w:iCs/>
                <w:kern w:val="1"/>
                <w:sz w:val="24"/>
                <w:szCs w:val="24"/>
                <w:lang w:eastAsia="hi-IN" w:bidi="hi-IN"/>
              </w:rPr>
              <w:t>.</w:t>
            </w:r>
          </w:p>
          <w:p w14:paraId="32D6AC9D" w14:textId="77777777" w:rsidR="00FF0425" w:rsidRPr="005113EE" w:rsidRDefault="00FF0425" w:rsidP="00763E5E">
            <w:pPr>
              <w:jc w:val="both"/>
              <w:rPr>
                <w:rFonts w:ascii="Times New Roman" w:hAnsi="Times New Roman" w:cs="Times New Roman"/>
                <w:b/>
                <w:bCs/>
                <w:i/>
                <w:iCs/>
                <w:color w:val="C00000"/>
                <w:sz w:val="24"/>
                <w:szCs w:val="24"/>
              </w:rPr>
            </w:pPr>
          </w:p>
        </w:tc>
      </w:tr>
      <w:tr w:rsidR="00FF0425" w:rsidRPr="005113EE" w14:paraId="508E3DA8" w14:textId="77777777" w:rsidTr="005113EE">
        <w:tc>
          <w:tcPr>
            <w:tcW w:w="817" w:type="dxa"/>
            <w:shd w:val="clear" w:color="auto" w:fill="D6E3BC" w:themeFill="accent3" w:themeFillTint="66"/>
          </w:tcPr>
          <w:p w14:paraId="440D0BF2"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D6E3BC" w:themeFill="accent3" w:themeFillTint="66"/>
          </w:tcPr>
          <w:p w14:paraId="43902CCA" w14:textId="530787AF" w:rsidR="00FF0425" w:rsidRPr="005113EE" w:rsidRDefault="00FF0425" w:rsidP="00763E5E">
            <w:pPr>
              <w:pStyle w:val="Sraopastraipa"/>
              <w:spacing w:after="120"/>
              <w:ind w:left="5"/>
              <w:jc w:val="both"/>
              <w:rPr>
                <w:rFonts w:ascii="Times New Roman" w:hAnsi="Times New Roman" w:cs="Times New Roman"/>
                <w:bCs/>
                <w:strike/>
                <w:sz w:val="24"/>
                <w:szCs w:val="24"/>
                <w:lang w:eastAsia="lt-LT"/>
              </w:rPr>
            </w:pPr>
            <w:r w:rsidRPr="005113EE">
              <w:rPr>
                <w:rFonts w:ascii="Times New Roman" w:eastAsia="SimSun" w:hAnsi="Times New Roman" w:cs="Times New Roman"/>
                <w:bCs/>
                <w:kern w:val="1"/>
                <w:sz w:val="24"/>
                <w:szCs w:val="24"/>
                <w:lang w:eastAsia="hi-IN" w:bidi="hi-IN"/>
              </w:rPr>
              <w:t>2.4. Kryptis. Kultūros paslaugų prieinamumo didinimas visoje Lietuvoje</w:t>
            </w:r>
          </w:p>
        </w:tc>
        <w:tc>
          <w:tcPr>
            <w:tcW w:w="1275" w:type="dxa"/>
            <w:shd w:val="clear" w:color="auto" w:fill="D6E3BC" w:themeFill="accent3" w:themeFillTint="66"/>
          </w:tcPr>
          <w:p w14:paraId="0D130E1D"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D6E3BC" w:themeFill="accent3" w:themeFillTint="66"/>
          </w:tcPr>
          <w:p w14:paraId="2F112203" w14:textId="77777777" w:rsidR="00FF0425" w:rsidRPr="005113EE" w:rsidRDefault="00FF0425" w:rsidP="00763E5E">
            <w:pPr>
              <w:jc w:val="center"/>
              <w:rPr>
                <w:rFonts w:ascii="Times New Roman" w:hAnsi="Times New Roman" w:cs="Times New Roman"/>
                <w:bCs/>
                <w:sz w:val="24"/>
                <w:szCs w:val="24"/>
                <w:lang w:eastAsia="lt-LT"/>
              </w:rPr>
            </w:pPr>
          </w:p>
        </w:tc>
        <w:tc>
          <w:tcPr>
            <w:tcW w:w="7654" w:type="dxa"/>
            <w:shd w:val="clear" w:color="auto" w:fill="D6E3BC" w:themeFill="accent3" w:themeFillTint="66"/>
          </w:tcPr>
          <w:p w14:paraId="3F529EC3" w14:textId="77777777" w:rsidR="00FF0425" w:rsidRPr="005113EE" w:rsidRDefault="00FF0425" w:rsidP="00763E5E">
            <w:pPr>
              <w:jc w:val="both"/>
              <w:rPr>
                <w:rFonts w:ascii="Times New Roman" w:hAnsi="Times New Roman" w:cs="Times New Roman"/>
                <w:b/>
                <w:bCs/>
                <w:i/>
                <w:iCs/>
                <w:color w:val="C00000"/>
                <w:sz w:val="24"/>
                <w:szCs w:val="24"/>
              </w:rPr>
            </w:pPr>
          </w:p>
        </w:tc>
      </w:tr>
      <w:tr w:rsidR="00FF0425" w:rsidRPr="005113EE" w14:paraId="3A1C253B" w14:textId="77777777" w:rsidTr="005113EE">
        <w:tc>
          <w:tcPr>
            <w:tcW w:w="817" w:type="dxa"/>
            <w:shd w:val="clear" w:color="auto" w:fill="EAF1DD" w:themeFill="accent3" w:themeFillTint="33"/>
          </w:tcPr>
          <w:p w14:paraId="661BC8DA" w14:textId="77777777" w:rsidR="00FF0425" w:rsidRPr="005113EE" w:rsidRDefault="00FF0425" w:rsidP="00763E5E">
            <w:pPr>
              <w:spacing w:after="120"/>
              <w:jc w:val="both"/>
              <w:rPr>
                <w:rFonts w:ascii="Times New Roman" w:hAnsi="Times New Roman" w:cs="Times New Roman"/>
                <w:sz w:val="24"/>
                <w:szCs w:val="24"/>
              </w:rPr>
            </w:pPr>
          </w:p>
        </w:tc>
        <w:tc>
          <w:tcPr>
            <w:tcW w:w="4140" w:type="dxa"/>
            <w:shd w:val="clear" w:color="auto" w:fill="EAF1DD" w:themeFill="accent3" w:themeFillTint="33"/>
          </w:tcPr>
          <w:p w14:paraId="52F52F95" w14:textId="1FB0E64D" w:rsidR="00FF0425" w:rsidRPr="005113EE" w:rsidRDefault="00FF0425" w:rsidP="00763E5E">
            <w:pPr>
              <w:pStyle w:val="Sraopastraipa"/>
              <w:spacing w:after="120"/>
              <w:ind w:left="5"/>
              <w:jc w:val="both"/>
              <w:rPr>
                <w:rFonts w:ascii="Times New Roman" w:hAnsi="Times New Roman" w:cs="Times New Roman"/>
                <w:bCs/>
                <w:strike/>
                <w:sz w:val="24"/>
                <w:szCs w:val="24"/>
                <w:lang w:eastAsia="lt-LT"/>
              </w:rPr>
            </w:pPr>
            <w:r w:rsidRPr="005113EE">
              <w:rPr>
                <w:rFonts w:ascii="Times New Roman" w:eastAsia="SimSun" w:hAnsi="Times New Roman" w:cs="Times New Roman"/>
                <w:bCs/>
                <w:kern w:val="1"/>
                <w:sz w:val="24"/>
                <w:szCs w:val="24"/>
                <w:lang w:eastAsia="hi-IN" w:bidi="hi-IN"/>
              </w:rPr>
              <w:t>2.4.2. Darbas. Integralios kultūros paveldo apsaugos politikos modelio parengimas ir įgyvendinimas</w:t>
            </w:r>
          </w:p>
        </w:tc>
        <w:tc>
          <w:tcPr>
            <w:tcW w:w="1275" w:type="dxa"/>
            <w:shd w:val="clear" w:color="auto" w:fill="EAF1DD" w:themeFill="accent3" w:themeFillTint="33"/>
          </w:tcPr>
          <w:p w14:paraId="232F3F8C" w14:textId="77777777" w:rsidR="00FF0425" w:rsidRPr="005113EE" w:rsidRDefault="00FF0425" w:rsidP="00763E5E">
            <w:pPr>
              <w:spacing w:after="120"/>
              <w:jc w:val="both"/>
              <w:rPr>
                <w:rFonts w:ascii="Times New Roman" w:hAnsi="Times New Roman" w:cs="Times New Roman"/>
                <w:sz w:val="24"/>
                <w:szCs w:val="24"/>
              </w:rPr>
            </w:pPr>
          </w:p>
        </w:tc>
        <w:tc>
          <w:tcPr>
            <w:tcW w:w="1418" w:type="dxa"/>
            <w:shd w:val="clear" w:color="auto" w:fill="EAF1DD" w:themeFill="accent3" w:themeFillTint="33"/>
          </w:tcPr>
          <w:p w14:paraId="66A59E39" w14:textId="77777777" w:rsidR="00FF0425" w:rsidRPr="005113EE" w:rsidRDefault="00FF0425" w:rsidP="00763E5E">
            <w:pPr>
              <w:jc w:val="center"/>
              <w:rPr>
                <w:rFonts w:ascii="Times New Roman" w:hAnsi="Times New Roman" w:cs="Times New Roman"/>
                <w:bCs/>
                <w:sz w:val="24"/>
                <w:szCs w:val="24"/>
                <w:lang w:eastAsia="lt-LT"/>
              </w:rPr>
            </w:pPr>
          </w:p>
        </w:tc>
        <w:tc>
          <w:tcPr>
            <w:tcW w:w="7654" w:type="dxa"/>
            <w:shd w:val="clear" w:color="auto" w:fill="EAF1DD" w:themeFill="accent3" w:themeFillTint="33"/>
          </w:tcPr>
          <w:p w14:paraId="7AB3CBAB" w14:textId="77777777" w:rsidR="00FF0425" w:rsidRPr="005113EE" w:rsidRDefault="00FF0425" w:rsidP="00763E5E">
            <w:pPr>
              <w:jc w:val="both"/>
              <w:rPr>
                <w:rFonts w:ascii="Times New Roman" w:hAnsi="Times New Roman" w:cs="Times New Roman"/>
                <w:b/>
                <w:bCs/>
                <w:i/>
                <w:iCs/>
                <w:color w:val="C00000"/>
                <w:sz w:val="24"/>
                <w:szCs w:val="24"/>
              </w:rPr>
            </w:pPr>
          </w:p>
        </w:tc>
      </w:tr>
      <w:tr w:rsidR="00FF0425" w:rsidRPr="005113EE" w14:paraId="6EBF4C1C" w14:textId="77777777" w:rsidTr="005113EE">
        <w:tc>
          <w:tcPr>
            <w:tcW w:w="817" w:type="dxa"/>
            <w:shd w:val="clear" w:color="auto" w:fill="auto"/>
          </w:tcPr>
          <w:p w14:paraId="281B81DB" w14:textId="03DAB8E1"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sz w:val="24"/>
                <w:szCs w:val="24"/>
              </w:rPr>
              <w:t>1</w:t>
            </w:r>
            <w:r w:rsidR="00B26B81" w:rsidRPr="005113EE">
              <w:rPr>
                <w:rFonts w:ascii="Times New Roman" w:hAnsi="Times New Roman" w:cs="Times New Roman"/>
                <w:sz w:val="24"/>
                <w:szCs w:val="24"/>
              </w:rPr>
              <w:t>2</w:t>
            </w:r>
          </w:p>
          <w:p w14:paraId="3522ED48" w14:textId="193F2FDA" w:rsidR="00FF0425" w:rsidRPr="005113EE" w:rsidRDefault="00FF0425" w:rsidP="00763E5E">
            <w:pPr>
              <w:spacing w:after="120"/>
              <w:jc w:val="both"/>
              <w:rPr>
                <w:rFonts w:ascii="Times New Roman" w:hAnsi="Times New Roman" w:cs="Times New Roman"/>
                <w:sz w:val="24"/>
                <w:szCs w:val="24"/>
              </w:rPr>
            </w:pPr>
            <w:r w:rsidRPr="005113EE">
              <w:rPr>
                <w:rFonts w:ascii="Times New Roman" w:hAnsi="Times New Roman" w:cs="Times New Roman"/>
                <w:color w:val="FFFFFF" w:themeColor="background1"/>
                <w:sz w:val="24"/>
                <w:szCs w:val="24"/>
              </w:rPr>
              <w:t>37</w:t>
            </w:r>
          </w:p>
        </w:tc>
        <w:tc>
          <w:tcPr>
            <w:tcW w:w="4140" w:type="dxa"/>
            <w:shd w:val="clear" w:color="auto" w:fill="auto"/>
          </w:tcPr>
          <w:p w14:paraId="499C77C3"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r w:rsidRPr="005113EE">
              <w:rPr>
                <w:rFonts w:ascii="Times New Roman" w:hAnsi="Times New Roman" w:cs="Times New Roman"/>
                <w:bCs/>
                <w:sz w:val="24"/>
                <w:szCs w:val="24"/>
                <w:lang w:eastAsia="lt-LT"/>
              </w:rPr>
              <w:t>2.4.2.1. Sisteminio integruoto, darnios plėtros principais grįsto kultūros paveldo išsaugojimo ir aktualizavimo politikos koncepcijos parengimas ir adaptavimas</w:t>
            </w:r>
            <w:r w:rsidRPr="005113EE">
              <w:rPr>
                <w:rFonts w:ascii="Times New Roman" w:eastAsia="SimSun" w:hAnsi="Times New Roman" w:cs="Times New Roman"/>
                <w:b/>
                <w:i/>
                <w:iCs/>
                <w:color w:val="C00000"/>
                <w:kern w:val="1"/>
                <w:sz w:val="24"/>
                <w:szCs w:val="24"/>
                <w:lang w:eastAsia="hi-IN" w:bidi="hi-IN"/>
              </w:rPr>
              <w:t xml:space="preserve"> </w:t>
            </w:r>
          </w:p>
          <w:p w14:paraId="502365A4" w14:textId="77777777" w:rsidR="00FF0425" w:rsidRPr="005113EE" w:rsidRDefault="00FF0425" w:rsidP="008E467C">
            <w:pPr>
              <w:jc w:val="both"/>
              <w:rPr>
                <w:rFonts w:ascii="Times New Roman" w:eastAsia="SimSun" w:hAnsi="Times New Roman" w:cs="Times New Roman"/>
                <w:b/>
                <w:i/>
                <w:iCs/>
                <w:color w:val="C00000"/>
                <w:kern w:val="1"/>
                <w:sz w:val="24"/>
                <w:szCs w:val="24"/>
                <w:lang w:eastAsia="hi-IN" w:bidi="hi-IN"/>
              </w:rPr>
            </w:pPr>
          </w:p>
          <w:p w14:paraId="025A9699" w14:textId="12AB4930" w:rsidR="00FF0425" w:rsidRPr="005113EE" w:rsidRDefault="00FF0425" w:rsidP="008E467C">
            <w:pPr>
              <w:jc w:val="both"/>
              <w:rPr>
                <w:rFonts w:ascii="Times New Roman" w:eastAsia="SimSun" w:hAnsi="Times New Roman" w:cs="Times New Roman"/>
                <w:i/>
                <w:iCs/>
                <w:color w:val="FF0000"/>
                <w:kern w:val="1"/>
                <w:sz w:val="24"/>
                <w:szCs w:val="24"/>
                <w:lang w:eastAsia="hi-IN" w:bidi="hi-IN"/>
              </w:rPr>
            </w:pPr>
            <w:r w:rsidRPr="005113EE">
              <w:rPr>
                <w:rFonts w:ascii="Times New Roman" w:eastAsia="SimSun" w:hAnsi="Times New Roman" w:cs="Times New Roman"/>
                <w:b/>
                <w:i/>
                <w:iCs/>
                <w:color w:val="FF0000"/>
                <w:kern w:val="1"/>
                <w:sz w:val="24"/>
                <w:szCs w:val="24"/>
                <w:lang w:eastAsia="hi-IN" w:bidi="hi-IN"/>
              </w:rPr>
              <w:t xml:space="preserve">Diskutuotina. </w:t>
            </w:r>
          </w:p>
          <w:p w14:paraId="68501371" w14:textId="77777777" w:rsidR="00FF0425" w:rsidRPr="005113EE" w:rsidRDefault="00FF0425" w:rsidP="008E467C">
            <w:pPr>
              <w:jc w:val="both"/>
              <w:rPr>
                <w:rFonts w:ascii="Times New Roman" w:eastAsia="SimSun" w:hAnsi="Times New Roman" w:cs="Times New Roman"/>
                <w:i/>
                <w:iCs/>
                <w:color w:val="FF0000"/>
                <w:kern w:val="1"/>
                <w:sz w:val="24"/>
                <w:szCs w:val="24"/>
                <w:lang w:eastAsia="hi-IN" w:bidi="hi-IN"/>
              </w:rPr>
            </w:pPr>
            <w:r w:rsidRPr="005113EE">
              <w:rPr>
                <w:rFonts w:ascii="Times New Roman" w:eastAsia="SimSun" w:hAnsi="Times New Roman" w:cs="Times New Roman"/>
                <w:i/>
                <w:iCs/>
                <w:color w:val="FF0000"/>
                <w:kern w:val="1"/>
                <w:sz w:val="24"/>
                <w:szCs w:val="24"/>
                <w:lang w:eastAsia="hi-IN" w:bidi="hi-IN"/>
              </w:rPr>
              <w:t>LRVK nepritaria. Šis siūlomas termino keitimas neatitinka dabartinio LRV plano keitimo sąlygų.</w:t>
            </w:r>
          </w:p>
          <w:p w14:paraId="17F5A4F2" w14:textId="39610041" w:rsidR="00FF0425" w:rsidRPr="005113EE" w:rsidRDefault="00FF0425" w:rsidP="00763E5E">
            <w:pPr>
              <w:pStyle w:val="Sraopastraipa"/>
              <w:spacing w:after="120"/>
              <w:ind w:left="5"/>
              <w:jc w:val="both"/>
              <w:rPr>
                <w:rFonts w:ascii="Times New Roman" w:hAnsi="Times New Roman" w:cs="Times New Roman"/>
                <w:bCs/>
                <w:strike/>
                <w:sz w:val="24"/>
                <w:szCs w:val="24"/>
                <w:lang w:eastAsia="lt-LT"/>
              </w:rPr>
            </w:pPr>
          </w:p>
        </w:tc>
        <w:tc>
          <w:tcPr>
            <w:tcW w:w="1275" w:type="dxa"/>
            <w:shd w:val="clear" w:color="auto" w:fill="auto"/>
          </w:tcPr>
          <w:p w14:paraId="45C59DD2" w14:textId="2DD021EA" w:rsidR="00FF0425" w:rsidRPr="005113EE" w:rsidRDefault="00FF0425" w:rsidP="00763E5E">
            <w:pPr>
              <w:jc w:val="center"/>
              <w:rPr>
                <w:rFonts w:ascii="Times New Roman" w:hAnsi="Times New Roman" w:cs="Times New Roman"/>
                <w:bCs/>
                <w:strike/>
                <w:sz w:val="24"/>
                <w:szCs w:val="24"/>
                <w:lang w:eastAsia="lt-LT"/>
              </w:rPr>
            </w:pPr>
            <w:r w:rsidRPr="005113EE">
              <w:rPr>
                <w:rFonts w:ascii="Times New Roman" w:hAnsi="Times New Roman" w:cs="Times New Roman"/>
                <w:bCs/>
                <w:sz w:val="24"/>
                <w:szCs w:val="24"/>
                <w:lang w:eastAsia="lt-LT"/>
              </w:rPr>
              <w:t xml:space="preserve">2018 m. IV </w:t>
            </w:r>
            <w:proofErr w:type="spellStart"/>
            <w:r w:rsidRPr="005113EE">
              <w:rPr>
                <w:rFonts w:ascii="Times New Roman" w:hAnsi="Times New Roman" w:cs="Times New Roman"/>
                <w:bCs/>
                <w:sz w:val="24"/>
                <w:szCs w:val="24"/>
                <w:lang w:eastAsia="lt-LT"/>
              </w:rPr>
              <w:t>ketv</w:t>
            </w:r>
            <w:proofErr w:type="spellEnd"/>
            <w:r w:rsidRPr="005113EE">
              <w:rPr>
                <w:rFonts w:ascii="Times New Roman" w:hAnsi="Times New Roman" w:cs="Times New Roman"/>
                <w:bCs/>
                <w:sz w:val="24"/>
                <w:szCs w:val="24"/>
                <w:lang w:eastAsia="lt-LT"/>
              </w:rPr>
              <w:t>.</w:t>
            </w:r>
            <w:r w:rsidRPr="005113EE">
              <w:rPr>
                <w:rFonts w:ascii="Times New Roman" w:hAnsi="Times New Roman" w:cs="Times New Roman"/>
                <w:b/>
                <w:sz w:val="24"/>
                <w:szCs w:val="24"/>
                <w:lang w:val="en-GB" w:eastAsia="lt-LT"/>
              </w:rPr>
              <w:t xml:space="preserve"> – </w:t>
            </w:r>
            <w:r w:rsidRPr="005113EE">
              <w:rPr>
                <w:rFonts w:ascii="Times New Roman" w:hAnsi="Times New Roman" w:cs="Times New Roman"/>
                <w:b/>
                <w:sz w:val="24"/>
                <w:szCs w:val="24"/>
                <w:lang w:eastAsia="lt-LT"/>
              </w:rPr>
              <w:t xml:space="preserve">2020 m. II </w:t>
            </w:r>
            <w:proofErr w:type="spellStart"/>
            <w:r w:rsidRPr="005113EE">
              <w:rPr>
                <w:rFonts w:ascii="Times New Roman" w:hAnsi="Times New Roman" w:cs="Times New Roman"/>
                <w:b/>
                <w:sz w:val="24"/>
                <w:szCs w:val="24"/>
                <w:lang w:eastAsia="lt-LT"/>
              </w:rPr>
              <w:t>ketv</w:t>
            </w:r>
            <w:proofErr w:type="spellEnd"/>
            <w:r w:rsidRPr="005113EE">
              <w:rPr>
                <w:rFonts w:ascii="Times New Roman" w:hAnsi="Times New Roman" w:cs="Times New Roman"/>
                <w:b/>
                <w:sz w:val="24"/>
                <w:szCs w:val="24"/>
                <w:lang w:eastAsia="lt-LT"/>
              </w:rPr>
              <w:t>.</w:t>
            </w:r>
          </w:p>
        </w:tc>
        <w:tc>
          <w:tcPr>
            <w:tcW w:w="1418" w:type="dxa"/>
            <w:shd w:val="clear" w:color="auto" w:fill="auto"/>
          </w:tcPr>
          <w:p w14:paraId="29E6C158" w14:textId="77777777" w:rsidR="00FF0425" w:rsidRPr="005113EE" w:rsidRDefault="00FF0425" w:rsidP="00763E5E">
            <w:pPr>
              <w:jc w:val="center"/>
              <w:rPr>
                <w:rFonts w:ascii="Times New Roman" w:hAnsi="Times New Roman" w:cs="Times New Roman"/>
                <w:bCs/>
                <w:sz w:val="24"/>
                <w:szCs w:val="24"/>
                <w:lang w:eastAsia="lt-LT"/>
              </w:rPr>
            </w:pPr>
            <w:r w:rsidRPr="005113EE">
              <w:rPr>
                <w:rFonts w:ascii="Times New Roman" w:hAnsi="Times New Roman" w:cs="Times New Roman"/>
                <w:bCs/>
                <w:sz w:val="24"/>
                <w:szCs w:val="24"/>
                <w:lang w:eastAsia="lt-LT"/>
              </w:rPr>
              <w:t>KM/</w:t>
            </w:r>
          </w:p>
          <w:p w14:paraId="49446D30" w14:textId="149427B6" w:rsidR="00FF0425" w:rsidRPr="005113EE" w:rsidRDefault="00FF0425" w:rsidP="00763E5E">
            <w:pPr>
              <w:jc w:val="center"/>
              <w:rPr>
                <w:rFonts w:ascii="Times New Roman" w:hAnsi="Times New Roman" w:cs="Times New Roman"/>
                <w:bCs/>
                <w:sz w:val="24"/>
                <w:szCs w:val="24"/>
                <w:lang w:eastAsia="lt-LT"/>
              </w:rPr>
            </w:pPr>
            <w:r w:rsidRPr="005113EE">
              <w:rPr>
                <w:rFonts w:ascii="Times New Roman" w:hAnsi="Times New Roman" w:cs="Times New Roman"/>
                <w:bCs/>
                <w:sz w:val="24"/>
                <w:szCs w:val="24"/>
                <w:lang w:eastAsia="lt-LT"/>
              </w:rPr>
              <w:t>AM</w:t>
            </w:r>
          </w:p>
        </w:tc>
        <w:tc>
          <w:tcPr>
            <w:tcW w:w="7654" w:type="dxa"/>
            <w:shd w:val="clear" w:color="auto" w:fill="auto"/>
          </w:tcPr>
          <w:p w14:paraId="12C42352" w14:textId="5951F4D5" w:rsidR="00FF0425" w:rsidRPr="005113EE" w:rsidRDefault="00FF0425" w:rsidP="00763E5E">
            <w:pPr>
              <w:jc w:val="both"/>
              <w:rPr>
                <w:rFonts w:ascii="Times New Roman" w:eastAsia="SimSun" w:hAnsi="Times New Roman" w:cs="Times New Roman"/>
                <w:iCs/>
                <w:kern w:val="1"/>
                <w:sz w:val="24"/>
                <w:szCs w:val="24"/>
                <w:lang w:eastAsia="hi-IN" w:bidi="hi-IN"/>
              </w:rPr>
            </w:pPr>
            <w:r w:rsidRPr="005113EE">
              <w:rPr>
                <w:rFonts w:ascii="Times New Roman" w:eastAsia="SimSun" w:hAnsi="Times New Roman" w:cs="Times New Roman"/>
                <w:b/>
                <w:i/>
                <w:iCs/>
                <w:color w:val="C00000"/>
                <w:kern w:val="1"/>
                <w:sz w:val="24"/>
                <w:szCs w:val="24"/>
                <w:lang w:eastAsia="hi-IN" w:bidi="hi-IN"/>
              </w:rPr>
              <w:t>KM:</w:t>
            </w:r>
            <w:r w:rsidRPr="005113EE">
              <w:rPr>
                <w:rFonts w:ascii="Times New Roman" w:eastAsia="SimSun" w:hAnsi="Times New Roman" w:cs="Times New Roman"/>
                <w:b/>
                <w:iCs/>
                <w:kern w:val="1"/>
                <w:sz w:val="24"/>
                <w:szCs w:val="24"/>
                <w:lang w:eastAsia="hi-IN" w:bidi="hi-IN"/>
              </w:rPr>
              <w:t xml:space="preserve"> siūlo šio veiksmo įgyvendinimo terminą nukelti į 2020 m. II </w:t>
            </w:r>
            <w:proofErr w:type="spellStart"/>
            <w:r w:rsidRPr="005113EE">
              <w:rPr>
                <w:rFonts w:ascii="Times New Roman" w:eastAsia="SimSun" w:hAnsi="Times New Roman" w:cs="Times New Roman"/>
                <w:b/>
                <w:iCs/>
                <w:kern w:val="1"/>
                <w:sz w:val="24"/>
                <w:szCs w:val="24"/>
                <w:lang w:eastAsia="hi-IN" w:bidi="hi-IN"/>
              </w:rPr>
              <w:t>ketv</w:t>
            </w:r>
            <w:proofErr w:type="spellEnd"/>
            <w:r w:rsidRPr="005113EE">
              <w:rPr>
                <w:rFonts w:ascii="Times New Roman" w:eastAsia="SimSun" w:hAnsi="Times New Roman" w:cs="Times New Roman"/>
                <w:b/>
                <w:iCs/>
                <w:kern w:val="1"/>
                <w:sz w:val="24"/>
                <w:szCs w:val="24"/>
                <w:lang w:eastAsia="hi-IN" w:bidi="hi-IN"/>
              </w:rPr>
              <w:t>.</w:t>
            </w:r>
            <w:r w:rsidRPr="005113EE">
              <w:rPr>
                <w:rFonts w:ascii="Times New Roman" w:eastAsia="SimSun" w:hAnsi="Times New Roman" w:cs="Times New Roman"/>
                <w:iCs/>
                <w:kern w:val="1"/>
                <w:sz w:val="24"/>
                <w:szCs w:val="24"/>
                <w:lang w:eastAsia="hi-IN" w:bidi="hi-IN"/>
              </w:rPr>
              <w:t>,</w:t>
            </w:r>
            <w:r w:rsidRPr="005113EE">
              <w:rPr>
                <w:rFonts w:ascii="Times New Roman" w:eastAsia="SimSun" w:hAnsi="Times New Roman" w:cs="Times New Roman"/>
                <w:b/>
                <w:i/>
                <w:iCs/>
                <w:kern w:val="1"/>
                <w:sz w:val="24"/>
                <w:szCs w:val="24"/>
                <w:lang w:eastAsia="hi-IN" w:bidi="hi-IN"/>
              </w:rPr>
              <w:t xml:space="preserve"> </w:t>
            </w:r>
            <w:r w:rsidRPr="005113EE">
              <w:rPr>
                <w:rFonts w:ascii="Times New Roman" w:eastAsia="SimSun" w:hAnsi="Times New Roman" w:cs="Times New Roman"/>
                <w:iCs/>
                <w:kern w:val="1"/>
                <w:sz w:val="24"/>
                <w:szCs w:val="24"/>
                <w:lang w:eastAsia="hi-IN" w:bidi="hi-IN"/>
              </w:rPr>
              <w:t xml:space="preserve">atsižvelgiant į šiuo metu atliekamą Kultūros paveldo apsaugą ir paslaugų teikimą reglamentuojančių teisės aktų ir kultūros paveldo apsaugos srityje dalyvaujančių institucijų funkcijų tyrimą (numatoma atlikti 2019 m. IV </w:t>
            </w:r>
            <w:proofErr w:type="spellStart"/>
            <w:r w:rsidRPr="005113EE">
              <w:rPr>
                <w:rFonts w:ascii="Times New Roman" w:eastAsia="SimSun" w:hAnsi="Times New Roman" w:cs="Times New Roman"/>
                <w:iCs/>
                <w:kern w:val="1"/>
                <w:sz w:val="24"/>
                <w:szCs w:val="24"/>
                <w:lang w:eastAsia="hi-IN" w:bidi="hi-IN"/>
              </w:rPr>
              <w:t>ketv</w:t>
            </w:r>
            <w:proofErr w:type="spellEnd"/>
            <w:r w:rsidRPr="005113EE">
              <w:rPr>
                <w:rFonts w:ascii="Times New Roman" w:eastAsia="SimSun" w:hAnsi="Times New Roman" w:cs="Times New Roman"/>
                <w:iCs/>
                <w:kern w:val="1"/>
                <w:sz w:val="24"/>
                <w:szCs w:val="24"/>
                <w:lang w:eastAsia="hi-IN" w:bidi="hi-IN"/>
              </w:rPr>
              <w:t xml:space="preserve">.), kurio išvadomis ir rekomendacijomis bei  pateiktomis kultūros paveldo srities specialistų pastabomis ir siūlymais bus remiamasi rengiant Integralią kultūros paveldo apsaugos koncepciją. </w:t>
            </w:r>
          </w:p>
          <w:p w14:paraId="098BCF18" w14:textId="77777777" w:rsidR="00FF0425" w:rsidRPr="005113EE" w:rsidRDefault="00FF0425" w:rsidP="00763E5E">
            <w:pPr>
              <w:jc w:val="both"/>
              <w:rPr>
                <w:rFonts w:ascii="Times New Roman" w:eastAsia="SimSun" w:hAnsi="Times New Roman" w:cs="Times New Roman"/>
                <w:bCs/>
                <w:kern w:val="1"/>
                <w:sz w:val="24"/>
                <w:szCs w:val="24"/>
                <w:lang w:eastAsia="hi-IN" w:bidi="hi-IN"/>
              </w:rPr>
            </w:pPr>
            <w:r w:rsidRPr="005113EE">
              <w:rPr>
                <w:rFonts w:ascii="Times New Roman" w:eastAsia="SimSun" w:hAnsi="Times New Roman" w:cs="Times New Roman"/>
                <w:bCs/>
                <w:kern w:val="1"/>
                <w:sz w:val="24"/>
                <w:szCs w:val="24"/>
                <w:lang w:eastAsia="hi-IN" w:bidi="hi-IN"/>
              </w:rPr>
              <w:t xml:space="preserve">Siekiant atlikti detalią paveldosaugos sistemos analizę buvo nuspręsta atlikti Kultūros paveldo apsaugą ir paslaugų teikimą reglamentuojančių teisės aktų ir kultūros paveldo apsaugos srityje dalyvaujančių institucijų funkcijų tyrimą. Tyrimas bus atliktas 2019 m. gruodžio mėn. Pažymime, kad 2019-07-15 pateikta antroji tyrimo tarpinė ataskaita. Atsižvelgiant į pateiktas pastabas, numatyta, kad 2019-09-15 bus pateikta trečioji tarpinė ataskaita. </w:t>
            </w:r>
          </w:p>
          <w:p w14:paraId="53947813" w14:textId="77777777" w:rsidR="00FF0425" w:rsidRPr="005113EE" w:rsidRDefault="00FF0425" w:rsidP="00763E5E">
            <w:pPr>
              <w:jc w:val="both"/>
              <w:rPr>
                <w:rFonts w:ascii="Times New Roman" w:eastAsia="SimSun" w:hAnsi="Times New Roman" w:cs="Times New Roman"/>
                <w:bCs/>
                <w:kern w:val="1"/>
                <w:sz w:val="24"/>
                <w:szCs w:val="24"/>
                <w:lang w:eastAsia="hi-IN" w:bidi="hi-IN"/>
              </w:rPr>
            </w:pPr>
            <w:r w:rsidRPr="005113EE">
              <w:rPr>
                <w:rFonts w:ascii="Times New Roman" w:eastAsia="SimSun" w:hAnsi="Times New Roman" w:cs="Times New Roman"/>
                <w:bCs/>
                <w:kern w:val="1"/>
                <w:sz w:val="24"/>
                <w:szCs w:val="24"/>
                <w:lang w:eastAsia="hi-IN" w:bidi="hi-IN"/>
              </w:rPr>
              <w:t xml:space="preserve">Taip pat, įgyvendinant Nekilnojamojo kultūros paveldo apsaugos įstatymo nuostatas, šiuo metu steigiama Nekilnojamojo kultūros paveldo apsaugos ekspertų komisija, kurią sudarys nepriklausomi kultūros paveldo srities  profesionalūs ekspertai. Numatyta, kad jie taip pat įvertins atliekamo tyrimo rezultatus ir pateiks išvadas bei pasiūlymus dėl sisteminio integruoto kultūros paveldo apsaugos modelio kūrimo. </w:t>
            </w:r>
          </w:p>
          <w:p w14:paraId="01CF5F20" w14:textId="77777777" w:rsidR="00FF0425" w:rsidRPr="005113EE" w:rsidRDefault="00FF0425" w:rsidP="00763E5E">
            <w:pPr>
              <w:jc w:val="both"/>
              <w:rPr>
                <w:rFonts w:ascii="Times New Roman" w:eastAsia="SimSun" w:hAnsi="Times New Roman" w:cs="Times New Roman"/>
                <w:bCs/>
                <w:kern w:val="1"/>
                <w:sz w:val="24"/>
                <w:szCs w:val="24"/>
                <w:lang w:eastAsia="hi-IN" w:bidi="hi-IN"/>
              </w:rPr>
            </w:pPr>
            <w:r w:rsidRPr="005113EE">
              <w:rPr>
                <w:rFonts w:ascii="Times New Roman" w:eastAsia="SimSun" w:hAnsi="Times New Roman" w:cs="Times New Roman"/>
                <w:bCs/>
                <w:kern w:val="1"/>
                <w:sz w:val="24"/>
                <w:szCs w:val="24"/>
                <w:lang w:eastAsia="hi-IN" w:bidi="hi-IN"/>
              </w:rPr>
              <w:t>Atkreipiame dėmesį, kad 2018 m. KM parengė Kultūros paveldo apsaugos institucinės pertvarkos metmenų projektą, kuris buvo pristatytas LRV 2018-04-18 pasitarime. Po šio pristatymo KM inicijavo Metmenų aptarimą su kultūros paveldo specialistais, visuomene ir asocijuotomis verslo organizacijomis. Metmenų svarstymams buvo skirtas penkių konsultacinių susitikimų ciklas, kuris vyko 2018 m. gegužės–birželio mėn. Šių konsultacinių susitikimų metu buvo išsakyta daug pastabų Metmenims ir pasiūlyta sudaryti darbo grupę, kuri prisidėtų rengiant Integralios kultūros paveldo apsaugos politikos modelį, kas ir buvo padaryta.</w:t>
            </w:r>
          </w:p>
          <w:p w14:paraId="611D937E" w14:textId="0B810986" w:rsidR="00FF0425" w:rsidRPr="005113EE" w:rsidRDefault="00FF0425" w:rsidP="00763E5E">
            <w:pPr>
              <w:jc w:val="both"/>
              <w:rPr>
                <w:rFonts w:ascii="Times New Roman" w:hAnsi="Times New Roman" w:cs="Times New Roman"/>
                <w:b/>
                <w:bCs/>
                <w:i/>
                <w:iCs/>
                <w:color w:val="C00000"/>
                <w:sz w:val="24"/>
                <w:szCs w:val="24"/>
              </w:rPr>
            </w:pPr>
            <w:r w:rsidRPr="005113EE">
              <w:rPr>
                <w:rFonts w:ascii="Times New Roman" w:eastAsia="SimSun" w:hAnsi="Times New Roman" w:cs="Times New Roman"/>
                <w:bCs/>
                <w:kern w:val="1"/>
                <w:sz w:val="24"/>
                <w:szCs w:val="24"/>
                <w:lang w:eastAsia="hi-IN" w:bidi="hi-IN"/>
              </w:rPr>
              <w:t xml:space="preserve">Atsižvelgiant į parengtą tyrimą dėl Integruoto kultūros paveldo apsaugos modelio sukūrimo ir pateiktas kultūros paveldo srities specialistų pastabas, planuojame iki 2020 m. II </w:t>
            </w:r>
            <w:proofErr w:type="spellStart"/>
            <w:r w:rsidRPr="005113EE">
              <w:rPr>
                <w:rFonts w:ascii="Times New Roman" w:eastAsia="SimSun" w:hAnsi="Times New Roman" w:cs="Times New Roman"/>
                <w:bCs/>
                <w:kern w:val="1"/>
                <w:sz w:val="24"/>
                <w:szCs w:val="24"/>
                <w:lang w:eastAsia="hi-IN" w:bidi="hi-IN"/>
              </w:rPr>
              <w:t>ketv</w:t>
            </w:r>
            <w:proofErr w:type="spellEnd"/>
            <w:r w:rsidRPr="005113EE">
              <w:rPr>
                <w:rFonts w:ascii="Times New Roman" w:eastAsia="SimSun" w:hAnsi="Times New Roman" w:cs="Times New Roman"/>
                <w:bCs/>
                <w:kern w:val="1"/>
                <w:sz w:val="24"/>
                <w:szCs w:val="24"/>
                <w:lang w:eastAsia="hi-IN" w:bidi="hi-IN"/>
              </w:rPr>
              <w:t>. parengti ir patvirtinti Integralią kultūros paveldo apsaugos koncepciją.</w:t>
            </w:r>
          </w:p>
        </w:tc>
      </w:tr>
    </w:tbl>
    <w:p w14:paraId="6311843A" w14:textId="622C7826" w:rsidR="00472DB0" w:rsidRDefault="00472DB0" w:rsidP="00247C11">
      <w:pPr>
        <w:pStyle w:val="Betarp"/>
        <w:jc w:val="center"/>
        <w:rPr>
          <w:rFonts w:ascii="Times New Roman" w:hAnsi="Times New Roman" w:cs="Times New Roman"/>
          <w:b/>
          <w:color w:val="00B050"/>
        </w:rPr>
      </w:pPr>
    </w:p>
    <w:p w14:paraId="5F0A4236" w14:textId="77777777" w:rsidR="00E9210F" w:rsidRPr="00D31758" w:rsidRDefault="00E9210F" w:rsidP="00247C11">
      <w:pPr>
        <w:pStyle w:val="Betarp"/>
        <w:jc w:val="center"/>
        <w:rPr>
          <w:rFonts w:ascii="Times New Roman" w:hAnsi="Times New Roman" w:cs="Times New Roman"/>
          <w:b/>
          <w:color w:val="00B050"/>
          <w:sz w:val="28"/>
          <w:szCs w:val="28"/>
        </w:rPr>
      </w:pPr>
    </w:p>
    <w:p w14:paraId="3917323F" w14:textId="77777777" w:rsidR="00DD12C3" w:rsidRPr="00D31758" w:rsidRDefault="00DD12C3" w:rsidP="00DD12C3">
      <w:pPr>
        <w:jc w:val="center"/>
        <w:rPr>
          <w:rFonts w:ascii="Times New Roman" w:hAnsi="Times New Roman" w:cs="Times New Roman"/>
          <w:b/>
          <w:color w:val="00B050"/>
          <w:sz w:val="28"/>
          <w:szCs w:val="28"/>
        </w:rPr>
      </w:pPr>
      <w:r w:rsidRPr="00D31758">
        <w:rPr>
          <w:rFonts w:ascii="Times New Roman" w:hAnsi="Times New Roman" w:cs="Times New Roman"/>
          <w:b/>
          <w:color w:val="00B050"/>
          <w:sz w:val="28"/>
          <w:szCs w:val="28"/>
        </w:rPr>
        <w:lastRenderedPageBreak/>
        <w:t>III   PRIORITETAS.  Viešojo sektoriaus efektyvumo ir skaidrumo didinimas</w:t>
      </w:r>
    </w:p>
    <w:tbl>
      <w:tblPr>
        <w:tblStyle w:val="Lentelstinklelis"/>
        <w:tblW w:w="15304" w:type="dxa"/>
        <w:tblLayout w:type="fixed"/>
        <w:tblLook w:val="04A0" w:firstRow="1" w:lastRow="0" w:firstColumn="1" w:lastColumn="0" w:noHBand="0" w:noVBand="1"/>
      </w:tblPr>
      <w:tblGrid>
        <w:gridCol w:w="817"/>
        <w:gridCol w:w="4140"/>
        <w:gridCol w:w="1275"/>
        <w:gridCol w:w="1418"/>
        <w:gridCol w:w="7654"/>
      </w:tblGrid>
      <w:tr w:rsidR="00392B9A" w:rsidRPr="00CC38BF" w14:paraId="5ABF90C5" w14:textId="77777777" w:rsidTr="00CC38BF">
        <w:tc>
          <w:tcPr>
            <w:tcW w:w="817" w:type="dxa"/>
            <w:shd w:val="clear" w:color="auto" w:fill="C6D9F1" w:themeFill="text2" w:themeFillTint="33"/>
            <w:vAlign w:val="center"/>
          </w:tcPr>
          <w:p w14:paraId="1306D0DE" w14:textId="77777777" w:rsidR="00392B9A" w:rsidRPr="00CC38BF" w:rsidRDefault="00392B9A" w:rsidP="00B6504E">
            <w:pPr>
              <w:spacing w:after="120"/>
              <w:rPr>
                <w:rFonts w:ascii="Times New Roman" w:hAnsi="Times New Roman" w:cs="Times New Roman"/>
                <w:b/>
                <w:sz w:val="24"/>
                <w:szCs w:val="24"/>
              </w:rPr>
            </w:pPr>
            <w:bookmarkStart w:id="1" w:name="_Hlk17123489"/>
            <w:r w:rsidRPr="00CC38BF">
              <w:rPr>
                <w:rFonts w:ascii="Times New Roman" w:hAnsi="Times New Roman" w:cs="Times New Roman"/>
                <w:b/>
                <w:sz w:val="24"/>
                <w:szCs w:val="24"/>
              </w:rPr>
              <w:t xml:space="preserve">Nr. </w:t>
            </w:r>
          </w:p>
          <w:p w14:paraId="0787911F" w14:textId="77777777" w:rsidR="00392B9A" w:rsidRPr="00CC38BF" w:rsidRDefault="00392B9A" w:rsidP="00B6504E">
            <w:pPr>
              <w:spacing w:after="120"/>
              <w:rPr>
                <w:rFonts w:ascii="Times New Roman" w:hAnsi="Times New Roman" w:cs="Times New Roman"/>
                <w:sz w:val="24"/>
                <w:szCs w:val="24"/>
              </w:rPr>
            </w:pPr>
          </w:p>
        </w:tc>
        <w:tc>
          <w:tcPr>
            <w:tcW w:w="4140" w:type="dxa"/>
            <w:shd w:val="clear" w:color="auto" w:fill="C6D9F1" w:themeFill="text2" w:themeFillTint="33"/>
            <w:vAlign w:val="center"/>
          </w:tcPr>
          <w:p w14:paraId="76D6F5C6" w14:textId="77777777" w:rsidR="00392B9A" w:rsidRPr="00CC38BF" w:rsidRDefault="00392B9A" w:rsidP="00D22A76">
            <w:pPr>
              <w:spacing w:after="120"/>
              <w:jc w:val="center"/>
              <w:rPr>
                <w:rFonts w:ascii="Times New Roman" w:hAnsi="Times New Roman" w:cs="Times New Roman"/>
                <w:sz w:val="24"/>
                <w:szCs w:val="24"/>
              </w:rPr>
            </w:pPr>
          </w:p>
          <w:p w14:paraId="2F9FB0E1" w14:textId="77777777" w:rsidR="00392B9A" w:rsidRPr="00CC38BF" w:rsidRDefault="00392B9A" w:rsidP="00D22A76">
            <w:pPr>
              <w:spacing w:after="120"/>
              <w:jc w:val="center"/>
              <w:rPr>
                <w:rFonts w:ascii="Times New Roman" w:hAnsi="Times New Roman" w:cs="Times New Roman"/>
                <w:b/>
                <w:sz w:val="24"/>
                <w:szCs w:val="24"/>
              </w:rPr>
            </w:pPr>
            <w:r w:rsidRPr="00CC38BF">
              <w:rPr>
                <w:rFonts w:ascii="Times New Roman" w:hAnsi="Times New Roman" w:cs="Times New Roman"/>
                <w:b/>
                <w:sz w:val="24"/>
                <w:szCs w:val="24"/>
              </w:rPr>
              <w:t>Kryptys, darbai, veiksmai</w:t>
            </w:r>
          </w:p>
        </w:tc>
        <w:tc>
          <w:tcPr>
            <w:tcW w:w="1275" w:type="dxa"/>
            <w:shd w:val="clear" w:color="auto" w:fill="C6D9F1" w:themeFill="text2" w:themeFillTint="33"/>
            <w:vAlign w:val="center"/>
          </w:tcPr>
          <w:p w14:paraId="1C517CA2" w14:textId="77777777" w:rsidR="00392B9A" w:rsidRPr="00CC38BF" w:rsidRDefault="00392B9A" w:rsidP="00D22A76">
            <w:pPr>
              <w:spacing w:after="120"/>
              <w:jc w:val="center"/>
              <w:rPr>
                <w:rFonts w:ascii="Times New Roman" w:hAnsi="Times New Roman" w:cs="Times New Roman"/>
                <w:b/>
                <w:sz w:val="24"/>
                <w:szCs w:val="24"/>
              </w:rPr>
            </w:pPr>
            <w:r w:rsidRPr="00CC38BF">
              <w:rPr>
                <w:rFonts w:ascii="Times New Roman" w:hAnsi="Times New Roman" w:cs="Times New Roman"/>
                <w:b/>
                <w:sz w:val="24"/>
                <w:szCs w:val="24"/>
              </w:rPr>
              <w:t>Įvykdymo data</w:t>
            </w:r>
          </w:p>
          <w:p w14:paraId="7D2724F8" w14:textId="77777777" w:rsidR="00392B9A" w:rsidRPr="00CC38BF" w:rsidRDefault="00392B9A" w:rsidP="00D22A76">
            <w:pPr>
              <w:spacing w:after="120"/>
              <w:jc w:val="center"/>
              <w:rPr>
                <w:rFonts w:ascii="Times New Roman" w:hAnsi="Times New Roman" w:cs="Times New Roman"/>
                <w:i/>
                <w:sz w:val="24"/>
                <w:szCs w:val="24"/>
              </w:rPr>
            </w:pPr>
          </w:p>
        </w:tc>
        <w:tc>
          <w:tcPr>
            <w:tcW w:w="1418" w:type="dxa"/>
            <w:shd w:val="clear" w:color="auto" w:fill="C6D9F1" w:themeFill="text2" w:themeFillTint="33"/>
            <w:vAlign w:val="center"/>
          </w:tcPr>
          <w:p w14:paraId="61C2414B" w14:textId="77777777" w:rsidR="00392B9A" w:rsidRPr="00CC38BF" w:rsidRDefault="00392B9A" w:rsidP="00D22A76">
            <w:pPr>
              <w:spacing w:after="120"/>
              <w:jc w:val="center"/>
              <w:rPr>
                <w:rFonts w:ascii="Times New Roman" w:hAnsi="Times New Roman" w:cs="Times New Roman"/>
                <w:b/>
                <w:sz w:val="24"/>
                <w:szCs w:val="24"/>
              </w:rPr>
            </w:pPr>
            <w:r w:rsidRPr="00CC38BF">
              <w:rPr>
                <w:rFonts w:ascii="Times New Roman" w:hAnsi="Times New Roman" w:cs="Times New Roman"/>
                <w:b/>
                <w:sz w:val="24"/>
                <w:szCs w:val="24"/>
              </w:rPr>
              <w:t>Koordinatorius/ atsakingi vykdytojai</w:t>
            </w:r>
          </w:p>
        </w:tc>
        <w:tc>
          <w:tcPr>
            <w:tcW w:w="7654" w:type="dxa"/>
            <w:shd w:val="clear" w:color="auto" w:fill="C6D9F1" w:themeFill="text2" w:themeFillTint="33"/>
            <w:vAlign w:val="center"/>
          </w:tcPr>
          <w:p w14:paraId="744FB62E" w14:textId="77777777" w:rsidR="00392B9A" w:rsidRPr="00CC38BF" w:rsidRDefault="00392B9A" w:rsidP="00D22A76">
            <w:pPr>
              <w:spacing w:after="120"/>
              <w:jc w:val="center"/>
              <w:rPr>
                <w:rFonts w:ascii="Times New Roman" w:hAnsi="Times New Roman" w:cs="Times New Roman"/>
                <w:b/>
                <w:sz w:val="24"/>
                <w:szCs w:val="24"/>
              </w:rPr>
            </w:pPr>
            <w:r w:rsidRPr="00CC38BF">
              <w:rPr>
                <w:rFonts w:ascii="Times New Roman" w:hAnsi="Times New Roman" w:cs="Times New Roman"/>
                <w:b/>
                <w:sz w:val="24"/>
                <w:szCs w:val="24"/>
              </w:rPr>
              <w:t>Argumentai dėl keitimo</w:t>
            </w:r>
          </w:p>
          <w:p w14:paraId="310CFE0B" w14:textId="77777777" w:rsidR="00392B9A" w:rsidRPr="00CC38BF" w:rsidRDefault="00392B9A" w:rsidP="00D22A76">
            <w:pPr>
              <w:spacing w:after="120"/>
              <w:jc w:val="center"/>
              <w:rPr>
                <w:rFonts w:ascii="Times New Roman" w:hAnsi="Times New Roman" w:cs="Times New Roman"/>
                <w:i/>
                <w:sz w:val="24"/>
                <w:szCs w:val="24"/>
              </w:rPr>
            </w:pPr>
            <w:r w:rsidRPr="00CC38BF">
              <w:rPr>
                <w:rFonts w:ascii="Times New Roman" w:hAnsi="Times New Roman" w:cs="Times New Roman"/>
                <w:i/>
                <w:sz w:val="24"/>
                <w:szCs w:val="24"/>
              </w:rPr>
              <w:t xml:space="preserve">(nurodyti </w:t>
            </w:r>
            <w:r w:rsidRPr="00CC38BF">
              <w:rPr>
                <w:rFonts w:ascii="Times New Roman" w:hAnsi="Times New Roman" w:cs="Times New Roman"/>
                <w:b/>
                <w:i/>
                <w:sz w:val="24"/>
                <w:szCs w:val="24"/>
              </w:rPr>
              <w:t>Koalicijos sutarties nuostatą</w:t>
            </w:r>
            <w:r w:rsidRPr="00CC38BF">
              <w:rPr>
                <w:rFonts w:ascii="Times New Roman" w:hAnsi="Times New Roman" w:cs="Times New Roman"/>
                <w:i/>
                <w:sz w:val="24"/>
                <w:szCs w:val="24"/>
              </w:rPr>
              <w:t>, kurią atitinka siūlomas keitimas, ar kt.)</w:t>
            </w:r>
          </w:p>
        </w:tc>
      </w:tr>
      <w:tr w:rsidR="00392B9A" w:rsidRPr="00CC38BF" w14:paraId="1DDFC89E" w14:textId="77777777" w:rsidTr="00CC38BF">
        <w:tc>
          <w:tcPr>
            <w:tcW w:w="817" w:type="dxa"/>
            <w:shd w:val="clear" w:color="auto" w:fill="D6E3BC" w:themeFill="accent3" w:themeFillTint="66"/>
          </w:tcPr>
          <w:p w14:paraId="0221C729" w14:textId="77777777" w:rsidR="00392B9A" w:rsidRPr="00CC38BF" w:rsidRDefault="00392B9A" w:rsidP="00B6504E">
            <w:pPr>
              <w:spacing w:after="120"/>
              <w:jc w:val="both"/>
              <w:rPr>
                <w:rFonts w:ascii="Times New Roman" w:hAnsi="Times New Roman" w:cs="Times New Roman"/>
                <w:sz w:val="24"/>
                <w:szCs w:val="24"/>
              </w:rPr>
            </w:pPr>
          </w:p>
        </w:tc>
        <w:tc>
          <w:tcPr>
            <w:tcW w:w="4140" w:type="dxa"/>
            <w:shd w:val="clear" w:color="auto" w:fill="D6E3BC" w:themeFill="accent3" w:themeFillTint="66"/>
          </w:tcPr>
          <w:p w14:paraId="64E23174" w14:textId="77777777" w:rsidR="00392B9A" w:rsidRPr="00CC38BF" w:rsidRDefault="00392B9A" w:rsidP="00B6504E">
            <w:pPr>
              <w:pStyle w:val="Sraopastraipa"/>
              <w:spacing w:after="120"/>
              <w:ind w:left="5"/>
              <w:jc w:val="both"/>
              <w:rPr>
                <w:rFonts w:ascii="Times New Roman" w:hAnsi="Times New Roman" w:cs="Times New Roman"/>
                <w:sz w:val="24"/>
                <w:szCs w:val="24"/>
              </w:rPr>
            </w:pPr>
            <w:r w:rsidRPr="00CC38BF">
              <w:rPr>
                <w:rFonts w:ascii="Times New Roman" w:hAnsi="Times New Roman" w:cs="Times New Roman"/>
                <w:sz w:val="24"/>
                <w:szCs w:val="24"/>
              </w:rPr>
              <w:t xml:space="preserve">3.1. Kryptis. </w:t>
            </w:r>
            <w:r w:rsidRPr="00CC38BF">
              <w:rPr>
                <w:rFonts w:ascii="Times New Roman" w:hAnsi="Times New Roman" w:cs="Times New Roman"/>
                <w:bCs/>
                <w:sz w:val="24"/>
                <w:szCs w:val="24"/>
                <w:lang w:eastAsia="lt-LT"/>
              </w:rPr>
              <w:t>Viešojo sektoriaus efektyvumo didinimas</w:t>
            </w:r>
          </w:p>
        </w:tc>
        <w:tc>
          <w:tcPr>
            <w:tcW w:w="1275" w:type="dxa"/>
            <w:shd w:val="clear" w:color="auto" w:fill="D6E3BC" w:themeFill="accent3" w:themeFillTint="66"/>
          </w:tcPr>
          <w:p w14:paraId="54902CDF" w14:textId="77777777" w:rsidR="00392B9A" w:rsidRPr="00CC38BF" w:rsidRDefault="00392B9A" w:rsidP="00B6504E">
            <w:pPr>
              <w:spacing w:after="120"/>
              <w:jc w:val="both"/>
              <w:rPr>
                <w:rFonts w:ascii="Times New Roman" w:hAnsi="Times New Roman" w:cs="Times New Roman"/>
                <w:sz w:val="24"/>
                <w:szCs w:val="24"/>
              </w:rPr>
            </w:pPr>
          </w:p>
        </w:tc>
        <w:tc>
          <w:tcPr>
            <w:tcW w:w="1418" w:type="dxa"/>
            <w:shd w:val="clear" w:color="auto" w:fill="D6E3BC" w:themeFill="accent3" w:themeFillTint="66"/>
          </w:tcPr>
          <w:p w14:paraId="3A164FE9" w14:textId="77777777" w:rsidR="00392B9A" w:rsidRPr="00CC38BF" w:rsidRDefault="00392B9A" w:rsidP="00B6504E">
            <w:pPr>
              <w:spacing w:after="120"/>
              <w:jc w:val="both"/>
              <w:rPr>
                <w:rFonts w:ascii="Times New Roman" w:hAnsi="Times New Roman" w:cs="Times New Roman"/>
                <w:sz w:val="24"/>
                <w:szCs w:val="24"/>
              </w:rPr>
            </w:pPr>
          </w:p>
        </w:tc>
        <w:tc>
          <w:tcPr>
            <w:tcW w:w="7654" w:type="dxa"/>
            <w:shd w:val="clear" w:color="auto" w:fill="D6E3BC" w:themeFill="accent3" w:themeFillTint="66"/>
          </w:tcPr>
          <w:p w14:paraId="050482E0" w14:textId="77777777" w:rsidR="00392B9A" w:rsidRPr="00CC38BF" w:rsidRDefault="00392B9A" w:rsidP="00B6504E">
            <w:pPr>
              <w:spacing w:after="120"/>
              <w:jc w:val="both"/>
              <w:rPr>
                <w:rFonts w:ascii="Times New Roman" w:hAnsi="Times New Roman" w:cs="Times New Roman"/>
                <w:sz w:val="24"/>
                <w:szCs w:val="24"/>
              </w:rPr>
            </w:pPr>
          </w:p>
        </w:tc>
      </w:tr>
      <w:bookmarkEnd w:id="1"/>
      <w:tr w:rsidR="00392B9A" w:rsidRPr="00CC38BF" w14:paraId="7F2444FB" w14:textId="77777777" w:rsidTr="00CC38BF">
        <w:tc>
          <w:tcPr>
            <w:tcW w:w="817" w:type="dxa"/>
            <w:shd w:val="clear" w:color="auto" w:fill="EAF1DD" w:themeFill="accent3" w:themeFillTint="33"/>
          </w:tcPr>
          <w:p w14:paraId="59007A76" w14:textId="77777777" w:rsidR="00392B9A" w:rsidRPr="00CC38BF" w:rsidRDefault="00392B9A" w:rsidP="00843DD7">
            <w:pPr>
              <w:spacing w:after="120"/>
              <w:jc w:val="both"/>
              <w:rPr>
                <w:rFonts w:ascii="Times New Roman" w:hAnsi="Times New Roman" w:cs="Times New Roman"/>
                <w:sz w:val="24"/>
                <w:szCs w:val="24"/>
              </w:rPr>
            </w:pPr>
          </w:p>
        </w:tc>
        <w:tc>
          <w:tcPr>
            <w:tcW w:w="4140" w:type="dxa"/>
            <w:shd w:val="clear" w:color="auto" w:fill="EAF1DD" w:themeFill="accent3" w:themeFillTint="33"/>
          </w:tcPr>
          <w:p w14:paraId="0266EABF" w14:textId="5E48C0F6"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3.1.6. Darbas. Valstybės valdomų įmonių veiklos skaidrinimas ir grąžos visuomenei didinimas</w:t>
            </w:r>
          </w:p>
        </w:tc>
        <w:tc>
          <w:tcPr>
            <w:tcW w:w="1275" w:type="dxa"/>
            <w:shd w:val="clear" w:color="auto" w:fill="EAF1DD" w:themeFill="accent3" w:themeFillTint="33"/>
          </w:tcPr>
          <w:p w14:paraId="414847C0" w14:textId="77777777" w:rsidR="00392B9A" w:rsidRPr="00CC38BF" w:rsidRDefault="00392B9A" w:rsidP="00843DD7">
            <w:pPr>
              <w:spacing w:after="120"/>
              <w:jc w:val="both"/>
              <w:rPr>
                <w:rFonts w:ascii="Times New Roman" w:hAnsi="Times New Roman" w:cs="Times New Roman"/>
                <w:sz w:val="24"/>
                <w:szCs w:val="24"/>
              </w:rPr>
            </w:pPr>
          </w:p>
        </w:tc>
        <w:tc>
          <w:tcPr>
            <w:tcW w:w="1418" w:type="dxa"/>
            <w:shd w:val="clear" w:color="auto" w:fill="EAF1DD" w:themeFill="accent3" w:themeFillTint="33"/>
          </w:tcPr>
          <w:p w14:paraId="0CF56A98" w14:textId="77777777" w:rsidR="00392B9A" w:rsidRPr="00CC38BF" w:rsidRDefault="00392B9A" w:rsidP="00843DD7">
            <w:pPr>
              <w:spacing w:after="120"/>
              <w:jc w:val="both"/>
              <w:rPr>
                <w:rFonts w:ascii="Times New Roman" w:hAnsi="Times New Roman" w:cs="Times New Roman"/>
                <w:sz w:val="24"/>
                <w:szCs w:val="24"/>
              </w:rPr>
            </w:pPr>
          </w:p>
        </w:tc>
        <w:tc>
          <w:tcPr>
            <w:tcW w:w="7654" w:type="dxa"/>
            <w:shd w:val="clear" w:color="auto" w:fill="EAF1DD" w:themeFill="accent3" w:themeFillTint="33"/>
          </w:tcPr>
          <w:p w14:paraId="281F7E8D" w14:textId="77777777" w:rsidR="00392B9A" w:rsidRPr="00CC38BF" w:rsidRDefault="00392B9A" w:rsidP="00843DD7">
            <w:pPr>
              <w:rPr>
                <w:rFonts w:ascii="Times New Roman" w:hAnsi="Times New Roman" w:cs="Times New Roman"/>
                <w:sz w:val="24"/>
                <w:szCs w:val="24"/>
              </w:rPr>
            </w:pPr>
          </w:p>
          <w:p w14:paraId="3E070B88" w14:textId="77777777" w:rsidR="00392B9A" w:rsidRPr="00CC38BF" w:rsidRDefault="00392B9A" w:rsidP="00843DD7">
            <w:pPr>
              <w:spacing w:after="120"/>
              <w:jc w:val="both"/>
              <w:rPr>
                <w:rFonts w:ascii="Times New Roman" w:hAnsi="Times New Roman" w:cs="Times New Roman"/>
                <w:sz w:val="24"/>
                <w:szCs w:val="24"/>
              </w:rPr>
            </w:pPr>
          </w:p>
        </w:tc>
      </w:tr>
      <w:tr w:rsidR="00392B9A" w:rsidRPr="00CC38BF" w14:paraId="25936C4B" w14:textId="77777777" w:rsidTr="00CC38BF">
        <w:tc>
          <w:tcPr>
            <w:tcW w:w="817" w:type="dxa"/>
          </w:tcPr>
          <w:p w14:paraId="2CAE07D3" w14:textId="29F2E94C"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1</w:t>
            </w:r>
            <w:r w:rsidR="00B26B81" w:rsidRPr="00CC38BF">
              <w:rPr>
                <w:rFonts w:ascii="Times New Roman" w:hAnsi="Times New Roman" w:cs="Times New Roman"/>
                <w:sz w:val="24"/>
                <w:szCs w:val="24"/>
              </w:rPr>
              <w:t>3</w:t>
            </w:r>
          </w:p>
          <w:p w14:paraId="07C5DBBB" w14:textId="18AC7FC3"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color w:val="FFFFFF" w:themeColor="background1"/>
                <w:sz w:val="24"/>
                <w:szCs w:val="24"/>
              </w:rPr>
              <w:t>40</w:t>
            </w:r>
          </w:p>
        </w:tc>
        <w:tc>
          <w:tcPr>
            <w:tcW w:w="4140" w:type="dxa"/>
          </w:tcPr>
          <w:p w14:paraId="1806A645" w14:textId="77777777" w:rsidR="00392B9A" w:rsidRPr="00CC38BF" w:rsidRDefault="00392B9A" w:rsidP="00843DD7">
            <w:pPr>
              <w:spacing w:after="120"/>
              <w:jc w:val="both"/>
              <w:rPr>
                <w:rFonts w:ascii="Times New Roman" w:hAnsi="Times New Roman" w:cs="Times New Roman"/>
                <w:b/>
                <w:bCs/>
                <w:i/>
                <w:iCs/>
                <w:color w:val="00B050"/>
                <w:sz w:val="24"/>
                <w:szCs w:val="24"/>
              </w:rPr>
            </w:pPr>
            <w:r w:rsidRPr="00CC38BF">
              <w:rPr>
                <w:rFonts w:ascii="Times New Roman" w:hAnsi="Times New Roman" w:cs="Times New Roman"/>
                <w:strike/>
                <w:sz w:val="24"/>
                <w:szCs w:val="24"/>
              </w:rPr>
              <w:t>3.1.6.3. Valstybės įmonės Lietuvos oro uostų valdomų oro uostų efektyvesnio valdymo modelio įgyvendinimas</w:t>
            </w:r>
            <w:r w:rsidRPr="00CC38BF">
              <w:rPr>
                <w:rFonts w:ascii="Times New Roman" w:hAnsi="Times New Roman" w:cs="Times New Roman"/>
                <w:b/>
                <w:bCs/>
                <w:i/>
                <w:iCs/>
                <w:color w:val="00B050"/>
                <w:sz w:val="24"/>
                <w:szCs w:val="24"/>
              </w:rPr>
              <w:t xml:space="preserve"> </w:t>
            </w:r>
          </w:p>
          <w:p w14:paraId="10607DED" w14:textId="77777777" w:rsidR="007334BE" w:rsidRPr="00CC38BF" w:rsidRDefault="004D0E0C" w:rsidP="004D0E0C">
            <w:pPr>
              <w:jc w:val="both"/>
              <w:rPr>
                <w:rFonts w:ascii="Times New Roman" w:eastAsia="SimSun" w:hAnsi="Times New Roman" w:cs="Times New Roman"/>
                <w:b/>
                <w:i/>
                <w:iCs/>
                <w:color w:val="FF0000"/>
                <w:kern w:val="1"/>
                <w:sz w:val="24"/>
                <w:szCs w:val="24"/>
                <w:lang w:eastAsia="hi-IN" w:bidi="hi-IN"/>
              </w:rPr>
            </w:pPr>
            <w:r w:rsidRPr="00CC38BF">
              <w:rPr>
                <w:rFonts w:ascii="Times New Roman" w:eastAsia="SimSun" w:hAnsi="Times New Roman" w:cs="Times New Roman"/>
                <w:b/>
                <w:i/>
                <w:iCs/>
                <w:color w:val="FF0000"/>
                <w:kern w:val="1"/>
                <w:sz w:val="24"/>
                <w:szCs w:val="24"/>
                <w:lang w:eastAsia="hi-IN" w:bidi="hi-IN"/>
              </w:rPr>
              <w:t xml:space="preserve">Diskutuotina. </w:t>
            </w:r>
          </w:p>
          <w:p w14:paraId="3609D23C" w14:textId="0D019291" w:rsidR="004D0E0C" w:rsidRPr="00CC38BF" w:rsidRDefault="009D0F75" w:rsidP="004D0E0C">
            <w:pPr>
              <w:jc w:val="both"/>
              <w:rPr>
                <w:rFonts w:ascii="Times New Roman" w:eastAsia="SimSun" w:hAnsi="Times New Roman" w:cs="Times New Roman"/>
                <w:i/>
                <w:iCs/>
                <w:color w:val="FF0000"/>
                <w:kern w:val="1"/>
                <w:sz w:val="24"/>
                <w:szCs w:val="24"/>
                <w:lang w:val="en-GB" w:eastAsia="hi-IN" w:bidi="hi-IN"/>
              </w:rPr>
            </w:pPr>
            <w:r w:rsidRPr="00CC38BF">
              <w:rPr>
                <w:rFonts w:ascii="Times New Roman" w:eastAsia="SimSun" w:hAnsi="Times New Roman" w:cs="Times New Roman"/>
                <w:i/>
                <w:iCs/>
                <w:color w:val="FF0000"/>
                <w:kern w:val="1"/>
                <w:sz w:val="24"/>
                <w:szCs w:val="24"/>
                <w:lang w:eastAsia="hi-IN" w:bidi="hi-IN"/>
              </w:rPr>
              <w:t xml:space="preserve">LRVK </w:t>
            </w:r>
            <w:r w:rsidR="00C54EDE" w:rsidRPr="00CC38BF">
              <w:rPr>
                <w:rFonts w:ascii="Times New Roman" w:eastAsia="SimSun" w:hAnsi="Times New Roman" w:cs="Times New Roman"/>
                <w:i/>
                <w:iCs/>
                <w:color w:val="FF0000"/>
                <w:kern w:val="1"/>
                <w:sz w:val="24"/>
                <w:szCs w:val="24"/>
                <w:lang w:eastAsia="hi-IN" w:bidi="hi-IN"/>
              </w:rPr>
              <w:t>mano, kad nurodyti argumentai nėra pagrindas veiksmo naikinimui.</w:t>
            </w:r>
            <w:r w:rsidR="00A06550" w:rsidRPr="00CC38BF">
              <w:rPr>
                <w:rFonts w:ascii="Times New Roman" w:eastAsia="SimSun" w:hAnsi="Times New Roman" w:cs="Times New Roman"/>
                <w:i/>
                <w:iCs/>
                <w:color w:val="FF0000"/>
                <w:kern w:val="1"/>
                <w:sz w:val="24"/>
                <w:szCs w:val="24"/>
                <w:lang w:eastAsia="hi-IN" w:bidi="hi-IN"/>
              </w:rPr>
              <w:t xml:space="preserve"> </w:t>
            </w:r>
          </w:p>
          <w:p w14:paraId="4C8B36BA" w14:textId="6EE3D907" w:rsidR="00392B9A" w:rsidRPr="00CC38BF" w:rsidRDefault="00392B9A" w:rsidP="00843DD7">
            <w:pPr>
              <w:spacing w:after="120"/>
              <w:jc w:val="both"/>
              <w:rPr>
                <w:rFonts w:ascii="Times New Roman" w:hAnsi="Times New Roman" w:cs="Times New Roman"/>
                <w:sz w:val="24"/>
                <w:szCs w:val="24"/>
              </w:rPr>
            </w:pPr>
          </w:p>
        </w:tc>
        <w:tc>
          <w:tcPr>
            <w:tcW w:w="1275" w:type="dxa"/>
          </w:tcPr>
          <w:p w14:paraId="420ACFC6" w14:textId="77777777" w:rsidR="00392B9A" w:rsidRPr="00CC38BF" w:rsidRDefault="00392B9A" w:rsidP="00843DD7">
            <w:pPr>
              <w:rPr>
                <w:rFonts w:ascii="Times New Roman" w:hAnsi="Times New Roman" w:cs="Times New Roman"/>
                <w:bCs/>
                <w:strike/>
                <w:sz w:val="24"/>
                <w:szCs w:val="24"/>
              </w:rPr>
            </w:pPr>
            <w:r w:rsidRPr="00CC38BF">
              <w:rPr>
                <w:rFonts w:ascii="Times New Roman" w:hAnsi="Times New Roman" w:cs="Times New Roman"/>
                <w:bCs/>
                <w:strike/>
                <w:sz w:val="24"/>
                <w:szCs w:val="24"/>
              </w:rPr>
              <w:t>2019 m.</w:t>
            </w:r>
          </w:p>
          <w:p w14:paraId="33D1AB82" w14:textId="77777777" w:rsidR="00392B9A" w:rsidRPr="00CC38BF" w:rsidRDefault="00392B9A" w:rsidP="00843DD7">
            <w:pPr>
              <w:rPr>
                <w:rFonts w:ascii="Times New Roman" w:hAnsi="Times New Roman" w:cs="Times New Roman"/>
                <w:b/>
                <w:strike/>
                <w:sz w:val="24"/>
                <w:szCs w:val="24"/>
              </w:rPr>
            </w:pPr>
            <w:r w:rsidRPr="00CC38BF">
              <w:rPr>
                <w:rFonts w:ascii="Times New Roman" w:hAnsi="Times New Roman" w:cs="Times New Roman"/>
                <w:bCs/>
                <w:strike/>
                <w:sz w:val="24"/>
                <w:szCs w:val="24"/>
              </w:rPr>
              <w:t xml:space="preserve"> I </w:t>
            </w:r>
            <w:proofErr w:type="spellStart"/>
            <w:r w:rsidRPr="00CC38BF">
              <w:rPr>
                <w:rFonts w:ascii="Times New Roman" w:hAnsi="Times New Roman" w:cs="Times New Roman"/>
                <w:bCs/>
                <w:strike/>
                <w:sz w:val="24"/>
                <w:szCs w:val="24"/>
              </w:rPr>
              <w:t>ketv</w:t>
            </w:r>
            <w:proofErr w:type="spellEnd"/>
            <w:r w:rsidRPr="00CC38BF">
              <w:rPr>
                <w:rFonts w:ascii="Times New Roman" w:hAnsi="Times New Roman" w:cs="Times New Roman"/>
                <w:bCs/>
                <w:strike/>
                <w:sz w:val="24"/>
                <w:szCs w:val="24"/>
              </w:rPr>
              <w:t>.</w:t>
            </w:r>
            <w:r w:rsidRPr="00CC38BF">
              <w:rPr>
                <w:rFonts w:ascii="Times New Roman" w:hAnsi="Times New Roman" w:cs="Times New Roman"/>
                <w:b/>
                <w:strike/>
                <w:sz w:val="24"/>
                <w:szCs w:val="24"/>
              </w:rPr>
              <w:t xml:space="preserve"> </w:t>
            </w:r>
          </w:p>
          <w:p w14:paraId="13BF5457" w14:textId="77777777" w:rsidR="00392B9A" w:rsidRPr="00CC38BF" w:rsidRDefault="00392B9A" w:rsidP="00843DD7">
            <w:pPr>
              <w:spacing w:after="120"/>
              <w:jc w:val="both"/>
              <w:rPr>
                <w:rFonts w:ascii="Times New Roman" w:hAnsi="Times New Roman" w:cs="Times New Roman"/>
                <w:sz w:val="24"/>
                <w:szCs w:val="24"/>
              </w:rPr>
            </w:pPr>
          </w:p>
        </w:tc>
        <w:tc>
          <w:tcPr>
            <w:tcW w:w="1418" w:type="dxa"/>
          </w:tcPr>
          <w:p w14:paraId="2E134E1F" w14:textId="0DAD6622"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trike/>
                <w:sz w:val="24"/>
                <w:szCs w:val="24"/>
              </w:rPr>
              <w:t>SM</w:t>
            </w:r>
          </w:p>
        </w:tc>
        <w:tc>
          <w:tcPr>
            <w:tcW w:w="7654" w:type="dxa"/>
            <w:vMerge w:val="restart"/>
          </w:tcPr>
          <w:p w14:paraId="5033D9E7" w14:textId="2B12A865" w:rsidR="00392B9A" w:rsidRPr="00CC38BF" w:rsidRDefault="00392B9A" w:rsidP="00843DD7">
            <w:pPr>
              <w:jc w:val="both"/>
              <w:rPr>
                <w:rFonts w:ascii="Times New Roman" w:hAnsi="Times New Roman" w:cs="Times New Roman"/>
                <w:b/>
                <w:bCs/>
                <w:i/>
                <w:iCs/>
                <w:sz w:val="24"/>
                <w:szCs w:val="24"/>
              </w:rPr>
            </w:pPr>
            <w:r w:rsidRPr="00CC38BF">
              <w:rPr>
                <w:rFonts w:ascii="Times New Roman" w:hAnsi="Times New Roman" w:cs="Times New Roman"/>
                <w:b/>
                <w:bCs/>
                <w:i/>
                <w:iCs/>
                <w:color w:val="FF0000"/>
                <w:sz w:val="24"/>
                <w:szCs w:val="24"/>
              </w:rPr>
              <w:t xml:space="preserve">SM: </w:t>
            </w:r>
            <w:r w:rsidRPr="00CC38BF">
              <w:rPr>
                <w:rFonts w:ascii="Times New Roman" w:hAnsi="Times New Roman" w:cs="Times New Roman"/>
                <w:b/>
                <w:bCs/>
                <w:iCs/>
                <w:sz w:val="24"/>
                <w:szCs w:val="24"/>
              </w:rPr>
              <w:t>siūloma pripažinti 3.1.6.3. veiksmą netekusiu galios.</w:t>
            </w:r>
            <w:r w:rsidRPr="00CC38BF">
              <w:rPr>
                <w:rFonts w:ascii="Times New Roman" w:hAnsi="Times New Roman" w:cs="Times New Roman"/>
                <w:b/>
                <w:bCs/>
                <w:i/>
                <w:iCs/>
                <w:sz w:val="24"/>
                <w:szCs w:val="24"/>
              </w:rPr>
              <w:t xml:space="preserve"> </w:t>
            </w:r>
          </w:p>
          <w:p w14:paraId="35A04C46" w14:textId="77777777" w:rsidR="00392B9A" w:rsidRPr="00CC38BF" w:rsidRDefault="00392B9A" w:rsidP="00FC728D">
            <w:pPr>
              <w:jc w:val="both"/>
              <w:rPr>
                <w:rFonts w:ascii="Times New Roman" w:hAnsi="Times New Roman" w:cs="Times New Roman"/>
                <w:bCs/>
                <w:iCs/>
                <w:sz w:val="24"/>
                <w:szCs w:val="24"/>
              </w:rPr>
            </w:pPr>
            <w:r w:rsidRPr="00CC38BF">
              <w:rPr>
                <w:rFonts w:ascii="Times New Roman" w:hAnsi="Times New Roman" w:cs="Times New Roman"/>
                <w:bCs/>
                <w:iCs/>
                <w:sz w:val="24"/>
                <w:szCs w:val="24"/>
              </w:rPr>
              <w:t>Vyriausybės strateginių projektų portfelio komisijos 2019-04-15 posėdyje priimtas sprendimas dėl projekto ,,Oro uostų ir susijusios infrastruktūros saugos, saugumo ir konkurencingumo užtikrinimas didinant jų pajėgumus“ (t. y. dėl 3.1.6.3 veiksmo) tolesnės eigos – bus vystomos 2 alternatyvos: tęsiamas esamo oro uosto tinklo atnaujinimas ir ruošiamasi naujo oro uosto statybai, sprendimą dėl vieno oro uosto plėtojimo priimant 2022 m. Esamo oro uosto tinklo atnaujinimas vykdomas įgyvendinant Lietuvos Respublikos Vyriausybės programos įgyvendinimo plano veiksmą 4.4.1.6. Oro uostų ir susijusios infrastruktūros saugos, saugumo ir konkurencingumo užtikrinimas didinant jų pajėgumus. Atsižvelgiant į tai, siūlome 3.1.6.3. veiksmą pripažinti netekusiu galios.</w:t>
            </w:r>
          </w:p>
          <w:p w14:paraId="2B6A6E2E" w14:textId="31521945" w:rsidR="00392B9A" w:rsidRPr="00CC38BF" w:rsidRDefault="00392B9A" w:rsidP="00FC728D">
            <w:pPr>
              <w:jc w:val="both"/>
              <w:rPr>
                <w:rFonts w:ascii="Times New Roman" w:hAnsi="Times New Roman" w:cs="Times New Roman"/>
                <w:bCs/>
                <w:iCs/>
                <w:sz w:val="24"/>
                <w:szCs w:val="24"/>
              </w:rPr>
            </w:pPr>
            <w:r w:rsidRPr="00CC38BF">
              <w:rPr>
                <w:rFonts w:ascii="Times New Roman" w:hAnsi="Times New Roman" w:cs="Times New Roman"/>
                <w:iCs/>
                <w:sz w:val="24"/>
                <w:szCs w:val="24"/>
              </w:rPr>
              <w:t xml:space="preserve">Įgyvendinat veiksmą 4.4.1.6 pradėti (ir vėlesniais metais bus tęsiami) esamo VĮ Lietuvos oro uostų tinklo plėtros ir   infrastuktūros modernizavimo darbai augantiems keleivių srautams aptarnauti. Pagrindiniai darbai: Vilniuje – VIP terminalo ir konferencijų centro, krovinių terminalo statyba (iki 2021 m.), keleivių terminalų rekonstrukcija ir naujo išvykimo terminalo (T4) statyba (iki 2022 m.), perono rekonstrukcija (2022 m.). Kaune – infrastruktūros orlaivių remonto paslaugoms teikti statyba (2020-2021 m.), keleivių terminalo rekonstrukcija (2022 m.). Palangoje – kilimo ir tūpimo tako rekonstrukcija (2021 m.). </w:t>
            </w:r>
          </w:p>
          <w:p w14:paraId="35A8BDCD" w14:textId="2D11A4AB" w:rsidR="00392B9A" w:rsidRPr="00CC38BF" w:rsidRDefault="00392B9A" w:rsidP="00FC728D">
            <w:pPr>
              <w:spacing w:after="120"/>
              <w:jc w:val="both"/>
              <w:rPr>
                <w:rFonts w:ascii="Times New Roman" w:hAnsi="Times New Roman" w:cs="Times New Roman"/>
                <w:sz w:val="24"/>
                <w:szCs w:val="24"/>
              </w:rPr>
            </w:pPr>
            <w:r w:rsidRPr="00CC38BF">
              <w:rPr>
                <w:rFonts w:ascii="Times New Roman" w:hAnsi="Times New Roman" w:cs="Times New Roman"/>
                <w:iCs/>
                <w:sz w:val="24"/>
                <w:szCs w:val="24"/>
              </w:rPr>
              <w:t xml:space="preserve">Nuo 2018 m. pradėti  Vilniaus oro uosto keleivių terminalo rekonstrukcijos darbai, kuriuos užbaigus šis oro uostas galės kokybiškiau aptarnauti dar didesnį keleivių srautą </w:t>
            </w:r>
            <w:r w:rsidRPr="00CC38BF">
              <w:rPr>
                <w:rFonts w:ascii="Times New Roman" w:hAnsi="Times New Roman" w:cs="Times New Roman"/>
                <w:iCs/>
                <w:sz w:val="24"/>
                <w:szCs w:val="24"/>
                <w:lang w:eastAsia="lt-LT"/>
              </w:rPr>
              <w:t xml:space="preserve">(LRV programos įgyvendinimo plano rodikliuose </w:t>
            </w:r>
            <w:r w:rsidRPr="00CC38BF">
              <w:rPr>
                <w:rFonts w:ascii="Times New Roman" w:hAnsi="Times New Roman" w:cs="Times New Roman"/>
                <w:iCs/>
                <w:sz w:val="24"/>
                <w:szCs w:val="24"/>
                <w:lang w:eastAsia="lt-LT"/>
              </w:rPr>
              <w:lastRenderedPageBreak/>
              <w:t>numatyta, kad Vilniaus oro uosto keleivių aptarnavimo pralaidumas  bus didesnis nei 5 mln. keleivių (2016 m. – 4,5).</w:t>
            </w:r>
          </w:p>
        </w:tc>
      </w:tr>
      <w:tr w:rsidR="00392B9A" w:rsidRPr="00CC38BF" w14:paraId="4EE4B5A4" w14:textId="77777777" w:rsidTr="00CC38BF">
        <w:tc>
          <w:tcPr>
            <w:tcW w:w="817" w:type="dxa"/>
            <w:shd w:val="clear" w:color="auto" w:fill="D6E3BC" w:themeFill="accent3" w:themeFillTint="66"/>
          </w:tcPr>
          <w:p w14:paraId="22E72605" w14:textId="77777777" w:rsidR="00392B9A" w:rsidRPr="00CC38BF" w:rsidRDefault="00392B9A" w:rsidP="00843DD7">
            <w:pPr>
              <w:spacing w:after="120"/>
              <w:jc w:val="both"/>
              <w:rPr>
                <w:rFonts w:ascii="Times New Roman" w:hAnsi="Times New Roman" w:cs="Times New Roman"/>
                <w:sz w:val="24"/>
                <w:szCs w:val="24"/>
              </w:rPr>
            </w:pPr>
          </w:p>
        </w:tc>
        <w:tc>
          <w:tcPr>
            <w:tcW w:w="4140" w:type="dxa"/>
            <w:shd w:val="clear" w:color="auto" w:fill="D6E3BC" w:themeFill="accent3" w:themeFillTint="66"/>
          </w:tcPr>
          <w:p w14:paraId="18AA42CB" w14:textId="027407E4"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4.4. Kryptis. Inovatyvios ekonomikos ir išmaniosios energetikos plėtra</w:t>
            </w:r>
          </w:p>
        </w:tc>
        <w:tc>
          <w:tcPr>
            <w:tcW w:w="1275" w:type="dxa"/>
            <w:shd w:val="clear" w:color="auto" w:fill="D6E3BC" w:themeFill="accent3" w:themeFillTint="66"/>
          </w:tcPr>
          <w:p w14:paraId="56D12955" w14:textId="77777777" w:rsidR="00392B9A" w:rsidRPr="00CC38BF" w:rsidRDefault="00392B9A" w:rsidP="00843DD7">
            <w:pPr>
              <w:spacing w:after="120"/>
              <w:jc w:val="both"/>
              <w:rPr>
                <w:rFonts w:ascii="Times New Roman" w:hAnsi="Times New Roman" w:cs="Times New Roman"/>
                <w:sz w:val="24"/>
                <w:szCs w:val="24"/>
              </w:rPr>
            </w:pPr>
          </w:p>
        </w:tc>
        <w:tc>
          <w:tcPr>
            <w:tcW w:w="1418" w:type="dxa"/>
            <w:shd w:val="clear" w:color="auto" w:fill="D6E3BC" w:themeFill="accent3" w:themeFillTint="66"/>
          </w:tcPr>
          <w:p w14:paraId="312B7593" w14:textId="77777777" w:rsidR="00392B9A" w:rsidRPr="00CC38BF" w:rsidRDefault="00392B9A" w:rsidP="00843DD7">
            <w:pPr>
              <w:spacing w:after="120"/>
              <w:jc w:val="both"/>
              <w:rPr>
                <w:rFonts w:ascii="Times New Roman" w:hAnsi="Times New Roman" w:cs="Times New Roman"/>
                <w:sz w:val="24"/>
                <w:szCs w:val="24"/>
              </w:rPr>
            </w:pPr>
          </w:p>
        </w:tc>
        <w:tc>
          <w:tcPr>
            <w:tcW w:w="7654" w:type="dxa"/>
            <w:vMerge/>
          </w:tcPr>
          <w:p w14:paraId="6B4A5E1E" w14:textId="77777777" w:rsidR="00392B9A" w:rsidRPr="00CC38BF" w:rsidRDefault="00392B9A" w:rsidP="00843DD7">
            <w:pPr>
              <w:spacing w:after="120"/>
              <w:jc w:val="both"/>
              <w:rPr>
                <w:rFonts w:ascii="Times New Roman" w:hAnsi="Times New Roman" w:cs="Times New Roman"/>
                <w:sz w:val="24"/>
                <w:szCs w:val="24"/>
              </w:rPr>
            </w:pPr>
          </w:p>
        </w:tc>
      </w:tr>
      <w:tr w:rsidR="00392B9A" w:rsidRPr="00CC38BF" w14:paraId="2F1CDD08" w14:textId="77777777" w:rsidTr="00CC38BF">
        <w:tc>
          <w:tcPr>
            <w:tcW w:w="817" w:type="dxa"/>
            <w:shd w:val="clear" w:color="auto" w:fill="EAF1DD" w:themeFill="accent3" w:themeFillTint="33"/>
          </w:tcPr>
          <w:p w14:paraId="7151B108" w14:textId="77777777" w:rsidR="00392B9A" w:rsidRPr="00CC38BF" w:rsidRDefault="00392B9A" w:rsidP="00843DD7">
            <w:pPr>
              <w:spacing w:after="120"/>
              <w:jc w:val="both"/>
              <w:rPr>
                <w:rFonts w:ascii="Times New Roman" w:hAnsi="Times New Roman" w:cs="Times New Roman"/>
                <w:sz w:val="24"/>
                <w:szCs w:val="24"/>
              </w:rPr>
            </w:pPr>
          </w:p>
        </w:tc>
        <w:tc>
          <w:tcPr>
            <w:tcW w:w="4140" w:type="dxa"/>
            <w:shd w:val="clear" w:color="auto" w:fill="EAF1DD" w:themeFill="accent3" w:themeFillTint="33"/>
          </w:tcPr>
          <w:p w14:paraId="66016296" w14:textId="385F64F5"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4.4.1. Darbas. Strateginės ekonominės infrastruktūros plėtojimas</w:t>
            </w:r>
          </w:p>
        </w:tc>
        <w:tc>
          <w:tcPr>
            <w:tcW w:w="1275" w:type="dxa"/>
            <w:shd w:val="clear" w:color="auto" w:fill="EAF1DD" w:themeFill="accent3" w:themeFillTint="33"/>
          </w:tcPr>
          <w:p w14:paraId="5E2FF6DF" w14:textId="77777777" w:rsidR="00392B9A" w:rsidRPr="00CC38BF" w:rsidRDefault="00392B9A" w:rsidP="00843DD7">
            <w:pPr>
              <w:spacing w:after="120"/>
              <w:jc w:val="both"/>
              <w:rPr>
                <w:rFonts w:ascii="Times New Roman" w:hAnsi="Times New Roman" w:cs="Times New Roman"/>
                <w:sz w:val="24"/>
                <w:szCs w:val="24"/>
              </w:rPr>
            </w:pPr>
          </w:p>
        </w:tc>
        <w:tc>
          <w:tcPr>
            <w:tcW w:w="1418" w:type="dxa"/>
            <w:shd w:val="clear" w:color="auto" w:fill="EAF1DD" w:themeFill="accent3" w:themeFillTint="33"/>
          </w:tcPr>
          <w:p w14:paraId="711EB5CE" w14:textId="77777777" w:rsidR="00392B9A" w:rsidRPr="00CC38BF" w:rsidRDefault="00392B9A" w:rsidP="00843DD7">
            <w:pPr>
              <w:spacing w:after="120"/>
              <w:jc w:val="both"/>
              <w:rPr>
                <w:rFonts w:ascii="Times New Roman" w:hAnsi="Times New Roman" w:cs="Times New Roman"/>
                <w:sz w:val="24"/>
                <w:szCs w:val="24"/>
              </w:rPr>
            </w:pPr>
          </w:p>
        </w:tc>
        <w:tc>
          <w:tcPr>
            <w:tcW w:w="7654" w:type="dxa"/>
            <w:vMerge/>
          </w:tcPr>
          <w:p w14:paraId="42319626" w14:textId="77777777" w:rsidR="00392B9A" w:rsidRPr="00CC38BF" w:rsidRDefault="00392B9A" w:rsidP="00843DD7">
            <w:pPr>
              <w:spacing w:after="120"/>
              <w:jc w:val="both"/>
              <w:rPr>
                <w:rFonts w:ascii="Times New Roman" w:hAnsi="Times New Roman" w:cs="Times New Roman"/>
                <w:sz w:val="24"/>
                <w:szCs w:val="24"/>
              </w:rPr>
            </w:pPr>
          </w:p>
        </w:tc>
      </w:tr>
      <w:tr w:rsidR="00392B9A" w:rsidRPr="00CC38BF" w14:paraId="6E9867A9" w14:textId="77777777" w:rsidTr="00CC38BF">
        <w:tc>
          <w:tcPr>
            <w:tcW w:w="817" w:type="dxa"/>
          </w:tcPr>
          <w:p w14:paraId="623E47B5" w14:textId="329ACBA9" w:rsidR="00392B9A" w:rsidRPr="00CC38BF" w:rsidRDefault="00392B9A" w:rsidP="00843DD7">
            <w:pPr>
              <w:spacing w:after="120"/>
              <w:jc w:val="both"/>
              <w:rPr>
                <w:rFonts w:ascii="Times New Roman" w:hAnsi="Times New Roman" w:cs="Times New Roman"/>
                <w:sz w:val="24"/>
                <w:szCs w:val="24"/>
              </w:rPr>
            </w:pPr>
          </w:p>
          <w:p w14:paraId="01583AED" w14:textId="1AC2AEB4" w:rsidR="00392B9A" w:rsidRPr="00CC38BF" w:rsidRDefault="00392B9A" w:rsidP="00843DD7">
            <w:pPr>
              <w:spacing w:after="120"/>
              <w:jc w:val="both"/>
              <w:rPr>
                <w:rFonts w:ascii="Times New Roman" w:hAnsi="Times New Roman" w:cs="Times New Roman"/>
                <w:sz w:val="24"/>
                <w:szCs w:val="24"/>
              </w:rPr>
            </w:pPr>
          </w:p>
        </w:tc>
        <w:tc>
          <w:tcPr>
            <w:tcW w:w="4140" w:type="dxa"/>
          </w:tcPr>
          <w:p w14:paraId="30D9405C" w14:textId="3EB0EE83"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4.4.1.6. Oro uostų ir susijusios infrastruktūros saugos, saugumo ir konkurencingumo užtikrinimas didinant jų pajėgumus</w:t>
            </w:r>
          </w:p>
        </w:tc>
        <w:tc>
          <w:tcPr>
            <w:tcW w:w="1275" w:type="dxa"/>
          </w:tcPr>
          <w:p w14:paraId="24BAEA76" w14:textId="77777777" w:rsidR="00392B9A" w:rsidRPr="00CC38BF" w:rsidRDefault="00392B9A" w:rsidP="00843DD7">
            <w:pPr>
              <w:rPr>
                <w:rFonts w:ascii="Times New Roman" w:hAnsi="Times New Roman" w:cs="Times New Roman"/>
                <w:bCs/>
                <w:sz w:val="24"/>
                <w:szCs w:val="24"/>
              </w:rPr>
            </w:pPr>
            <w:r w:rsidRPr="00CC38BF">
              <w:rPr>
                <w:rFonts w:ascii="Times New Roman" w:hAnsi="Times New Roman" w:cs="Times New Roman"/>
                <w:bCs/>
                <w:sz w:val="24"/>
                <w:szCs w:val="24"/>
              </w:rPr>
              <w:t xml:space="preserve">2020 m. </w:t>
            </w:r>
          </w:p>
          <w:p w14:paraId="31C186A9" w14:textId="77777777" w:rsidR="00392B9A" w:rsidRPr="00CC38BF" w:rsidRDefault="00392B9A" w:rsidP="00843DD7">
            <w:pPr>
              <w:rPr>
                <w:rFonts w:ascii="Times New Roman" w:hAnsi="Times New Roman" w:cs="Times New Roman"/>
                <w:bCs/>
                <w:sz w:val="24"/>
                <w:szCs w:val="24"/>
              </w:rPr>
            </w:pPr>
            <w:r w:rsidRPr="00CC38BF">
              <w:rPr>
                <w:rFonts w:ascii="Times New Roman" w:hAnsi="Times New Roman" w:cs="Times New Roman"/>
                <w:bCs/>
                <w:sz w:val="24"/>
                <w:szCs w:val="24"/>
              </w:rPr>
              <w:t xml:space="preserve">IV </w:t>
            </w:r>
            <w:proofErr w:type="spellStart"/>
            <w:r w:rsidRPr="00CC38BF">
              <w:rPr>
                <w:rFonts w:ascii="Times New Roman" w:hAnsi="Times New Roman" w:cs="Times New Roman"/>
                <w:bCs/>
                <w:sz w:val="24"/>
                <w:szCs w:val="24"/>
              </w:rPr>
              <w:t>ketv</w:t>
            </w:r>
            <w:proofErr w:type="spellEnd"/>
            <w:r w:rsidRPr="00CC38BF">
              <w:rPr>
                <w:rFonts w:ascii="Times New Roman" w:hAnsi="Times New Roman" w:cs="Times New Roman"/>
                <w:bCs/>
                <w:sz w:val="24"/>
                <w:szCs w:val="24"/>
              </w:rPr>
              <w:t>.</w:t>
            </w:r>
          </w:p>
          <w:p w14:paraId="1986CDFC" w14:textId="77777777" w:rsidR="00392B9A" w:rsidRPr="00CC38BF" w:rsidRDefault="00392B9A" w:rsidP="00843DD7">
            <w:pPr>
              <w:spacing w:after="120"/>
              <w:jc w:val="both"/>
              <w:rPr>
                <w:rFonts w:ascii="Times New Roman" w:hAnsi="Times New Roman" w:cs="Times New Roman"/>
                <w:sz w:val="24"/>
                <w:szCs w:val="24"/>
              </w:rPr>
            </w:pPr>
          </w:p>
        </w:tc>
        <w:tc>
          <w:tcPr>
            <w:tcW w:w="1418" w:type="dxa"/>
          </w:tcPr>
          <w:p w14:paraId="6399033D" w14:textId="6857DA68"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SM</w:t>
            </w:r>
          </w:p>
        </w:tc>
        <w:tc>
          <w:tcPr>
            <w:tcW w:w="7654" w:type="dxa"/>
            <w:vMerge/>
          </w:tcPr>
          <w:p w14:paraId="001E36AF" w14:textId="77777777" w:rsidR="00392B9A" w:rsidRPr="00CC38BF" w:rsidRDefault="00392B9A" w:rsidP="00843DD7">
            <w:pPr>
              <w:spacing w:after="120"/>
              <w:jc w:val="both"/>
              <w:rPr>
                <w:rFonts w:ascii="Times New Roman" w:hAnsi="Times New Roman" w:cs="Times New Roman"/>
                <w:sz w:val="24"/>
                <w:szCs w:val="24"/>
              </w:rPr>
            </w:pPr>
          </w:p>
        </w:tc>
      </w:tr>
      <w:tr w:rsidR="00392B9A" w:rsidRPr="00CC38BF" w14:paraId="6F4C98AA" w14:textId="77777777" w:rsidTr="00CC38BF">
        <w:tc>
          <w:tcPr>
            <w:tcW w:w="817" w:type="dxa"/>
            <w:tcBorders>
              <w:bottom w:val="single" w:sz="4" w:space="0" w:color="auto"/>
            </w:tcBorders>
            <w:shd w:val="clear" w:color="auto" w:fill="D6E3BC" w:themeFill="accent3" w:themeFillTint="66"/>
          </w:tcPr>
          <w:p w14:paraId="087C2ADD" w14:textId="77777777" w:rsidR="00392B9A" w:rsidRPr="00CC38BF" w:rsidRDefault="00392B9A" w:rsidP="00843DD7">
            <w:pPr>
              <w:spacing w:after="120"/>
              <w:jc w:val="both"/>
              <w:rPr>
                <w:rFonts w:ascii="Times New Roman" w:hAnsi="Times New Roman" w:cs="Times New Roman"/>
                <w:sz w:val="24"/>
                <w:szCs w:val="24"/>
              </w:rPr>
            </w:pPr>
          </w:p>
        </w:tc>
        <w:tc>
          <w:tcPr>
            <w:tcW w:w="4140" w:type="dxa"/>
            <w:tcBorders>
              <w:bottom w:val="single" w:sz="4" w:space="0" w:color="auto"/>
            </w:tcBorders>
            <w:shd w:val="clear" w:color="auto" w:fill="D6E3BC" w:themeFill="accent3" w:themeFillTint="66"/>
          </w:tcPr>
          <w:p w14:paraId="1E8511F7" w14:textId="77777777"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 xml:space="preserve">3.5. Kryptis </w:t>
            </w:r>
            <w:r w:rsidRPr="00CC38BF">
              <w:rPr>
                <w:rFonts w:ascii="Times New Roman" w:hAnsi="Times New Roman" w:cs="Times New Roman"/>
                <w:bCs/>
                <w:sz w:val="24"/>
                <w:szCs w:val="24"/>
                <w:lang w:eastAsia="lt-LT"/>
              </w:rPr>
              <w:t>Vietos savivaldos ir regionų stiprinimas</w:t>
            </w:r>
          </w:p>
        </w:tc>
        <w:tc>
          <w:tcPr>
            <w:tcW w:w="1275" w:type="dxa"/>
            <w:tcBorders>
              <w:bottom w:val="single" w:sz="4" w:space="0" w:color="auto"/>
            </w:tcBorders>
            <w:shd w:val="clear" w:color="auto" w:fill="D6E3BC" w:themeFill="accent3" w:themeFillTint="66"/>
          </w:tcPr>
          <w:p w14:paraId="720EF49D" w14:textId="77777777" w:rsidR="00392B9A" w:rsidRPr="00CC38BF" w:rsidRDefault="00392B9A" w:rsidP="00843DD7">
            <w:pPr>
              <w:spacing w:after="120"/>
              <w:jc w:val="both"/>
              <w:rPr>
                <w:rFonts w:ascii="Times New Roman" w:hAnsi="Times New Roman" w:cs="Times New Roman"/>
                <w:sz w:val="24"/>
                <w:szCs w:val="24"/>
              </w:rPr>
            </w:pPr>
          </w:p>
        </w:tc>
        <w:tc>
          <w:tcPr>
            <w:tcW w:w="1418" w:type="dxa"/>
            <w:tcBorders>
              <w:bottom w:val="single" w:sz="4" w:space="0" w:color="auto"/>
            </w:tcBorders>
            <w:shd w:val="clear" w:color="auto" w:fill="D6E3BC" w:themeFill="accent3" w:themeFillTint="66"/>
          </w:tcPr>
          <w:p w14:paraId="42CB1A9B" w14:textId="77777777" w:rsidR="00392B9A" w:rsidRPr="00CC38BF" w:rsidRDefault="00392B9A" w:rsidP="00843DD7">
            <w:pPr>
              <w:spacing w:after="120"/>
              <w:jc w:val="both"/>
              <w:rPr>
                <w:rFonts w:ascii="Times New Roman" w:hAnsi="Times New Roman" w:cs="Times New Roman"/>
                <w:sz w:val="24"/>
                <w:szCs w:val="24"/>
              </w:rPr>
            </w:pPr>
          </w:p>
        </w:tc>
        <w:tc>
          <w:tcPr>
            <w:tcW w:w="7654" w:type="dxa"/>
            <w:tcBorders>
              <w:bottom w:val="single" w:sz="4" w:space="0" w:color="auto"/>
            </w:tcBorders>
            <w:shd w:val="clear" w:color="auto" w:fill="D6E3BC" w:themeFill="accent3" w:themeFillTint="66"/>
          </w:tcPr>
          <w:p w14:paraId="04C8719F" w14:textId="77777777" w:rsidR="00392B9A" w:rsidRPr="00CC38BF" w:rsidRDefault="00392B9A" w:rsidP="00843DD7">
            <w:pPr>
              <w:spacing w:after="120"/>
              <w:jc w:val="both"/>
              <w:rPr>
                <w:rFonts w:ascii="Times New Roman" w:hAnsi="Times New Roman" w:cs="Times New Roman"/>
                <w:sz w:val="24"/>
                <w:szCs w:val="24"/>
              </w:rPr>
            </w:pPr>
          </w:p>
        </w:tc>
      </w:tr>
      <w:tr w:rsidR="00392B9A" w:rsidRPr="00CC38BF" w14:paraId="709011AB" w14:textId="77777777" w:rsidTr="00CC38BF">
        <w:tc>
          <w:tcPr>
            <w:tcW w:w="817" w:type="dxa"/>
            <w:tcBorders>
              <w:bottom w:val="single" w:sz="4" w:space="0" w:color="auto"/>
            </w:tcBorders>
            <w:shd w:val="clear" w:color="auto" w:fill="EAF1DD" w:themeFill="accent3" w:themeFillTint="33"/>
          </w:tcPr>
          <w:p w14:paraId="16F1D0BC" w14:textId="77777777" w:rsidR="00392B9A" w:rsidRPr="00CC38BF" w:rsidRDefault="00392B9A" w:rsidP="00843DD7">
            <w:pPr>
              <w:spacing w:after="120"/>
              <w:jc w:val="both"/>
              <w:rPr>
                <w:rFonts w:ascii="Times New Roman" w:hAnsi="Times New Roman" w:cs="Times New Roman"/>
                <w:sz w:val="24"/>
                <w:szCs w:val="24"/>
              </w:rPr>
            </w:pPr>
          </w:p>
        </w:tc>
        <w:tc>
          <w:tcPr>
            <w:tcW w:w="4140" w:type="dxa"/>
            <w:tcBorders>
              <w:bottom w:val="single" w:sz="4" w:space="0" w:color="auto"/>
            </w:tcBorders>
            <w:shd w:val="clear" w:color="auto" w:fill="EAF1DD" w:themeFill="accent3" w:themeFillTint="33"/>
          </w:tcPr>
          <w:p w14:paraId="55E16AAD" w14:textId="02522EA8" w:rsidR="00392B9A" w:rsidRPr="00CC38BF" w:rsidRDefault="00392B9A" w:rsidP="00843DD7">
            <w:pPr>
              <w:spacing w:after="120"/>
              <w:jc w:val="both"/>
              <w:rPr>
                <w:rFonts w:ascii="Times New Roman" w:hAnsi="Times New Roman" w:cs="Times New Roman"/>
                <w:sz w:val="24"/>
                <w:szCs w:val="24"/>
              </w:rPr>
            </w:pPr>
            <w:r w:rsidRPr="00CC38BF">
              <w:rPr>
                <w:rFonts w:ascii="Times New Roman" w:hAnsi="Times New Roman" w:cs="Times New Roman"/>
                <w:sz w:val="24"/>
                <w:szCs w:val="24"/>
              </w:rPr>
              <w:t xml:space="preserve">3.5.2. </w:t>
            </w:r>
            <w:r w:rsidRPr="00CC38BF">
              <w:rPr>
                <w:rFonts w:ascii="Times New Roman" w:hAnsi="Times New Roman" w:cs="Times New Roman"/>
                <w:bCs/>
                <w:sz w:val="24"/>
                <w:szCs w:val="24"/>
              </w:rPr>
              <w:t>Darbas. Regionų valdymo ir savivaldos tobulinimas, diegiant atvirumo visuomenei ir partnerystės principus, priimant sprendimus</w:t>
            </w:r>
          </w:p>
        </w:tc>
        <w:tc>
          <w:tcPr>
            <w:tcW w:w="1275" w:type="dxa"/>
            <w:tcBorders>
              <w:bottom w:val="single" w:sz="4" w:space="0" w:color="auto"/>
            </w:tcBorders>
            <w:shd w:val="clear" w:color="auto" w:fill="EAF1DD" w:themeFill="accent3" w:themeFillTint="33"/>
          </w:tcPr>
          <w:p w14:paraId="43C65965" w14:textId="77777777" w:rsidR="00392B9A" w:rsidRPr="00CC38BF" w:rsidRDefault="00392B9A" w:rsidP="00843DD7">
            <w:pPr>
              <w:spacing w:after="120"/>
              <w:jc w:val="both"/>
              <w:rPr>
                <w:rFonts w:ascii="Times New Roman" w:hAnsi="Times New Roman" w:cs="Times New Roman"/>
                <w:sz w:val="24"/>
                <w:szCs w:val="24"/>
              </w:rPr>
            </w:pPr>
          </w:p>
        </w:tc>
        <w:tc>
          <w:tcPr>
            <w:tcW w:w="1418" w:type="dxa"/>
            <w:tcBorders>
              <w:bottom w:val="single" w:sz="4" w:space="0" w:color="auto"/>
            </w:tcBorders>
            <w:shd w:val="clear" w:color="auto" w:fill="EAF1DD" w:themeFill="accent3" w:themeFillTint="33"/>
          </w:tcPr>
          <w:p w14:paraId="2B605CC5" w14:textId="77777777" w:rsidR="00392B9A" w:rsidRPr="00CC38BF" w:rsidRDefault="00392B9A" w:rsidP="00843DD7">
            <w:pPr>
              <w:spacing w:after="120"/>
              <w:jc w:val="both"/>
              <w:rPr>
                <w:rFonts w:ascii="Times New Roman" w:hAnsi="Times New Roman" w:cs="Times New Roman"/>
                <w:sz w:val="24"/>
                <w:szCs w:val="24"/>
              </w:rPr>
            </w:pPr>
          </w:p>
        </w:tc>
        <w:tc>
          <w:tcPr>
            <w:tcW w:w="7654" w:type="dxa"/>
            <w:tcBorders>
              <w:bottom w:val="single" w:sz="4" w:space="0" w:color="auto"/>
            </w:tcBorders>
            <w:shd w:val="clear" w:color="auto" w:fill="EAF1DD" w:themeFill="accent3" w:themeFillTint="33"/>
          </w:tcPr>
          <w:p w14:paraId="2AD3CCAE" w14:textId="77777777" w:rsidR="00392B9A" w:rsidRPr="00CC38BF" w:rsidRDefault="00392B9A" w:rsidP="00843DD7">
            <w:pPr>
              <w:spacing w:after="120"/>
              <w:jc w:val="both"/>
              <w:rPr>
                <w:rFonts w:ascii="Times New Roman" w:hAnsi="Times New Roman" w:cs="Times New Roman"/>
                <w:sz w:val="24"/>
                <w:szCs w:val="24"/>
              </w:rPr>
            </w:pPr>
          </w:p>
        </w:tc>
      </w:tr>
      <w:tr w:rsidR="00392B9A" w:rsidRPr="00CC38BF" w14:paraId="10F20A76" w14:textId="77777777" w:rsidTr="00CC38BF">
        <w:tc>
          <w:tcPr>
            <w:tcW w:w="817" w:type="dxa"/>
            <w:tcBorders>
              <w:bottom w:val="single" w:sz="4" w:space="0" w:color="auto"/>
            </w:tcBorders>
            <w:shd w:val="clear" w:color="auto" w:fill="auto"/>
          </w:tcPr>
          <w:p w14:paraId="179AB173" w14:textId="26738193" w:rsidR="00392B9A" w:rsidRPr="00CC38BF" w:rsidRDefault="00392B9A" w:rsidP="007F274C">
            <w:pPr>
              <w:spacing w:after="120"/>
              <w:jc w:val="both"/>
              <w:rPr>
                <w:rFonts w:ascii="Times New Roman" w:hAnsi="Times New Roman" w:cs="Times New Roman"/>
                <w:sz w:val="24"/>
                <w:szCs w:val="24"/>
                <w:lang w:val="en-GB"/>
              </w:rPr>
            </w:pPr>
            <w:r w:rsidRPr="00CC38BF">
              <w:rPr>
                <w:rFonts w:ascii="Times New Roman" w:hAnsi="Times New Roman" w:cs="Times New Roman"/>
                <w:sz w:val="24"/>
                <w:szCs w:val="24"/>
              </w:rPr>
              <w:t>1</w:t>
            </w:r>
            <w:r w:rsidR="00B26B81" w:rsidRPr="00CC38BF">
              <w:rPr>
                <w:rFonts w:ascii="Times New Roman" w:hAnsi="Times New Roman" w:cs="Times New Roman"/>
                <w:sz w:val="24"/>
                <w:szCs w:val="24"/>
                <w:lang w:val="en-GB"/>
              </w:rPr>
              <w:t>4</w:t>
            </w:r>
          </w:p>
          <w:p w14:paraId="75C53D71" w14:textId="049307B1" w:rsidR="00392B9A" w:rsidRPr="00CC38BF" w:rsidRDefault="00392B9A" w:rsidP="007F274C">
            <w:pPr>
              <w:spacing w:after="120"/>
              <w:jc w:val="both"/>
              <w:rPr>
                <w:rFonts w:ascii="Times New Roman" w:hAnsi="Times New Roman" w:cs="Times New Roman"/>
                <w:sz w:val="24"/>
                <w:szCs w:val="24"/>
              </w:rPr>
            </w:pPr>
            <w:r w:rsidRPr="00CC38BF">
              <w:rPr>
                <w:rFonts w:ascii="Times New Roman" w:hAnsi="Times New Roman" w:cs="Times New Roman"/>
                <w:color w:val="FFFFFF" w:themeColor="background1"/>
                <w:sz w:val="24"/>
                <w:szCs w:val="24"/>
              </w:rPr>
              <w:t>43</w:t>
            </w:r>
          </w:p>
        </w:tc>
        <w:tc>
          <w:tcPr>
            <w:tcW w:w="4140" w:type="dxa"/>
            <w:tcBorders>
              <w:bottom w:val="single" w:sz="4" w:space="0" w:color="auto"/>
            </w:tcBorders>
            <w:shd w:val="clear" w:color="auto" w:fill="auto"/>
          </w:tcPr>
          <w:p w14:paraId="36519D30" w14:textId="77777777" w:rsidR="00392B9A" w:rsidRPr="00CC38BF" w:rsidRDefault="00392B9A" w:rsidP="00E702BD">
            <w:pPr>
              <w:jc w:val="both"/>
              <w:rPr>
                <w:rFonts w:ascii="Times New Roman" w:hAnsi="Times New Roman" w:cs="Times New Roman"/>
                <w:b/>
                <w:i/>
                <w:color w:val="C00000"/>
                <w:sz w:val="24"/>
                <w:szCs w:val="24"/>
              </w:rPr>
            </w:pPr>
            <w:r w:rsidRPr="00CC38BF">
              <w:rPr>
                <w:rFonts w:ascii="Times New Roman" w:hAnsi="Times New Roman" w:cs="Times New Roman"/>
                <w:sz w:val="24"/>
                <w:szCs w:val="24"/>
              </w:rPr>
              <w:t>3.5.2.5. Žemės grąžinimo proceso užbaigimas</w:t>
            </w:r>
            <w:r w:rsidRPr="00CC38BF">
              <w:rPr>
                <w:rFonts w:ascii="Times New Roman" w:hAnsi="Times New Roman" w:cs="Times New Roman"/>
                <w:b/>
                <w:i/>
                <w:color w:val="C00000"/>
                <w:sz w:val="24"/>
                <w:szCs w:val="24"/>
              </w:rPr>
              <w:t xml:space="preserve"> </w:t>
            </w:r>
          </w:p>
          <w:p w14:paraId="7335AE06" w14:textId="77777777" w:rsidR="00392B9A" w:rsidRPr="00CC38BF" w:rsidRDefault="00392B9A" w:rsidP="00E702BD">
            <w:pPr>
              <w:jc w:val="both"/>
              <w:rPr>
                <w:rFonts w:ascii="Times New Roman" w:hAnsi="Times New Roman" w:cs="Times New Roman"/>
                <w:b/>
                <w:i/>
                <w:color w:val="C00000"/>
                <w:sz w:val="24"/>
                <w:szCs w:val="24"/>
              </w:rPr>
            </w:pPr>
          </w:p>
          <w:p w14:paraId="684F28B1" w14:textId="77777777" w:rsidR="00392B9A" w:rsidRPr="00CC38BF" w:rsidRDefault="00392B9A" w:rsidP="00E702BD">
            <w:pPr>
              <w:jc w:val="both"/>
              <w:rPr>
                <w:rFonts w:ascii="Times New Roman" w:hAnsi="Times New Roman" w:cs="Times New Roman"/>
                <w:b/>
                <w:i/>
                <w:color w:val="00B050"/>
                <w:sz w:val="24"/>
                <w:szCs w:val="24"/>
              </w:rPr>
            </w:pPr>
            <w:r w:rsidRPr="00CC38BF">
              <w:rPr>
                <w:rFonts w:ascii="Times New Roman" w:hAnsi="Times New Roman" w:cs="Times New Roman"/>
                <w:b/>
                <w:i/>
                <w:color w:val="C00000"/>
                <w:sz w:val="24"/>
                <w:szCs w:val="24"/>
              </w:rPr>
              <w:t>Diskutuotinas</w:t>
            </w:r>
            <w:r w:rsidRPr="00CC38BF">
              <w:rPr>
                <w:rFonts w:ascii="Times New Roman" w:hAnsi="Times New Roman" w:cs="Times New Roman"/>
                <w:b/>
                <w:i/>
                <w:color w:val="00B050"/>
                <w:sz w:val="24"/>
                <w:szCs w:val="24"/>
              </w:rPr>
              <w:t xml:space="preserve"> </w:t>
            </w:r>
          </w:p>
          <w:p w14:paraId="4AE8B6C3" w14:textId="6D621F14" w:rsidR="00392B9A" w:rsidRPr="00CC38BF" w:rsidRDefault="00392B9A" w:rsidP="00E702BD">
            <w:pPr>
              <w:jc w:val="both"/>
              <w:rPr>
                <w:rFonts w:ascii="Times New Roman" w:hAnsi="Times New Roman" w:cs="Times New Roman"/>
                <w:b/>
                <w:i/>
                <w:color w:val="00B050"/>
                <w:sz w:val="24"/>
                <w:szCs w:val="24"/>
              </w:rPr>
            </w:pPr>
            <w:r w:rsidRPr="00CC38BF">
              <w:rPr>
                <w:rFonts w:ascii="Times New Roman" w:hAnsi="Times New Roman" w:cs="Times New Roman"/>
                <w:i/>
                <w:color w:val="FF0000"/>
                <w:sz w:val="24"/>
                <w:szCs w:val="24"/>
              </w:rPr>
              <w:t xml:space="preserve">LRVK siūlo terminą keisti į </w:t>
            </w:r>
            <w:r w:rsidRPr="00CC38BF">
              <w:rPr>
                <w:rFonts w:ascii="Times New Roman" w:hAnsi="Times New Roman" w:cs="Times New Roman"/>
                <w:b/>
                <w:i/>
                <w:color w:val="FF0000"/>
                <w:sz w:val="24"/>
                <w:szCs w:val="24"/>
              </w:rPr>
              <w:t xml:space="preserve">2020 II </w:t>
            </w:r>
            <w:proofErr w:type="spellStart"/>
            <w:r w:rsidRPr="00CC38BF">
              <w:rPr>
                <w:rFonts w:ascii="Times New Roman" w:hAnsi="Times New Roman" w:cs="Times New Roman"/>
                <w:b/>
                <w:i/>
                <w:color w:val="FF0000"/>
                <w:sz w:val="24"/>
                <w:szCs w:val="24"/>
              </w:rPr>
              <w:t>ketv</w:t>
            </w:r>
            <w:proofErr w:type="spellEnd"/>
            <w:r w:rsidRPr="00CC38BF">
              <w:rPr>
                <w:rFonts w:ascii="Times New Roman" w:hAnsi="Times New Roman" w:cs="Times New Roman"/>
                <w:b/>
                <w:i/>
                <w:color w:val="00B050"/>
                <w:sz w:val="24"/>
                <w:szCs w:val="24"/>
              </w:rPr>
              <w:t>.</w:t>
            </w:r>
          </w:p>
          <w:p w14:paraId="2AD319C1" w14:textId="7847E226" w:rsidR="00392B9A" w:rsidRPr="00CC38BF" w:rsidRDefault="00392B9A" w:rsidP="007F274C">
            <w:pPr>
              <w:spacing w:after="120" w:line="276"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659EB0" w14:textId="77777777" w:rsidR="00392B9A" w:rsidRPr="00CC38BF" w:rsidRDefault="00392B9A" w:rsidP="007F274C">
            <w:pPr>
              <w:jc w:val="both"/>
              <w:rPr>
                <w:rFonts w:ascii="Times New Roman" w:eastAsia="Calibri" w:hAnsi="Times New Roman" w:cs="Times New Roman"/>
                <w:strike/>
                <w:sz w:val="24"/>
                <w:szCs w:val="24"/>
              </w:rPr>
            </w:pPr>
            <w:r w:rsidRPr="00CC38BF">
              <w:rPr>
                <w:rFonts w:ascii="Times New Roman" w:eastAsia="Calibri" w:hAnsi="Times New Roman" w:cs="Times New Roman"/>
                <w:strike/>
                <w:sz w:val="24"/>
                <w:szCs w:val="24"/>
              </w:rPr>
              <w:t xml:space="preserve">2019 m. </w:t>
            </w:r>
          </w:p>
          <w:p w14:paraId="6C856927" w14:textId="77777777" w:rsidR="00392B9A" w:rsidRPr="00CC38BF" w:rsidRDefault="00392B9A" w:rsidP="007F274C">
            <w:pPr>
              <w:jc w:val="both"/>
              <w:rPr>
                <w:rFonts w:ascii="Times New Roman" w:eastAsia="Calibri" w:hAnsi="Times New Roman" w:cs="Times New Roman"/>
                <w:strike/>
                <w:sz w:val="24"/>
                <w:szCs w:val="24"/>
              </w:rPr>
            </w:pPr>
            <w:r w:rsidRPr="00CC38BF">
              <w:rPr>
                <w:rFonts w:ascii="Times New Roman" w:eastAsia="Calibri" w:hAnsi="Times New Roman" w:cs="Times New Roman"/>
                <w:strike/>
                <w:sz w:val="24"/>
                <w:szCs w:val="24"/>
              </w:rPr>
              <w:t xml:space="preserve">III </w:t>
            </w:r>
            <w:proofErr w:type="spellStart"/>
            <w:r w:rsidRPr="00CC38BF">
              <w:rPr>
                <w:rFonts w:ascii="Times New Roman" w:eastAsia="Calibri" w:hAnsi="Times New Roman" w:cs="Times New Roman"/>
                <w:strike/>
                <w:sz w:val="24"/>
                <w:szCs w:val="24"/>
              </w:rPr>
              <w:t>ketv</w:t>
            </w:r>
            <w:proofErr w:type="spellEnd"/>
            <w:r w:rsidRPr="00CC38BF">
              <w:rPr>
                <w:rFonts w:ascii="Times New Roman" w:eastAsia="Calibri" w:hAnsi="Times New Roman" w:cs="Times New Roman"/>
                <w:strike/>
                <w:sz w:val="24"/>
                <w:szCs w:val="24"/>
              </w:rPr>
              <w:t>.</w:t>
            </w:r>
          </w:p>
          <w:p w14:paraId="7F8FC4C5" w14:textId="20197C8F" w:rsidR="00392B9A" w:rsidRPr="00CC38BF" w:rsidRDefault="00392B9A" w:rsidP="007F274C">
            <w:pPr>
              <w:spacing w:after="120"/>
              <w:jc w:val="both"/>
              <w:rPr>
                <w:rFonts w:ascii="Times New Roman" w:hAnsi="Times New Roman" w:cs="Times New Roman"/>
                <w:b/>
                <w:sz w:val="24"/>
                <w:szCs w:val="24"/>
              </w:rPr>
            </w:pPr>
            <w:r w:rsidRPr="00CC38BF">
              <w:rPr>
                <w:rFonts w:ascii="Times New Roman" w:hAnsi="Times New Roman" w:cs="Times New Roman"/>
                <w:b/>
                <w:sz w:val="24"/>
                <w:szCs w:val="24"/>
              </w:rPr>
              <w:t xml:space="preserve">2020 III </w:t>
            </w:r>
            <w:proofErr w:type="spellStart"/>
            <w:r w:rsidRPr="00CC38BF">
              <w:rPr>
                <w:rFonts w:ascii="Times New Roman" w:hAnsi="Times New Roman" w:cs="Times New Roman"/>
                <w:b/>
                <w:sz w:val="24"/>
                <w:szCs w:val="24"/>
              </w:rPr>
              <w:t>ketv</w:t>
            </w:r>
            <w:proofErr w:type="spellEnd"/>
            <w:r w:rsidRPr="00CC38BF">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97CBA98" w14:textId="551FE53E" w:rsidR="00392B9A" w:rsidRPr="00CC38BF" w:rsidRDefault="00392B9A" w:rsidP="007F274C">
            <w:pPr>
              <w:spacing w:after="120"/>
              <w:jc w:val="both"/>
              <w:rPr>
                <w:rFonts w:ascii="Times New Roman" w:hAnsi="Times New Roman" w:cs="Times New Roman"/>
                <w:sz w:val="24"/>
                <w:szCs w:val="24"/>
              </w:rPr>
            </w:pPr>
            <w:r w:rsidRPr="00CC38BF">
              <w:rPr>
                <w:rFonts w:ascii="Times New Roman" w:eastAsia="Calibri" w:hAnsi="Times New Roman" w:cs="Times New Roman"/>
                <w:sz w:val="24"/>
                <w:szCs w:val="24"/>
              </w:rPr>
              <w:t>ŽŪM</w:t>
            </w:r>
          </w:p>
        </w:tc>
        <w:tc>
          <w:tcPr>
            <w:tcW w:w="7654" w:type="dxa"/>
            <w:tcBorders>
              <w:top w:val="single" w:sz="4" w:space="0" w:color="auto"/>
              <w:left w:val="single" w:sz="4" w:space="0" w:color="auto"/>
              <w:bottom w:val="single" w:sz="4" w:space="0" w:color="auto"/>
              <w:right w:val="single" w:sz="4" w:space="0" w:color="auto"/>
            </w:tcBorders>
          </w:tcPr>
          <w:p w14:paraId="7A544E8A" w14:textId="6C5619F1" w:rsidR="00392B9A" w:rsidRPr="00CC38BF" w:rsidRDefault="00392B9A" w:rsidP="007F274C">
            <w:pPr>
              <w:jc w:val="both"/>
              <w:rPr>
                <w:rFonts w:ascii="Times New Roman" w:eastAsia="Calibri" w:hAnsi="Times New Roman" w:cs="Times New Roman"/>
                <w:sz w:val="24"/>
                <w:szCs w:val="24"/>
              </w:rPr>
            </w:pPr>
            <w:r w:rsidRPr="00CC38BF">
              <w:rPr>
                <w:rFonts w:ascii="Times New Roman" w:eastAsia="Calibri" w:hAnsi="Times New Roman" w:cs="Times New Roman"/>
                <w:b/>
                <w:bCs/>
                <w:i/>
                <w:iCs/>
                <w:color w:val="FF0000"/>
                <w:sz w:val="24"/>
                <w:szCs w:val="24"/>
              </w:rPr>
              <w:t xml:space="preserve">ŽŪM: </w:t>
            </w:r>
            <w:r w:rsidRPr="00CC38BF">
              <w:rPr>
                <w:rFonts w:ascii="Times New Roman" w:eastAsia="Calibri" w:hAnsi="Times New Roman" w:cs="Times New Roman"/>
                <w:b/>
                <w:bCs/>
                <w:iCs/>
                <w:sz w:val="24"/>
                <w:szCs w:val="24"/>
              </w:rPr>
              <w:t xml:space="preserve">siūlo </w:t>
            </w:r>
            <w:r w:rsidRPr="00CC38BF">
              <w:rPr>
                <w:rFonts w:ascii="Times New Roman" w:eastAsia="Calibri" w:hAnsi="Times New Roman" w:cs="Times New Roman"/>
                <w:b/>
                <w:sz w:val="24"/>
                <w:szCs w:val="24"/>
              </w:rPr>
              <w:t xml:space="preserve">pakeisti įvykdymo datą, </w:t>
            </w:r>
            <w:r w:rsidRPr="00CC38BF">
              <w:rPr>
                <w:rFonts w:ascii="Times New Roman" w:eastAsia="Calibri" w:hAnsi="Times New Roman" w:cs="Times New Roman"/>
                <w:sz w:val="24"/>
                <w:szCs w:val="24"/>
              </w:rPr>
              <w:t xml:space="preserve">dėl objektyvių priežasčių užsitęsus žemės grąžinimo procesui, </w:t>
            </w:r>
            <w:r w:rsidRPr="00CC38BF">
              <w:rPr>
                <w:rFonts w:ascii="Times New Roman" w:eastAsia="Calibri" w:hAnsi="Times New Roman" w:cs="Times New Roman"/>
                <w:bCs/>
                <w:sz w:val="24"/>
                <w:szCs w:val="24"/>
              </w:rPr>
              <w:t>atsižvelgiant į žemiau išdėstytas priežastis:</w:t>
            </w:r>
          </w:p>
          <w:p w14:paraId="0F55EF0F" w14:textId="77777777" w:rsidR="00392B9A" w:rsidRPr="00CC38BF" w:rsidRDefault="00392B9A" w:rsidP="007F274C">
            <w:pPr>
              <w:jc w:val="both"/>
              <w:rPr>
                <w:rFonts w:ascii="Times New Roman" w:eastAsia="Calibri" w:hAnsi="Times New Roman" w:cs="Times New Roman"/>
                <w:sz w:val="24"/>
                <w:szCs w:val="24"/>
                <w:lang w:eastAsia="lt-LT"/>
              </w:rPr>
            </w:pPr>
            <w:r w:rsidRPr="00CC38BF">
              <w:rPr>
                <w:rFonts w:ascii="Times New Roman" w:eastAsia="Calibri" w:hAnsi="Times New Roman" w:cs="Times New Roman"/>
                <w:sz w:val="24"/>
                <w:szCs w:val="24"/>
              </w:rPr>
              <w:t xml:space="preserve">1. 2019-02-01 įsigaliojus pakeistam Piliečių nuosavybės teisių į išlikusį nekilnojamąjį turtą atkūrimo įstatymo 21 straipsnio pakeitimo įstatymui, 985 piliečiai iki 2019-06-01 apsisprendė pakeisti valią dėl nuosavybės teisių atkūrimo ir paprašė  už miesto teritorijoje turėtą valstybės išperkamą žemę atlyginti lygiaverčiu miško plotu kaimo vietovėje. Šiuo metu yra rengiamos išvados dėl žemės, miško, vandens telkinio perdavimo neatlygintinai nuosavybėn, projektuojami lygiaverčiai miškų ūkio paskirties žemės sklypai kaimo vietovėse ir 2020 metų III </w:t>
            </w:r>
            <w:proofErr w:type="spellStart"/>
            <w:r w:rsidRPr="00CC38BF">
              <w:rPr>
                <w:rFonts w:ascii="Times New Roman" w:eastAsia="Calibri" w:hAnsi="Times New Roman" w:cs="Times New Roman"/>
                <w:sz w:val="24"/>
                <w:szCs w:val="24"/>
              </w:rPr>
              <w:t>ketv</w:t>
            </w:r>
            <w:proofErr w:type="spellEnd"/>
            <w:r w:rsidRPr="00CC38BF">
              <w:rPr>
                <w:rFonts w:ascii="Times New Roman" w:eastAsia="Calibri" w:hAnsi="Times New Roman" w:cs="Times New Roman"/>
                <w:sz w:val="24"/>
                <w:szCs w:val="24"/>
              </w:rPr>
              <w:t>. numatoma priimti visiems šiems piliečiams sprendimus dėl nuosavybės teisių atkūrimo.</w:t>
            </w:r>
          </w:p>
          <w:p w14:paraId="510F2AF7" w14:textId="6EC0CDB7" w:rsidR="00392B9A" w:rsidRPr="00CC38BF" w:rsidRDefault="00392B9A" w:rsidP="007F274C">
            <w:pPr>
              <w:spacing w:after="120"/>
              <w:jc w:val="both"/>
              <w:rPr>
                <w:rFonts w:ascii="Times New Roman" w:hAnsi="Times New Roman" w:cs="Times New Roman"/>
                <w:sz w:val="24"/>
                <w:szCs w:val="24"/>
              </w:rPr>
            </w:pPr>
            <w:r w:rsidRPr="00CC38BF">
              <w:rPr>
                <w:rFonts w:ascii="Times New Roman" w:eastAsia="Calibri" w:hAnsi="Times New Roman" w:cs="Times New Roman"/>
                <w:sz w:val="24"/>
                <w:szCs w:val="24"/>
              </w:rPr>
              <w:t xml:space="preserve">2. Laisvos valstybinės žemės, kurioje būtų galima planuoti (projektuoti) naujus žemės sklypus, miestuose trūkumas ir nepakankamas savivaldybių kompetencijai priskirtų darbų laiku atlikimas, t. y. visos savivaldybės tik </w:t>
            </w:r>
            <w:r w:rsidRPr="00CC38BF">
              <w:rPr>
                <w:rFonts w:ascii="Times New Roman" w:eastAsia="Calibri" w:hAnsi="Times New Roman" w:cs="Times New Roman"/>
                <w:sz w:val="24"/>
                <w:szCs w:val="24"/>
                <w:u w:val="single"/>
              </w:rPr>
              <w:t>iki 2020-06-01</w:t>
            </w:r>
            <w:r w:rsidRPr="00CC38BF">
              <w:rPr>
                <w:rFonts w:ascii="Times New Roman" w:eastAsia="Calibri" w:hAnsi="Times New Roman" w:cs="Times New Roman"/>
                <w:sz w:val="24"/>
                <w:szCs w:val="24"/>
              </w:rPr>
              <w:t xml:space="preserve"> numato suplanuoti (suprojektuoti) pakankamą perduodamų neatlygintinai nuosavybėn naujų žemės sklypų kiekį. Atsižvelgiant į tai, Nacionalinė žemės tarnyba prie ŽŪM miestuose tik 2020 metų III </w:t>
            </w:r>
            <w:proofErr w:type="spellStart"/>
            <w:r w:rsidRPr="00CC38BF">
              <w:rPr>
                <w:rFonts w:ascii="Times New Roman" w:eastAsia="Calibri" w:hAnsi="Times New Roman" w:cs="Times New Roman"/>
                <w:sz w:val="24"/>
                <w:szCs w:val="24"/>
              </w:rPr>
              <w:t>ketv</w:t>
            </w:r>
            <w:proofErr w:type="spellEnd"/>
            <w:r w:rsidRPr="00CC38BF">
              <w:rPr>
                <w:rFonts w:ascii="Times New Roman" w:eastAsia="Calibri" w:hAnsi="Times New Roman" w:cs="Times New Roman"/>
                <w:sz w:val="24"/>
                <w:szCs w:val="24"/>
              </w:rPr>
              <w:t>. likusiems piliečiams galės priimti sprendimus dėl nuosavybės teisių atkūrimo.</w:t>
            </w:r>
          </w:p>
        </w:tc>
      </w:tr>
    </w:tbl>
    <w:p w14:paraId="5A6B2305" w14:textId="77777777" w:rsidR="00472DB0" w:rsidRPr="00BD2E1D" w:rsidRDefault="00472DB0" w:rsidP="00247C11">
      <w:pPr>
        <w:pStyle w:val="Betarp"/>
        <w:jc w:val="center"/>
        <w:rPr>
          <w:rFonts w:ascii="Times New Roman" w:hAnsi="Times New Roman" w:cs="Times New Roman"/>
          <w:b/>
          <w:color w:val="00B050"/>
        </w:rPr>
      </w:pPr>
    </w:p>
    <w:p w14:paraId="63C4BB0B" w14:textId="77777777" w:rsidR="005C3FB0" w:rsidRPr="00D31758" w:rsidRDefault="005C3FB0" w:rsidP="005C3FB0">
      <w:pPr>
        <w:spacing w:after="120"/>
        <w:jc w:val="center"/>
        <w:rPr>
          <w:rFonts w:ascii="Times New Roman" w:hAnsi="Times New Roman" w:cs="Times New Roman"/>
          <w:b/>
          <w:color w:val="00B050"/>
          <w:sz w:val="28"/>
          <w:szCs w:val="28"/>
        </w:rPr>
      </w:pPr>
    </w:p>
    <w:p w14:paraId="792EFBD7" w14:textId="71159367" w:rsidR="007625DC" w:rsidRPr="00D31758" w:rsidRDefault="005C3FB0" w:rsidP="005C3FB0">
      <w:pPr>
        <w:spacing w:after="120"/>
        <w:jc w:val="center"/>
        <w:rPr>
          <w:rFonts w:ascii="Times New Roman" w:hAnsi="Times New Roman" w:cs="Times New Roman"/>
          <w:b/>
          <w:color w:val="00B050"/>
          <w:sz w:val="28"/>
          <w:szCs w:val="28"/>
        </w:rPr>
      </w:pPr>
      <w:r w:rsidRPr="00D31758">
        <w:rPr>
          <w:rFonts w:ascii="Times New Roman" w:hAnsi="Times New Roman" w:cs="Times New Roman"/>
          <w:b/>
          <w:color w:val="00B050"/>
          <w:sz w:val="28"/>
          <w:szCs w:val="28"/>
        </w:rPr>
        <w:t xml:space="preserve">IV   PRIORITETAS. Darni ir konkurencinga ekonomikos plėtra </w:t>
      </w:r>
    </w:p>
    <w:tbl>
      <w:tblPr>
        <w:tblStyle w:val="Lentelstinklelis"/>
        <w:tblW w:w="15304" w:type="dxa"/>
        <w:tblLayout w:type="fixed"/>
        <w:tblLook w:val="04A0" w:firstRow="1" w:lastRow="0" w:firstColumn="1" w:lastColumn="0" w:noHBand="0" w:noVBand="1"/>
      </w:tblPr>
      <w:tblGrid>
        <w:gridCol w:w="846"/>
        <w:gridCol w:w="4111"/>
        <w:gridCol w:w="1275"/>
        <w:gridCol w:w="1418"/>
        <w:gridCol w:w="7654"/>
      </w:tblGrid>
      <w:tr w:rsidR="00392B9A" w:rsidRPr="003168D9" w14:paraId="31885CE1" w14:textId="77777777" w:rsidTr="00CC38BF">
        <w:tc>
          <w:tcPr>
            <w:tcW w:w="846" w:type="dxa"/>
            <w:shd w:val="clear" w:color="auto" w:fill="C6D9F1" w:themeFill="text2" w:themeFillTint="33"/>
            <w:vAlign w:val="center"/>
          </w:tcPr>
          <w:p w14:paraId="498CA484" w14:textId="77777777" w:rsidR="00392B9A" w:rsidRPr="003168D9" w:rsidRDefault="00392B9A" w:rsidP="00B6504E">
            <w:pPr>
              <w:spacing w:after="120"/>
              <w:rPr>
                <w:rFonts w:ascii="Times New Roman" w:hAnsi="Times New Roman" w:cs="Times New Roman"/>
                <w:b/>
                <w:sz w:val="24"/>
                <w:szCs w:val="24"/>
              </w:rPr>
            </w:pPr>
            <w:r w:rsidRPr="003168D9">
              <w:rPr>
                <w:rFonts w:ascii="Times New Roman" w:hAnsi="Times New Roman" w:cs="Times New Roman"/>
                <w:sz w:val="24"/>
                <w:szCs w:val="24"/>
              </w:rPr>
              <w:t xml:space="preserve"> </w:t>
            </w:r>
            <w:r w:rsidRPr="003168D9">
              <w:rPr>
                <w:rFonts w:ascii="Times New Roman" w:hAnsi="Times New Roman" w:cs="Times New Roman"/>
                <w:b/>
                <w:sz w:val="24"/>
                <w:szCs w:val="24"/>
              </w:rPr>
              <w:t xml:space="preserve">Nr. </w:t>
            </w:r>
          </w:p>
          <w:p w14:paraId="33904335" w14:textId="77777777" w:rsidR="00392B9A" w:rsidRPr="003168D9" w:rsidRDefault="00392B9A" w:rsidP="00B6504E">
            <w:pPr>
              <w:spacing w:after="120"/>
              <w:rPr>
                <w:rFonts w:ascii="Times New Roman" w:hAnsi="Times New Roman" w:cs="Times New Roman"/>
                <w:sz w:val="24"/>
                <w:szCs w:val="24"/>
              </w:rPr>
            </w:pPr>
          </w:p>
        </w:tc>
        <w:tc>
          <w:tcPr>
            <w:tcW w:w="4111" w:type="dxa"/>
            <w:shd w:val="clear" w:color="auto" w:fill="C6D9F1" w:themeFill="text2" w:themeFillTint="33"/>
            <w:vAlign w:val="center"/>
          </w:tcPr>
          <w:p w14:paraId="406F0745" w14:textId="77777777" w:rsidR="00392B9A" w:rsidRPr="003168D9" w:rsidRDefault="00392B9A" w:rsidP="00D22A76">
            <w:pPr>
              <w:spacing w:after="120"/>
              <w:jc w:val="center"/>
              <w:rPr>
                <w:rFonts w:ascii="Times New Roman" w:hAnsi="Times New Roman" w:cs="Times New Roman"/>
                <w:sz w:val="24"/>
                <w:szCs w:val="24"/>
              </w:rPr>
            </w:pPr>
          </w:p>
          <w:p w14:paraId="7E76B2B0"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Kryptys, darbai, veiksmai</w:t>
            </w:r>
          </w:p>
        </w:tc>
        <w:tc>
          <w:tcPr>
            <w:tcW w:w="1275" w:type="dxa"/>
            <w:shd w:val="clear" w:color="auto" w:fill="C6D9F1" w:themeFill="text2" w:themeFillTint="33"/>
          </w:tcPr>
          <w:p w14:paraId="2AB1F4DD"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Įvykdymo data</w:t>
            </w:r>
          </w:p>
          <w:p w14:paraId="080B7D8F" w14:textId="77777777" w:rsidR="00392B9A" w:rsidRPr="003168D9" w:rsidRDefault="00392B9A" w:rsidP="00D22A76">
            <w:pPr>
              <w:spacing w:after="120"/>
              <w:jc w:val="center"/>
              <w:rPr>
                <w:rFonts w:ascii="Times New Roman" w:hAnsi="Times New Roman" w:cs="Times New Roman"/>
                <w:i/>
                <w:sz w:val="24"/>
                <w:szCs w:val="24"/>
              </w:rPr>
            </w:pPr>
          </w:p>
        </w:tc>
        <w:tc>
          <w:tcPr>
            <w:tcW w:w="1418" w:type="dxa"/>
            <w:shd w:val="clear" w:color="auto" w:fill="C6D9F1" w:themeFill="text2" w:themeFillTint="33"/>
            <w:vAlign w:val="center"/>
          </w:tcPr>
          <w:p w14:paraId="3BDC7E10"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Koordinatorius/ atsakingi vykdytojai</w:t>
            </w:r>
          </w:p>
        </w:tc>
        <w:tc>
          <w:tcPr>
            <w:tcW w:w="7654" w:type="dxa"/>
            <w:shd w:val="clear" w:color="auto" w:fill="C6D9F1" w:themeFill="text2" w:themeFillTint="33"/>
            <w:vAlign w:val="center"/>
          </w:tcPr>
          <w:p w14:paraId="14DCFE9C"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Argumentai dėl keitimo</w:t>
            </w:r>
          </w:p>
          <w:p w14:paraId="7D20757E" w14:textId="77777777" w:rsidR="00392B9A" w:rsidRPr="003168D9" w:rsidRDefault="00392B9A" w:rsidP="00D22A76">
            <w:pPr>
              <w:spacing w:after="120"/>
              <w:jc w:val="center"/>
              <w:rPr>
                <w:rFonts w:ascii="Times New Roman" w:hAnsi="Times New Roman" w:cs="Times New Roman"/>
                <w:i/>
                <w:sz w:val="24"/>
                <w:szCs w:val="24"/>
              </w:rPr>
            </w:pPr>
            <w:r w:rsidRPr="003168D9">
              <w:rPr>
                <w:rFonts w:ascii="Times New Roman" w:hAnsi="Times New Roman" w:cs="Times New Roman"/>
                <w:i/>
                <w:sz w:val="24"/>
                <w:szCs w:val="24"/>
              </w:rPr>
              <w:t xml:space="preserve">(nurodyti </w:t>
            </w:r>
            <w:r w:rsidRPr="003168D9">
              <w:rPr>
                <w:rFonts w:ascii="Times New Roman" w:hAnsi="Times New Roman" w:cs="Times New Roman"/>
                <w:b/>
                <w:i/>
                <w:sz w:val="24"/>
                <w:szCs w:val="24"/>
              </w:rPr>
              <w:t>Koalicijos sutarties nuostatą</w:t>
            </w:r>
            <w:r w:rsidRPr="003168D9">
              <w:rPr>
                <w:rFonts w:ascii="Times New Roman" w:hAnsi="Times New Roman" w:cs="Times New Roman"/>
                <w:i/>
                <w:sz w:val="24"/>
                <w:szCs w:val="24"/>
              </w:rPr>
              <w:t>, kurią atitinka siūlomas keitimas, ar kt.)</w:t>
            </w:r>
          </w:p>
        </w:tc>
      </w:tr>
      <w:tr w:rsidR="00392B9A" w:rsidRPr="003168D9" w14:paraId="5A051FAD" w14:textId="77777777" w:rsidTr="00CC38BF">
        <w:tc>
          <w:tcPr>
            <w:tcW w:w="846" w:type="dxa"/>
            <w:shd w:val="clear" w:color="auto" w:fill="D6E3BC" w:themeFill="accent3" w:themeFillTint="66"/>
          </w:tcPr>
          <w:p w14:paraId="575FE839" w14:textId="77777777" w:rsidR="00392B9A" w:rsidRPr="003168D9" w:rsidRDefault="00392B9A" w:rsidP="00B6504E">
            <w:pPr>
              <w:spacing w:after="120"/>
              <w:jc w:val="both"/>
              <w:rPr>
                <w:rFonts w:ascii="Times New Roman" w:hAnsi="Times New Roman" w:cs="Times New Roman"/>
                <w:sz w:val="24"/>
                <w:szCs w:val="24"/>
              </w:rPr>
            </w:pPr>
            <w:bookmarkStart w:id="2" w:name="_Hlk14786179"/>
          </w:p>
        </w:tc>
        <w:tc>
          <w:tcPr>
            <w:tcW w:w="4111" w:type="dxa"/>
            <w:shd w:val="clear" w:color="auto" w:fill="D6E3BC" w:themeFill="accent3" w:themeFillTint="66"/>
          </w:tcPr>
          <w:p w14:paraId="155CAD4C" w14:textId="1E835888" w:rsidR="00392B9A" w:rsidRPr="003168D9" w:rsidRDefault="00392B9A" w:rsidP="00B6504E">
            <w:pPr>
              <w:spacing w:after="120"/>
              <w:jc w:val="both"/>
              <w:rPr>
                <w:rFonts w:ascii="Times New Roman" w:hAnsi="Times New Roman" w:cs="Times New Roman"/>
                <w:sz w:val="24"/>
                <w:szCs w:val="24"/>
              </w:rPr>
            </w:pPr>
            <w:r w:rsidRPr="003168D9">
              <w:rPr>
                <w:rFonts w:ascii="Times New Roman" w:hAnsi="Times New Roman" w:cs="Times New Roman"/>
                <w:sz w:val="24"/>
                <w:szCs w:val="24"/>
              </w:rPr>
              <w:t>4.1. Kryptis. Inovatyvios ekonomikos ir išmaniosios energetikos plėtra</w:t>
            </w:r>
          </w:p>
        </w:tc>
        <w:tc>
          <w:tcPr>
            <w:tcW w:w="1275" w:type="dxa"/>
            <w:shd w:val="clear" w:color="auto" w:fill="D6E3BC" w:themeFill="accent3" w:themeFillTint="66"/>
          </w:tcPr>
          <w:p w14:paraId="1F71073E" w14:textId="77777777" w:rsidR="00392B9A" w:rsidRPr="003168D9" w:rsidRDefault="00392B9A" w:rsidP="00B6504E">
            <w:pPr>
              <w:spacing w:after="120"/>
              <w:jc w:val="center"/>
              <w:rPr>
                <w:rFonts w:ascii="Times New Roman" w:hAnsi="Times New Roman" w:cs="Times New Roman"/>
                <w:sz w:val="24"/>
                <w:szCs w:val="24"/>
              </w:rPr>
            </w:pPr>
          </w:p>
        </w:tc>
        <w:tc>
          <w:tcPr>
            <w:tcW w:w="1418" w:type="dxa"/>
            <w:shd w:val="clear" w:color="auto" w:fill="D6E3BC" w:themeFill="accent3" w:themeFillTint="66"/>
          </w:tcPr>
          <w:p w14:paraId="4E2F85B4" w14:textId="77777777" w:rsidR="00392B9A" w:rsidRPr="003168D9" w:rsidRDefault="00392B9A" w:rsidP="00B6504E">
            <w:pPr>
              <w:spacing w:after="120"/>
              <w:jc w:val="both"/>
              <w:rPr>
                <w:rFonts w:ascii="Times New Roman" w:hAnsi="Times New Roman" w:cs="Times New Roman"/>
                <w:sz w:val="24"/>
                <w:szCs w:val="24"/>
              </w:rPr>
            </w:pPr>
          </w:p>
        </w:tc>
        <w:tc>
          <w:tcPr>
            <w:tcW w:w="7654" w:type="dxa"/>
            <w:shd w:val="clear" w:color="auto" w:fill="D6E3BC" w:themeFill="accent3" w:themeFillTint="66"/>
          </w:tcPr>
          <w:p w14:paraId="10291C5E" w14:textId="77777777" w:rsidR="00392B9A" w:rsidRPr="003168D9" w:rsidRDefault="00392B9A" w:rsidP="00B6504E">
            <w:pPr>
              <w:spacing w:after="120"/>
              <w:jc w:val="both"/>
              <w:rPr>
                <w:rFonts w:ascii="Times New Roman" w:hAnsi="Times New Roman" w:cs="Times New Roman"/>
                <w:sz w:val="24"/>
                <w:szCs w:val="24"/>
              </w:rPr>
            </w:pPr>
          </w:p>
        </w:tc>
      </w:tr>
      <w:tr w:rsidR="00392B9A" w:rsidRPr="003168D9" w14:paraId="27DEFD92" w14:textId="77777777" w:rsidTr="00CC38BF">
        <w:tc>
          <w:tcPr>
            <w:tcW w:w="846" w:type="dxa"/>
          </w:tcPr>
          <w:p w14:paraId="70DC8E1D" w14:textId="385A4A8F"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color w:val="FFFFFF" w:themeColor="background1"/>
                <w:sz w:val="24"/>
                <w:szCs w:val="24"/>
              </w:rPr>
              <w:t>47</w:t>
            </w:r>
          </w:p>
        </w:tc>
        <w:tc>
          <w:tcPr>
            <w:tcW w:w="4111" w:type="dxa"/>
          </w:tcPr>
          <w:p w14:paraId="5844E4D9" w14:textId="64B02333"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strike/>
                <w:sz w:val="24"/>
                <w:szCs w:val="24"/>
              </w:rPr>
              <w:t>04-01-04-02. Savivaldybių atsakomybės už komunalinių atliekų tvarkymo paslaugų neteikimą, netinkamą teikimą, užduočių neįvykdymą patvirtinimas</w:t>
            </w:r>
          </w:p>
        </w:tc>
        <w:tc>
          <w:tcPr>
            <w:tcW w:w="1275" w:type="dxa"/>
          </w:tcPr>
          <w:p w14:paraId="54435835" w14:textId="77777777" w:rsidR="00392B9A" w:rsidRPr="003168D9" w:rsidRDefault="00392B9A" w:rsidP="007402DA">
            <w:pPr>
              <w:jc w:val="both"/>
              <w:rPr>
                <w:rFonts w:ascii="Times New Roman" w:hAnsi="Times New Roman" w:cs="Times New Roman"/>
                <w:strike/>
                <w:sz w:val="24"/>
                <w:szCs w:val="24"/>
              </w:rPr>
            </w:pPr>
            <w:r w:rsidRPr="003168D9">
              <w:rPr>
                <w:rFonts w:ascii="Times New Roman" w:hAnsi="Times New Roman" w:cs="Times New Roman"/>
                <w:strike/>
                <w:sz w:val="24"/>
                <w:szCs w:val="24"/>
              </w:rPr>
              <w:t>2018 m.</w:t>
            </w:r>
          </w:p>
          <w:p w14:paraId="660C2B7A" w14:textId="369BCCAF" w:rsidR="00392B9A" w:rsidRPr="003168D9" w:rsidRDefault="00392B9A" w:rsidP="00CB66AB">
            <w:pPr>
              <w:spacing w:after="120"/>
              <w:rPr>
                <w:rFonts w:ascii="Times New Roman" w:hAnsi="Times New Roman" w:cs="Times New Roman"/>
                <w:sz w:val="24"/>
                <w:szCs w:val="24"/>
              </w:rPr>
            </w:pPr>
            <w:r w:rsidRPr="003168D9">
              <w:rPr>
                <w:rFonts w:ascii="Times New Roman" w:hAnsi="Times New Roman" w:cs="Times New Roman"/>
                <w:strike/>
                <w:sz w:val="24"/>
                <w:szCs w:val="24"/>
              </w:rPr>
              <w:t xml:space="preserve"> II </w:t>
            </w:r>
            <w:proofErr w:type="spellStart"/>
            <w:r w:rsidRPr="003168D9">
              <w:rPr>
                <w:rFonts w:ascii="Times New Roman" w:hAnsi="Times New Roman" w:cs="Times New Roman"/>
                <w:strike/>
                <w:sz w:val="24"/>
                <w:szCs w:val="24"/>
              </w:rPr>
              <w:t>ketv</w:t>
            </w:r>
            <w:proofErr w:type="spellEnd"/>
            <w:r w:rsidRPr="003168D9">
              <w:rPr>
                <w:rFonts w:ascii="Times New Roman" w:hAnsi="Times New Roman" w:cs="Times New Roman"/>
                <w:strike/>
                <w:sz w:val="24"/>
                <w:szCs w:val="24"/>
              </w:rPr>
              <w:t>.</w:t>
            </w:r>
          </w:p>
        </w:tc>
        <w:tc>
          <w:tcPr>
            <w:tcW w:w="1418" w:type="dxa"/>
          </w:tcPr>
          <w:p w14:paraId="7BECCE91" w14:textId="120830D7"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strike/>
                <w:sz w:val="24"/>
                <w:szCs w:val="24"/>
              </w:rPr>
              <w:t>AM</w:t>
            </w:r>
          </w:p>
        </w:tc>
        <w:tc>
          <w:tcPr>
            <w:tcW w:w="7654" w:type="dxa"/>
            <w:vMerge w:val="restart"/>
          </w:tcPr>
          <w:p w14:paraId="5F4664B9" w14:textId="77777777" w:rsidR="00392B9A" w:rsidRPr="003168D9" w:rsidRDefault="00392B9A" w:rsidP="007402DA">
            <w:pPr>
              <w:pStyle w:val="Lentelsturinys"/>
              <w:jc w:val="both"/>
            </w:pPr>
            <w:r w:rsidRPr="003168D9">
              <w:rPr>
                <w:b/>
                <w:i/>
                <w:color w:val="FF0000"/>
              </w:rPr>
              <w:t>AM:</w:t>
            </w:r>
            <w:r w:rsidRPr="003168D9">
              <w:rPr>
                <w:i/>
                <w:color w:val="FF0000"/>
              </w:rPr>
              <w:t xml:space="preserve"> </w:t>
            </w:r>
            <w:r w:rsidRPr="003168D9">
              <w:rPr>
                <w:i/>
              </w:rPr>
              <w:t xml:space="preserve">Siūloma sujungti darbų 04-01-04-06 ir 04-01-04-02 įgyvendinimą. </w:t>
            </w:r>
            <w:r w:rsidRPr="003168D9">
              <w:t>Šie darbai susiję su komunalinių atliekų tvarkymo paslaugų teikimu ir Atliekų tvarkymo įstatymo pakeitimas atliekamas vienas, kuriame nustatomi komunalinių atliekų kainodaros principai ir savivaldybių atsakomybė už komunalinių atliekų tvarkymo paslaugų neteikimą, netinkamą teikimą, užduočių neįvykdymą.</w:t>
            </w:r>
          </w:p>
          <w:p w14:paraId="2A92E506" w14:textId="77777777" w:rsidR="00392B9A" w:rsidRPr="003168D9" w:rsidRDefault="00392B9A" w:rsidP="007402DA">
            <w:pPr>
              <w:pStyle w:val="Lentelsturinys"/>
              <w:jc w:val="both"/>
            </w:pPr>
            <w:r w:rsidRPr="003168D9">
              <w:t>Pasiūlytiems Atliekų įstatymo pakeitimams nepritaria daugelis suinteresuotų institucijų, iš esmės priešingos skirtingų institucijų (savivaldybių ir atliekų tvarkytojų) pastabos, todėl siekiant suderintos vieningos pozicijos būtina pratęsti veiksmo įgyvendinimo terminą.</w:t>
            </w:r>
          </w:p>
          <w:p w14:paraId="46BD9C6B" w14:textId="77777777" w:rsidR="00392B9A" w:rsidRPr="003168D9" w:rsidRDefault="00392B9A" w:rsidP="007402DA">
            <w:pPr>
              <w:spacing w:after="120"/>
              <w:jc w:val="both"/>
              <w:rPr>
                <w:rFonts w:ascii="Times New Roman" w:hAnsi="Times New Roman" w:cs="Times New Roman"/>
                <w:sz w:val="24"/>
                <w:szCs w:val="24"/>
              </w:rPr>
            </w:pPr>
          </w:p>
        </w:tc>
      </w:tr>
      <w:tr w:rsidR="00392B9A" w:rsidRPr="003168D9" w14:paraId="7A045909" w14:textId="77777777" w:rsidTr="00CC38BF">
        <w:tc>
          <w:tcPr>
            <w:tcW w:w="846" w:type="dxa"/>
            <w:shd w:val="clear" w:color="auto" w:fill="auto"/>
          </w:tcPr>
          <w:p w14:paraId="7814BB09" w14:textId="584936E3"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sz w:val="24"/>
                <w:szCs w:val="24"/>
              </w:rPr>
              <w:t>1</w:t>
            </w:r>
            <w:r w:rsidR="00B26B81" w:rsidRPr="003168D9">
              <w:rPr>
                <w:rFonts w:ascii="Times New Roman" w:hAnsi="Times New Roman" w:cs="Times New Roman"/>
                <w:sz w:val="24"/>
                <w:szCs w:val="24"/>
              </w:rPr>
              <w:t>5</w:t>
            </w:r>
          </w:p>
          <w:p w14:paraId="5390DA5F" w14:textId="10646F76"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color w:val="FFFFFF" w:themeColor="background1"/>
                <w:sz w:val="24"/>
                <w:szCs w:val="24"/>
              </w:rPr>
              <w:t>48</w:t>
            </w:r>
          </w:p>
        </w:tc>
        <w:tc>
          <w:tcPr>
            <w:tcW w:w="4111" w:type="dxa"/>
            <w:shd w:val="clear" w:color="auto" w:fill="auto"/>
          </w:tcPr>
          <w:p w14:paraId="3688A298" w14:textId="77777777"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sz w:val="24"/>
                <w:szCs w:val="24"/>
              </w:rPr>
              <w:t xml:space="preserve">04-01-04-06. Atliekų kainodaros principų, taikomų teikiamoms komunalinių atliekų tvarkymo paslaugoms, </w:t>
            </w:r>
            <w:r w:rsidRPr="003168D9">
              <w:rPr>
                <w:rFonts w:ascii="Times New Roman" w:hAnsi="Times New Roman" w:cs="Times New Roman"/>
                <w:b/>
                <w:sz w:val="24"/>
                <w:szCs w:val="24"/>
              </w:rPr>
              <w:t xml:space="preserve">ir savivaldybių atsakomybės už komunalinių atliekų tvarkymo paslaugų neteikimą, netinkamą teikimą, užduočių neįvykdymą </w:t>
            </w:r>
            <w:r w:rsidRPr="003168D9">
              <w:rPr>
                <w:rFonts w:ascii="Times New Roman" w:hAnsi="Times New Roman" w:cs="Times New Roman"/>
                <w:sz w:val="24"/>
                <w:szCs w:val="24"/>
              </w:rPr>
              <w:t>patvirtinimas – Atliekų tvarkymo įstatymo pakeitimo įstatymo projekto parengimas ir priėmimas</w:t>
            </w:r>
          </w:p>
          <w:p w14:paraId="1789F428" w14:textId="77777777" w:rsidR="00392B9A" w:rsidRPr="003168D9" w:rsidRDefault="00392B9A" w:rsidP="009F652D">
            <w:pPr>
              <w:jc w:val="both"/>
              <w:rPr>
                <w:rFonts w:ascii="Times New Roman" w:hAnsi="Times New Roman" w:cs="Times New Roman"/>
                <w:b/>
                <w:i/>
                <w:color w:val="C00000"/>
                <w:sz w:val="24"/>
                <w:szCs w:val="24"/>
              </w:rPr>
            </w:pPr>
            <w:r w:rsidRPr="003168D9">
              <w:rPr>
                <w:rFonts w:ascii="Times New Roman" w:hAnsi="Times New Roman" w:cs="Times New Roman"/>
                <w:b/>
                <w:i/>
                <w:color w:val="C00000"/>
                <w:sz w:val="24"/>
                <w:szCs w:val="24"/>
              </w:rPr>
              <w:t>Diskutuotina.</w:t>
            </w:r>
          </w:p>
          <w:p w14:paraId="50DBB3B4" w14:textId="22686E5C" w:rsidR="00392B9A" w:rsidRPr="003168D9" w:rsidRDefault="00392B9A" w:rsidP="009F652D">
            <w:pPr>
              <w:spacing w:after="120"/>
              <w:jc w:val="both"/>
              <w:rPr>
                <w:rFonts w:ascii="Times New Roman" w:hAnsi="Times New Roman" w:cs="Times New Roman"/>
                <w:color w:val="FF0000"/>
                <w:sz w:val="24"/>
                <w:szCs w:val="24"/>
              </w:rPr>
            </w:pPr>
            <w:r w:rsidRPr="003168D9">
              <w:rPr>
                <w:rFonts w:ascii="Times New Roman" w:hAnsi="Times New Roman" w:cs="Times New Roman"/>
                <w:i/>
                <w:color w:val="FF0000"/>
                <w:sz w:val="24"/>
                <w:szCs w:val="24"/>
              </w:rPr>
              <w:t>LRVK pritaria veiksmų apjungimui, tačiau prieštarauja termino keitimui.</w:t>
            </w:r>
          </w:p>
          <w:p w14:paraId="771655FC" w14:textId="32D28241" w:rsidR="00392B9A" w:rsidRPr="003168D9" w:rsidRDefault="00392B9A" w:rsidP="007402DA">
            <w:pPr>
              <w:spacing w:after="120"/>
              <w:jc w:val="both"/>
              <w:rPr>
                <w:rFonts w:ascii="Times New Roman" w:hAnsi="Times New Roman" w:cs="Times New Roman"/>
                <w:bCs/>
                <w:sz w:val="24"/>
                <w:szCs w:val="24"/>
              </w:rPr>
            </w:pPr>
          </w:p>
        </w:tc>
        <w:tc>
          <w:tcPr>
            <w:tcW w:w="1275" w:type="dxa"/>
            <w:shd w:val="clear" w:color="auto" w:fill="auto"/>
          </w:tcPr>
          <w:p w14:paraId="37CD718F" w14:textId="77777777" w:rsidR="00392B9A" w:rsidRPr="003168D9" w:rsidRDefault="00392B9A" w:rsidP="007402DA">
            <w:pPr>
              <w:jc w:val="both"/>
              <w:rPr>
                <w:rFonts w:ascii="Times New Roman" w:hAnsi="Times New Roman" w:cs="Times New Roman"/>
                <w:sz w:val="24"/>
                <w:szCs w:val="24"/>
              </w:rPr>
            </w:pPr>
            <w:r w:rsidRPr="003168D9">
              <w:rPr>
                <w:rFonts w:ascii="Times New Roman" w:hAnsi="Times New Roman" w:cs="Times New Roman"/>
                <w:sz w:val="24"/>
                <w:szCs w:val="24"/>
              </w:rPr>
              <w:t xml:space="preserve">2018 m. </w:t>
            </w:r>
          </w:p>
          <w:p w14:paraId="5F8A589C" w14:textId="77777777" w:rsidR="00392B9A" w:rsidRPr="003168D9" w:rsidRDefault="00392B9A" w:rsidP="007402DA">
            <w:pPr>
              <w:jc w:val="both"/>
              <w:rPr>
                <w:rFonts w:ascii="Times New Roman" w:hAnsi="Times New Roman" w:cs="Times New Roman"/>
                <w:sz w:val="24"/>
                <w:szCs w:val="24"/>
              </w:rPr>
            </w:pPr>
            <w:r w:rsidRPr="003168D9">
              <w:rPr>
                <w:rFonts w:ascii="Times New Roman" w:hAnsi="Times New Roman" w:cs="Times New Roman"/>
                <w:sz w:val="24"/>
                <w:szCs w:val="24"/>
              </w:rPr>
              <w:t xml:space="preserve">I </w:t>
            </w:r>
            <w:proofErr w:type="spellStart"/>
            <w:r w:rsidRPr="003168D9">
              <w:rPr>
                <w:rFonts w:ascii="Times New Roman" w:hAnsi="Times New Roman" w:cs="Times New Roman"/>
                <w:sz w:val="24"/>
                <w:szCs w:val="24"/>
              </w:rPr>
              <w:t>ketv</w:t>
            </w:r>
            <w:proofErr w:type="spellEnd"/>
            <w:r w:rsidRPr="003168D9">
              <w:rPr>
                <w:rFonts w:ascii="Times New Roman" w:hAnsi="Times New Roman" w:cs="Times New Roman"/>
                <w:sz w:val="24"/>
                <w:szCs w:val="24"/>
              </w:rPr>
              <w:t>. –</w:t>
            </w:r>
          </w:p>
          <w:p w14:paraId="59763475" w14:textId="77777777" w:rsidR="00392B9A" w:rsidRPr="003168D9" w:rsidRDefault="00392B9A" w:rsidP="007402DA">
            <w:pPr>
              <w:jc w:val="both"/>
              <w:rPr>
                <w:rFonts w:ascii="Times New Roman" w:hAnsi="Times New Roman" w:cs="Times New Roman"/>
                <w:b/>
                <w:sz w:val="24"/>
                <w:szCs w:val="24"/>
              </w:rPr>
            </w:pPr>
            <w:r w:rsidRPr="003168D9">
              <w:rPr>
                <w:rFonts w:ascii="Times New Roman" w:hAnsi="Times New Roman" w:cs="Times New Roman"/>
                <w:b/>
                <w:sz w:val="24"/>
                <w:szCs w:val="24"/>
              </w:rPr>
              <w:t xml:space="preserve">2019 m. </w:t>
            </w:r>
          </w:p>
          <w:p w14:paraId="2EED9ED5" w14:textId="26C759E7" w:rsidR="00392B9A" w:rsidRPr="003168D9" w:rsidRDefault="00392B9A" w:rsidP="00CB66AB">
            <w:pPr>
              <w:spacing w:after="120"/>
              <w:rPr>
                <w:rFonts w:ascii="Times New Roman" w:hAnsi="Times New Roman" w:cs="Times New Roman"/>
                <w:sz w:val="24"/>
                <w:szCs w:val="24"/>
              </w:rPr>
            </w:pPr>
            <w:r w:rsidRPr="003168D9">
              <w:rPr>
                <w:rFonts w:ascii="Times New Roman" w:hAnsi="Times New Roman" w:cs="Times New Roman"/>
                <w:b/>
                <w:sz w:val="24"/>
                <w:szCs w:val="24"/>
              </w:rPr>
              <w:t xml:space="preserve">IV </w:t>
            </w:r>
            <w:proofErr w:type="spellStart"/>
            <w:r w:rsidRPr="003168D9">
              <w:rPr>
                <w:rFonts w:ascii="Times New Roman" w:hAnsi="Times New Roman" w:cs="Times New Roman"/>
                <w:b/>
                <w:sz w:val="24"/>
                <w:szCs w:val="24"/>
              </w:rPr>
              <w:t>ketv</w:t>
            </w:r>
            <w:proofErr w:type="spellEnd"/>
            <w:r w:rsidRPr="003168D9">
              <w:rPr>
                <w:rFonts w:ascii="Times New Roman" w:hAnsi="Times New Roman" w:cs="Times New Roman"/>
                <w:b/>
                <w:sz w:val="24"/>
                <w:szCs w:val="24"/>
              </w:rPr>
              <w:t>.</w:t>
            </w:r>
          </w:p>
        </w:tc>
        <w:tc>
          <w:tcPr>
            <w:tcW w:w="1418" w:type="dxa"/>
            <w:shd w:val="clear" w:color="auto" w:fill="auto"/>
          </w:tcPr>
          <w:p w14:paraId="6CF315A3" w14:textId="48D0ADE3" w:rsidR="00392B9A" w:rsidRPr="003168D9" w:rsidRDefault="00392B9A" w:rsidP="007402DA">
            <w:pPr>
              <w:spacing w:after="120"/>
              <w:jc w:val="both"/>
              <w:rPr>
                <w:rFonts w:ascii="Times New Roman" w:hAnsi="Times New Roman" w:cs="Times New Roman"/>
                <w:sz w:val="24"/>
                <w:szCs w:val="24"/>
              </w:rPr>
            </w:pPr>
            <w:r w:rsidRPr="003168D9">
              <w:rPr>
                <w:rFonts w:ascii="Times New Roman" w:hAnsi="Times New Roman" w:cs="Times New Roman"/>
                <w:sz w:val="24"/>
                <w:szCs w:val="24"/>
              </w:rPr>
              <w:t>AM</w:t>
            </w:r>
          </w:p>
        </w:tc>
        <w:tc>
          <w:tcPr>
            <w:tcW w:w="7654" w:type="dxa"/>
            <w:vMerge/>
            <w:shd w:val="clear" w:color="auto" w:fill="auto"/>
          </w:tcPr>
          <w:p w14:paraId="4491FA43" w14:textId="77777777" w:rsidR="00392B9A" w:rsidRPr="003168D9" w:rsidRDefault="00392B9A" w:rsidP="007402DA">
            <w:pPr>
              <w:spacing w:after="120"/>
              <w:jc w:val="both"/>
              <w:rPr>
                <w:rFonts w:ascii="Times New Roman" w:hAnsi="Times New Roman" w:cs="Times New Roman"/>
                <w:sz w:val="24"/>
                <w:szCs w:val="24"/>
              </w:rPr>
            </w:pPr>
          </w:p>
        </w:tc>
      </w:tr>
      <w:bookmarkEnd w:id="2"/>
      <w:tr w:rsidR="00392B9A" w:rsidRPr="003168D9" w14:paraId="417BD08C" w14:textId="77777777" w:rsidTr="00CC38BF">
        <w:tc>
          <w:tcPr>
            <w:tcW w:w="846" w:type="dxa"/>
            <w:shd w:val="clear" w:color="auto" w:fill="D6E3BC" w:themeFill="accent3" w:themeFillTint="66"/>
          </w:tcPr>
          <w:p w14:paraId="2A37DAF6" w14:textId="77777777" w:rsidR="00392B9A" w:rsidRPr="003168D9" w:rsidRDefault="00392B9A" w:rsidP="004602B3">
            <w:pPr>
              <w:spacing w:after="120"/>
              <w:jc w:val="both"/>
              <w:rPr>
                <w:rFonts w:ascii="Times New Roman" w:hAnsi="Times New Roman" w:cs="Times New Roman"/>
                <w:sz w:val="24"/>
                <w:szCs w:val="24"/>
              </w:rPr>
            </w:pPr>
          </w:p>
        </w:tc>
        <w:tc>
          <w:tcPr>
            <w:tcW w:w="4111" w:type="dxa"/>
            <w:shd w:val="clear" w:color="auto" w:fill="D6E3BC" w:themeFill="accent3" w:themeFillTint="66"/>
          </w:tcPr>
          <w:p w14:paraId="3BD7D401" w14:textId="1AD0F9CA" w:rsidR="00392B9A" w:rsidRPr="003168D9" w:rsidRDefault="00392B9A" w:rsidP="004602B3">
            <w:pPr>
              <w:spacing w:after="120"/>
              <w:jc w:val="both"/>
              <w:rPr>
                <w:rFonts w:ascii="Times New Roman" w:hAnsi="Times New Roman" w:cs="Times New Roman"/>
                <w:b/>
                <w:sz w:val="24"/>
                <w:szCs w:val="24"/>
              </w:rPr>
            </w:pPr>
            <w:r w:rsidRPr="003168D9">
              <w:rPr>
                <w:rFonts w:ascii="Times New Roman" w:hAnsi="Times New Roman" w:cs="Times New Roman"/>
                <w:sz w:val="24"/>
                <w:szCs w:val="24"/>
              </w:rPr>
              <w:t>4.5. Kryptis. Tausaus ir konkurencingo žemės bei maisto ūkio stiprinimas</w:t>
            </w:r>
          </w:p>
        </w:tc>
        <w:tc>
          <w:tcPr>
            <w:tcW w:w="1275" w:type="dxa"/>
            <w:shd w:val="clear" w:color="auto" w:fill="D6E3BC" w:themeFill="accent3" w:themeFillTint="66"/>
          </w:tcPr>
          <w:p w14:paraId="61ECEC86" w14:textId="77777777" w:rsidR="00392B9A" w:rsidRPr="003168D9" w:rsidRDefault="00392B9A" w:rsidP="004602B3">
            <w:pPr>
              <w:rPr>
                <w:rFonts w:ascii="Times New Roman" w:hAnsi="Times New Roman" w:cs="Times New Roman"/>
                <w:sz w:val="24"/>
                <w:szCs w:val="24"/>
              </w:rPr>
            </w:pPr>
          </w:p>
        </w:tc>
        <w:tc>
          <w:tcPr>
            <w:tcW w:w="1418" w:type="dxa"/>
            <w:shd w:val="clear" w:color="auto" w:fill="D6E3BC" w:themeFill="accent3" w:themeFillTint="66"/>
          </w:tcPr>
          <w:p w14:paraId="593AB96E" w14:textId="77777777" w:rsidR="00392B9A" w:rsidRPr="003168D9" w:rsidRDefault="00392B9A" w:rsidP="004602B3">
            <w:pPr>
              <w:rPr>
                <w:rFonts w:ascii="Times New Roman" w:hAnsi="Times New Roman" w:cs="Times New Roman"/>
                <w:sz w:val="24"/>
                <w:szCs w:val="24"/>
              </w:rPr>
            </w:pPr>
          </w:p>
        </w:tc>
        <w:tc>
          <w:tcPr>
            <w:tcW w:w="7654" w:type="dxa"/>
            <w:shd w:val="clear" w:color="auto" w:fill="D6E3BC" w:themeFill="accent3" w:themeFillTint="66"/>
          </w:tcPr>
          <w:p w14:paraId="3CE88841" w14:textId="77777777" w:rsidR="00392B9A" w:rsidRPr="003168D9" w:rsidRDefault="00392B9A" w:rsidP="004602B3">
            <w:pPr>
              <w:jc w:val="both"/>
              <w:rPr>
                <w:rFonts w:ascii="Times New Roman" w:hAnsi="Times New Roman" w:cs="Times New Roman"/>
                <w:b/>
                <w:i/>
                <w:color w:val="FF0000"/>
                <w:sz w:val="24"/>
                <w:szCs w:val="24"/>
              </w:rPr>
            </w:pPr>
          </w:p>
        </w:tc>
      </w:tr>
      <w:tr w:rsidR="00392B9A" w:rsidRPr="003168D9" w14:paraId="542B52E1" w14:textId="77777777" w:rsidTr="00CC38BF">
        <w:tc>
          <w:tcPr>
            <w:tcW w:w="8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3CE0ED" w14:textId="77777777" w:rsidR="00392B9A" w:rsidRPr="003168D9" w:rsidRDefault="00392B9A" w:rsidP="004602B3">
            <w:pPr>
              <w:spacing w:after="12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8DA55D" w14:textId="0ADBFB75" w:rsidR="00392B9A" w:rsidRPr="003168D9" w:rsidRDefault="00392B9A" w:rsidP="004602B3">
            <w:pPr>
              <w:spacing w:after="120"/>
              <w:jc w:val="both"/>
              <w:rPr>
                <w:rFonts w:ascii="Times New Roman" w:hAnsi="Times New Roman" w:cs="Times New Roman"/>
                <w:strike/>
                <w:sz w:val="24"/>
                <w:szCs w:val="24"/>
              </w:rPr>
            </w:pPr>
            <w:r w:rsidRPr="003168D9">
              <w:rPr>
                <w:rFonts w:ascii="Times New Roman" w:hAnsi="Times New Roman" w:cs="Times New Roman"/>
                <w:sz w:val="24"/>
                <w:szCs w:val="24"/>
              </w:rPr>
              <w:t xml:space="preserve">4.5.3. Darbas. Melioracijos </w:t>
            </w:r>
            <w:r w:rsidRPr="003168D9">
              <w:rPr>
                <w:rFonts w:ascii="Times New Roman" w:hAnsi="Times New Roman" w:cs="Times New Roman"/>
                <w:bCs/>
                <w:sz w:val="24"/>
                <w:szCs w:val="24"/>
              </w:rPr>
              <w:t>sistemų nuosavybės santykių ir atsakomybės pertvarkymas</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B0D9C48" w14:textId="77777777" w:rsidR="00392B9A" w:rsidRPr="003168D9" w:rsidRDefault="00392B9A" w:rsidP="004602B3">
            <w:pPr>
              <w:spacing w:after="120"/>
              <w:jc w:val="both"/>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31322D" w14:textId="77777777" w:rsidR="00392B9A" w:rsidRPr="003168D9" w:rsidRDefault="00392B9A" w:rsidP="004602B3">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5EAEC9" w14:textId="77777777" w:rsidR="00392B9A" w:rsidRPr="003168D9" w:rsidRDefault="00392B9A" w:rsidP="004602B3">
            <w:pPr>
              <w:spacing w:after="120"/>
              <w:jc w:val="both"/>
              <w:rPr>
                <w:rFonts w:ascii="Times New Roman" w:hAnsi="Times New Roman" w:cs="Times New Roman"/>
                <w:b/>
                <w:bCs/>
                <w:i/>
                <w:iCs/>
                <w:color w:val="FF0000"/>
                <w:sz w:val="24"/>
                <w:szCs w:val="24"/>
              </w:rPr>
            </w:pPr>
          </w:p>
        </w:tc>
      </w:tr>
      <w:tr w:rsidR="00392B9A" w:rsidRPr="003168D9" w14:paraId="4AC5F56E" w14:textId="77777777" w:rsidTr="00CC38BF">
        <w:tc>
          <w:tcPr>
            <w:tcW w:w="846" w:type="dxa"/>
            <w:tcBorders>
              <w:top w:val="single" w:sz="4" w:space="0" w:color="auto"/>
              <w:left w:val="single" w:sz="4" w:space="0" w:color="auto"/>
              <w:bottom w:val="single" w:sz="4" w:space="0" w:color="auto"/>
              <w:right w:val="single" w:sz="4" w:space="0" w:color="auto"/>
            </w:tcBorders>
          </w:tcPr>
          <w:p w14:paraId="697F875D" w14:textId="196F425F" w:rsidR="00392B9A" w:rsidRPr="003168D9" w:rsidRDefault="00392B9A" w:rsidP="004602B3">
            <w:pPr>
              <w:spacing w:after="120"/>
              <w:jc w:val="both"/>
              <w:rPr>
                <w:rFonts w:ascii="Times New Roman" w:hAnsi="Times New Roman" w:cs="Times New Roman"/>
                <w:sz w:val="24"/>
                <w:szCs w:val="24"/>
              </w:rPr>
            </w:pPr>
            <w:r w:rsidRPr="003168D9">
              <w:rPr>
                <w:rFonts w:ascii="Times New Roman" w:hAnsi="Times New Roman" w:cs="Times New Roman"/>
                <w:sz w:val="24"/>
                <w:szCs w:val="24"/>
              </w:rPr>
              <w:t>1</w:t>
            </w:r>
            <w:r w:rsidR="00B26B81" w:rsidRPr="003168D9">
              <w:rPr>
                <w:rFonts w:ascii="Times New Roman" w:hAnsi="Times New Roman" w:cs="Times New Roman"/>
                <w:sz w:val="24"/>
                <w:szCs w:val="24"/>
              </w:rPr>
              <w:t>6</w:t>
            </w:r>
          </w:p>
          <w:p w14:paraId="3CF43AF3" w14:textId="6E771578" w:rsidR="00392B9A" w:rsidRPr="003168D9" w:rsidRDefault="00392B9A" w:rsidP="004602B3">
            <w:pPr>
              <w:spacing w:after="120"/>
              <w:jc w:val="both"/>
              <w:rPr>
                <w:rFonts w:ascii="Times New Roman" w:hAnsi="Times New Roman" w:cs="Times New Roman"/>
                <w:sz w:val="24"/>
                <w:szCs w:val="24"/>
              </w:rPr>
            </w:pPr>
            <w:r w:rsidRPr="003168D9">
              <w:rPr>
                <w:rFonts w:ascii="Times New Roman" w:hAnsi="Times New Roman" w:cs="Times New Roman"/>
                <w:color w:val="FFFFFF" w:themeColor="background1"/>
                <w:sz w:val="24"/>
                <w:szCs w:val="24"/>
              </w:rPr>
              <w:t>57</w:t>
            </w:r>
          </w:p>
        </w:tc>
        <w:tc>
          <w:tcPr>
            <w:tcW w:w="4111" w:type="dxa"/>
            <w:tcBorders>
              <w:top w:val="single" w:sz="4" w:space="0" w:color="auto"/>
              <w:left w:val="single" w:sz="4" w:space="0" w:color="auto"/>
              <w:bottom w:val="single" w:sz="4" w:space="0" w:color="auto"/>
              <w:right w:val="single" w:sz="4" w:space="0" w:color="auto"/>
            </w:tcBorders>
          </w:tcPr>
          <w:p w14:paraId="4BCA0C0E" w14:textId="77777777" w:rsidR="00392B9A" w:rsidRPr="003168D9" w:rsidRDefault="00392B9A" w:rsidP="009F652D">
            <w:pPr>
              <w:pStyle w:val="Betarp"/>
              <w:spacing w:line="276" w:lineRule="auto"/>
              <w:jc w:val="both"/>
              <w:textAlignment w:val="baseline"/>
              <w:rPr>
                <w:rFonts w:ascii="Times New Roman" w:hAnsi="Times New Roman" w:cs="Times New Roman"/>
                <w:b/>
                <w:i/>
                <w:color w:val="C00000"/>
                <w:sz w:val="24"/>
                <w:szCs w:val="24"/>
              </w:rPr>
            </w:pPr>
            <w:r w:rsidRPr="003168D9">
              <w:rPr>
                <w:rFonts w:ascii="Times New Roman" w:hAnsi="Times New Roman" w:cs="Times New Roman"/>
                <w:sz w:val="24"/>
                <w:szCs w:val="24"/>
              </w:rPr>
              <w:t>4.5.3.2. Melioracijos statinių valdymo, finansavimo ir teisinių santykių pertvarkymo modelio įteisinimas pakeičiant Melioracijos įstatymą</w:t>
            </w:r>
            <w:r w:rsidRPr="003168D9">
              <w:rPr>
                <w:rFonts w:ascii="Times New Roman" w:hAnsi="Times New Roman" w:cs="Times New Roman"/>
                <w:b/>
                <w:i/>
                <w:color w:val="C00000"/>
                <w:sz w:val="24"/>
                <w:szCs w:val="24"/>
              </w:rPr>
              <w:t xml:space="preserve"> </w:t>
            </w:r>
          </w:p>
          <w:p w14:paraId="4A233396" w14:textId="77777777" w:rsidR="00392B9A" w:rsidRPr="003168D9" w:rsidRDefault="00392B9A" w:rsidP="009F652D">
            <w:pPr>
              <w:pStyle w:val="Betarp"/>
              <w:spacing w:line="276" w:lineRule="auto"/>
              <w:jc w:val="both"/>
              <w:textAlignment w:val="baseline"/>
              <w:rPr>
                <w:rFonts w:ascii="Times New Roman" w:hAnsi="Times New Roman" w:cs="Times New Roman"/>
                <w:b/>
                <w:i/>
                <w:color w:val="C00000"/>
                <w:sz w:val="24"/>
                <w:szCs w:val="24"/>
              </w:rPr>
            </w:pPr>
          </w:p>
          <w:p w14:paraId="50407268" w14:textId="213D5CF0" w:rsidR="00392B9A" w:rsidRPr="003168D9" w:rsidRDefault="00392B9A" w:rsidP="009F652D">
            <w:pPr>
              <w:pStyle w:val="Betarp"/>
              <w:spacing w:line="276" w:lineRule="auto"/>
              <w:jc w:val="both"/>
              <w:textAlignment w:val="baseline"/>
              <w:rPr>
                <w:rFonts w:ascii="Times New Roman" w:hAnsi="Times New Roman" w:cs="Times New Roman"/>
                <w:b/>
                <w:i/>
                <w:color w:val="C00000"/>
                <w:sz w:val="24"/>
                <w:szCs w:val="24"/>
              </w:rPr>
            </w:pPr>
            <w:r w:rsidRPr="003168D9">
              <w:rPr>
                <w:rFonts w:ascii="Times New Roman" w:hAnsi="Times New Roman" w:cs="Times New Roman"/>
                <w:b/>
                <w:i/>
                <w:color w:val="C00000"/>
                <w:sz w:val="24"/>
                <w:szCs w:val="24"/>
              </w:rPr>
              <w:t>Diskutuotinas</w:t>
            </w:r>
          </w:p>
          <w:p w14:paraId="00864FE4" w14:textId="5371E888" w:rsidR="00392B9A" w:rsidRPr="003168D9" w:rsidRDefault="00392B9A" w:rsidP="009F652D">
            <w:pPr>
              <w:spacing w:after="120"/>
              <w:jc w:val="both"/>
              <w:rPr>
                <w:rFonts w:ascii="Times New Roman" w:hAnsi="Times New Roman" w:cs="Times New Roman"/>
                <w:strike/>
                <w:sz w:val="24"/>
                <w:szCs w:val="24"/>
              </w:rPr>
            </w:pPr>
            <w:r w:rsidRPr="003168D9">
              <w:rPr>
                <w:rFonts w:ascii="Times New Roman" w:hAnsi="Times New Roman" w:cs="Times New Roman"/>
                <w:i/>
                <w:color w:val="FF0000"/>
                <w:sz w:val="24"/>
                <w:szCs w:val="24"/>
              </w:rPr>
              <w:t xml:space="preserve">LRVK nepritaria, nes šio veiksmo termino keitimas jau buvo 2019-02-27 </w:t>
            </w:r>
            <w:r w:rsidRPr="003168D9">
              <w:rPr>
                <w:rFonts w:ascii="Times New Roman" w:hAnsi="Times New Roman" w:cs="Times New Roman"/>
                <w:i/>
                <w:color w:val="FF0000"/>
                <w:sz w:val="24"/>
                <w:szCs w:val="24"/>
              </w:rPr>
              <w:lastRenderedPageBreak/>
              <w:t>nutarime Nr.209 ir pateikti argumentai nėra pakankami veiksmo termino atidėjimui</w:t>
            </w:r>
          </w:p>
        </w:tc>
        <w:tc>
          <w:tcPr>
            <w:tcW w:w="1275" w:type="dxa"/>
            <w:tcBorders>
              <w:top w:val="single" w:sz="4" w:space="0" w:color="auto"/>
              <w:left w:val="single" w:sz="4" w:space="0" w:color="auto"/>
              <w:bottom w:val="single" w:sz="4" w:space="0" w:color="auto"/>
              <w:right w:val="single" w:sz="4" w:space="0" w:color="auto"/>
            </w:tcBorders>
          </w:tcPr>
          <w:p w14:paraId="2489E148" w14:textId="77777777" w:rsidR="00392B9A" w:rsidRPr="003168D9" w:rsidRDefault="00392B9A" w:rsidP="004602B3">
            <w:pPr>
              <w:spacing w:after="120"/>
              <w:jc w:val="both"/>
              <w:rPr>
                <w:rFonts w:ascii="Times New Roman" w:hAnsi="Times New Roman" w:cs="Times New Roman"/>
                <w:bCs/>
                <w:strike/>
                <w:sz w:val="24"/>
                <w:szCs w:val="24"/>
              </w:rPr>
            </w:pPr>
            <w:r w:rsidRPr="003168D9">
              <w:rPr>
                <w:rFonts w:ascii="Times New Roman" w:hAnsi="Times New Roman" w:cs="Times New Roman"/>
                <w:bCs/>
                <w:strike/>
                <w:sz w:val="24"/>
                <w:szCs w:val="24"/>
              </w:rPr>
              <w:lastRenderedPageBreak/>
              <w:t xml:space="preserve">2019 m. </w:t>
            </w:r>
          </w:p>
          <w:p w14:paraId="589452D5" w14:textId="77777777" w:rsidR="00392B9A" w:rsidRPr="003168D9" w:rsidRDefault="00392B9A" w:rsidP="004602B3">
            <w:pPr>
              <w:spacing w:after="120"/>
              <w:jc w:val="both"/>
              <w:rPr>
                <w:rFonts w:ascii="Times New Roman" w:hAnsi="Times New Roman" w:cs="Times New Roman"/>
                <w:bCs/>
                <w:strike/>
                <w:sz w:val="24"/>
                <w:szCs w:val="24"/>
              </w:rPr>
            </w:pPr>
            <w:r w:rsidRPr="003168D9">
              <w:rPr>
                <w:rFonts w:ascii="Times New Roman" w:hAnsi="Times New Roman" w:cs="Times New Roman"/>
                <w:bCs/>
                <w:strike/>
                <w:sz w:val="24"/>
                <w:szCs w:val="24"/>
              </w:rPr>
              <w:t xml:space="preserve">III </w:t>
            </w:r>
            <w:proofErr w:type="spellStart"/>
            <w:r w:rsidRPr="003168D9">
              <w:rPr>
                <w:rFonts w:ascii="Times New Roman" w:hAnsi="Times New Roman" w:cs="Times New Roman"/>
                <w:bCs/>
                <w:strike/>
                <w:sz w:val="24"/>
                <w:szCs w:val="24"/>
              </w:rPr>
              <w:t>ketv</w:t>
            </w:r>
            <w:proofErr w:type="spellEnd"/>
            <w:r w:rsidRPr="003168D9">
              <w:rPr>
                <w:rFonts w:ascii="Times New Roman" w:hAnsi="Times New Roman" w:cs="Times New Roman"/>
                <w:bCs/>
                <w:strike/>
                <w:sz w:val="24"/>
                <w:szCs w:val="24"/>
              </w:rPr>
              <w:t>.</w:t>
            </w:r>
          </w:p>
          <w:p w14:paraId="4D3AA0C0" w14:textId="77777777" w:rsidR="00392B9A" w:rsidRPr="00203628" w:rsidRDefault="00392B9A" w:rsidP="004602B3">
            <w:pPr>
              <w:spacing w:after="120"/>
              <w:jc w:val="both"/>
              <w:rPr>
                <w:rFonts w:ascii="Times New Roman" w:hAnsi="Times New Roman" w:cs="Times New Roman"/>
                <w:b/>
                <w:bCs/>
                <w:strike/>
                <w:sz w:val="24"/>
                <w:szCs w:val="24"/>
              </w:rPr>
            </w:pPr>
            <w:r w:rsidRPr="00203628">
              <w:rPr>
                <w:rFonts w:ascii="Times New Roman" w:hAnsi="Times New Roman" w:cs="Times New Roman"/>
                <w:b/>
                <w:bCs/>
                <w:strike/>
                <w:sz w:val="24"/>
                <w:szCs w:val="24"/>
              </w:rPr>
              <w:t xml:space="preserve">2019 m. </w:t>
            </w:r>
          </w:p>
          <w:p w14:paraId="614CA683" w14:textId="77777777" w:rsidR="00392B9A" w:rsidRPr="00203628" w:rsidRDefault="00392B9A" w:rsidP="004602B3">
            <w:pPr>
              <w:spacing w:after="120"/>
              <w:jc w:val="both"/>
              <w:rPr>
                <w:rFonts w:ascii="Times New Roman" w:hAnsi="Times New Roman" w:cs="Times New Roman"/>
                <w:b/>
                <w:bCs/>
                <w:strike/>
                <w:sz w:val="24"/>
                <w:szCs w:val="24"/>
              </w:rPr>
            </w:pPr>
            <w:r w:rsidRPr="00203628">
              <w:rPr>
                <w:rFonts w:ascii="Times New Roman" w:hAnsi="Times New Roman" w:cs="Times New Roman"/>
                <w:b/>
                <w:bCs/>
                <w:strike/>
                <w:sz w:val="24"/>
                <w:szCs w:val="24"/>
              </w:rPr>
              <w:t xml:space="preserve">IV </w:t>
            </w:r>
            <w:proofErr w:type="spellStart"/>
            <w:r w:rsidRPr="00203628">
              <w:rPr>
                <w:rFonts w:ascii="Times New Roman" w:hAnsi="Times New Roman" w:cs="Times New Roman"/>
                <w:b/>
                <w:bCs/>
                <w:strike/>
                <w:sz w:val="24"/>
                <w:szCs w:val="24"/>
              </w:rPr>
              <w:t>ketv</w:t>
            </w:r>
            <w:proofErr w:type="spellEnd"/>
            <w:r w:rsidRPr="00203628">
              <w:rPr>
                <w:rFonts w:ascii="Times New Roman" w:hAnsi="Times New Roman" w:cs="Times New Roman"/>
                <w:b/>
                <w:bCs/>
                <w:strike/>
                <w:sz w:val="24"/>
                <w:szCs w:val="24"/>
              </w:rPr>
              <w:t>.</w:t>
            </w:r>
          </w:p>
          <w:p w14:paraId="3BB39D4B" w14:textId="549CE766" w:rsidR="00203628" w:rsidRPr="003168D9" w:rsidRDefault="00203628" w:rsidP="004602B3">
            <w:pPr>
              <w:spacing w:after="120"/>
              <w:jc w:val="both"/>
              <w:rPr>
                <w:rFonts w:ascii="Times New Roman" w:hAnsi="Times New Roman" w:cs="Times New Roman"/>
                <w:b/>
                <w:sz w:val="24"/>
                <w:szCs w:val="24"/>
              </w:rPr>
            </w:pPr>
            <w:r w:rsidRPr="003C6EEC">
              <w:rPr>
                <w:rFonts w:ascii="Times New Roman" w:hAnsi="Times New Roman" w:cs="Times New Roman"/>
                <w:b/>
                <w:bCs/>
                <w:sz w:val="24"/>
                <w:szCs w:val="24"/>
              </w:rPr>
              <w:t xml:space="preserve">2020 m. II </w:t>
            </w:r>
            <w:proofErr w:type="spellStart"/>
            <w:r w:rsidRPr="003C6EEC">
              <w:rPr>
                <w:rFonts w:ascii="Times New Roman" w:hAnsi="Times New Roman" w:cs="Times New Roman"/>
                <w:b/>
                <w:bCs/>
                <w:sz w:val="24"/>
                <w:szCs w:val="24"/>
              </w:rPr>
              <w:t>ketv</w:t>
            </w:r>
            <w:proofErr w:type="spellEnd"/>
            <w:r w:rsidRPr="003C6EEC">
              <w:rPr>
                <w:rFonts w:ascii="Times New Roman" w:hAnsi="Times New Roman" w:cs="Times New Roman"/>
                <w:b/>
                <w:bCs/>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74A61A50" w14:textId="73B02241" w:rsidR="00392B9A" w:rsidRPr="003168D9" w:rsidRDefault="00392B9A" w:rsidP="004602B3">
            <w:pPr>
              <w:rPr>
                <w:rFonts w:ascii="Times New Roman" w:hAnsi="Times New Roman" w:cs="Times New Roman"/>
                <w:sz w:val="24"/>
                <w:szCs w:val="24"/>
              </w:rPr>
            </w:pPr>
            <w:r w:rsidRPr="003168D9">
              <w:rPr>
                <w:rFonts w:ascii="Times New Roman" w:hAnsi="Times New Roman" w:cs="Times New Roman"/>
                <w:sz w:val="24"/>
                <w:szCs w:val="24"/>
              </w:rPr>
              <w:t>ŽŪM</w:t>
            </w:r>
          </w:p>
        </w:tc>
        <w:tc>
          <w:tcPr>
            <w:tcW w:w="7654" w:type="dxa"/>
            <w:tcBorders>
              <w:top w:val="single" w:sz="4" w:space="0" w:color="auto"/>
              <w:left w:val="single" w:sz="4" w:space="0" w:color="auto"/>
              <w:bottom w:val="single" w:sz="4" w:space="0" w:color="auto"/>
              <w:right w:val="single" w:sz="4" w:space="0" w:color="auto"/>
            </w:tcBorders>
          </w:tcPr>
          <w:p w14:paraId="471F1724" w14:textId="365CBAA8" w:rsidR="00392B9A" w:rsidRPr="003168D9" w:rsidRDefault="00392B9A" w:rsidP="004602B3">
            <w:pPr>
              <w:pStyle w:val="Betarp"/>
              <w:spacing w:line="276" w:lineRule="auto"/>
              <w:jc w:val="both"/>
              <w:textAlignment w:val="baseline"/>
              <w:rPr>
                <w:rFonts w:ascii="Times New Roman" w:hAnsi="Times New Roman" w:cs="Times New Roman"/>
                <w:b/>
                <w:bCs/>
                <w:i/>
                <w:color w:val="FF0000"/>
                <w:sz w:val="24"/>
                <w:szCs w:val="24"/>
              </w:rPr>
            </w:pPr>
            <w:r w:rsidRPr="003168D9">
              <w:rPr>
                <w:rFonts w:ascii="Times New Roman" w:hAnsi="Times New Roman" w:cs="Times New Roman"/>
                <w:b/>
                <w:bCs/>
                <w:i/>
                <w:iCs/>
                <w:color w:val="FF0000"/>
                <w:sz w:val="24"/>
                <w:szCs w:val="24"/>
              </w:rPr>
              <w:t xml:space="preserve">ŽŪM: </w:t>
            </w:r>
            <w:r w:rsidRPr="003168D9">
              <w:rPr>
                <w:rFonts w:ascii="Times New Roman" w:hAnsi="Times New Roman" w:cs="Times New Roman"/>
                <w:b/>
                <w:bCs/>
                <w:iCs/>
                <w:sz w:val="24"/>
                <w:szCs w:val="24"/>
              </w:rPr>
              <w:t xml:space="preserve">siūlo </w:t>
            </w:r>
            <w:r w:rsidRPr="003168D9">
              <w:rPr>
                <w:rFonts w:ascii="Times New Roman" w:hAnsi="Times New Roman" w:cs="Times New Roman"/>
                <w:b/>
                <w:bCs/>
                <w:sz w:val="24"/>
                <w:szCs w:val="24"/>
              </w:rPr>
              <w:t xml:space="preserve"> pratęsti veiksmo įvykdymo datą iki 2019 m. IV </w:t>
            </w:r>
            <w:proofErr w:type="spellStart"/>
            <w:r w:rsidRPr="003168D9">
              <w:rPr>
                <w:rFonts w:ascii="Times New Roman" w:hAnsi="Times New Roman" w:cs="Times New Roman"/>
                <w:b/>
                <w:bCs/>
                <w:sz w:val="24"/>
                <w:szCs w:val="24"/>
              </w:rPr>
              <w:t>ketv</w:t>
            </w:r>
            <w:proofErr w:type="spellEnd"/>
            <w:r w:rsidRPr="003168D9">
              <w:rPr>
                <w:rFonts w:ascii="Times New Roman" w:hAnsi="Times New Roman" w:cs="Times New Roman"/>
                <w:b/>
                <w:bCs/>
                <w:sz w:val="24"/>
                <w:szCs w:val="24"/>
              </w:rPr>
              <w:t xml:space="preserve">. </w:t>
            </w:r>
          </w:p>
          <w:p w14:paraId="234C7317" w14:textId="0EC79FEA" w:rsidR="00392B9A" w:rsidRPr="003168D9" w:rsidRDefault="00392B9A" w:rsidP="004602B3">
            <w:pPr>
              <w:spacing w:after="120"/>
              <w:jc w:val="both"/>
              <w:rPr>
                <w:rFonts w:ascii="Times New Roman" w:hAnsi="Times New Roman" w:cs="Times New Roman"/>
                <w:b/>
                <w:bCs/>
                <w:i/>
                <w:iCs/>
                <w:color w:val="FF0000"/>
                <w:sz w:val="24"/>
                <w:szCs w:val="24"/>
              </w:rPr>
            </w:pPr>
            <w:r w:rsidRPr="003168D9">
              <w:rPr>
                <w:rFonts w:ascii="Times New Roman" w:hAnsi="Times New Roman" w:cs="Times New Roman"/>
                <w:sz w:val="24"/>
                <w:szCs w:val="24"/>
              </w:rPr>
              <w:t>Melioracijos įstatymo pakeitimo projektas (MĮP) buvo parengtas ir paskelbtas LR Seimo teisės aktų projektų posistemėje 2019 m. kovo mėn. MĮP susilaukė daug suinteresuotų šalių pastabų, todėl šiuo metu MĮP yra tikslinamas ir artimiausiu metu bus pakartotinai derinamas su suinteresuotomis institucijomis ir socialiniais partneriais teisės aktų projektų informacinėje sistemoje. Tikimasi, jog MĮP Vyriausybei  bus pateiktas rudenį ir  priimtas LR Seimo  rudens sesijoje.</w:t>
            </w:r>
          </w:p>
        </w:tc>
      </w:tr>
    </w:tbl>
    <w:p w14:paraId="5C2E2D68" w14:textId="77777777" w:rsidR="003B7824" w:rsidRPr="00D31758" w:rsidRDefault="003B7824" w:rsidP="004C5FAA">
      <w:pPr>
        <w:spacing w:after="120"/>
        <w:rPr>
          <w:rFonts w:ascii="Times New Roman" w:hAnsi="Times New Roman" w:cs="Times New Roman"/>
          <w:b/>
          <w:color w:val="00B050"/>
          <w:sz w:val="28"/>
          <w:szCs w:val="28"/>
        </w:rPr>
      </w:pPr>
    </w:p>
    <w:p w14:paraId="04F84C04" w14:textId="6BDB4C74" w:rsidR="003927B6" w:rsidRPr="00D31758" w:rsidRDefault="003B7824" w:rsidP="003B7824">
      <w:pPr>
        <w:spacing w:after="120"/>
        <w:jc w:val="center"/>
        <w:rPr>
          <w:rFonts w:ascii="Times New Roman" w:hAnsi="Times New Roman" w:cs="Times New Roman"/>
          <w:b/>
          <w:color w:val="00B050"/>
          <w:sz w:val="28"/>
          <w:szCs w:val="28"/>
        </w:rPr>
      </w:pPr>
      <w:r w:rsidRPr="00D31758">
        <w:rPr>
          <w:rFonts w:ascii="Times New Roman" w:hAnsi="Times New Roman" w:cs="Times New Roman"/>
          <w:b/>
          <w:color w:val="00B050"/>
          <w:sz w:val="28"/>
          <w:szCs w:val="28"/>
        </w:rPr>
        <w:t>V   PRIORITETAS. Saugi valstybė</w:t>
      </w:r>
    </w:p>
    <w:p w14:paraId="3823329B" w14:textId="77777777" w:rsidR="003F62B9" w:rsidRPr="003B7824" w:rsidRDefault="003F62B9" w:rsidP="00076885">
      <w:pPr>
        <w:spacing w:after="120"/>
        <w:rPr>
          <w:rFonts w:ascii="Times New Roman" w:hAnsi="Times New Roman" w:cs="Times New Roman"/>
          <w:b/>
          <w:color w:val="00B050"/>
        </w:rPr>
      </w:pPr>
    </w:p>
    <w:tbl>
      <w:tblPr>
        <w:tblStyle w:val="Lentelstinklelis"/>
        <w:tblW w:w="15304" w:type="dxa"/>
        <w:tblLayout w:type="fixed"/>
        <w:tblLook w:val="04A0" w:firstRow="1" w:lastRow="0" w:firstColumn="1" w:lastColumn="0" w:noHBand="0" w:noVBand="1"/>
      </w:tblPr>
      <w:tblGrid>
        <w:gridCol w:w="805"/>
        <w:gridCol w:w="4152"/>
        <w:gridCol w:w="1275"/>
        <w:gridCol w:w="1418"/>
        <w:gridCol w:w="7654"/>
      </w:tblGrid>
      <w:tr w:rsidR="00392B9A" w:rsidRPr="003168D9" w14:paraId="3F478226" w14:textId="77777777" w:rsidTr="00CC38BF">
        <w:trPr>
          <w:trHeight w:val="1478"/>
        </w:trPr>
        <w:tc>
          <w:tcPr>
            <w:tcW w:w="805" w:type="dxa"/>
            <w:shd w:val="clear" w:color="auto" w:fill="C6D9F1" w:themeFill="text2" w:themeFillTint="33"/>
            <w:vAlign w:val="center"/>
          </w:tcPr>
          <w:p w14:paraId="4488F285" w14:textId="77777777" w:rsidR="00392B9A" w:rsidRPr="003168D9" w:rsidRDefault="00392B9A" w:rsidP="00B6504E">
            <w:pPr>
              <w:spacing w:after="120"/>
              <w:rPr>
                <w:rFonts w:ascii="Times New Roman" w:hAnsi="Times New Roman" w:cs="Times New Roman"/>
                <w:b/>
                <w:sz w:val="24"/>
                <w:szCs w:val="24"/>
              </w:rPr>
            </w:pPr>
            <w:bookmarkStart w:id="3" w:name="_Hlk15904730"/>
            <w:r w:rsidRPr="003168D9">
              <w:rPr>
                <w:rFonts w:ascii="Times New Roman" w:hAnsi="Times New Roman" w:cs="Times New Roman"/>
                <w:b/>
                <w:sz w:val="24"/>
                <w:szCs w:val="24"/>
              </w:rPr>
              <w:t xml:space="preserve">Nr. </w:t>
            </w:r>
          </w:p>
          <w:p w14:paraId="54CCB394" w14:textId="77777777" w:rsidR="00392B9A" w:rsidRPr="003168D9" w:rsidRDefault="00392B9A" w:rsidP="00B6504E">
            <w:pPr>
              <w:spacing w:after="120"/>
              <w:rPr>
                <w:rFonts w:ascii="Times New Roman" w:hAnsi="Times New Roman" w:cs="Times New Roman"/>
                <w:sz w:val="24"/>
                <w:szCs w:val="24"/>
              </w:rPr>
            </w:pPr>
          </w:p>
        </w:tc>
        <w:tc>
          <w:tcPr>
            <w:tcW w:w="4152" w:type="dxa"/>
            <w:shd w:val="clear" w:color="auto" w:fill="C6D9F1" w:themeFill="text2" w:themeFillTint="33"/>
            <w:vAlign w:val="center"/>
          </w:tcPr>
          <w:p w14:paraId="4C1217BF" w14:textId="77777777" w:rsidR="00392B9A" w:rsidRPr="003168D9" w:rsidRDefault="00392B9A" w:rsidP="00D22A76">
            <w:pPr>
              <w:spacing w:after="120"/>
              <w:jc w:val="center"/>
              <w:rPr>
                <w:rFonts w:ascii="Times New Roman" w:hAnsi="Times New Roman" w:cs="Times New Roman"/>
                <w:sz w:val="24"/>
                <w:szCs w:val="24"/>
              </w:rPr>
            </w:pPr>
          </w:p>
          <w:p w14:paraId="6D25D233"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Kryptys, darbai, veiksmai</w:t>
            </w:r>
          </w:p>
        </w:tc>
        <w:tc>
          <w:tcPr>
            <w:tcW w:w="1275" w:type="dxa"/>
            <w:shd w:val="clear" w:color="auto" w:fill="C6D9F1" w:themeFill="text2" w:themeFillTint="33"/>
          </w:tcPr>
          <w:p w14:paraId="5EFDEA3B"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Įvykdymo data</w:t>
            </w:r>
          </w:p>
          <w:p w14:paraId="4E0FD570" w14:textId="77777777" w:rsidR="00392B9A" w:rsidRPr="003168D9" w:rsidRDefault="00392B9A" w:rsidP="00D22A76">
            <w:pPr>
              <w:spacing w:after="120"/>
              <w:jc w:val="center"/>
              <w:rPr>
                <w:rFonts w:ascii="Times New Roman" w:hAnsi="Times New Roman" w:cs="Times New Roman"/>
                <w:i/>
                <w:sz w:val="24"/>
                <w:szCs w:val="24"/>
              </w:rPr>
            </w:pPr>
          </w:p>
        </w:tc>
        <w:tc>
          <w:tcPr>
            <w:tcW w:w="1418" w:type="dxa"/>
            <w:shd w:val="clear" w:color="auto" w:fill="C6D9F1" w:themeFill="text2" w:themeFillTint="33"/>
            <w:vAlign w:val="center"/>
          </w:tcPr>
          <w:p w14:paraId="507C1B21"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Koordinatorius/ atsakingi vykdytojai</w:t>
            </w:r>
          </w:p>
        </w:tc>
        <w:tc>
          <w:tcPr>
            <w:tcW w:w="7654" w:type="dxa"/>
            <w:shd w:val="clear" w:color="auto" w:fill="C6D9F1" w:themeFill="text2" w:themeFillTint="33"/>
            <w:vAlign w:val="center"/>
          </w:tcPr>
          <w:p w14:paraId="44299AFA" w14:textId="77777777" w:rsidR="00392B9A" w:rsidRPr="003168D9" w:rsidRDefault="00392B9A" w:rsidP="00D22A76">
            <w:pPr>
              <w:spacing w:after="120"/>
              <w:jc w:val="center"/>
              <w:rPr>
                <w:rFonts w:ascii="Times New Roman" w:hAnsi="Times New Roman" w:cs="Times New Roman"/>
                <w:b/>
                <w:sz w:val="24"/>
                <w:szCs w:val="24"/>
              </w:rPr>
            </w:pPr>
            <w:r w:rsidRPr="003168D9">
              <w:rPr>
                <w:rFonts w:ascii="Times New Roman" w:hAnsi="Times New Roman" w:cs="Times New Roman"/>
                <w:b/>
                <w:sz w:val="24"/>
                <w:szCs w:val="24"/>
              </w:rPr>
              <w:t>Argumentai dėl keitimo</w:t>
            </w:r>
          </w:p>
          <w:p w14:paraId="0B2B486F" w14:textId="77777777" w:rsidR="00392B9A" w:rsidRPr="003168D9" w:rsidRDefault="00392B9A" w:rsidP="00D22A76">
            <w:pPr>
              <w:spacing w:after="120"/>
              <w:jc w:val="center"/>
              <w:rPr>
                <w:rFonts w:ascii="Times New Roman" w:hAnsi="Times New Roman" w:cs="Times New Roman"/>
                <w:i/>
                <w:sz w:val="24"/>
                <w:szCs w:val="24"/>
              </w:rPr>
            </w:pPr>
            <w:r w:rsidRPr="003168D9">
              <w:rPr>
                <w:rFonts w:ascii="Times New Roman" w:hAnsi="Times New Roman" w:cs="Times New Roman"/>
                <w:i/>
                <w:sz w:val="24"/>
                <w:szCs w:val="24"/>
              </w:rPr>
              <w:t xml:space="preserve">(nurodyti </w:t>
            </w:r>
            <w:r w:rsidRPr="003168D9">
              <w:rPr>
                <w:rFonts w:ascii="Times New Roman" w:hAnsi="Times New Roman" w:cs="Times New Roman"/>
                <w:b/>
                <w:i/>
                <w:sz w:val="24"/>
                <w:szCs w:val="24"/>
              </w:rPr>
              <w:t>Koalicijos sutarties nuostatą</w:t>
            </w:r>
            <w:r w:rsidRPr="003168D9">
              <w:rPr>
                <w:rFonts w:ascii="Times New Roman" w:hAnsi="Times New Roman" w:cs="Times New Roman"/>
                <w:i/>
                <w:sz w:val="24"/>
                <w:szCs w:val="24"/>
              </w:rPr>
              <w:t>, kurią atitinka siūlomas keitimas, ar kt.)</w:t>
            </w:r>
          </w:p>
        </w:tc>
      </w:tr>
      <w:tr w:rsidR="00392B9A" w:rsidRPr="003168D9" w14:paraId="5A631C23" w14:textId="77777777" w:rsidTr="00CC38BF">
        <w:trPr>
          <w:trHeight w:val="390"/>
        </w:trPr>
        <w:tc>
          <w:tcPr>
            <w:tcW w:w="805" w:type="dxa"/>
            <w:shd w:val="clear" w:color="auto" w:fill="D6E3BC" w:themeFill="accent3" w:themeFillTint="66"/>
          </w:tcPr>
          <w:p w14:paraId="088EF3A9" w14:textId="77777777" w:rsidR="00392B9A" w:rsidRPr="003168D9" w:rsidRDefault="00392B9A" w:rsidP="00B6504E">
            <w:pPr>
              <w:spacing w:after="120"/>
              <w:jc w:val="both"/>
              <w:rPr>
                <w:rFonts w:ascii="Times New Roman" w:hAnsi="Times New Roman" w:cs="Times New Roman"/>
                <w:sz w:val="24"/>
                <w:szCs w:val="24"/>
              </w:rPr>
            </w:pPr>
            <w:bookmarkStart w:id="4" w:name="_Hlk15904663"/>
            <w:bookmarkEnd w:id="3"/>
          </w:p>
        </w:tc>
        <w:tc>
          <w:tcPr>
            <w:tcW w:w="4152" w:type="dxa"/>
            <w:shd w:val="clear" w:color="auto" w:fill="D6E3BC" w:themeFill="accent3" w:themeFillTint="66"/>
          </w:tcPr>
          <w:p w14:paraId="6F264C85" w14:textId="17F33A7A" w:rsidR="00392B9A" w:rsidRPr="003168D9" w:rsidRDefault="00392B9A" w:rsidP="00B6504E">
            <w:pPr>
              <w:spacing w:after="120"/>
              <w:jc w:val="both"/>
              <w:rPr>
                <w:rFonts w:ascii="Times New Roman" w:hAnsi="Times New Roman" w:cs="Times New Roman"/>
                <w:sz w:val="24"/>
                <w:szCs w:val="24"/>
              </w:rPr>
            </w:pPr>
            <w:r w:rsidRPr="003168D9">
              <w:rPr>
                <w:rFonts w:ascii="Times New Roman" w:hAnsi="Times New Roman" w:cs="Times New Roman"/>
                <w:bCs/>
                <w:sz w:val="24"/>
                <w:szCs w:val="24"/>
                <w:lang w:eastAsia="lt-LT"/>
              </w:rPr>
              <w:t>5.3. Kryptis. Pilietiškumo ugdymas, pilietinių galių ir žmogaus teisių apsaugos stiprinimas</w:t>
            </w:r>
          </w:p>
        </w:tc>
        <w:tc>
          <w:tcPr>
            <w:tcW w:w="1275" w:type="dxa"/>
            <w:shd w:val="clear" w:color="auto" w:fill="D6E3BC" w:themeFill="accent3" w:themeFillTint="66"/>
          </w:tcPr>
          <w:p w14:paraId="2B527803" w14:textId="77777777" w:rsidR="00392B9A" w:rsidRPr="003168D9" w:rsidRDefault="00392B9A" w:rsidP="00B6504E">
            <w:pPr>
              <w:spacing w:after="120"/>
              <w:jc w:val="center"/>
              <w:rPr>
                <w:rFonts w:ascii="Times New Roman" w:hAnsi="Times New Roman" w:cs="Times New Roman"/>
                <w:sz w:val="24"/>
                <w:szCs w:val="24"/>
              </w:rPr>
            </w:pPr>
          </w:p>
        </w:tc>
        <w:tc>
          <w:tcPr>
            <w:tcW w:w="1418" w:type="dxa"/>
            <w:shd w:val="clear" w:color="auto" w:fill="D6E3BC" w:themeFill="accent3" w:themeFillTint="66"/>
          </w:tcPr>
          <w:p w14:paraId="15D2E1EF" w14:textId="77777777" w:rsidR="00392B9A" w:rsidRPr="003168D9" w:rsidRDefault="00392B9A" w:rsidP="00B6504E">
            <w:pPr>
              <w:spacing w:after="120"/>
              <w:jc w:val="both"/>
              <w:rPr>
                <w:rFonts w:ascii="Times New Roman" w:hAnsi="Times New Roman" w:cs="Times New Roman"/>
                <w:sz w:val="24"/>
                <w:szCs w:val="24"/>
              </w:rPr>
            </w:pPr>
          </w:p>
        </w:tc>
        <w:tc>
          <w:tcPr>
            <w:tcW w:w="7654" w:type="dxa"/>
            <w:shd w:val="clear" w:color="auto" w:fill="D6E3BC" w:themeFill="accent3" w:themeFillTint="66"/>
          </w:tcPr>
          <w:p w14:paraId="5632554E" w14:textId="77777777" w:rsidR="00392B9A" w:rsidRPr="003168D9" w:rsidRDefault="00392B9A" w:rsidP="00CF2C83">
            <w:pPr>
              <w:spacing w:after="120"/>
              <w:jc w:val="both"/>
              <w:rPr>
                <w:rFonts w:ascii="Times New Roman" w:hAnsi="Times New Roman" w:cs="Times New Roman"/>
                <w:sz w:val="24"/>
                <w:szCs w:val="24"/>
              </w:rPr>
            </w:pPr>
          </w:p>
        </w:tc>
      </w:tr>
      <w:tr w:rsidR="00392B9A" w:rsidRPr="003168D9" w14:paraId="2FC31167" w14:textId="77777777" w:rsidTr="00CC38BF">
        <w:trPr>
          <w:trHeight w:val="390"/>
        </w:trPr>
        <w:tc>
          <w:tcPr>
            <w:tcW w:w="805" w:type="dxa"/>
            <w:shd w:val="clear" w:color="auto" w:fill="EAF1DD" w:themeFill="accent3" w:themeFillTint="33"/>
          </w:tcPr>
          <w:p w14:paraId="2F041A97" w14:textId="77777777" w:rsidR="00392B9A" w:rsidRPr="003168D9" w:rsidRDefault="00392B9A" w:rsidP="00B6504E">
            <w:pPr>
              <w:spacing w:after="120"/>
              <w:jc w:val="both"/>
              <w:rPr>
                <w:rFonts w:ascii="Times New Roman" w:hAnsi="Times New Roman" w:cs="Times New Roman"/>
                <w:sz w:val="24"/>
                <w:szCs w:val="24"/>
              </w:rPr>
            </w:pPr>
          </w:p>
        </w:tc>
        <w:tc>
          <w:tcPr>
            <w:tcW w:w="4152" w:type="dxa"/>
            <w:shd w:val="clear" w:color="auto" w:fill="EAF1DD" w:themeFill="accent3" w:themeFillTint="33"/>
          </w:tcPr>
          <w:p w14:paraId="4B7CD8FD" w14:textId="038164F9" w:rsidR="00392B9A" w:rsidRPr="003168D9" w:rsidRDefault="00392B9A" w:rsidP="00B6504E">
            <w:pPr>
              <w:spacing w:after="120"/>
              <w:jc w:val="both"/>
              <w:rPr>
                <w:rFonts w:ascii="Times New Roman" w:hAnsi="Times New Roman" w:cs="Times New Roman"/>
                <w:sz w:val="24"/>
                <w:szCs w:val="24"/>
              </w:rPr>
            </w:pPr>
            <w:r w:rsidRPr="003168D9">
              <w:rPr>
                <w:rFonts w:ascii="Times New Roman" w:hAnsi="Times New Roman" w:cs="Times New Roman"/>
                <w:sz w:val="24"/>
                <w:szCs w:val="24"/>
              </w:rPr>
              <w:t>5.3.2. Darbas. Visuomenės kritinio mąstymo ir atsparumo informacinėms grėsmėms stiprinimas, medijų ir informacinio raštingumo ugdymas</w:t>
            </w:r>
          </w:p>
        </w:tc>
        <w:tc>
          <w:tcPr>
            <w:tcW w:w="1275" w:type="dxa"/>
            <w:shd w:val="clear" w:color="auto" w:fill="EAF1DD" w:themeFill="accent3" w:themeFillTint="33"/>
          </w:tcPr>
          <w:p w14:paraId="0F9D3C5A" w14:textId="77777777" w:rsidR="00392B9A" w:rsidRPr="003168D9" w:rsidRDefault="00392B9A" w:rsidP="00B6504E">
            <w:pPr>
              <w:spacing w:after="120"/>
              <w:jc w:val="center"/>
              <w:rPr>
                <w:rFonts w:ascii="Times New Roman" w:hAnsi="Times New Roman" w:cs="Times New Roman"/>
                <w:sz w:val="24"/>
                <w:szCs w:val="24"/>
              </w:rPr>
            </w:pPr>
          </w:p>
        </w:tc>
        <w:tc>
          <w:tcPr>
            <w:tcW w:w="1418" w:type="dxa"/>
            <w:shd w:val="clear" w:color="auto" w:fill="EAF1DD" w:themeFill="accent3" w:themeFillTint="33"/>
          </w:tcPr>
          <w:p w14:paraId="1E210564" w14:textId="77777777" w:rsidR="00392B9A" w:rsidRPr="003168D9" w:rsidRDefault="00392B9A" w:rsidP="00B6504E">
            <w:pPr>
              <w:spacing w:after="120"/>
              <w:jc w:val="both"/>
              <w:rPr>
                <w:rFonts w:ascii="Times New Roman" w:hAnsi="Times New Roman" w:cs="Times New Roman"/>
                <w:sz w:val="24"/>
                <w:szCs w:val="24"/>
              </w:rPr>
            </w:pPr>
          </w:p>
        </w:tc>
        <w:tc>
          <w:tcPr>
            <w:tcW w:w="7654" w:type="dxa"/>
            <w:shd w:val="clear" w:color="auto" w:fill="EAF1DD" w:themeFill="accent3" w:themeFillTint="33"/>
          </w:tcPr>
          <w:p w14:paraId="73D885BF" w14:textId="77777777" w:rsidR="00392B9A" w:rsidRPr="003168D9" w:rsidRDefault="00392B9A" w:rsidP="00CF2C83">
            <w:pPr>
              <w:spacing w:after="120"/>
              <w:jc w:val="both"/>
              <w:rPr>
                <w:rFonts w:ascii="Times New Roman" w:hAnsi="Times New Roman" w:cs="Times New Roman"/>
                <w:sz w:val="24"/>
                <w:szCs w:val="24"/>
              </w:rPr>
            </w:pPr>
          </w:p>
        </w:tc>
      </w:tr>
      <w:tr w:rsidR="00392B9A" w:rsidRPr="003168D9" w14:paraId="14436E2F" w14:textId="77777777" w:rsidTr="00CC38BF">
        <w:trPr>
          <w:trHeight w:val="390"/>
        </w:trPr>
        <w:tc>
          <w:tcPr>
            <w:tcW w:w="805" w:type="dxa"/>
            <w:shd w:val="clear" w:color="auto" w:fill="auto"/>
          </w:tcPr>
          <w:p w14:paraId="54B519EA" w14:textId="4F61CB5F" w:rsidR="00392B9A" w:rsidRPr="003168D9" w:rsidRDefault="00392B9A" w:rsidP="00841907">
            <w:pPr>
              <w:spacing w:after="120"/>
              <w:jc w:val="both"/>
              <w:rPr>
                <w:rFonts w:ascii="Times New Roman" w:hAnsi="Times New Roman" w:cs="Times New Roman"/>
                <w:sz w:val="24"/>
                <w:szCs w:val="24"/>
              </w:rPr>
            </w:pPr>
            <w:r w:rsidRPr="003168D9">
              <w:rPr>
                <w:rFonts w:ascii="Times New Roman" w:hAnsi="Times New Roman" w:cs="Times New Roman"/>
                <w:sz w:val="24"/>
                <w:szCs w:val="24"/>
              </w:rPr>
              <w:t>1</w:t>
            </w:r>
            <w:r w:rsidR="00B26B81" w:rsidRPr="003168D9">
              <w:rPr>
                <w:rFonts w:ascii="Times New Roman" w:hAnsi="Times New Roman" w:cs="Times New Roman"/>
                <w:sz w:val="24"/>
                <w:szCs w:val="24"/>
              </w:rPr>
              <w:t>7</w:t>
            </w:r>
          </w:p>
          <w:p w14:paraId="54DAE0CE" w14:textId="23537B7C" w:rsidR="00392B9A" w:rsidRPr="003168D9" w:rsidRDefault="00392B9A" w:rsidP="00841907">
            <w:pPr>
              <w:spacing w:after="120"/>
              <w:jc w:val="both"/>
              <w:rPr>
                <w:rFonts w:ascii="Times New Roman" w:hAnsi="Times New Roman" w:cs="Times New Roman"/>
                <w:sz w:val="24"/>
                <w:szCs w:val="24"/>
              </w:rPr>
            </w:pPr>
            <w:r w:rsidRPr="003168D9">
              <w:rPr>
                <w:rFonts w:ascii="Times New Roman" w:hAnsi="Times New Roman" w:cs="Times New Roman"/>
                <w:color w:val="FFFFFF" w:themeColor="background1"/>
                <w:sz w:val="24"/>
                <w:szCs w:val="24"/>
              </w:rPr>
              <w:t>59</w:t>
            </w:r>
          </w:p>
        </w:tc>
        <w:tc>
          <w:tcPr>
            <w:tcW w:w="4152" w:type="dxa"/>
          </w:tcPr>
          <w:p w14:paraId="5DBBFAEB" w14:textId="77777777" w:rsidR="00392B9A" w:rsidRPr="003168D9" w:rsidRDefault="00392B9A" w:rsidP="009F652D">
            <w:pPr>
              <w:jc w:val="both"/>
              <w:rPr>
                <w:rFonts w:ascii="Times New Roman" w:eastAsia="SimSun" w:hAnsi="Times New Roman" w:cs="Times New Roman"/>
                <w:b/>
                <w:i/>
                <w:iCs/>
                <w:color w:val="C00000"/>
                <w:kern w:val="1"/>
                <w:sz w:val="24"/>
                <w:szCs w:val="24"/>
                <w:lang w:eastAsia="hi-IN" w:bidi="hi-IN"/>
              </w:rPr>
            </w:pPr>
            <w:r w:rsidRPr="003168D9">
              <w:rPr>
                <w:rFonts w:ascii="Times New Roman" w:eastAsia="SimSun" w:hAnsi="Times New Roman" w:cs="Times New Roman"/>
                <w:kern w:val="1"/>
                <w:sz w:val="24"/>
                <w:szCs w:val="24"/>
                <w:lang w:eastAsia="hi-IN" w:bidi="hi-IN"/>
              </w:rPr>
              <w:t>5.3.2.6. Viešosios informacijos rengėjų ir skleidėjų informacinės sistemos, suteikiančios viešąją prieigą stebėti ir analizuoti pateiktus duomenis, sukūrimas</w:t>
            </w:r>
            <w:r w:rsidRPr="003168D9">
              <w:rPr>
                <w:rFonts w:ascii="Times New Roman" w:eastAsia="SimSun" w:hAnsi="Times New Roman" w:cs="Times New Roman"/>
                <w:b/>
                <w:i/>
                <w:iCs/>
                <w:color w:val="C00000"/>
                <w:kern w:val="1"/>
                <w:sz w:val="24"/>
                <w:szCs w:val="24"/>
                <w:lang w:eastAsia="hi-IN" w:bidi="hi-IN"/>
              </w:rPr>
              <w:t xml:space="preserve"> </w:t>
            </w:r>
          </w:p>
          <w:p w14:paraId="07B85813" w14:textId="77777777" w:rsidR="00392B9A" w:rsidRPr="003168D9" w:rsidRDefault="00392B9A" w:rsidP="009F652D">
            <w:pPr>
              <w:jc w:val="both"/>
              <w:rPr>
                <w:rFonts w:ascii="Times New Roman" w:eastAsia="SimSun" w:hAnsi="Times New Roman" w:cs="Times New Roman"/>
                <w:b/>
                <w:i/>
                <w:iCs/>
                <w:color w:val="C00000"/>
                <w:kern w:val="1"/>
                <w:sz w:val="24"/>
                <w:szCs w:val="24"/>
                <w:lang w:eastAsia="hi-IN" w:bidi="hi-IN"/>
              </w:rPr>
            </w:pPr>
          </w:p>
          <w:p w14:paraId="0CD44AB8" w14:textId="77777777" w:rsidR="00392B9A" w:rsidRPr="003168D9" w:rsidRDefault="00392B9A" w:rsidP="009F652D">
            <w:pPr>
              <w:jc w:val="both"/>
              <w:rPr>
                <w:rFonts w:ascii="Times New Roman" w:eastAsia="SimSun" w:hAnsi="Times New Roman" w:cs="Times New Roman"/>
                <w:b/>
                <w:i/>
                <w:iCs/>
                <w:color w:val="C00000"/>
                <w:kern w:val="1"/>
                <w:sz w:val="24"/>
                <w:szCs w:val="24"/>
                <w:lang w:eastAsia="hi-IN" w:bidi="hi-IN"/>
              </w:rPr>
            </w:pPr>
            <w:r w:rsidRPr="003168D9">
              <w:rPr>
                <w:rFonts w:ascii="Times New Roman" w:eastAsia="SimSun" w:hAnsi="Times New Roman" w:cs="Times New Roman"/>
                <w:b/>
                <w:i/>
                <w:iCs/>
                <w:color w:val="C00000"/>
                <w:kern w:val="1"/>
                <w:sz w:val="24"/>
                <w:szCs w:val="24"/>
                <w:lang w:eastAsia="hi-IN" w:bidi="hi-IN"/>
              </w:rPr>
              <w:t xml:space="preserve">Diskutuotina. </w:t>
            </w:r>
          </w:p>
          <w:p w14:paraId="6BEF11C7" w14:textId="0B0DBDE6" w:rsidR="00392B9A" w:rsidRPr="003168D9" w:rsidRDefault="00392B9A" w:rsidP="009F652D">
            <w:pPr>
              <w:jc w:val="both"/>
              <w:rPr>
                <w:rFonts w:ascii="Times New Roman" w:eastAsia="SimSun" w:hAnsi="Times New Roman" w:cs="Times New Roman"/>
                <w:i/>
                <w:iCs/>
                <w:color w:val="FF0000"/>
                <w:kern w:val="1"/>
                <w:sz w:val="24"/>
                <w:szCs w:val="24"/>
                <w:lang w:eastAsia="hi-IN" w:bidi="hi-IN"/>
              </w:rPr>
            </w:pPr>
            <w:r w:rsidRPr="003168D9">
              <w:rPr>
                <w:rFonts w:ascii="Times New Roman" w:eastAsia="SimSun" w:hAnsi="Times New Roman" w:cs="Times New Roman"/>
                <w:i/>
                <w:iCs/>
                <w:color w:val="FF0000"/>
                <w:kern w:val="1"/>
                <w:sz w:val="24"/>
                <w:szCs w:val="24"/>
                <w:lang w:eastAsia="hi-IN" w:bidi="hi-IN"/>
              </w:rPr>
              <w:t>LRVK siūlo nepritarti, nes siūlomas termino keitimas neatitinka dabartinio LRV plano keitimo sąlygų.</w:t>
            </w:r>
          </w:p>
        </w:tc>
        <w:tc>
          <w:tcPr>
            <w:tcW w:w="1275" w:type="dxa"/>
          </w:tcPr>
          <w:p w14:paraId="4D8A026B" w14:textId="035E67BD" w:rsidR="00392B9A" w:rsidRPr="003168D9" w:rsidRDefault="00392B9A" w:rsidP="00CF2C83">
            <w:pPr>
              <w:rPr>
                <w:rFonts w:ascii="Times New Roman" w:hAnsi="Times New Roman" w:cs="Times New Roman"/>
                <w:sz w:val="24"/>
                <w:szCs w:val="24"/>
              </w:rPr>
            </w:pPr>
            <w:r w:rsidRPr="003168D9">
              <w:rPr>
                <w:rFonts w:ascii="Times New Roman" w:hAnsi="Times New Roman" w:cs="Times New Roman"/>
                <w:sz w:val="24"/>
                <w:szCs w:val="24"/>
              </w:rPr>
              <w:t xml:space="preserve">2019 m. IV </w:t>
            </w:r>
            <w:proofErr w:type="spellStart"/>
            <w:r w:rsidRPr="003168D9">
              <w:rPr>
                <w:rFonts w:ascii="Times New Roman" w:hAnsi="Times New Roman" w:cs="Times New Roman"/>
                <w:sz w:val="24"/>
                <w:szCs w:val="24"/>
              </w:rPr>
              <w:t>ketv</w:t>
            </w:r>
            <w:proofErr w:type="spellEnd"/>
            <w:r w:rsidRPr="003168D9">
              <w:rPr>
                <w:rFonts w:ascii="Times New Roman" w:hAnsi="Times New Roman" w:cs="Times New Roman"/>
                <w:sz w:val="24"/>
                <w:szCs w:val="24"/>
              </w:rPr>
              <w:t xml:space="preserve">. – </w:t>
            </w:r>
            <w:r w:rsidRPr="003168D9">
              <w:rPr>
                <w:rFonts w:ascii="Times New Roman" w:hAnsi="Times New Roman" w:cs="Times New Roman"/>
                <w:b/>
                <w:bCs/>
                <w:iCs/>
                <w:sz w:val="24"/>
                <w:szCs w:val="24"/>
              </w:rPr>
              <w:t xml:space="preserve">2020 m. III </w:t>
            </w:r>
            <w:proofErr w:type="spellStart"/>
            <w:r w:rsidRPr="003168D9">
              <w:rPr>
                <w:rFonts w:ascii="Times New Roman" w:hAnsi="Times New Roman" w:cs="Times New Roman"/>
                <w:b/>
                <w:bCs/>
                <w:iCs/>
                <w:sz w:val="24"/>
                <w:szCs w:val="24"/>
              </w:rPr>
              <w:t>ketv</w:t>
            </w:r>
            <w:proofErr w:type="spellEnd"/>
            <w:r w:rsidRPr="003168D9">
              <w:rPr>
                <w:rFonts w:ascii="Times New Roman" w:hAnsi="Times New Roman" w:cs="Times New Roman"/>
                <w:b/>
                <w:bCs/>
                <w:iCs/>
                <w:sz w:val="24"/>
                <w:szCs w:val="24"/>
              </w:rPr>
              <w:t>.</w:t>
            </w:r>
          </w:p>
        </w:tc>
        <w:tc>
          <w:tcPr>
            <w:tcW w:w="1418" w:type="dxa"/>
          </w:tcPr>
          <w:p w14:paraId="24734080" w14:textId="77777777" w:rsidR="00392B9A" w:rsidRPr="003168D9" w:rsidRDefault="00392B9A" w:rsidP="00841907">
            <w:pPr>
              <w:jc w:val="center"/>
              <w:rPr>
                <w:rFonts w:ascii="Times New Roman" w:hAnsi="Times New Roman" w:cs="Times New Roman"/>
                <w:sz w:val="24"/>
                <w:szCs w:val="24"/>
              </w:rPr>
            </w:pPr>
            <w:r w:rsidRPr="003168D9">
              <w:rPr>
                <w:rFonts w:ascii="Times New Roman" w:hAnsi="Times New Roman" w:cs="Times New Roman"/>
                <w:sz w:val="24"/>
                <w:szCs w:val="24"/>
              </w:rPr>
              <w:t xml:space="preserve">KM/ </w:t>
            </w:r>
          </w:p>
          <w:p w14:paraId="428B97EA" w14:textId="747E2D10" w:rsidR="00392B9A" w:rsidRPr="003168D9" w:rsidRDefault="00392B9A" w:rsidP="00841907">
            <w:pPr>
              <w:spacing w:after="120"/>
              <w:jc w:val="both"/>
              <w:rPr>
                <w:rFonts w:ascii="Times New Roman" w:hAnsi="Times New Roman" w:cs="Times New Roman"/>
                <w:sz w:val="24"/>
                <w:szCs w:val="24"/>
              </w:rPr>
            </w:pPr>
            <w:r w:rsidRPr="003168D9">
              <w:rPr>
                <w:rFonts w:ascii="Times New Roman" w:hAnsi="Times New Roman" w:cs="Times New Roman"/>
                <w:sz w:val="24"/>
                <w:szCs w:val="24"/>
              </w:rPr>
              <w:t>VRM, TM, SM</w:t>
            </w:r>
          </w:p>
        </w:tc>
        <w:tc>
          <w:tcPr>
            <w:tcW w:w="7654" w:type="dxa"/>
          </w:tcPr>
          <w:p w14:paraId="2793B25B" w14:textId="25E279CC" w:rsidR="00392B9A" w:rsidRPr="003168D9" w:rsidRDefault="00392B9A" w:rsidP="00CF2C83">
            <w:pPr>
              <w:widowControl w:val="0"/>
              <w:suppressLineNumbers/>
              <w:suppressAutoHyphens/>
              <w:jc w:val="both"/>
              <w:rPr>
                <w:rFonts w:ascii="Times New Roman" w:eastAsia="SimSun" w:hAnsi="Times New Roman" w:cs="Times New Roman"/>
                <w:iCs/>
                <w:kern w:val="1"/>
                <w:sz w:val="24"/>
                <w:szCs w:val="24"/>
                <w:lang w:eastAsia="hi-IN" w:bidi="hi-IN"/>
              </w:rPr>
            </w:pPr>
            <w:r w:rsidRPr="003168D9">
              <w:rPr>
                <w:rFonts w:ascii="Times New Roman" w:eastAsia="SimSun" w:hAnsi="Times New Roman" w:cs="Times New Roman"/>
                <w:b/>
                <w:i/>
                <w:iCs/>
                <w:color w:val="C00000"/>
                <w:kern w:val="1"/>
                <w:sz w:val="24"/>
                <w:szCs w:val="24"/>
                <w:lang w:eastAsia="hi-IN" w:bidi="hi-IN"/>
              </w:rPr>
              <w:t xml:space="preserve">KM: </w:t>
            </w:r>
            <w:r w:rsidRPr="003168D9">
              <w:rPr>
                <w:rFonts w:ascii="Times New Roman" w:eastAsia="SimSun" w:hAnsi="Times New Roman" w:cs="Times New Roman"/>
                <w:b/>
                <w:iCs/>
                <w:kern w:val="1"/>
                <w:sz w:val="24"/>
                <w:szCs w:val="24"/>
                <w:lang w:eastAsia="hi-IN" w:bidi="hi-IN"/>
              </w:rPr>
              <w:t xml:space="preserve">siūlo veiksmo įgyvendinimo terminą nukelti į 2020 m. III </w:t>
            </w:r>
            <w:proofErr w:type="spellStart"/>
            <w:r w:rsidRPr="003168D9">
              <w:rPr>
                <w:rFonts w:ascii="Times New Roman" w:eastAsia="SimSun" w:hAnsi="Times New Roman" w:cs="Times New Roman"/>
                <w:b/>
                <w:iCs/>
                <w:kern w:val="1"/>
                <w:sz w:val="24"/>
                <w:szCs w:val="24"/>
                <w:lang w:eastAsia="hi-IN" w:bidi="hi-IN"/>
              </w:rPr>
              <w:t>ketv</w:t>
            </w:r>
            <w:proofErr w:type="spellEnd"/>
            <w:r w:rsidRPr="003168D9">
              <w:rPr>
                <w:rFonts w:ascii="Times New Roman" w:eastAsia="SimSun" w:hAnsi="Times New Roman" w:cs="Times New Roman"/>
                <w:iCs/>
                <w:kern w:val="1"/>
                <w:sz w:val="24"/>
                <w:szCs w:val="24"/>
                <w:lang w:eastAsia="hi-IN" w:bidi="hi-IN"/>
              </w:rPr>
              <w:t>., atsižvelgiant į numatomas sudaryti Viešosios informacijos rengėjų ir skleidėjų informacinės sistemos (toliau – VIRSIS) kūrimo ir diegimo bei techninės priežiūros paslaugų sutartis (jų vykdymo terminus).</w:t>
            </w:r>
          </w:p>
          <w:p w14:paraId="682E0421" w14:textId="77777777" w:rsidR="00392B9A" w:rsidRPr="003168D9" w:rsidRDefault="00392B9A" w:rsidP="00CF2C83">
            <w:pPr>
              <w:jc w:val="both"/>
              <w:textAlignment w:val="center"/>
              <w:rPr>
                <w:rFonts w:ascii="Times New Roman" w:hAnsi="Times New Roman" w:cs="Times New Roman"/>
                <w:bCs/>
                <w:sz w:val="24"/>
                <w:szCs w:val="24"/>
              </w:rPr>
            </w:pPr>
            <w:r w:rsidRPr="003168D9">
              <w:rPr>
                <w:rFonts w:ascii="Times New Roman" w:hAnsi="Times New Roman" w:cs="Times New Roman"/>
                <w:bCs/>
                <w:sz w:val="24"/>
                <w:szCs w:val="24"/>
              </w:rPr>
              <w:t xml:space="preserve">Dėl įvairių priežasčių (BDAR įsigaliojimo, IVPK statuso keitimo (perdavimo iš SM į ŪM / EIM pavaldumą), RC statuso keitimo (perdavimo iš TM į SM pavaldumą)) vėlavo vidinės projekto veiklos ir VIRSIS viešajam pirkimui būtinų dokumentų (VIRSIS nuostatų, VIRSIS techninės ir </w:t>
            </w:r>
            <w:proofErr w:type="spellStart"/>
            <w:r w:rsidRPr="003168D9">
              <w:rPr>
                <w:rFonts w:ascii="Times New Roman" w:hAnsi="Times New Roman" w:cs="Times New Roman"/>
                <w:bCs/>
                <w:sz w:val="24"/>
                <w:szCs w:val="24"/>
              </w:rPr>
              <w:t>reglamentinės</w:t>
            </w:r>
            <w:proofErr w:type="spellEnd"/>
            <w:r w:rsidRPr="003168D9">
              <w:rPr>
                <w:rFonts w:ascii="Times New Roman" w:hAnsi="Times New Roman" w:cs="Times New Roman"/>
                <w:bCs/>
                <w:sz w:val="24"/>
                <w:szCs w:val="24"/>
              </w:rPr>
              <w:t xml:space="preserve"> specifikacijos) parengimas ir tvirtinimas.</w:t>
            </w:r>
          </w:p>
          <w:p w14:paraId="4861533C" w14:textId="77777777" w:rsidR="00392B9A" w:rsidRPr="003168D9" w:rsidRDefault="00392B9A" w:rsidP="00CF2C83">
            <w:pPr>
              <w:jc w:val="both"/>
              <w:textAlignment w:val="center"/>
              <w:rPr>
                <w:rFonts w:ascii="Times New Roman" w:hAnsi="Times New Roman" w:cs="Times New Roman"/>
                <w:color w:val="000000" w:themeColor="text1"/>
                <w:sz w:val="24"/>
                <w:szCs w:val="24"/>
              </w:rPr>
            </w:pPr>
            <w:r w:rsidRPr="003168D9">
              <w:rPr>
                <w:rFonts w:ascii="Times New Roman" w:hAnsi="Times New Roman" w:cs="Times New Roman"/>
                <w:sz w:val="24"/>
                <w:szCs w:val="24"/>
              </w:rPr>
              <w:t>2019</w:t>
            </w:r>
            <w:r w:rsidRPr="003168D9">
              <w:rPr>
                <w:rFonts w:ascii="Times New Roman" w:hAnsi="Times New Roman" w:cs="Times New Roman"/>
                <w:color w:val="000000" w:themeColor="text1"/>
                <w:sz w:val="24"/>
                <w:szCs w:val="24"/>
              </w:rPr>
              <w:t xml:space="preserve"> m. liepos </w:t>
            </w:r>
            <w:proofErr w:type="spellStart"/>
            <w:r w:rsidRPr="003168D9">
              <w:rPr>
                <w:rFonts w:ascii="Times New Roman" w:hAnsi="Times New Roman" w:cs="Times New Roman"/>
                <w:color w:val="000000" w:themeColor="text1"/>
                <w:sz w:val="24"/>
                <w:szCs w:val="24"/>
              </w:rPr>
              <w:t>pab</w:t>
            </w:r>
            <w:proofErr w:type="spellEnd"/>
            <w:r w:rsidRPr="003168D9">
              <w:rPr>
                <w:rFonts w:ascii="Times New Roman" w:hAnsi="Times New Roman" w:cs="Times New Roman"/>
                <w:color w:val="000000" w:themeColor="text1"/>
                <w:sz w:val="24"/>
                <w:szCs w:val="24"/>
              </w:rPr>
              <w:t xml:space="preserve">. su laimėtoju ketinama pasirašyti trišalę sutartį (RC, KM ir „Alna </w:t>
            </w:r>
            <w:proofErr w:type="spellStart"/>
            <w:r w:rsidRPr="003168D9">
              <w:rPr>
                <w:rFonts w:ascii="Times New Roman" w:hAnsi="Times New Roman" w:cs="Times New Roman"/>
                <w:color w:val="000000" w:themeColor="text1"/>
                <w:sz w:val="24"/>
                <w:szCs w:val="24"/>
              </w:rPr>
              <w:t>Software</w:t>
            </w:r>
            <w:proofErr w:type="spellEnd"/>
            <w:r w:rsidRPr="003168D9">
              <w:rPr>
                <w:rFonts w:ascii="Times New Roman" w:hAnsi="Times New Roman" w:cs="Times New Roman"/>
                <w:color w:val="000000" w:themeColor="text1"/>
                <w:sz w:val="24"/>
                <w:szCs w:val="24"/>
              </w:rPr>
              <w:t xml:space="preserve">“) dėl </w:t>
            </w:r>
            <w:r w:rsidRPr="003168D9">
              <w:rPr>
                <w:rFonts w:ascii="Times New Roman" w:hAnsi="Times New Roman" w:cs="Times New Roman"/>
                <w:sz w:val="24"/>
                <w:szCs w:val="24"/>
              </w:rPr>
              <w:t>VIRSIS kūrimo ir diegimo</w:t>
            </w:r>
            <w:r w:rsidRPr="003168D9">
              <w:rPr>
                <w:rFonts w:ascii="Times New Roman" w:hAnsi="Times New Roman" w:cs="Times New Roman"/>
                <w:color w:val="000000" w:themeColor="text1"/>
                <w:sz w:val="24"/>
                <w:szCs w:val="24"/>
              </w:rPr>
              <w:t xml:space="preserve">. Paslaugos pagal sutarties grafiką turėtų būti suteiktos per 12 mėnesių nuo sutarties sudarymo dienos, </w:t>
            </w:r>
            <w:proofErr w:type="spellStart"/>
            <w:r w:rsidRPr="003168D9">
              <w:rPr>
                <w:rFonts w:ascii="Times New Roman" w:hAnsi="Times New Roman" w:cs="Times New Roman"/>
                <w:color w:val="000000" w:themeColor="text1"/>
                <w:sz w:val="24"/>
                <w:szCs w:val="24"/>
              </w:rPr>
              <w:t>t.y</w:t>
            </w:r>
            <w:proofErr w:type="spellEnd"/>
            <w:r w:rsidRPr="003168D9">
              <w:rPr>
                <w:rFonts w:ascii="Times New Roman" w:hAnsi="Times New Roman" w:cs="Times New Roman"/>
                <w:color w:val="000000" w:themeColor="text1"/>
                <w:sz w:val="24"/>
                <w:szCs w:val="24"/>
              </w:rPr>
              <w:t>.</w:t>
            </w:r>
            <w:r w:rsidRPr="003168D9">
              <w:rPr>
                <w:rFonts w:ascii="Times New Roman" w:hAnsi="Times New Roman" w:cs="Times New Roman"/>
                <w:b/>
                <w:color w:val="000000" w:themeColor="text1"/>
                <w:sz w:val="24"/>
                <w:szCs w:val="24"/>
              </w:rPr>
              <w:t xml:space="preserve"> </w:t>
            </w:r>
            <w:r w:rsidRPr="003168D9">
              <w:rPr>
                <w:rFonts w:ascii="Times New Roman" w:hAnsi="Times New Roman" w:cs="Times New Roman"/>
                <w:color w:val="000000" w:themeColor="text1"/>
                <w:sz w:val="24"/>
                <w:szCs w:val="24"/>
              </w:rPr>
              <w:t>VIRSIS, laikantis kūrimo ir diegimo paslaugų grafiko, anksčiausiai galės būti sukurta 2020 m. rugpjūtį.</w:t>
            </w:r>
          </w:p>
          <w:p w14:paraId="004FCC12" w14:textId="58C2F831" w:rsidR="00392B9A" w:rsidRPr="003168D9" w:rsidRDefault="00392B9A" w:rsidP="00CF2C83">
            <w:pPr>
              <w:spacing w:after="120"/>
              <w:jc w:val="both"/>
              <w:rPr>
                <w:rFonts w:ascii="Times New Roman" w:hAnsi="Times New Roman" w:cs="Times New Roman"/>
                <w:sz w:val="24"/>
                <w:szCs w:val="24"/>
              </w:rPr>
            </w:pPr>
            <w:r w:rsidRPr="003168D9">
              <w:rPr>
                <w:rFonts w:ascii="Times New Roman" w:hAnsi="Times New Roman" w:cs="Times New Roman"/>
                <w:color w:val="000000" w:themeColor="text1"/>
                <w:sz w:val="24"/>
                <w:szCs w:val="24"/>
              </w:rPr>
              <w:lastRenderedPageBreak/>
              <w:t>Taip pat 2019-07-31 buvo sudaryta VIRSIS kūrimo ir diegimo techninės priežiūros paslaugų sutartis.</w:t>
            </w:r>
          </w:p>
        </w:tc>
      </w:tr>
    </w:tbl>
    <w:p w14:paraId="667B9665" w14:textId="7ED2ED66" w:rsidR="006D3D88" w:rsidRDefault="006D3D88" w:rsidP="006D3D88">
      <w:pPr>
        <w:spacing w:after="120"/>
        <w:jc w:val="center"/>
        <w:rPr>
          <w:rFonts w:ascii="Times New Roman" w:eastAsia="Times New Roman" w:hAnsi="Times New Roman" w:cs="Times New Roman"/>
          <w:b/>
          <w:color w:val="C00000"/>
        </w:rPr>
      </w:pPr>
      <w:bookmarkStart w:id="5" w:name="_Hlk15913707"/>
      <w:bookmarkEnd w:id="4"/>
    </w:p>
    <w:p w14:paraId="7CEA59DD" w14:textId="02EA0A2D" w:rsidR="004268A6" w:rsidRPr="00D31758" w:rsidRDefault="004268A6" w:rsidP="006D3D88">
      <w:pPr>
        <w:spacing w:after="120"/>
        <w:jc w:val="center"/>
        <w:rPr>
          <w:rFonts w:ascii="Times New Roman" w:eastAsia="Times New Roman" w:hAnsi="Times New Roman" w:cs="Times New Roman"/>
          <w:b/>
          <w:sz w:val="28"/>
          <w:szCs w:val="28"/>
        </w:rPr>
      </w:pPr>
      <w:r w:rsidRPr="00D31758">
        <w:rPr>
          <w:rFonts w:ascii="Times New Roman" w:eastAsia="Times New Roman" w:hAnsi="Times New Roman" w:cs="Times New Roman"/>
          <w:b/>
          <w:sz w:val="28"/>
          <w:szCs w:val="28"/>
        </w:rPr>
        <w:t>PASIŪLYMAI DĖL RODIKLIŲ KEITIMO</w:t>
      </w:r>
    </w:p>
    <w:tbl>
      <w:tblPr>
        <w:tblStyle w:val="Lentelstinklelis4"/>
        <w:tblW w:w="15309" w:type="dxa"/>
        <w:tblInd w:w="-5" w:type="dxa"/>
        <w:tblLayout w:type="fixed"/>
        <w:tblLook w:val="04A0" w:firstRow="1" w:lastRow="0" w:firstColumn="1" w:lastColumn="0" w:noHBand="0" w:noVBand="1"/>
      </w:tblPr>
      <w:tblGrid>
        <w:gridCol w:w="851"/>
        <w:gridCol w:w="4111"/>
        <w:gridCol w:w="2693"/>
        <w:gridCol w:w="7654"/>
      </w:tblGrid>
      <w:tr w:rsidR="00392B9A" w:rsidRPr="00CC38BF" w14:paraId="7E2DEAB6" w14:textId="77777777" w:rsidTr="00CC38BF">
        <w:trPr>
          <w:trHeight w:val="542"/>
        </w:trPr>
        <w:tc>
          <w:tcPr>
            <w:tcW w:w="851" w:type="dxa"/>
            <w:shd w:val="clear" w:color="auto" w:fill="D5DCE4"/>
          </w:tcPr>
          <w:p w14:paraId="0C9D84A5" w14:textId="77777777" w:rsidR="00392B9A" w:rsidRPr="00CC38BF" w:rsidRDefault="00392B9A" w:rsidP="0014101D">
            <w:pPr>
              <w:jc w:val="center"/>
              <w:rPr>
                <w:rFonts w:ascii="Times New Roman" w:eastAsia="Calibri" w:hAnsi="Times New Roman" w:cs="Times New Roman"/>
                <w:b/>
                <w:sz w:val="24"/>
                <w:szCs w:val="24"/>
              </w:rPr>
            </w:pPr>
          </w:p>
        </w:tc>
        <w:tc>
          <w:tcPr>
            <w:tcW w:w="4111" w:type="dxa"/>
            <w:shd w:val="clear" w:color="auto" w:fill="D5DCE4"/>
            <w:vAlign w:val="center"/>
          </w:tcPr>
          <w:p w14:paraId="45C2A9B3" w14:textId="2643A855" w:rsidR="00392B9A" w:rsidRPr="00CC38BF" w:rsidRDefault="00392B9A" w:rsidP="0014101D">
            <w:pPr>
              <w:jc w:val="center"/>
              <w:rPr>
                <w:rFonts w:ascii="Times New Roman" w:eastAsia="Calibri" w:hAnsi="Times New Roman" w:cs="Times New Roman"/>
                <w:b/>
                <w:sz w:val="24"/>
                <w:szCs w:val="24"/>
              </w:rPr>
            </w:pPr>
            <w:r w:rsidRPr="00CC38BF">
              <w:rPr>
                <w:rFonts w:ascii="Times New Roman" w:eastAsia="Calibri" w:hAnsi="Times New Roman" w:cs="Times New Roman"/>
                <w:b/>
                <w:sz w:val="24"/>
                <w:szCs w:val="24"/>
              </w:rPr>
              <w:t>Kryptys, darbai, veiksmai</w:t>
            </w:r>
          </w:p>
        </w:tc>
        <w:tc>
          <w:tcPr>
            <w:tcW w:w="2693" w:type="dxa"/>
            <w:shd w:val="clear" w:color="auto" w:fill="D5DCE4"/>
            <w:vAlign w:val="center"/>
          </w:tcPr>
          <w:p w14:paraId="57F51623" w14:textId="77777777" w:rsidR="00392B9A" w:rsidRPr="00CC38BF" w:rsidRDefault="00392B9A" w:rsidP="0014101D">
            <w:pPr>
              <w:jc w:val="center"/>
              <w:rPr>
                <w:rFonts w:ascii="Times New Roman" w:eastAsia="Calibri" w:hAnsi="Times New Roman" w:cs="Times New Roman"/>
                <w:b/>
                <w:sz w:val="24"/>
                <w:szCs w:val="24"/>
              </w:rPr>
            </w:pPr>
            <w:r w:rsidRPr="00CC38BF">
              <w:rPr>
                <w:rFonts w:ascii="Times New Roman" w:eastAsia="Calibri" w:hAnsi="Times New Roman" w:cs="Times New Roman"/>
                <w:b/>
                <w:sz w:val="24"/>
                <w:szCs w:val="24"/>
              </w:rPr>
              <w:t>Rodiklio reikšmės</w:t>
            </w:r>
          </w:p>
        </w:tc>
        <w:tc>
          <w:tcPr>
            <w:tcW w:w="7654" w:type="dxa"/>
            <w:shd w:val="clear" w:color="auto" w:fill="D5DCE4"/>
            <w:vAlign w:val="center"/>
          </w:tcPr>
          <w:p w14:paraId="705F1BF2" w14:textId="77777777" w:rsidR="00392B9A" w:rsidRPr="00CC38BF" w:rsidRDefault="00392B9A" w:rsidP="0014101D">
            <w:pPr>
              <w:jc w:val="center"/>
              <w:rPr>
                <w:rFonts w:ascii="Times New Roman" w:eastAsia="Calibri" w:hAnsi="Times New Roman" w:cs="Times New Roman"/>
                <w:b/>
                <w:sz w:val="24"/>
                <w:szCs w:val="24"/>
              </w:rPr>
            </w:pPr>
            <w:r w:rsidRPr="00CC38BF">
              <w:rPr>
                <w:rFonts w:ascii="Times New Roman" w:eastAsia="Calibri" w:hAnsi="Times New Roman" w:cs="Times New Roman"/>
                <w:b/>
                <w:sz w:val="24"/>
                <w:szCs w:val="24"/>
              </w:rPr>
              <w:t>Argumentai dėl keitimo</w:t>
            </w:r>
          </w:p>
          <w:p w14:paraId="0BC00DF3" w14:textId="77777777" w:rsidR="00392B9A" w:rsidRPr="00CC38BF" w:rsidRDefault="00392B9A" w:rsidP="0014101D">
            <w:pPr>
              <w:jc w:val="center"/>
              <w:rPr>
                <w:rFonts w:ascii="Times New Roman" w:eastAsia="Calibri" w:hAnsi="Times New Roman" w:cs="Times New Roman"/>
                <w:i/>
                <w:sz w:val="24"/>
                <w:szCs w:val="24"/>
              </w:rPr>
            </w:pPr>
            <w:r w:rsidRPr="00CC38BF">
              <w:rPr>
                <w:rFonts w:ascii="Times New Roman" w:eastAsia="Calibri" w:hAnsi="Times New Roman" w:cs="Times New Roman"/>
                <w:i/>
                <w:sz w:val="24"/>
                <w:szCs w:val="24"/>
              </w:rPr>
              <w:t xml:space="preserve">(nurodyti </w:t>
            </w:r>
            <w:r w:rsidRPr="00CC38BF">
              <w:rPr>
                <w:rFonts w:ascii="Times New Roman" w:eastAsia="Calibri" w:hAnsi="Times New Roman" w:cs="Times New Roman"/>
                <w:b/>
                <w:i/>
                <w:sz w:val="24"/>
                <w:szCs w:val="24"/>
              </w:rPr>
              <w:t>Koalicijos sutarties nuostatą</w:t>
            </w:r>
            <w:r w:rsidRPr="00CC38BF">
              <w:rPr>
                <w:rFonts w:ascii="Times New Roman" w:eastAsia="Calibri" w:hAnsi="Times New Roman" w:cs="Times New Roman"/>
                <w:i/>
                <w:sz w:val="24"/>
                <w:szCs w:val="24"/>
              </w:rPr>
              <w:t>, kurią atitinka siūlomas keitimas, ar kt.)</w:t>
            </w:r>
          </w:p>
        </w:tc>
      </w:tr>
      <w:tr w:rsidR="00392B9A" w:rsidRPr="00CC38BF" w14:paraId="31D435C3" w14:textId="77777777" w:rsidTr="00392B9A">
        <w:trPr>
          <w:trHeight w:val="148"/>
        </w:trPr>
        <w:tc>
          <w:tcPr>
            <w:tcW w:w="851" w:type="dxa"/>
            <w:shd w:val="clear" w:color="auto" w:fill="D6E3BC" w:themeFill="accent3" w:themeFillTint="66"/>
          </w:tcPr>
          <w:p w14:paraId="37541165" w14:textId="77777777" w:rsidR="00392B9A" w:rsidRPr="00CC38BF" w:rsidRDefault="00392B9A" w:rsidP="0014101D">
            <w:pPr>
              <w:jc w:val="both"/>
              <w:rPr>
                <w:rFonts w:ascii="Times New Roman" w:eastAsia="Calibri" w:hAnsi="Times New Roman" w:cs="Times New Roman"/>
                <w:b/>
                <w:sz w:val="24"/>
                <w:szCs w:val="24"/>
              </w:rPr>
            </w:pPr>
          </w:p>
        </w:tc>
        <w:tc>
          <w:tcPr>
            <w:tcW w:w="14458" w:type="dxa"/>
            <w:gridSpan w:val="3"/>
            <w:shd w:val="clear" w:color="auto" w:fill="D6E3BC" w:themeFill="accent3" w:themeFillTint="66"/>
          </w:tcPr>
          <w:p w14:paraId="725035D7" w14:textId="3FE68AF0" w:rsidR="00392B9A" w:rsidRPr="00CC38BF" w:rsidRDefault="00392B9A" w:rsidP="0014101D">
            <w:pPr>
              <w:jc w:val="both"/>
              <w:rPr>
                <w:rFonts w:ascii="Times New Roman" w:eastAsia="Calibri" w:hAnsi="Times New Roman" w:cs="Times New Roman"/>
                <w:sz w:val="24"/>
                <w:szCs w:val="24"/>
              </w:rPr>
            </w:pPr>
            <w:r w:rsidRPr="00CC38BF">
              <w:rPr>
                <w:rFonts w:ascii="Times New Roman" w:eastAsia="Calibri" w:hAnsi="Times New Roman" w:cs="Times New Roman"/>
                <w:b/>
                <w:sz w:val="24"/>
                <w:szCs w:val="24"/>
              </w:rPr>
              <w:t>1.1. Kryptis.</w:t>
            </w:r>
            <w:r w:rsidRPr="00CC38BF">
              <w:rPr>
                <w:rFonts w:ascii="Times New Roman" w:eastAsia="Calibri" w:hAnsi="Times New Roman" w:cs="Times New Roman"/>
                <w:sz w:val="24"/>
                <w:szCs w:val="24"/>
              </w:rPr>
              <w:t xml:space="preserve"> </w:t>
            </w:r>
            <w:r w:rsidRPr="00CC38BF">
              <w:rPr>
                <w:rFonts w:ascii="Times New Roman" w:eastAsia="Calibri" w:hAnsi="Times New Roman" w:cs="Times New Roman"/>
                <w:bCs/>
                <w:sz w:val="24"/>
                <w:szCs w:val="24"/>
                <w:lang w:eastAsia="lt-LT"/>
              </w:rPr>
              <w:t>Skurdo, socialinės atskirties ir pajamų nelygybės mažinimas, užimtumo skatinimas</w:t>
            </w:r>
          </w:p>
        </w:tc>
      </w:tr>
      <w:tr w:rsidR="00392B9A" w:rsidRPr="00CC38BF" w14:paraId="4C2136D4" w14:textId="77777777" w:rsidTr="00392B9A">
        <w:tc>
          <w:tcPr>
            <w:tcW w:w="851" w:type="dxa"/>
            <w:shd w:val="clear" w:color="auto" w:fill="EAF1DD" w:themeFill="accent3" w:themeFillTint="33"/>
          </w:tcPr>
          <w:p w14:paraId="483A2682" w14:textId="77777777" w:rsidR="00392B9A" w:rsidRPr="00CC38BF" w:rsidRDefault="00392B9A" w:rsidP="0014101D">
            <w:pPr>
              <w:jc w:val="both"/>
              <w:rPr>
                <w:rFonts w:ascii="Times New Roman" w:eastAsia="Calibri" w:hAnsi="Times New Roman" w:cs="Times New Roman"/>
                <w:b/>
                <w:sz w:val="24"/>
                <w:szCs w:val="24"/>
              </w:rPr>
            </w:pPr>
          </w:p>
        </w:tc>
        <w:tc>
          <w:tcPr>
            <w:tcW w:w="14458" w:type="dxa"/>
            <w:gridSpan w:val="3"/>
            <w:shd w:val="clear" w:color="auto" w:fill="EAF1DD" w:themeFill="accent3" w:themeFillTint="33"/>
          </w:tcPr>
          <w:p w14:paraId="01A24808" w14:textId="755F33E6" w:rsidR="00392B9A" w:rsidRPr="00CC38BF" w:rsidRDefault="00392B9A" w:rsidP="0014101D">
            <w:pPr>
              <w:jc w:val="both"/>
              <w:rPr>
                <w:rFonts w:ascii="Times New Roman" w:eastAsia="Calibri" w:hAnsi="Times New Roman" w:cs="Times New Roman"/>
                <w:sz w:val="24"/>
                <w:szCs w:val="24"/>
              </w:rPr>
            </w:pPr>
            <w:r w:rsidRPr="00CC38BF">
              <w:rPr>
                <w:rFonts w:ascii="Times New Roman" w:eastAsia="Calibri" w:hAnsi="Times New Roman" w:cs="Times New Roman"/>
                <w:b/>
                <w:sz w:val="24"/>
                <w:szCs w:val="24"/>
              </w:rPr>
              <w:t>1.1.4. Darbas.</w:t>
            </w:r>
            <w:r w:rsidRPr="00CC38BF">
              <w:rPr>
                <w:rFonts w:ascii="Times New Roman" w:eastAsia="Calibri" w:hAnsi="Times New Roman" w:cs="Times New Roman"/>
                <w:sz w:val="24"/>
                <w:szCs w:val="24"/>
              </w:rPr>
              <w:t xml:space="preserve"> </w:t>
            </w:r>
            <w:r w:rsidRPr="00CC38BF">
              <w:rPr>
                <w:rFonts w:ascii="Times New Roman" w:eastAsia="Calibri" w:hAnsi="Times New Roman" w:cs="Times New Roman"/>
                <w:bCs/>
                <w:sz w:val="24"/>
                <w:szCs w:val="24"/>
                <w:lang w:eastAsia="lt-LT"/>
              </w:rPr>
              <w:t>Lygių galimybių naudotis socialinėmis, sveikatos, švietimo, kultūros ir teisinėmis paslaugomis užtikrinimas</w:t>
            </w:r>
          </w:p>
        </w:tc>
      </w:tr>
      <w:tr w:rsidR="00392B9A" w:rsidRPr="00CC38BF" w14:paraId="1C1C64A8" w14:textId="77777777" w:rsidTr="00CC38BF">
        <w:trPr>
          <w:trHeight w:val="639"/>
        </w:trPr>
        <w:tc>
          <w:tcPr>
            <w:tcW w:w="851" w:type="dxa"/>
          </w:tcPr>
          <w:p w14:paraId="3D8FD277" w14:textId="2226C54A" w:rsidR="00392B9A" w:rsidRPr="00CC38BF" w:rsidRDefault="00392B9A" w:rsidP="0014101D">
            <w:pPr>
              <w:rPr>
                <w:rFonts w:ascii="Times New Roman" w:eastAsia="Calibri" w:hAnsi="Times New Roman" w:cs="Times New Roman"/>
                <w:iCs/>
                <w:sz w:val="24"/>
                <w:szCs w:val="24"/>
                <w:lang w:eastAsia="lt-LT"/>
              </w:rPr>
            </w:pPr>
            <w:r w:rsidRPr="00CC38BF">
              <w:rPr>
                <w:rFonts w:ascii="Times New Roman" w:eastAsia="Calibri" w:hAnsi="Times New Roman" w:cs="Times New Roman"/>
                <w:iCs/>
                <w:sz w:val="24"/>
                <w:szCs w:val="24"/>
                <w:lang w:eastAsia="lt-LT"/>
              </w:rPr>
              <w:t>1</w:t>
            </w:r>
          </w:p>
        </w:tc>
        <w:tc>
          <w:tcPr>
            <w:tcW w:w="4111" w:type="dxa"/>
          </w:tcPr>
          <w:p w14:paraId="0A9EEE70" w14:textId="77777777" w:rsidR="00392B9A" w:rsidRPr="00CC38BF" w:rsidRDefault="00392B9A" w:rsidP="009F652D">
            <w:pPr>
              <w:jc w:val="both"/>
              <w:rPr>
                <w:rFonts w:ascii="Times New Roman" w:hAnsi="Times New Roman" w:cs="Times New Roman"/>
                <w:b/>
                <w:i/>
                <w:iCs/>
                <w:color w:val="FF0000"/>
                <w:kern w:val="1"/>
                <w:sz w:val="24"/>
                <w:szCs w:val="24"/>
                <w:lang w:eastAsia="hi-IN" w:bidi="hi-IN"/>
              </w:rPr>
            </w:pPr>
            <w:r w:rsidRPr="00CC38BF">
              <w:rPr>
                <w:rFonts w:ascii="Times New Roman" w:eastAsia="Calibri" w:hAnsi="Times New Roman" w:cs="Times New Roman"/>
                <w:i/>
                <w:iCs/>
                <w:sz w:val="24"/>
                <w:szCs w:val="24"/>
                <w:lang w:eastAsia="lt-LT"/>
              </w:rPr>
              <w:t xml:space="preserve">Visos dienos mokyklą lankančių mokinių dalis nuo visų mokinių, </w:t>
            </w:r>
            <w:r w:rsidRPr="00CC38BF">
              <w:rPr>
                <w:rFonts w:ascii="Times New Roman" w:eastAsia="Calibri" w:hAnsi="Times New Roman" w:cs="Times New Roman"/>
                <w:b/>
                <w:i/>
                <w:iCs/>
                <w:sz w:val="24"/>
                <w:szCs w:val="24"/>
                <w:lang w:eastAsia="lt-LT"/>
              </w:rPr>
              <w:t>besimokančių pagal priešmokyklinio ir pradinio ugdymo programas,</w:t>
            </w:r>
            <w:r w:rsidRPr="00CC38BF">
              <w:rPr>
                <w:rFonts w:ascii="Times New Roman" w:eastAsia="Calibri" w:hAnsi="Times New Roman" w:cs="Times New Roman"/>
                <w:i/>
                <w:iCs/>
                <w:sz w:val="24"/>
                <w:szCs w:val="24"/>
                <w:lang w:eastAsia="lt-LT"/>
              </w:rPr>
              <w:t xml:space="preserve"> proc.</w:t>
            </w:r>
            <w:r w:rsidRPr="00CC38BF">
              <w:rPr>
                <w:rFonts w:ascii="Times New Roman" w:hAnsi="Times New Roman" w:cs="Times New Roman"/>
                <w:b/>
                <w:i/>
                <w:iCs/>
                <w:color w:val="FF0000"/>
                <w:kern w:val="1"/>
                <w:sz w:val="24"/>
                <w:szCs w:val="24"/>
                <w:lang w:eastAsia="hi-IN" w:bidi="hi-IN"/>
              </w:rPr>
              <w:t xml:space="preserve"> </w:t>
            </w:r>
          </w:p>
          <w:p w14:paraId="63FB614A" w14:textId="77777777" w:rsidR="00392B9A" w:rsidRPr="00CC38BF" w:rsidRDefault="00392B9A" w:rsidP="009F652D">
            <w:pPr>
              <w:jc w:val="both"/>
              <w:rPr>
                <w:rFonts w:ascii="Times New Roman" w:hAnsi="Times New Roman" w:cs="Times New Roman"/>
                <w:b/>
                <w:i/>
                <w:iCs/>
                <w:color w:val="FF0000"/>
                <w:kern w:val="1"/>
                <w:sz w:val="24"/>
                <w:szCs w:val="24"/>
                <w:lang w:eastAsia="hi-IN" w:bidi="hi-IN"/>
              </w:rPr>
            </w:pPr>
          </w:p>
          <w:p w14:paraId="0F50A2E9" w14:textId="43DDC230" w:rsidR="00392B9A" w:rsidRPr="00CC38BF" w:rsidRDefault="00392B9A" w:rsidP="009F652D">
            <w:pPr>
              <w:jc w:val="both"/>
              <w:rPr>
                <w:rFonts w:ascii="Times New Roman" w:hAnsi="Times New Roman" w:cs="Times New Roman"/>
                <w:b/>
                <w:i/>
                <w:iCs/>
                <w:color w:val="FF0000"/>
                <w:kern w:val="1"/>
                <w:sz w:val="24"/>
                <w:szCs w:val="24"/>
                <w:lang w:eastAsia="hi-IN" w:bidi="hi-IN"/>
              </w:rPr>
            </w:pPr>
            <w:r w:rsidRPr="00CC38BF">
              <w:rPr>
                <w:rFonts w:ascii="Times New Roman" w:hAnsi="Times New Roman" w:cs="Times New Roman"/>
                <w:b/>
                <w:i/>
                <w:iCs/>
                <w:color w:val="FF0000"/>
                <w:kern w:val="1"/>
                <w:sz w:val="24"/>
                <w:szCs w:val="24"/>
                <w:lang w:eastAsia="hi-IN" w:bidi="hi-IN"/>
              </w:rPr>
              <w:t>Diskutuotina.</w:t>
            </w:r>
          </w:p>
          <w:p w14:paraId="23868D54" w14:textId="77777777" w:rsidR="00392B9A" w:rsidRPr="00CC38BF" w:rsidRDefault="00392B9A" w:rsidP="009F652D">
            <w:pPr>
              <w:jc w:val="both"/>
              <w:rPr>
                <w:rFonts w:ascii="Times New Roman" w:hAnsi="Times New Roman" w:cs="Times New Roman"/>
                <w:i/>
                <w:iCs/>
                <w:color w:val="FF0000"/>
                <w:kern w:val="1"/>
                <w:sz w:val="24"/>
                <w:szCs w:val="24"/>
                <w:lang w:eastAsia="hi-IN" w:bidi="hi-IN"/>
              </w:rPr>
            </w:pPr>
            <w:r w:rsidRPr="00CC38BF">
              <w:rPr>
                <w:rFonts w:ascii="Times New Roman" w:hAnsi="Times New Roman" w:cs="Times New Roman"/>
                <w:i/>
                <w:iCs/>
                <w:color w:val="FF0000"/>
                <w:kern w:val="1"/>
                <w:sz w:val="24"/>
                <w:szCs w:val="24"/>
                <w:lang w:eastAsia="hi-IN" w:bidi="hi-IN"/>
              </w:rPr>
              <w:t xml:space="preserve">LRVK nepritaria, nes keitimas nesusijęs su Koalicijos sutartimi. Nėra aiškių argumentų. </w:t>
            </w:r>
          </w:p>
          <w:p w14:paraId="7BE88A55" w14:textId="77777777" w:rsidR="00392B9A" w:rsidRPr="00CC38BF" w:rsidRDefault="00392B9A" w:rsidP="009F652D">
            <w:pPr>
              <w:jc w:val="both"/>
              <w:rPr>
                <w:rFonts w:ascii="Times New Roman" w:hAnsi="Times New Roman" w:cs="Times New Roman"/>
                <w:i/>
                <w:iCs/>
                <w:color w:val="FF0000"/>
                <w:kern w:val="1"/>
                <w:sz w:val="24"/>
                <w:szCs w:val="24"/>
                <w:lang w:eastAsia="hi-IN" w:bidi="hi-IN"/>
              </w:rPr>
            </w:pPr>
            <w:r w:rsidRPr="00CC38BF">
              <w:rPr>
                <w:rFonts w:ascii="Times New Roman" w:hAnsi="Times New Roman" w:cs="Times New Roman"/>
                <w:i/>
                <w:iCs/>
                <w:color w:val="FF0000"/>
                <w:kern w:val="1"/>
                <w:sz w:val="24"/>
                <w:szCs w:val="24"/>
                <w:lang w:eastAsia="hi-IN" w:bidi="hi-IN"/>
              </w:rPr>
              <w:t>kodėl siaurinama rodiklio reikšmė ir kodėl 5-8  klasių vaikams didesnis užimtumas nėra aktualus</w:t>
            </w:r>
          </w:p>
          <w:p w14:paraId="31414FF6" w14:textId="79E411E7" w:rsidR="00392B9A" w:rsidRPr="00CC38BF" w:rsidRDefault="00392B9A" w:rsidP="00577FA4">
            <w:pPr>
              <w:jc w:val="both"/>
              <w:rPr>
                <w:rFonts w:ascii="Times New Roman" w:eastAsia="Calibri" w:hAnsi="Times New Roman" w:cs="Times New Roman"/>
                <w:sz w:val="24"/>
                <w:szCs w:val="24"/>
                <w:lang w:eastAsia="lt-LT"/>
              </w:rPr>
            </w:pPr>
          </w:p>
        </w:tc>
        <w:tc>
          <w:tcPr>
            <w:tcW w:w="2693" w:type="dxa"/>
          </w:tcPr>
          <w:p w14:paraId="31A56E41" w14:textId="77777777" w:rsidR="00392B9A" w:rsidRPr="00CC38BF" w:rsidRDefault="00392B9A" w:rsidP="0014101D">
            <w:pPr>
              <w:jc w:val="center"/>
              <w:rPr>
                <w:rFonts w:ascii="Times New Roman" w:eastAsia="Calibri" w:hAnsi="Times New Roman" w:cs="Times New Roman"/>
                <w:i/>
                <w:iCs/>
                <w:sz w:val="24"/>
                <w:szCs w:val="24"/>
                <w:lang w:eastAsia="lt-LT"/>
              </w:rPr>
            </w:pPr>
            <w:r w:rsidRPr="00CC38BF">
              <w:rPr>
                <w:rFonts w:ascii="Times New Roman" w:hAnsi="Times New Roman" w:cs="Times New Roman"/>
                <w:i/>
                <w:sz w:val="24"/>
                <w:szCs w:val="24"/>
              </w:rPr>
              <w:t xml:space="preserve">2016 m. – </w:t>
            </w:r>
            <w:r w:rsidRPr="00CC38BF">
              <w:rPr>
                <w:rFonts w:ascii="Times New Roman" w:eastAsia="Calibri" w:hAnsi="Times New Roman" w:cs="Times New Roman"/>
                <w:i/>
                <w:iCs/>
                <w:sz w:val="24"/>
                <w:szCs w:val="24"/>
                <w:lang w:eastAsia="lt-LT"/>
              </w:rPr>
              <w:t xml:space="preserve">2 </w:t>
            </w:r>
          </w:p>
          <w:p w14:paraId="32837DF1" w14:textId="77777777" w:rsidR="00392B9A" w:rsidRPr="00CC38BF" w:rsidRDefault="00392B9A" w:rsidP="0014101D">
            <w:pPr>
              <w:jc w:val="center"/>
              <w:rPr>
                <w:rFonts w:ascii="Times New Roman" w:hAnsi="Times New Roman" w:cs="Times New Roman"/>
                <w:sz w:val="24"/>
                <w:szCs w:val="24"/>
              </w:rPr>
            </w:pPr>
            <w:r w:rsidRPr="00CC38BF">
              <w:rPr>
                <w:rFonts w:ascii="Times New Roman" w:eastAsia="Calibri" w:hAnsi="Times New Roman" w:cs="Times New Roman"/>
                <w:i/>
                <w:sz w:val="24"/>
                <w:szCs w:val="24"/>
              </w:rPr>
              <w:t>2020 m. – 20</w:t>
            </w:r>
          </w:p>
        </w:tc>
        <w:tc>
          <w:tcPr>
            <w:tcW w:w="7654" w:type="dxa"/>
          </w:tcPr>
          <w:p w14:paraId="79836794" w14:textId="52CF0EBE" w:rsidR="00392B9A" w:rsidRPr="00CC38BF" w:rsidRDefault="00392B9A" w:rsidP="0014101D">
            <w:pPr>
              <w:rPr>
                <w:rFonts w:ascii="Times New Roman" w:eastAsia="Calibri" w:hAnsi="Times New Roman" w:cs="Times New Roman"/>
                <w:sz w:val="24"/>
                <w:szCs w:val="24"/>
                <w:u w:val="single"/>
              </w:rPr>
            </w:pPr>
            <w:r w:rsidRPr="00CC38BF">
              <w:rPr>
                <w:rFonts w:ascii="Times New Roman" w:eastAsia="Calibri" w:hAnsi="Times New Roman" w:cs="Times New Roman"/>
                <w:b/>
                <w:i/>
                <w:color w:val="FF0000"/>
                <w:sz w:val="24"/>
                <w:szCs w:val="24"/>
              </w:rPr>
              <w:t xml:space="preserve">ŠMSM: </w:t>
            </w:r>
            <w:r w:rsidRPr="00CC38BF">
              <w:rPr>
                <w:rFonts w:ascii="Times New Roman" w:eastAsia="Calibri" w:hAnsi="Times New Roman" w:cs="Times New Roman"/>
                <w:b/>
                <w:sz w:val="24"/>
                <w:szCs w:val="24"/>
              </w:rPr>
              <w:t>siūlo patikslinti rodiklio apibrėžimą</w:t>
            </w:r>
            <w:r w:rsidRPr="00CC38BF">
              <w:rPr>
                <w:rFonts w:ascii="Times New Roman" w:eastAsia="Calibri" w:hAnsi="Times New Roman" w:cs="Times New Roman"/>
                <w:sz w:val="24"/>
                <w:szCs w:val="24"/>
                <w:u w:val="single"/>
              </w:rPr>
              <w:t xml:space="preserve"> </w:t>
            </w:r>
          </w:p>
          <w:p w14:paraId="4129A196" w14:textId="77777777" w:rsidR="00392B9A" w:rsidRPr="00CC38BF" w:rsidRDefault="00392B9A" w:rsidP="0014101D">
            <w:pPr>
              <w:jc w:val="both"/>
              <w:rPr>
                <w:rFonts w:ascii="Times New Roman" w:eastAsia="Calibri" w:hAnsi="Times New Roman" w:cs="Times New Roman"/>
                <w:b/>
                <w:i/>
                <w:sz w:val="24"/>
                <w:szCs w:val="24"/>
              </w:rPr>
            </w:pPr>
            <w:r w:rsidRPr="00CC38BF">
              <w:rPr>
                <w:rFonts w:ascii="Times New Roman" w:eastAsia="Calibri" w:hAnsi="Times New Roman" w:cs="Times New Roman"/>
                <w:sz w:val="24"/>
                <w:szCs w:val="24"/>
              </w:rPr>
              <w:t>Koalicijos sutarties protokolo 2.1. punkto nuostata:</w:t>
            </w:r>
          </w:p>
          <w:p w14:paraId="7528C50A" w14:textId="2A6AFA40" w:rsidR="00392B9A" w:rsidRPr="00CC38BF" w:rsidRDefault="00392B9A" w:rsidP="0014101D">
            <w:pPr>
              <w:jc w:val="both"/>
              <w:rPr>
                <w:rFonts w:ascii="Times New Roman" w:eastAsia="Calibri" w:hAnsi="Times New Roman" w:cs="Times New Roman"/>
                <w:i/>
                <w:sz w:val="24"/>
                <w:szCs w:val="24"/>
                <w:u w:val="single"/>
              </w:rPr>
            </w:pPr>
            <w:r w:rsidRPr="00CC38BF">
              <w:rPr>
                <w:rFonts w:ascii="Times New Roman" w:eastAsia="Calibri" w:hAnsi="Times New Roman" w:cs="Times New Roman"/>
                <w:i/>
                <w:sz w:val="24"/>
                <w:szCs w:val="24"/>
              </w:rPr>
              <w:t>„2) reikšmingai padidinti neformalaus ugdymo finansavimą, vaikų užimtumą regionuose“</w:t>
            </w:r>
          </w:p>
          <w:p w14:paraId="0D21BDB3" w14:textId="77777777" w:rsidR="00392B9A" w:rsidRPr="00CC38BF" w:rsidRDefault="00392B9A" w:rsidP="0014101D">
            <w:pPr>
              <w:rPr>
                <w:rFonts w:ascii="Times New Roman" w:eastAsia="Calibri" w:hAnsi="Times New Roman" w:cs="Times New Roman"/>
                <w:i/>
                <w:color w:val="0070C0"/>
                <w:sz w:val="24"/>
                <w:szCs w:val="24"/>
              </w:rPr>
            </w:pPr>
          </w:p>
          <w:p w14:paraId="27BBD3B2" w14:textId="37A697FE" w:rsidR="00392B9A" w:rsidRPr="00CC38BF" w:rsidRDefault="00392B9A" w:rsidP="0014101D">
            <w:pPr>
              <w:rPr>
                <w:rFonts w:ascii="Times New Roman" w:hAnsi="Times New Roman" w:cs="Times New Roman"/>
                <w:iCs/>
                <w:kern w:val="1"/>
                <w:sz w:val="24"/>
                <w:szCs w:val="24"/>
                <w:lang w:eastAsia="hi-IN" w:bidi="hi-IN"/>
              </w:rPr>
            </w:pPr>
            <w:r w:rsidRPr="00CC38BF">
              <w:rPr>
                <w:rFonts w:ascii="Times New Roman" w:hAnsi="Times New Roman" w:cs="Times New Roman"/>
                <w:iCs/>
                <w:kern w:val="1"/>
                <w:sz w:val="24"/>
                <w:szCs w:val="24"/>
                <w:lang w:eastAsia="hi-IN" w:bidi="hi-IN"/>
              </w:rPr>
              <w:t xml:space="preserve">Rodiklio reikšmė 2018 m. – 5,7 proc. </w:t>
            </w:r>
          </w:p>
          <w:p w14:paraId="6BB518BF" w14:textId="77777777" w:rsidR="00392B9A" w:rsidRPr="00CC38BF" w:rsidRDefault="00392B9A" w:rsidP="0014101D">
            <w:pPr>
              <w:jc w:val="both"/>
              <w:rPr>
                <w:rFonts w:ascii="Times New Roman" w:hAnsi="Times New Roman" w:cs="Times New Roman"/>
                <w:iCs/>
                <w:kern w:val="1"/>
                <w:sz w:val="24"/>
                <w:szCs w:val="24"/>
                <w:lang w:eastAsia="hi-IN" w:bidi="hi-IN"/>
              </w:rPr>
            </w:pPr>
            <w:r w:rsidRPr="00CC38BF">
              <w:rPr>
                <w:rFonts w:ascii="Times New Roman" w:hAnsi="Times New Roman" w:cs="Times New Roman"/>
                <w:iCs/>
                <w:kern w:val="1"/>
                <w:sz w:val="24"/>
                <w:szCs w:val="24"/>
                <w:lang w:eastAsia="hi-IN" w:bidi="hi-IN"/>
              </w:rPr>
              <w:t>Rodiklyje akcentuoti mokinius, besimokančius pagal priešmokyklinio ir pradinio ugdymo programas siūloma atsižvelgiant į:</w:t>
            </w:r>
          </w:p>
          <w:p w14:paraId="1D83435C" w14:textId="77777777" w:rsidR="00392B9A" w:rsidRPr="00CC38BF" w:rsidRDefault="00392B9A" w:rsidP="0014101D">
            <w:pPr>
              <w:rPr>
                <w:rFonts w:ascii="Times New Roman" w:hAnsi="Times New Roman" w:cs="Times New Roman"/>
                <w:iCs/>
                <w:kern w:val="1"/>
                <w:sz w:val="24"/>
                <w:szCs w:val="24"/>
                <w:lang w:eastAsia="hi-IN" w:bidi="hi-IN"/>
              </w:rPr>
            </w:pPr>
            <w:r w:rsidRPr="00CC38BF">
              <w:rPr>
                <w:rFonts w:ascii="Times New Roman" w:hAnsi="Times New Roman" w:cs="Times New Roman"/>
                <w:iCs/>
                <w:kern w:val="1"/>
                <w:sz w:val="24"/>
                <w:szCs w:val="24"/>
                <w:lang w:eastAsia="hi-IN" w:bidi="hi-IN"/>
              </w:rPr>
              <w:t>1. užsienio šalių visos dienos mokyklos praktikas</w:t>
            </w:r>
            <w:r w:rsidRPr="00CC38BF">
              <w:rPr>
                <w:rFonts w:ascii="Times New Roman" w:hAnsi="Times New Roman" w:cs="Times New Roman"/>
                <w:iCs/>
                <w:kern w:val="1"/>
                <w:sz w:val="24"/>
                <w:szCs w:val="24"/>
                <w:vertAlign w:val="superscript"/>
                <w:lang w:eastAsia="hi-IN" w:bidi="hi-IN"/>
              </w:rPr>
              <w:footnoteReference w:id="1"/>
            </w:r>
            <w:r w:rsidRPr="00CC38BF">
              <w:rPr>
                <w:rFonts w:ascii="Times New Roman" w:hAnsi="Times New Roman" w:cs="Times New Roman"/>
                <w:iCs/>
                <w:kern w:val="1"/>
                <w:sz w:val="24"/>
                <w:szCs w:val="24"/>
                <w:lang w:eastAsia="hi-IN" w:bidi="hi-IN"/>
              </w:rPr>
              <w:t xml:space="preserve"> (kur visos dienos mokykla daugumoje atvejų skirta tokio amžiaus grupės mokiniams); </w:t>
            </w:r>
          </w:p>
          <w:p w14:paraId="4FBBF085" w14:textId="77777777" w:rsidR="00392B9A" w:rsidRPr="00CC38BF" w:rsidRDefault="00392B9A" w:rsidP="0014101D">
            <w:pPr>
              <w:jc w:val="both"/>
              <w:rPr>
                <w:rFonts w:ascii="Times New Roman" w:hAnsi="Times New Roman" w:cs="Times New Roman"/>
                <w:iCs/>
                <w:kern w:val="1"/>
                <w:sz w:val="24"/>
                <w:szCs w:val="24"/>
                <w:lang w:eastAsia="hi-IN" w:bidi="hi-IN"/>
              </w:rPr>
            </w:pPr>
            <w:r w:rsidRPr="00CC38BF">
              <w:rPr>
                <w:rFonts w:ascii="Times New Roman" w:hAnsi="Times New Roman" w:cs="Times New Roman"/>
                <w:iCs/>
                <w:kern w:val="1"/>
                <w:sz w:val="24"/>
                <w:szCs w:val="24"/>
                <w:lang w:eastAsia="hi-IN" w:bidi="hi-IN"/>
              </w:rPr>
              <w:t>2. ŠMSM užsakymu 2017 m. atliktą tyrimą</w:t>
            </w:r>
            <w:r w:rsidRPr="00CC38BF">
              <w:rPr>
                <w:rFonts w:ascii="Times New Roman" w:hAnsi="Times New Roman" w:cs="Times New Roman"/>
                <w:iCs/>
                <w:kern w:val="1"/>
                <w:sz w:val="24"/>
                <w:szCs w:val="24"/>
                <w:vertAlign w:val="superscript"/>
                <w:lang w:eastAsia="hi-IN" w:bidi="hi-IN"/>
              </w:rPr>
              <w:footnoteReference w:id="2"/>
            </w:r>
            <w:r w:rsidRPr="00CC38BF">
              <w:rPr>
                <w:rFonts w:ascii="Times New Roman" w:hAnsi="Times New Roman" w:cs="Times New Roman"/>
                <w:iCs/>
                <w:kern w:val="1"/>
                <w:sz w:val="24"/>
                <w:szCs w:val="24"/>
                <w:lang w:eastAsia="hi-IN" w:bidi="hi-IN"/>
              </w:rPr>
              <w:t xml:space="preserve"> apie paslaugų visos dienos mokykloje poreikį, kuriame dauguma tėvų pasisakė, kad visos dienos mokykla reikalingiausia būtų pagal priešmokyklinio (57,6 proc.) ir pradinio ugdymo (68,8 proc.) programas besimokantiems mokiniams (už visos dienos mokyklą 5-8 klasių vaikams pasisakė tik 24,4 proc. tėvų); </w:t>
            </w:r>
          </w:p>
          <w:p w14:paraId="7806FED2" w14:textId="77777777" w:rsidR="00392B9A" w:rsidRPr="00CC38BF" w:rsidRDefault="00392B9A" w:rsidP="0014101D">
            <w:pPr>
              <w:jc w:val="both"/>
              <w:rPr>
                <w:rFonts w:ascii="Times New Roman" w:eastAsia="Calibri" w:hAnsi="Times New Roman" w:cs="Times New Roman"/>
                <w:color w:val="000000"/>
                <w:sz w:val="24"/>
                <w:szCs w:val="24"/>
              </w:rPr>
            </w:pPr>
            <w:r w:rsidRPr="00CC38BF">
              <w:rPr>
                <w:rFonts w:ascii="Times New Roman" w:hAnsi="Times New Roman" w:cs="Times New Roman"/>
                <w:iCs/>
                <w:kern w:val="1"/>
                <w:sz w:val="24"/>
                <w:szCs w:val="24"/>
                <w:lang w:eastAsia="hi-IN" w:bidi="hi-IN"/>
              </w:rPr>
              <w:t>3. Pasaulio sveikatos organizacijos, Ekonominio bendradarbiavimo ir plėtros organizacijos atliktos analizės pagrindžia intervencijų ankstyvajame amžiuje naudą, didesnę jų ekonominę grąžą</w:t>
            </w:r>
            <w:r w:rsidRPr="00CC38BF">
              <w:rPr>
                <w:rFonts w:ascii="Times New Roman" w:hAnsi="Times New Roman" w:cs="Times New Roman"/>
                <w:iCs/>
                <w:kern w:val="1"/>
                <w:sz w:val="24"/>
                <w:szCs w:val="24"/>
                <w:vertAlign w:val="superscript"/>
                <w:lang w:eastAsia="hi-IN" w:bidi="hi-IN"/>
              </w:rPr>
              <w:footnoteReference w:id="3"/>
            </w:r>
            <w:r w:rsidRPr="00CC38BF">
              <w:rPr>
                <w:rFonts w:ascii="Times New Roman" w:hAnsi="Times New Roman" w:cs="Times New Roman"/>
                <w:iCs/>
                <w:kern w:val="1"/>
                <w:sz w:val="24"/>
                <w:szCs w:val="24"/>
                <w:lang w:eastAsia="hi-IN" w:bidi="hi-IN"/>
              </w:rPr>
              <w:t>, kadangi investuojant į įgūdžius ir žinias ankstyvajame ugdyme įveikiami ugdymosi sunkumai, įgūdžių ir žinių netolygumai ankstyviausiuose ugdymo etapuose, suteikiami dėl skirtingo socialinio, ekonominio, kultūrinio konteksto trūkstami socialiniai, emociniai įgūdžiai, kas leidžia užkirsti kelią didesniems pasiekimų skirtumams, leidžia lengviau ugdyti įgūdžius ir žinias tolimesniuose ugdymo etapuose.</w:t>
            </w:r>
          </w:p>
        </w:tc>
      </w:tr>
      <w:tr w:rsidR="00392B9A" w:rsidRPr="00CC38BF" w14:paraId="6C1224A0" w14:textId="77777777" w:rsidTr="00392B9A">
        <w:tc>
          <w:tcPr>
            <w:tcW w:w="851" w:type="dxa"/>
            <w:shd w:val="clear" w:color="auto" w:fill="D6E3BC" w:themeFill="accent3" w:themeFillTint="66"/>
          </w:tcPr>
          <w:p w14:paraId="32C9545F" w14:textId="77777777" w:rsidR="00392B9A" w:rsidRPr="00CC38BF" w:rsidRDefault="00392B9A" w:rsidP="0014101D">
            <w:pPr>
              <w:jc w:val="both"/>
              <w:rPr>
                <w:rFonts w:ascii="Times New Roman" w:eastAsia="Calibri" w:hAnsi="Times New Roman" w:cs="Times New Roman"/>
                <w:b/>
                <w:sz w:val="24"/>
                <w:szCs w:val="24"/>
              </w:rPr>
            </w:pPr>
          </w:p>
        </w:tc>
        <w:tc>
          <w:tcPr>
            <w:tcW w:w="14458" w:type="dxa"/>
            <w:gridSpan w:val="3"/>
            <w:shd w:val="clear" w:color="auto" w:fill="D6E3BC" w:themeFill="accent3" w:themeFillTint="66"/>
          </w:tcPr>
          <w:p w14:paraId="084E3D0E" w14:textId="5189E955" w:rsidR="00392B9A" w:rsidRPr="00CC38BF" w:rsidRDefault="00392B9A" w:rsidP="0014101D">
            <w:pPr>
              <w:jc w:val="both"/>
              <w:rPr>
                <w:rFonts w:ascii="Times New Roman" w:eastAsia="Calibri" w:hAnsi="Times New Roman" w:cs="Times New Roman"/>
                <w:sz w:val="24"/>
                <w:szCs w:val="24"/>
              </w:rPr>
            </w:pPr>
            <w:r w:rsidRPr="00CC38BF">
              <w:rPr>
                <w:rFonts w:ascii="Times New Roman" w:eastAsia="Calibri" w:hAnsi="Times New Roman" w:cs="Times New Roman"/>
                <w:b/>
                <w:sz w:val="24"/>
                <w:szCs w:val="24"/>
              </w:rPr>
              <w:t>1.2. Kryptis.</w:t>
            </w:r>
            <w:r w:rsidRPr="00CC38BF">
              <w:rPr>
                <w:rFonts w:ascii="Times New Roman" w:eastAsia="Calibri" w:hAnsi="Times New Roman" w:cs="Times New Roman"/>
                <w:sz w:val="24"/>
                <w:szCs w:val="24"/>
              </w:rPr>
              <w:t xml:space="preserve"> </w:t>
            </w:r>
            <w:r w:rsidRPr="00CC38BF">
              <w:rPr>
                <w:rFonts w:ascii="Times New Roman" w:eastAsia="Calibri" w:hAnsi="Times New Roman" w:cs="Times New Roman"/>
                <w:bCs/>
                <w:sz w:val="24"/>
                <w:szCs w:val="24"/>
                <w:lang w:eastAsia="lt-LT"/>
              </w:rPr>
              <w:t>Šeimai palankios aplinkos kūrimas, bendruomenių stiprinimas ir smurto visose gyvenimo srityse mažinimas</w:t>
            </w:r>
          </w:p>
        </w:tc>
      </w:tr>
      <w:tr w:rsidR="00392B9A" w:rsidRPr="00CC38BF" w14:paraId="1CCC2CC7" w14:textId="77777777" w:rsidTr="00392B9A">
        <w:tc>
          <w:tcPr>
            <w:tcW w:w="851" w:type="dxa"/>
            <w:shd w:val="clear" w:color="auto" w:fill="EAF1DD" w:themeFill="accent3" w:themeFillTint="33"/>
          </w:tcPr>
          <w:p w14:paraId="25B15E5F" w14:textId="77777777" w:rsidR="00392B9A" w:rsidRPr="00CC38BF" w:rsidRDefault="00392B9A" w:rsidP="0014101D">
            <w:pPr>
              <w:jc w:val="both"/>
              <w:rPr>
                <w:rFonts w:ascii="Times New Roman" w:eastAsia="Calibri" w:hAnsi="Times New Roman" w:cs="Times New Roman"/>
                <w:b/>
                <w:sz w:val="24"/>
                <w:szCs w:val="24"/>
              </w:rPr>
            </w:pPr>
          </w:p>
        </w:tc>
        <w:tc>
          <w:tcPr>
            <w:tcW w:w="14458" w:type="dxa"/>
            <w:gridSpan w:val="3"/>
            <w:shd w:val="clear" w:color="auto" w:fill="EAF1DD" w:themeFill="accent3" w:themeFillTint="33"/>
          </w:tcPr>
          <w:p w14:paraId="0F140783" w14:textId="70B688F7" w:rsidR="00392B9A" w:rsidRPr="00CC38BF" w:rsidRDefault="00392B9A" w:rsidP="0014101D">
            <w:pPr>
              <w:jc w:val="both"/>
              <w:rPr>
                <w:rFonts w:ascii="Times New Roman" w:eastAsia="Calibri" w:hAnsi="Times New Roman" w:cs="Times New Roman"/>
                <w:b/>
                <w:sz w:val="24"/>
                <w:szCs w:val="24"/>
              </w:rPr>
            </w:pPr>
            <w:r w:rsidRPr="00CC38BF">
              <w:rPr>
                <w:rFonts w:ascii="Times New Roman" w:eastAsia="Calibri" w:hAnsi="Times New Roman" w:cs="Times New Roman"/>
                <w:b/>
                <w:sz w:val="24"/>
                <w:szCs w:val="24"/>
              </w:rPr>
              <w:t xml:space="preserve">1.2.5. Darbas. </w:t>
            </w:r>
            <w:r w:rsidRPr="00CC38BF">
              <w:rPr>
                <w:rFonts w:ascii="Times New Roman" w:eastAsia="Calibri" w:hAnsi="Times New Roman" w:cs="Times New Roman"/>
                <w:bCs/>
                <w:sz w:val="24"/>
                <w:szCs w:val="24"/>
                <w:lang w:eastAsia="lt-LT"/>
              </w:rPr>
              <w:t>Patyčių prevencijos veiksmingų priemonių išplėtojimas</w:t>
            </w:r>
          </w:p>
        </w:tc>
      </w:tr>
      <w:tr w:rsidR="00392B9A" w:rsidRPr="00CC38BF" w14:paraId="660774EB" w14:textId="77777777" w:rsidTr="00CC38BF">
        <w:trPr>
          <w:trHeight w:val="349"/>
        </w:trPr>
        <w:tc>
          <w:tcPr>
            <w:tcW w:w="851" w:type="dxa"/>
          </w:tcPr>
          <w:p w14:paraId="255FA00F" w14:textId="446B7CED" w:rsidR="00392B9A" w:rsidRPr="00CC38BF" w:rsidRDefault="00392B9A" w:rsidP="0014101D">
            <w:pPr>
              <w:rPr>
                <w:rFonts w:ascii="Times New Roman" w:eastAsia="Calibri" w:hAnsi="Times New Roman" w:cs="Times New Roman"/>
                <w:iCs/>
                <w:sz w:val="24"/>
                <w:szCs w:val="24"/>
                <w:lang w:eastAsia="lt-LT"/>
              </w:rPr>
            </w:pPr>
            <w:r w:rsidRPr="00CC38BF">
              <w:rPr>
                <w:rFonts w:ascii="Times New Roman" w:eastAsia="Calibri" w:hAnsi="Times New Roman" w:cs="Times New Roman"/>
                <w:iCs/>
                <w:sz w:val="24"/>
                <w:szCs w:val="24"/>
                <w:lang w:eastAsia="lt-LT"/>
              </w:rPr>
              <w:t>2</w:t>
            </w:r>
          </w:p>
        </w:tc>
        <w:tc>
          <w:tcPr>
            <w:tcW w:w="4111" w:type="dxa"/>
          </w:tcPr>
          <w:p w14:paraId="1F86C9FC" w14:textId="77777777" w:rsidR="00392B9A" w:rsidRPr="00CC38BF" w:rsidRDefault="00392B9A" w:rsidP="00C5041E">
            <w:pPr>
              <w:jc w:val="both"/>
              <w:rPr>
                <w:rFonts w:ascii="Times New Roman" w:hAnsi="Times New Roman" w:cs="Times New Roman"/>
                <w:b/>
                <w:i/>
                <w:iCs/>
                <w:color w:val="FF0000"/>
                <w:kern w:val="1"/>
                <w:sz w:val="24"/>
                <w:szCs w:val="24"/>
                <w:lang w:eastAsia="hi-IN" w:bidi="hi-IN"/>
              </w:rPr>
            </w:pPr>
            <w:r w:rsidRPr="00CC38BF">
              <w:rPr>
                <w:rFonts w:ascii="Times New Roman" w:eastAsia="Calibri" w:hAnsi="Times New Roman" w:cs="Times New Roman"/>
                <w:i/>
                <w:iCs/>
                <w:sz w:val="24"/>
                <w:szCs w:val="24"/>
                <w:lang w:eastAsia="lt-LT"/>
              </w:rPr>
              <w:t>Mokykloje nė karto per 2 mėnesius patyčių nepatyrusių mokinių dalis nuo visų mokinių, proc.</w:t>
            </w:r>
            <w:r w:rsidRPr="00CC38BF">
              <w:rPr>
                <w:rFonts w:ascii="Times New Roman" w:hAnsi="Times New Roman" w:cs="Times New Roman"/>
                <w:b/>
                <w:i/>
                <w:iCs/>
                <w:color w:val="FF0000"/>
                <w:kern w:val="1"/>
                <w:sz w:val="24"/>
                <w:szCs w:val="24"/>
                <w:lang w:eastAsia="hi-IN" w:bidi="hi-IN"/>
              </w:rPr>
              <w:t xml:space="preserve"> </w:t>
            </w:r>
          </w:p>
          <w:p w14:paraId="35A19434" w14:textId="77777777" w:rsidR="00392B9A" w:rsidRPr="00CC38BF" w:rsidRDefault="00392B9A" w:rsidP="009F652D">
            <w:pPr>
              <w:rPr>
                <w:rFonts w:ascii="Times New Roman" w:hAnsi="Times New Roman" w:cs="Times New Roman"/>
                <w:b/>
                <w:i/>
                <w:iCs/>
                <w:color w:val="FF0000"/>
                <w:kern w:val="1"/>
                <w:sz w:val="24"/>
                <w:szCs w:val="24"/>
                <w:lang w:eastAsia="hi-IN" w:bidi="hi-IN"/>
              </w:rPr>
            </w:pPr>
          </w:p>
          <w:p w14:paraId="76CA7A6F" w14:textId="10FF8518" w:rsidR="00392B9A" w:rsidRPr="00CC38BF" w:rsidRDefault="00392B9A" w:rsidP="009F652D">
            <w:pPr>
              <w:rPr>
                <w:rFonts w:ascii="Times New Roman" w:hAnsi="Times New Roman" w:cs="Times New Roman"/>
                <w:b/>
                <w:i/>
                <w:iCs/>
                <w:color w:val="FF0000"/>
                <w:kern w:val="1"/>
                <w:sz w:val="24"/>
                <w:szCs w:val="24"/>
                <w:lang w:eastAsia="hi-IN" w:bidi="hi-IN"/>
              </w:rPr>
            </w:pPr>
            <w:r w:rsidRPr="00CC38BF">
              <w:rPr>
                <w:rFonts w:ascii="Times New Roman" w:hAnsi="Times New Roman" w:cs="Times New Roman"/>
                <w:b/>
                <w:i/>
                <w:iCs/>
                <w:color w:val="FF0000"/>
                <w:kern w:val="1"/>
                <w:sz w:val="24"/>
                <w:szCs w:val="24"/>
                <w:lang w:eastAsia="hi-IN" w:bidi="hi-IN"/>
              </w:rPr>
              <w:t>Diskutuotina.</w:t>
            </w:r>
          </w:p>
          <w:p w14:paraId="50C7F8F2" w14:textId="4987108D" w:rsidR="00392B9A" w:rsidRPr="00CC38BF" w:rsidRDefault="00392B9A" w:rsidP="00C5041E">
            <w:pPr>
              <w:jc w:val="both"/>
              <w:rPr>
                <w:rFonts w:ascii="Times New Roman" w:hAnsi="Times New Roman" w:cs="Times New Roman"/>
                <w:i/>
                <w:iCs/>
                <w:color w:val="FF0000"/>
                <w:kern w:val="1"/>
                <w:sz w:val="24"/>
                <w:szCs w:val="24"/>
                <w:lang w:eastAsia="hi-IN" w:bidi="hi-IN"/>
              </w:rPr>
            </w:pPr>
            <w:r w:rsidRPr="00CC38BF">
              <w:rPr>
                <w:rFonts w:ascii="Times New Roman" w:hAnsi="Times New Roman" w:cs="Times New Roman"/>
                <w:i/>
                <w:iCs/>
                <w:color w:val="FF0000"/>
                <w:kern w:val="1"/>
                <w:sz w:val="24"/>
                <w:szCs w:val="24"/>
                <w:lang w:eastAsia="hi-IN" w:bidi="hi-IN"/>
              </w:rPr>
              <w:t>LRVK nepritaria</w:t>
            </w:r>
            <w:r w:rsidR="00A936AD" w:rsidRPr="00CC38BF">
              <w:rPr>
                <w:rFonts w:ascii="Times New Roman" w:hAnsi="Times New Roman" w:cs="Times New Roman"/>
                <w:i/>
                <w:iCs/>
                <w:color w:val="FF0000"/>
                <w:kern w:val="1"/>
                <w:sz w:val="24"/>
                <w:szCs w:val="24"/>
                <w:lang w:eastAsia="hi-IN" w:bidi="hi-IN"/>
              </w:rPr>
              <w:t>. Tai svarbi ir aktuali problema, kuriai ŠMSM turi skirti daugiau dėmesio ir siekti užsibrėžto rodiklio.</w:t>
            </w:r>
          </w:p>
          <w:p w14:paraId="5FDEA0CA" w14:textId="207E390E" w:rsidR="00392B9A" w:rsidRPr="00CC38BF" w:rsidRDefault="00392B9A" w:rsidP="00577FA4">
            <w:pPr>
              <w:spacing w:after="200" w:line="276" w:lineRule="auto"/>
              <w:jc w:val="both"/>
              <w:rPr>
                <w:rFonts w:ascii="Times New Roman" w:eastAsia="Calibri" w:hAnsi="Times New Roman" w:cs="Times New Roman"/>
                <w:sz w:val="24"/>
                <w:szCs w:val="24"/>
                <w:lang w:eastAsia="lt-LT"/>
              </w:rPr>
            </w:pPr>
          </w:p>
        </w:tc>
        <w:tc>
          <w:tcPr>
            <w:tcW w:w="2693" w:type="dxa"/>
          </w:tcPr>
          <w:p w14:paraId="7ACB3EB2" w14:textId="77777777" w:rsidR="00392B9A" w:rsidRPr="00CC38BF" w:rsidRDefault="00392B9A" w:rsidP="0014101D">
            <w:pPr>
              <w:jc w:val="center"/>
              <w:rPr>
                <w:rFonts w:ascii="Times New Roman" w:eastAsia="Calibri" w:hAnsi="Times New Roman" w:cs="Times New Roman"/>
                <w:i/>
                <w:iCs/>
                <w:sz w:val="24"/>
                <w:szCs w:val="24"/>
                <w:lang w:eastAsia="lt-LT"/>
              </w:rPr>
            </w:pPr>
            <w:r w:rsidRPr="00CC38BF">
              <w:rPr>
                <w:rFonts w:ascii="Times New Roman" w:hAnsi="Times New Roman" w:cs="Times New Roman"/>
                <w:i/>
                <w:sz w:val="24"/>
                <w:szCs w:val="24"/>
              </w:rPr>
              <w:t xml:space="preserve">2016 m. – </w:t>
            </w:r>
            <w:r w:rsidRPr="00CC38BF">
              <w:rPr>
                <w:rFonts w:ascii="Times New Roman" w:eastAsia="Calibri" w:hAnsi="Times New Roman" w:cs="Times New Roman"/>
                <w:i/>
                <w:iCs/>
                <w:sz w:val="24"/>
                <w:szCs w:val="24"/>
                <w:lang w:eastAsia="lt-LT"/>
              </w:rPr>
              <w:t>46,2 </w:t>
            </w:r>
          </w:p>
          <w:p w14:paraId="62312048" w14:textId="77777777" w:rsidR="00392B9A" w:rsidRPr="00CC38BF" w:rsidRDefault="00392B9A" w:rsidP="0014101D">
            <w:pPr>
              <w:jc w:val="center"/>
              <w:rPr>
                <w:rFonts w:ascii="Times New Roman" w:eastAsia="Calibri" w:hAnsi="Times New Roman" w:cs="Times New Roman"/>
                <w:i/>
                <w:iCs/>
                <w:sz w:val="24"/>
                <w:szCs w:val="24"/>
                <w:lang w:eastAsia="lt-LT"/>
              </w:rPr>
            </w:pPr>
            <w:r w:rsidRPr="00CC38BF">
              <w:rPr>
                <w:rFonts w:ascii="Times New Roman" w:eastAsia="Calibri" w:hAnsi="Times New Roman" w:cs="Times New Roman"/>
                <w:i/>
                <w:iCs/>
                <w:sz w:val="24"/>
                <w:szCs w:val="24"/>
                <w:lang w:eastAsia="lt-LT"/>
              </w:rPr>
              <w:t xml:space="preserve">(2014 m.) </w:t>
            </w:r>
          </w:p>
          <w:p w14:paraId="11B06079" w14:textId="77777777" w:rsidR="00392B9A" w:rsidRPr="00CC38BF" w:rsidRDefault="00392B9A" w:rsidP="0014101D">
            <w:pPr>
              <w:jc w:val="center"/>
              <w:rPr>
                <w:rFonts w:ascii="Times New Roman" w:hAnsi="Times New Roman" w:cs="Times New Roman"/>
                <w:sz w:val="24"/>
                <w:szCs w:val="24"/>
              </w:rPr>
            </w:pPr>
            <w:r w:rsidRPr="00CC38BF">
              <w:rPr>
                <w:rFonts w:ascii="Times New Roman" w:eastAsia="Calibri" w:hAnsi="Times New Roman" w:cs="Times New Roman"/>
                <w:i/>
                <w:sz w:val="24"/>
                <w:szCs w:val="24"/>
              </w:rPr>
              <w:t xml:space="preserve">2020 m. – </w:t>
            </w:r>
            <w:r w:rsidRPr="00CC38BF">
              <w:rPr>
                <w:rFonts w:ascii="Times New Roman" w:eastAsia="Calibri" w:hAnsi="Times New Roman" w:cs="Times New Roman"/>
                <w:b/>
                <w:i/>
                <w:strike/>
                <w:sz w:val="24"/>
                <w:szCs w:val="24"/>
              </w:rPr>
              <w:t>70</w:t>
            </w:r>
            <w:r w:rsidRPr="00CC38BF">
              <w:rPr>
                <w:rFonts w:ascii="Times New Roman" w:eastAsia="Calibri" w:hAnsi="Times New Roman" w:cs="Times New Roman"/>
                <w:b/>
                <w:i/>
                <w:sz w:val="24"/>
                <w:szCs w:val="24"/>
              </w:rPr>
              <w:t xml:space="preserve"> 57</w:t>
            </w:r>
            <w:r w:rsidRPr="00CC38BF">
              <w:rPr>
                <w:rFonts w:ascii="Times New Roman" w:eastAsia="Calibri" w:hAnsi="Times New Roman" w:cs="Times New Roman"/>
                <w:b/>
                <w:sz w:val="24"/>
                <w:szCs w:val="24"/>
              </w:rPr>
              <w:t xml:space="preserve"> </w:t>
            </w:r>
          </w:p>
        </w:tc>
        <w:tc>
          <w:tcPr>
            <w:tcW w:w="7654" w:type="dxa"/>
          </w:tcPr>
          <w:p w14:paraId="4233618A" w14:textId="0B7F29FD" w:rsidR="00392B9A" w:rsidRPr="00CC38BF" w:rsidRDefault="00392B9A" w:rsidP="00B5788A">
            <w:pPr>
              <w:jc w:val="both"/>
              <w:rPr>
                <w:rFonts w:ascii="Times New Roman" w:eastAsia="Calibri" w:hAnsi="Times New Roman" w:cs="Times New Roman"/>
                <w:color w:val="000000"/>
                <w:sz w:val="24"/>
                <w:szCs w:val="24"/>
              </w:rPr>
            </w:pPr>
            <w:r w:rsidRPr="00CC38BF">
              <w:rPr>
                <w:rFonts w:ascii="Times New Roman" w:eastAsia="Calibri" w:hAnsi="Times New Roman" w:cs="Times New Roman"/>
                <w:b/>
                <w:i/>
                <w:color w:val="FF0000"/>
                <w:sz w:val="24"/>
                <w:szCs w:val="24"/>
              </w:rPr>
              <w:t>ŠMSM:</w:t>
            </w:r>
            <w:r w:rsidRPr="00CC38BF">
              <w:rPr>
                <w:rFonts w:ascii="Times New Roman" w:eastAsia="Calibri" w:hAnsi="Times New Roman" w:cs="Times New Roman"/>
                <w:i/>
                <w:color w:val="0070C0"/>
                <w:sz w:val="24"/>
                <w:szCs w:val="24"/>
              </w:rPr>
              <w:t xml:space="preserve"> </w:t>
            </w:r>
            <w:r w:rsidRPr="00CC38BF">
              <w:rPr>
                <w:rFonts w:ascii="Times New Roman" w:eastAsia="Calibri" w:hAnsi="Times New Roman" w:cs="Times New Roman"/>
                <w:b/>
                <w:sz w:val="24"/>
                <w:szCs w:val="24"/>
              </w:rPr>
              <w:t>siūlo  keisti rodiklio reikšmę</w:t>
            </w:r>
            <w:r w:rsidRPr="00CC38BF">
              <w:rPr>
                <w:rFonts w:ascii="Times New Roman" w:eastAsia="Calibri" w:hAnsi="Times New Roman" w:cs="Times New Roman"/>
                <w:sz w:val="24"/>
                <w:szCs w:val="24"/>
              </w:rPr>
              <w:t xml:space="preserve"> </w:t>
            </w:r>
            <w:r w:rsidRPr="00CC38BF">
              <w:rPr>
                <w:rFonts w:ascii="Times New Roman" w:eastAsia="Calibri" w:hAnsi="Times New Roman" w:cs="Times New Roman"/>
                <w:color w:val="000000"/>
                <w:sz w:val="24"/>
                <w:szCs w:val="24"/>
              </w:rPr>
              <w:t>atsižvelgiant į ŠMSM siūlomą Švietimo struktūrinės reformos strateginio portfelio projekto – „Saugi mokykla kiekvienam“ atnaujinimą. Projekte „Saugi mokykla kiekvienam“ rodiklio reikšmė keičiama dėl sumažėjusios projekto apimties ir biudžeto.</w:t>
            </w:r>
          </w:p>
          <w:p w14:paraId="4831D4A2" w14:textId="77777777" w:rsidR="00392B9A" w:rsidRPr="00CC38BF" w:rsidRDefault="00392B9A" w:rsidP="0014101D">
            <w:pPr>
              <w:rPr>
                <w:rFonts w:ascii="Times New Roman" w:hAnsi="Times New Roman" w:cs="Times New Roman"/>
                <w:iCs/>
                <w:kern w:val="1"/>
                <w:sz w:val="24"/>
                <w:szCs w:val="24"/>
                <w:lang w:eastAsia="hi-IN" w:bidi="hi-IN"/>
              </w:rPr>
            </w:pPr>
            <w:r w:rsidRPr="00CC38BF">
              <w:rPr>
                <w:rFonts w:ascii="Times New Roman" w:hAnsi="Times New Roman" w:cs="Times New Roman"/>
                <w:iCs/>
                <w:kern w:val="1"/>
                <w:sz w:val="24"/>
                <w:szCs w:val="24"/>
                <w:lang w:eastAsia="hi-IN" w:bidi="hi-IN"/>
              </w:rPr>
              <w:t>Rodiklio reikšmė 2018 m. – 48,2 proc.</w:t>
            </w:r>
          </w:p>
          <w:p w14:paraId="3AB71B1A" w14:textId="77777777" w:rsidR="00392B9A" w:rsidRPr="00CC38BF" w:rsidRDefault="00392B9A" w:rsidP="0014101D">
            <w:pPr>
              <w:jc w:val="both"/>
              <w:rPr>
                <w:rFonts w:ascii="Times New Roman" w:hAnsi="Times New Roman" w:cs="Times New Roman"/>
                <w:iCs/>
                <w:kern w:val="1"/>
                <w:sz w:val="24"/>
                <w:szCs w:val="24"/>
                <w:lang w:eastAsia="hi-IN" w:bidi="hi-IN"/>
              </w:rPr>
            </w:pPr>
            <w:r w:rsidRPr="00CC38BF">
              <w:rPr>
                <w:rFonts w:ascii="Times New Roman" w:hAnsi="Times New Roman" w:cs="Times New Roman"/>
                <w:iCs/>
                <w:kern w:val="1"/>
                <w:sz w:val="24"/>
                <w:szCs w:val="24"/>
                <w:lang w:eastAsia="hi-IN" w:bidi="hi-IN"/>
              </w:rPr>
              <w:t>Struktūrinės reformos</w:t>
            </w:r>
            <w:r w:rsidRPr="00CC38BF">
              <w:rPr>
                <w:rFonts w:ascii="Times New Roman" w:eastAsia="Calibri" w:hAnsi="Times New Roman" w:cs="Times New Roman"/>
                <w:sz w:val="24"/>
                <w:szCs w:val="24"/>
              </w:rPr>
              <w:t xml:space="preserve"> strateginio portfelio </w:t>
            </w:r>
            <w:r w:rsidRPr="00CC38BF">
              <w:rPr>
                <w:rFonts w:ascii="Times New Roman" w:eastAsia="Calibri" w:hAnsi="Times New Roman" w:cs="Times New Roman"/>
                <w:color w:val="000000"/>
                <w:sz w:val="24"/>
                <w:szCs w:val="24"/>
              </w:rPr>
              <w:t xml:space="preserve">projekte </w:t>
            </w:r>
            <w:r w:rsidRPr="00CC38BF">
              <w:rPr>
                <w:rFonts w:ascii="Times New Roman" w:hAnsi="Times New Roman" w:cs="Times New Roman"/>
                <w:iCs/>
                <w:kern w:val="1"/>
                <w:sz w:val="24"/>
                <w:szCs w:val="24"/>
                <w:lang w:eastAsia="hi-IN" w:bidi="hi-IN"/>
              </w:rPr>
              <w:t>„Saugi mokykla kiekvienam“ rodiklio reikšmę siūloma keisti dėl sumažėjusios projekto apimties ir biudžeto, dėl to tikėtina, kad bus nepasiektas planuotas rodiklis.</w:t>
            </w:r>
          </w:p>
        </w:tc>
      </w:tr>
      <w:tr w:rsidR="00392B9A" w:rsidRPr="00CC38BF" w14:paraId="55D703B6" w14:textId="77777777" w:rsidTr="00392B9A">
        <w:tc>
          <w:tcPr>
            <w:tcW w:w="851" w:type="dxa"/>
            <w:shd w:val="clear" w:color="auto" w:fill="D6E3BC" w:themeFill="accent3" w:themeFillTint="66"/>
          </w:tcPr>
          <w:p w14:paraId="7CDAF06F" w14:textId="77777777" w:rsidR="00392B9A" w:rsidRPr="00CC38BF" w:rsidRDefault="00392B9A" w:rsidP="0014101D">
            <w:pPr>
              <w:rPr>
                <w:rFonts w:ascii="Times New Roman" w:eastAsia="Calibri" w:hAnsi="Times New Roman" w:cs="Times New Roman"/>
                <w:b/>
                <w:sz w:val="24"/>
                <w:szCs w:val="24"/>
              </w:rPr>
            </w:pPr>
          </w:p>
        </w:tc>
        <w:tc>
          <w:tcPr>
            <w:tcW w:w="14458" w:type="dxa"/>
            <w:gridSpan w:val="3"/>
            <w:shd w:val="clear" w:color="auto" w:fill="D6E3BC" w:themeFill="accent3" w:themeFillTint="66"/>
          </w:tcPr>
          <w:p w14:paraId="471D39B5" w14:textId="608C2E59" w:rsidR="00392B9A" w:rsidRPr="00CC38BF" w:rsidRDefault="00392B9A" w:rsidP="0014101D">
            <w:pPr>
              <w:rPr>
                <w:rFonts w:ascii="Times New Roman" w:eastAsia="Calibri" w:hAnsi="Times New Roman" w:cs="Times New Roman"/>
                <w:sz w:val="24"/>
                <w:szCs w:val="24"/>
              </w:rPr>
            </w:pPr>
            <w:r w:rsidRPr="00CC38BF">
              <w:rPr>
                <w:rFonts w:ascii="Times New Roman" w:eastAsia="Calibri" w:hAnsi="Times New Roman" w:cs="Times New Roman"/>
                <w:b/>
                <w:sz w:val="24"/>
                <w:szCs w:val="24"/>
              </w:rPr>
              <w:t xml:space="preserve">2.1. Kryptis. </w:t>
            </w:r>
            <w:r w:rsidRPr="00CC38BF">
              <w:rPr>
                <w:rFonts w:ascii="Times New Roman" w:eastAsia="Calibri" w:hAnsi="Times New Roman" w:cs="Times New Roman"/>
                <w:bCs/>
                <w:sz w:val="24"/>
                <w:szCs w:val="24"/>
              </w:rPr>
              <w:t>Darnios ir kūrybingos asmenybės ugdymas kultūros, meno ir švietimo priemonėmis, kuriant darnią pilietinę visuomenę ir veiksmingą darbo rinką</w:t>
            </w:r>
          </w:p>
        </w:tc>
      </w:tr>
      <w:tr w:rsidR="00392B9A" w:rsidRPr="00CC38BF" w14:paraId="26858C8F" w14:textId="77777777" w:rsidTr="00CC38BF">
        <w:tc>
          <w:tcPr>
            <w:tcW w:w="851" w:type="dxa"/>
          </w:tcPr>
          <w:p w14:paraId="14246C85" w14:textId="6AA47027" w:rsidR="00392B9A" w:rsidRPr="00CC38BF" w:rsidRDefault="00392B9A" w:rsidP="0014101D">
            <w:pPr>
              <w:rPr>
                <w:rFonts w:ascii="Times New Roman" w:eastAsia="Calibri" w:hAnsi="Times New Roman" w:cs="Times New Roman"/>
                <w:sz w:val="24"/>
                <w:szCs w:val="24"/>
                <w:lang w:eastAsia="lt-LT"/>
              </w:rPr>
            </w:pPr>
            <w:r w:rsidRPr="00CC38BF">
              <w:rPr>
                <w:rFonts w:ascii="Times New Roman" w:eastAsia="Calibri" w:hAnsi="Times New Roman" w:cs="Times New Roman"/>
                <w:sz w:val="24"/>
                <w:szCs w:val="24"/>
                <w:lang w:eastAsia="lt-LT"/>
              </w:rPr>
              <w:t>3</w:t>
            </w:r>
          </w:p>
        </w:tc>
        <w:tc>
          <w:tcPr>
            <w:tcW w:w="4111" w:type="dxa"/>
          </w:tcPr>
          <w:p w14:paraId="651C1B10" w14:textId="77777777" w:rsidR="00392B9A" w:rsidRPr="00CC38BF" w:rsidRDefault="00392B9A" w:rsidP="00577FA4">
            <w:pPr>
              <w:jc w:val="both"/>
              <w:rPr>
                <w:rFonts w:ascii="Times New Roman" w:eastAsia="Calibri" w:hAnsi="Times New Roman" w:cs="Times New Roman"/>
                <w:b/>
                <w:i/>
                <w:color w:val="C00000"/>
                <w:sz w:val="24"/>
                <w:szCs w:val="24"/>
              </w:rPr>
            </w:pPr>
            <w:r w:rsidRPr="00CC38BF">
              <w:rPr>
                <w:rFonts w:ascii="Times New Roman" w:eastAsia="Calibri" w:hAnsi="Times New Roman" w:cs="Times New Roman"/>
                <w:i/>
                <w:strike/>
                <w:sz w:val="24"/>
                <w:szCs w:val="24"/>
                <w:lang w:eastAsia="lt-LT"/>
              </w:rPr>
              <w:t>Aukštųjų mokyklų pirmos pakopos absolventų, dirbančių 1</w:t>
            </w:r>
            <w:r w:rsidRPr="00CC38BF">
              <w:rPr>
                <w:rFonts w:ascii="Times New Roman" w:eastAsia="Calibri" w:hAnsi="Times New Roman" w:cs="Times New Roman"/>
                <w:i/>
                <w:iCs/>
                <w:strike/>
                <w:sz w:val="24"/>
                <w:szCs w:val="24"/>
                <w:lang w:eastAsia="lt-LT"/>
              </w:rPr>
              <w:t>–</w:t>
            </w:r>
            <w:r w:rsidRPr="00CC38BF">
              <w:rPr>
                <w:rFonts w:ascii="Times New Roman" w:eastAsia="Calibri" w:hAnsi="Times New Roman" w:cs="Times New Roman"/>
                <w:i/>
                <w:strike/>
                <w:sz w:val="24"/>
                <w:szCs w:val="24"/>
                <w:lang w:eastAsia="lt-LT"/>
              </w:rPr>
              <w:t>3 Lietuvos profesijų klasifikatoriaus pagrindinėse grupėse kitų metų po studijų baigimo sausio 1 d., dalis nuo visų dirbančių ir netęsiančių mokslų pirmos pakopos absolventų, proc.</w:t>
            </w:r>
            <w:r w:rsidRPr="00CC38BF">
              <w:rPr>
                <w:rFonts w:ascii="Times New Roman" w:eastAsia="Calibri" w:hAnsi="Times New Roman" w:cs="Times New Roman"/>
                <w:b/>
                <w:i/>
                <w:color w:val="C00000"/>
                <w:sz w:val="24"/>
                <w:szCs w:val="24"/>
              </w:rPr>
              <w:t xml:space="preserve"> </w:t>
            </w:r>
          </w:p>
          <w:p w14:paraId="7FD2773E" w14:textId="77777777" w:rsidR="00392B9A" w:rsidRPr="00CC38BF" w:rsidRDefault="00392B9A" w:rsidP="00577FA4">
            <w:pPr>
              <w:jc w:val="both"/>
              <w:rPr>
                <w:rFonts w:ascii="Times New Roman" w:eastAsia="Calibri" w:hAnsi="Times New Roman" w:cs="Times New Roman"/>
                <w:b/>
                <w:i/>
                <w:color w:val="C00000"/>
                <w:sz w:val="24"/>
                <w:szCs w:val="24"/>
              </w:rPr>
            </w:pPr>
          </w:p>
          <w:p w14:paraId="34B641D2" w14:textId="02472E93" w:rsidR="00392B9A" w:rsidRPr="00CC38BF" w:rsidRDefault="00392B9A" w:rsidP="00577FA4">
            <w:pPr>
              <w:jc w:val="both"/>
              <w:rPr>
                <w:rFonts w:ascii="Times New Roman" w:eastAsia="Calibri" w:hAnsi="Times New Roman" w:cs="Times New Roman"/>
                <w:strike/>
                <w:sz w:val="24"/>
                <w:szCs w:val="24"/>
              </w:rPr>
            </w:pPr>
            <w:r w:rsidRPr="00CC38BF">
              <w:rPr>
                <w:rFonts w:ascii="Times New Roman" w:eastAsia="Calibri" w:hAnsi="Times New Roman" w:cs="Times New Roman"/>
                <w:b/>
                <w:i/>
                <w:color w:val="C00000"/>
                <w:sz w:val="24"/>
                <w:szCs w:val="24"/>
              </w:rPr>
              <w:t>Diskutuotina.</w:t>
            </w:r>
            <w:r w:rsidRPr="00CC38BF">
              <w:rPr>
                <w:rFonts w:ascii="Times New Roman" w:eastAsia="Calibri" w:hAnsi="Times New Roman" w:cs="Times New Roman"/>
                <w:i/>
                <w:color w:val="C00000"/>
                <w:sz w:val="24"/>
                <w:szCs w:val="24"/>
              </w:rPr>
              <w:t xml:space="preserve"> Siūlytina palikti ir įrašyti tyrimą į MOSTOS metų darbus.</w:t>
            </w:r>
          </w:p>
        </w:tc>
        <w:tc>
          <w:tcPr>
            <w:tcW w:w="2693" w:type="dxa"/>
          </w:tcPr>
          <w:p w14:paraId="4F07F3EC" w14:textId="77777777" w:rsidR="00392B9A" w:rsidRPr="00CC38BF" w:rsidRDefault="00392B9A" w:rsidP="0014101D">
            <w:pPr>
              <w:jc w:val="center"/>
              <w:rPr>
                <w:rFonts w:ascii="Times New Roman" w:eastAsia="Calibri" w:hAnsi="Times New Roman" w:cs="Times New Roman"/>
                <w:i/>
                <w:iCs/>
                <w:strike/>
                <w:sz w:val="24"/>
                <w:szCs w:val="24"/>
                <w:lang w:eastAsia="lt-LT"/>
              </w:rPr>
            </w:pPr>
            <w:r w:rsidRPr="00CC38BF">
              <w:rPr>
                <w:rFonts w:ascii="Times New Roman" w:hAnsi="Times New Roman" w:cs="Times New Roman"/>
                <w:i/>
                <w:strike/>
                <w:sz w:val="24"/>
                <w:szCs w:val="24"/>
              </w:rPr>
              <w:t xml:space="preserve">2016 m. – </w:t>
            </w:r>
            <w:r w:rsidRPr="00CC38BF">
              <w:rPr>
                <w:rFonts w:ascii="Times New Roman" w:eastAsia="Calibri" w:hAnsi="Times New Roman" w:cs="Times New Roman"/>
                <w:i/>
                <w:iCs/>
                <w:strike/>
                <w:sz w:val="24"/>
                <w:szCs w:val="24"/>
                <w:lang w:eastAsia="lt-LT"/>
              </w:rPr>
              <w:t xml:space="preserve">56 </w:t>
            </w:r>
          </w:p>
          <w:p w14:paraId="7F258E61" w14:textId="77777777" w:rsidR="00392B9A" w:rsidRPr="00CC38BF" w:rsidRDefault="00392B9A" w:rsidP="0014101D">
            <w:pPr>
              <w:jc w:val="center"/>
              <w:rPr>
                <w:rFonts w:ascii="Times New Roman" w:eastAsia="Calibri" w:hAnsi="Times New Roman" w:cs="Times New Roman"/>
                <w:b/>
                <w:i/>
                <w:strike/>
                <w:sz w:val="24"/>
                <w:szCs w:val="24"/>
              </w:rPr>
            </w:pPr>
            <w:r w:rsidRPr="00CC38BF">
              <w:rPr>
                <w:rFonts w:ascii="Times New Roman" w:eastAsia="Calibri" w:hAnsi="Times New Roman" w:cs="Times New Roman"/>
                <w:i/>
                <w:strike/>
                <w:sz w:val="24"/>
                <w:szCs w:val="24"/>
              </w:rPr>
              <w:t>2020 m. – 70</w:t>
            </w:r>
            <w:r w:rsidRPr="00CC38BF">
              <w:rPr>
                <w:rFonts w:ascii="Times New Roman" w:eastAsia="Calibri" w:hAnsi="Times New Roman" w:cs="Times New Roman"/>
                <w:b/>
                <w:i/>
                <w:strike/>
                <w:sz w:val="24"/>
                <w:szCs w:val="24"/>
              </w:rPr>
              <w:t xml:space="preserve"> </w:t>
            </w:r>
          </w:p>
          <w:p w14:paraId="5ED423C9" w14:textId="77777777" w:rsidR="00392B9A" w:rsidRPr="00CC38BF" w:rsidRDefault="00392B9A" w:rsidP="0014101D">
            <w:pPr>
              <w:jc w:val="center"/>
              <w:rPr>
                <w:rFonts w:ascii="Times New Roman" w:eastAsia="Calibri" w:hAnsi="Times New Roman" w:cs="Times New Roman"/>
                <w:b/>
                <w:i/>
                <w:strike/>
                <w:sz w:val="24"/>
                <w:szCs w:val="24"/>
              </w:rPr>
            </w:pPr>
          </w:p>
          <w:p w14:paraId="0B6DBC4D" w14:textId="77777777" w:rsidR="00392B9A" w:rsidRPr="00CC38BF" w:rsidRDefault="00392B9A" w:rsidP="0014101D">
            <w:pPr>
              <w:jc w:val="center"/>
              <w:rPr>
                <w:rFonts w:ascii="Times New Roman" w:eastAsia="Calibri" w:hAnsi="Times New Roman" w:cs="Times New Roman"/>
                <w:strike/>
                <w:sz w:val="24"/>
                <w:szCs w:val="24"/>
                <w:lang w:eastAsia="lt-LT"/>
              </w:rPr>
            </w:pPr>
          </w:p>
        </w:tc>
        <w:tc>
          <w:tcPr>
            <w:tcW w:w="7654" w:type="dxa"/>
          </w:tcPr>
          <w:p w14:paraId="0BDD8721" w14:textId="5483D933" w:rsidR="00392B9A" w:rsidRPr="00CC38BF" w:rsidRDefault="00392B9A" w:rsidP="0014101D">
            <w:pPr>
              <w:jc w:val="both"/>
              <w:rPr>
                <w:rFonts w:ascii="Times New Roman" w:eastAsia="Calibri" w:hAnsi="Times New Roman" w:cs="Times New Roman"/>
                <w:color w:val="1F497D"/>
                <w:sz w:val="24"/>
                <w:szCs w:val="24"/>
              </w:rPr>
            </w:pPr>
            <w:r w:rsidRPr="00CC38BF">
              <w:rPr>
                <w:rFonts w:ascii="Times New Roman" w:eastAsia="Calibri" w:hAnsi="Times New Roman" w:cs="Times New Roman"/>
                <w:b/>
                <w:i/>
                <w:color w:val="FF0000"/>
                <w:sz w:val="24"/>
                <w:szCs w:val="24"/>
              </w:rPr>
              <w:t xml:space="preserve">ŠMSM: </w:t>
            </w:r>
            <w:r w:rsidRPr="00CC38BF">
              <w:rPr>
                <w:rFonts w:ascii="Times New Roman" w:eastAsia="Calibri" w:hAnsi="Times New Roman" w:cs="Times New Roman"/>
                <w:b/>
                <w:sz w:val="24"/>
                <w:szCs w:val="24"/>
              </w:rPr>
              <w:t>siūlo pripažinti rodiklį netekusiu galios,</w:t>
            </w:r>
            <w:r w:rsidRPr="00CC38BF">
              <w:rPr>
                <w:rFonts w:ascii="Times New Roman" w:eastAsia="Calibri" w:hAnsi="Times New Roman" w:cs="Times New Roman"/>
                <w:sz w:val="24"/>
                <w:szCs w:val="24"/>
              </w:rPr>
              <w:t xml:space="preserve"> nes rodikliui apskaičiuoti statistinių duomenų nėra, reikia atlikti tyrimą kuriam neskirtos lėšos. Pirminiai duomenys gauti naudojantis 2017 m. MOSTA atliktu tyrimu.  </w:t>
            </w:r>
          </w:p>
        </w:tc>
      </w:tr>
      <w:bookmarkEnd w:id="5"/>
    </w:tbl>
    <w:tbl>
      <w:tblPr>
        <w:tblStyle w:val="Lentelstinklelis"/>
        <w:tblW w:w="15304" w:type="dxa"/>
        <w:tblLayout w:type="fixed"/>
        <w:tblLook w:val="04A0" w:firstRow="1" w:lastRow="0" w:firstColumn="1" w:lastColumn="0" w:noHBand="0" w:noVBand="1"/>
      </w:tblPr>
      <w:tblGrid>
        <w:gridCol w:w="817"/>
        <w:gridCol w:w="4140"/>
        <w:gridCol w:w="2409"/>
        <w:gridCol w:w="7938"/>
      </w:tblGrid>
      <w:tr w:rsidR="00392B9A" w:rsidRPr="001240E9" w14:paraId="2E9BAA67" w14:textId="77777777" w:rsidTr="00392B9A">
        <w:tc>
          <w:tcPr>
            <w:tcW w:w="817" w:type="dxa"/>
            <w:shd w:val="clear" w:color="auto" w:fill="EAF1DD" w:themeFill="accent3" w:themeFillTint="33"/>
          </w:tcPr>
          <w:p w14:paraId="684B723D" w14:textId="77777777" w:rsidR="00392B9A" w:rsidRPr="001240E9" w:rsidRDefault="00392B9A" w:rsidP="0014101D">
            <w:pPr>
              <w:spacing w:after="120"/>
              <w:jc w:val="both"/>
              <w:rPr>
                <w:rFonts w:ascii="Times New Roman" w:hAnsi="Times New Roman" w:cs="Times New Roman"/>
                <w:sz w:val="24"/>
                <w:szCs w:val="24"/>
              </w:rPr>
            </w:pPr>
          </w:p>
        </w:tc>
        <w:tc>
          <w:tcPr>
            <w:tcW w:w="14487" w:type="dxa"/>
            <w:gridSpan w:val="3"/>
            <w:shd w:val="clear" w:color="auto" w:fill="EAF1DD" w:themeFill="accent3" w:themeFillTint="33"/>
          </w:tcPr>
          <w:p w14:paraId="3DE13B9A" w14:textId="2F650A94" w:rsidR="00392B9A" w:rsidRPr="001240E9" w:rsidRDefault="00392B9A" w:rsidP="0014101D">
            <w:pPr>
              <w:spacing w:after="120"/>
              <w:jc w:val="both"/>
              <w:rPr>
                <w:rFonts w:ascii="Times New Roman" w:hAnsi="Times New Roman" w:cs="Times New Roman"/>
                <w:sz w:val="24"/>
                <w:szCs w:val="24"/>
              </w:rPr>
            </w:pPr>
            <w:r w:rsidRPr="001240E9">
              <w:rPr>
                <w:rFonts w:ascii="Times New Roman" w:hAnsi="Times New Roman" w:cs="Times New Roman"/>
                <w:bCs/>
                <w:sz w:val="24"/>
                <w:szCs w:val="24"/>
                <w:lang w:eastAsia="lt-LT"/>
              </w:rPr>
              <w:t>2.1.4. Darbas. Kultūros ir meno paslaugų įvairovei skirtos aplinkos ir būtinų sąlygų užtikrinimas, siekiant įdiegti sociokultūrines naujoves, įsitraukti į tautinės tapatybės formavimą bei tarpkultūrinio dialogo plėtojimą</w:t>
            </w:r>
          </w:p>
        </w:tc>
      </w:tr>
      <w:tr w:rsidR="00392B9A" w:rsidRPr="001240E9" w14:paraId="0F12CE20" w14:textId="77777777" w:rsidTr="00392B9A">
        <w:tc>
          <w:tcPr>
            <w:tcW w:w="817" w:type="dxa"/>
            <w:shd w:val="clear" w:color="auto" w:fill="auto"/>
          </w:tcPr>
          <w:p w14:paraId="24E4F348" w14:textId="416F8320" w:rsidR="00392B9A" w:rsidRPr="001240E9" w:rsidRDefault="00392B9A" w:rsidP="0014101D">
            <w:pPr>
              <w:spacing w:after="120"/>
              <w:jc w:val="both"/>
              <w:rPr>
                <w:rFonts w:ascii="Times New Roman" w:hAnsi="Times New Roman" w:cs="Times New Roman"/>
                <w:sz w:val="24"/>
                <w:szCs w:val="24"/>
              </w:rPr>
            </w:pPr>
            <w:r w:rsidRPr="001240E9">
              <w:rPr>
                <w:rFonts w:ascii="Times New Roman" w:hAnsi="Times New Roman" w:cs="Times New Roman"/>
                <w:sz w:val="24"/>
                <w:szCs w:val="24"/>
              </w:rPr>
              <w:t>4</w:t>
            </w:r>
          </w:p>
        </w:tc>
        <w:tc>
          <w:tcPr>
            <w:tcW w:w="4140" w:type="dxa"/>
            <w:shd w:val="clear" w:color="auto" w:fill="auto"/>
          </w:tcPr>
          <w:p w14:paraId="7E55DE07" w14:textId="77777777" w:rsidR="00392B9A" w:rsidRPr="001240E9" w:rsidRDefault="00392B9A" w:rsidP="0014101D">
            <w:pPr>
              <w:jc w:val="both"/>
              <w:rPr>
                <w:rFonts w:ascii="Times New Roman" w:hAnsi="Times New Roman" w:cs="Times New Roman"/>
                <w:bCs/>
                <w:strike/>
                <w:sz w:val="24"/>
                <w:szCs w:val="24"/>
                <w:lang w:eastAsia="lt-LT"/>
              </w:rPr>
            </w:pPr>
            <w:r w:rsidRPr="001240E9">
              <w:rPr>
                <w:rFonts w:ascii="Times New Roman" w:hAnsi="Times New Roman" w:cs="Times New Roman"/>
                <w:bCs/>
                <w:strike/>
                <w:sz w:val="24"/>
                <w:szCs w:val="24"/>
                <w:lang w:eastAsia="lt-LT"/>
              </w:rPr>
              <w:t>Mokinių, kuriems sudaryta galimybė pasinaudoti kultūros pasu, dalis, proc.</w:t>
            </w:r>
          </w:p>
          <w:p w14:paraId="14721D3F" w14:textId="77777777" w:rsidR="00392B9A" w:rsidRDefault="00392B9A" w:rsidP="009F652D">
            <w:pPr>
              <w:jc w:val="both"/>
              <w:rPr>
                <w:rFonts w:ascii="Times New Roman" w:eastAsia="SimSun" w:hAnsi="Times New Roman" w:cs="Times New Roman"/>
                <w:b/>
                <w:i/>
                <w:iCs/>
                <w:color w:val="C00000"/>
                <w:kern w:val="1"/>
                <w:sz w:val="24"/>
                <w:szCs w:val="24"/>
                <w:lang w:eastAsia="hi-IN" w:bidi="hi-IN"/>
              </w:rPr>
            </w:pPr>
            <w:r w:rsidRPr="001240E9">
              <w:rPr>
                <w:rFonts w:ascii="Times New Roman" w:hAnsi="Times New Roman" w:cs="Times New Roman"/>
                <w:b/>
                <w:sz w:val="24"/>
                <w:szCs w:val="24"/>
                <w:lang w:eastAsia="lt-LT"/>
              </w:rPr>
              <w:t>Mokyklų, kurios bent kartą pasinaudojo kultūros pasu, dalis (procentai)</w:t>
            </w:r>
            <w:r w:rsidRPr="001240E9">
              <w:rPr>
                <w:rFonts w:ascii="Times New Roman" w:eastAsia="SimSun" w:hAnsi="Times New Roman" w:cs="Times New Roman"/>
                <w:b/>
                <w:i/>
                <w:iCs/>
                <w:color w:val="C00000"/>
                <w:kern w:val="1"/>
                <w:sz w:val="24"/>
                <w:szCs w:val="24"/>
                <w:lang w:eastAsia="hi-IN" w:bidi="hi-IN"/>
              </w:rPr>
              <w:t xml:space="preserve"> </w:t>
            </w:r>
          </w:p>
          <w:p w14:paraId="2EDB13CA" w14:textId="77777777" w:rsidR="00392B9A" w:rsidRDefault="00392B9A" w:rsidP="009F652D">
            <w:pPr>
              <w:jc w:val="both"/>
              <w:rPr>
                <w:rFonts w:ascii="Times New Roman" w:eastAsia="SimSun" w:hAnsi="Times New Roman" w:cs="Times New Roman"/>
                <w:b/>
                <w:i/>
                <w:iCs/>
                <w:color w:val="C00000"/>
                <w:kern w:val="1"/>
                <w:sz w:val="24"/>
                <w:szCs w:val="24"/>
                <w:lang w:eastAsia="hi-IN" w:bidi="hi-IN"/>
              </w:rPr>
            </w:pPr>
          </w:p>
          <w:p w14:paraId="02420192" w14:textId="78D8C3C3" w:rsidR="00392B9A" w:rsidRPr="001240E9" w:rsidRDefault="00392B9A" w:rsidP="009F652D">
            <w:pPr>
              <w:jc w:val="both"/>
              <w:rPr>
                <w:rFonts w:ascii="Times New Roman" w:eastAsia="SimSun" w:hAnsi="Times New Roman" w:cs="Times New Roman"/>
                <w:b/>
                <w:i/>
                <w:iCs/>
                <w:color w:val="C00000"/>
                <w:kern w:val="1"/>
                <w:sz w:val="24"/>
                <w:szCs w:val="24"/>
                <w:lang w:eastAsia="hi-IN" w:bidi="hi-IN"/>
              </w:rPr>
            </w:pPr>
            <w:r w:rsidRPr="001240E9">
              <w:rPr>
                <w:rFonts w:ascii="Times New Roman" w:eastAsia="SimSun" w:hAnsi="Times New Roman" w:cs="Times New Roman"/>
                <w:b/>
                <w:i/>
                <w:iCs/>
                <w:color w:val="C00000"/>
                <w:kern w:val="1"/>
                <w:sz w:val="24"/>
                <w:szCs w:val="24"/>
                <w:lang w:eastAsia="hi-IN" w:bidi="hi-IN"/>
              </w:rPr>
              <w:t>Diskutuotina.</w:t>
            </w:r>
          </w:p>
          <w:p w14:paraId="3942E06F" w14:textId="77777777" w:rsidR="00392B9A" w:rsidRPr="009F652D" w:rsidRDefault="00392B9A" w:rsidP="009F652D">
            <w:pPr>
              <w:jc w:val="both"/>
              <w:rPr>
                <w:rFonts w:ascii="Times New Roman" w:eastAsia="SimSun" w:hAnsi="Times New Roman" w:cs="Times New Roman"/>
                <w:i/>
                <w:iCs/>
                <w:color w:val="FF0000"/>
                <w:kern w:val="1"/>
                <w:sz w:val="24"/>
                <w:szCs w:val="24"/>
                <w:lang w:eastAsia="hi-IN" w:bidi="hi-IN"/>
              </w:rPr>
            </w:pPr>
            <w:r w:rsidRPr="009F652D">
              <w:rPr>
                <w:rFonts w:ascii="Times New Roman" w:eastAsia="SimSun" w:hAnsi="Times New Roman" w:cs="Times New Roman"/>
                <w:i/>
                <w:iCs/>
                <w:color w:val="FF0000"/>
                <w:kern w:val="1"/>
                <w:sz w:val="24"/>
                <w:szCs w:val="24"/>
                <w:lang w:eastAsia="hi-IN" w:bidi="hi-IN"/>
              </w:rPr>
              <w:t>LRVK siūlo nekeisti šio rodiklio, o pasibaigus metams, nurodyti rodiklio faktines reikšmes</w:t>
            </w:r>
          </w:p>
          <w:p w14:paraId="3F33C0AF" w14:textId="77777777" w:rsidR="00392B9A" w:rsidRPr="001240E9" w:rsidRDefault="00392B9A" w:rsidP="0014101D">
            <w:pPr>
              <w:pStyle w:val="Sraopastraipa"/>
              <w:spacing w:after="120"/>
              <w:ind w:left="5"/>
              <w:jc w:val="both"/>
              <w:rPr>
                <w:rFonts w:ascii="Times New Roman" w:hAnsi="Times New Roman" w:cs="Times New Roman"/>
                <w:bCs/>
                <w:sz w:val="24"/>
                <w:szCs w:val="24"/>
                <w:lang w:eastAsia="lt-LT"/>
              </w:rPr>
            </w:pPr>
          </w:p>
        </w:tc>
        <w:tc>
          <w:tcPr>
            <w:tcW w:w="2409" w:type="dxa"/>
            <w:shd w:val="clear" w:color="auto" w:fill="auto"/>
          </w:tcPr>
          <w:p w14:paraId="570FB75F" w14:textId="0A9BDBC7" w:rsidR="00392B9A" w:rsidRPr="001240E9" w:rsidRDefault="00392B9A" w:rsidP="0014101D">
            <w:pPr>
              <w:spacing w:after="120"/>
              <w:jc w:val="both"/>
              <w:rPr>
                <w:rFonts w:ascii="Times New Roman" w:hAnsi="Times New Roman" w:cs="Times New Roman"/>
                <w:sz w:val="24"/>
                <w:szCs w:val="24"/>
              </w:rPr>
            </w:pPr>
            <w:r w:rsidRPr="001240E9">
              <w:rPr>
                <w:rFonts w:ascii="Times New Roman" w:hAnsi="Times New Roman" w:cs="Times New Roman"/>
                <w:b/>
                <w:sz w:val="24"/>
                <w:szCs w:val="24"/>
                <w:lang w:eastAsia="lt-LT"/>
              </w:rPr>
              <w:lastRenderedPageBreak/>
              <w:t>2020 m. – 85 proc.</w:t>
            </w:r>
          </w:p>
        </w:tc>
        <w:tc>
          <w:tcPr>
            <w:tcW w:w="7938" w:type="dxa"/>
            <w:shd w:val="clear" w:color="auto" w:fill="auto"/>
          </w:tcPr>
          <w:p w14:paraId="10FAA0F0" w14:textId="77777777" w:rsidR="00392B9A" w:rsidRPr="001240E9" w:rsidRDefault="00392B9A" w:rsidP="0014101D">
            <w:pPr>
              <w:jc w:val="both"/>
              <w:rPr>
                <w:rFonts w:ascii="Times New Roman" w:eastAsia="SimSun" w:hAnsi="Times New Roman" w:cs="Times New Roman"/>
                <w:b/>
                <w:i/>
                <w:iCs/>
                <w:color w:val="C00000"/>
                <w:kern w:val="1"/>
                <w:sz w:val="24"/>
                <w:szCs w:val="24"/>
                <w:lang w:eastAsia="hi-IN" w:bidi="hi-IN"/>
              </w:rPr>
            </w:pPr>
            <w:r w:rsidRPr="001240E9">
              <w:rPr>
                <w:rFonts w:ascii="Times New Roman" w:eastAsia="SimSun" w:hAnsi="Times New Roman" w:cs="Times New Roman"/>
                <w:b/>
                <w:i/>
                <w:iCs/>
                <w:color w:val="C00000"/>
                <w:kern w:val="1"/>
                <w:sz w:val="24"/>
                <w:szCs w:val="24"/>
                <w:lang w:eastAsia="hi-IN" w:bidi="hi-IN"/>
              </w:rPr>
              <w:t xml:space="preserve">KM: </w:t>
            </w:r>
            <w:r w:rsidRPr="001240E9">
              <w:rPr>
                <w:rFonts w:ascii="Times New Roman" w:eastAsia="SimSun" w:hAnsi="Times New Roman" w:cs="Times New Roman"/>
                <w:b/>
                <w:iCs/>
                <w:kern w:val="1"/>
                <w:sz w:val="24"/>
                <w:szCs w:val="24"/>
                <w:lang w:eastAsia="hi-IN" w:bidi="hi-IN"/>
              </w:rPr>
              <w:t>siūlo pakeisti šį vertinimo kriterijų, aktualizuojant siekį matuoti mokyklų, kurios naudojasi kultūros pasu, imtį.</w:t>
            </w:r>
          </w:p>
          <w:p w14:paraId="79FCE077" w14:textId="77777777" w:rsidR="00392B9A" w:rsidRPr="001240E9" w:rsidRDefault="00392B9A" w:rsidP="0014101D">
            <w:pPr>
              <w:jc w:val="both"/>
              <w:rPr>
                <w:rFonts w:ascii="Times New Roman" w:eastAsia="SimSun" w:hAnsi="Times New Roman" w:cs="Times New Roman"/>
                <w:iCs/>
                <w:color w:val="000000" w:themeColor="text1"/>
                <w:kern w:val="1"/>
                <w:sz w:val="24"/>
                <w:szCs w:val="24"/>
                <w:lang w:eastAsia="hi-IN" w:bidi="hi-IN"/>
              </w:rPr>
            </w:pPr>
            <w:r w:rsidRPr="001240E9">
              <w:rPr>
                <w:rFonts w:ascii="Times New Roman" w:eastAsia="SimSun" w:hAnsi="Times New Roman" w:cs="Times New Roman"/>
                <w:iCs/>
                <w:color w:val="000000" w:themeColor="text1"/>
                <w:kern w:val="1"/>
                <w:sz w:val="24"/>
                <w:szCs w:val="24"/>
                <w:lang w:eastAsia="hi-IN" w:bidi="hi-IN"/>
              </w:rPr>
              <w:t>Pažymėtina, kad 100 proc. galimybė naudotis kultūros pasu sudaryta 2018 metais.</w:t>
            </w:r>
          </w:p>
          <w:p w14:paraId="753C27CB" w14:textId="77777777" w:rsidR="00392B9A" w:rsidRPr="001240E9" w:rsidRDefault="00392B9A" w:rsidP="0014101D">
            <w:pPr>
              <w:jc w:val="both"/>
              <w:rPr>
                <w:rFonts w:ascii="Times New Roman" w:hAnsi="Times New Roman" w:cs="Times New Roman"/>
                <w:bCs/>
                <w:sz w:val="24"/>
                <w:szCs w:val="24"/>
                <w:lang w:eastAsia="lt-LT"/>
              </w:rPr>
            </w:pPr>
            <w:r w:rsidRPr="001240E9">
              <w:rPr>
                <w:rFonts w:ascii="Times New Roman" w:hAnsi="Times New Roman" w:cs="Times New Roman"/>
                <w:bCs/>
                <w:sz w:val="24"/>
                <w:szCs w:val="24"/>
                <w:lang w:eastAsia="lt-LT"/>
              </w:rPr>
              <w:t xml:space="preserve">LRV programos įgyvendinimo plane patvirtintas vertinimo kriterijus prarado aktualumą, todėl siūlome naują: </w:t>
            </w:r>
            <w:r w:rsidRPr="001240E9">
              <w:rPr>
                <w:rFonts w:ascii="Times New Roman" w:hAnsi="Times New Roman" w:cs="Times New Roman"/>
                <w:bCs/>
                <w:i/>
                <w:iCs/>
                <w:sz w:val="24"/>
                <w:szCs w:val="24"/>
                <w:lang w:eastAsia="lt-LT"/>
              </w:rPr>
              <w:t>Mokyklų, kurios bent kartą pasinaudojo kultūros pasu, dalis</w:t>
            </w:r>
            <w:r w:rsidRPr="001240E9">
              <w:rPr>
                <w:rFonts w:ascii="Times New Roman" w:hAnsi="Times New Roman" w:cs="Times New Roman"/>
                <w:bCs/>
                <w:sz w:val="24"/>
                <w:szCs w:val="24"/>
                <w:lang w:eastAsia="lt-LT"/>
              </w:rPr>
              <w:t>. Šiuo vertinimo kriterijumi aktualu skaičiuoti, kiek mokyklų prisijungia ir naudojasi kultūros pasu, siekiant kasmet tą skaičių didinti, įtraukiant vis daugiau mokyklų (pažymėtina, kad visoms mokykloms yra sudaryta galimybė naudotis kultūros pasu).</w:t>
            </w:r>
          </w:p>
          <w:p w14:paraId="1FCF8C9C" w14:textId="77777777" w:rsidR="00392B9A" w:rsidRPr="001240E9" w:rsidRDefault="00392B9A" w:rsidP="0014101D">
            <w:pPr>
              <w:jc w:val="both"/>
              <w:rPr>
                <w:rFonts w:ascii="Times New Roman" w:hAnsi="Times New Roman" w:cs="Times New Roman"/>
                <w:bCs/>
                <w:sz w:val="24"/>
                <w:szCs w:val="24"/>
                <w:lang w:eastAsia="lt-LT"/>
              </w:rPr>
            </w:pPr>
            <w:r w:rsidRPr="001240E9">
              <w:rPr>
                <w:rFonts w:ascii="Times New Roman" w:hAnsi="Times New Roman" w:cs="Times New Roman"/>
                <w:bCs/>
                <w:sz w:val="24"/>
                <w:szCs w:val="24"/>
                <w:lang w:eastAsia="lt-LT"/>
              </w:rPr>
              <w:lastRenderedPageBreak/>
              <w:t xml:space="preserve">Siūloma naujo vertinimo kriterijaus reikšmė </w:t>
            </w:r>
            <w:r w:rsidRPr="001240E9">
              <w:rPr>
                <w:rFonts w:ascii="Times New Roman" w:hAnsi="Times New Roman" w:cs="Times New Roman"/>
                <w:b/>
                <w:sz w:val="24"/>
                <w:szCs w:val="24"/>
                <w:lang w:eastAsia="lt-LT"/>
              </w:rPr>
              <w:t>2020 m. – 85 proc.</w:t>
            </w:r>
            <w:r w:rsidRPr="001240E9">
              <w:rPr>
                <w:rFonts w:ascii="Times New Roman" w:hAnsi="Times New Roman" w:cs="Times New Roman"/>
                <w:bCs/>
                <w:sz w:val="24"/>
                <w:szCs w:val="24"/>
                <w:lang w:eastAsia="lt-LT"/>
              </w:rPr>
              <w:t xml:space="preserve"> </w:t>
            </w:r>
          </w:p>
          <w:p w14:paraId="78520BDE" w14:textId="77777777" w:rsidR="00392B9A" w:rsidRPr="001240E9" w:rsidRDefault="00392B9A" w:rsidP="0014101D">
            <w:pPr>
              <w:spacing w:after="120"/>
              <w:jc w:val="both"/>
              <w:rPr>
                <w:rFonts w:ascii="Times New Roman" w:hAnsi="Times New Roman" w:cs="Times New Roman"/>
                <w:sz w:val="24"/>
                <w:szCs w:val="24"/>
              </w:rPr>
            </w:pPr>
            <w:r w:rsidRPr="001240E9">
              <w:rPr>
                <w:rFonts w:ascii="Times New Roman" w:hAnsi="Times New Roman" w:cs="Times New Roman"/>
                <w:bCs/>
                <w:sz w:val="24"/>
                <w:szCs w:val="24"/>
                <w:lang w:eastAsia="lt-LT"/>
              </w:rPr>
              <w:t>Naujo vertinimo kriterijaus siūlymas suderintas su ŠMSM ir LMNŠC.</w:t>
            </w:r>
          </w:p>
        </w:tc>
      </w:tr>
      <w:tr w:rsidR="00392B9A" w:rsidRPr="001240E9" w14:paraId="0C8098FD" w14:textId="77777777" w:rsidTr="00392B9A">
        <w:tc>
          <w:tcPr>
            <w:tcW w:w="817" w:type="dxa"/>
            <w:shd w:val="clear" w:color="auto" w:fill="EAF1DD" w:themeFill="accent3" w:themeFillTint="33"/>
          </w:tcPr>
          <w:p w14:paraId="14FE114B" w14:textId="77777777" w:rsidR="00392B9A" w:rsidRPr="001240E9" w:rsidRDefault="00392B9A" w:rsidP="00F45C7C">
            <w:pPr>
              <w:spacing w:after="120"/>
              <w:jc w:val="both"/>
              <w:rPr>
                <w:rFonts w:ascii="Times New Roman" w:hAnsi="Times New Roman" w:cs="Times New Roman"/>
                <w:sz w:val="24"/>
                <w:szCs w:val="24"/>
              </w:rPr>
            </w:pPr>
          </w:p>
        </w:tc>
        <w:tc>
          <w:tcPr>
            <w:tcW w:w="14487" w:type="dxa"/>
            <w:gridSpan w:val="3"/>
            <w:shd w:val="clear" w:color="auto" w:fill="EAF1DD" w:themeFill="accent3" w:themeFillTint="33"/>
          </w:tcPr>
          <w:p w14:paraId="351A5FBA" w14:textId="1B726BAB" w:rsidR="00392B9A" w:rsidRPr="001240E9" w:rsidRDefault="00392B9A" w:rsidP="00F45C7C">
            <w:pPr>
              <w:jc w:val="both"/>
              <w:rPr>
                <w:rFonts w:ascii="Times New Roman" w:eastAsia="SimSun" w:hAnsi="Times New Roman" w:cs="Times New Roman"/>
                <w:b/>
                <w:i/>
                <w:iCs/>
                <w:color w:val="C00000"/>
                <w:kern w:val="1"/>
                <w:sz w:val="24"/>
                <w:szCs w:val="24"/>
                <w:lang w:eastAsia="hi-IN" w:bidi="hi-IN"/>
              </w:rPr>
            </w:pPr>
            <w:r w:rsidRPr="001240E9">
              <w:rPr>
                <w:rFonts w:ascii="Times New Roman" w:hAnsi="Times New Roman" w:cs="Times New Roman"/>
                <w:bCs/>
                <w:sz w:val="24"/>
                <w:szCs w:val="24"/>
                <w:lang w:eastAsia="lt-LT"/>
              </w:rPr>
              <w:t>2.3.7. Darbas. Kultūros ministerijos valdymo procesų atnaujinimas, institucinės patariamosios-ekspertinės sąrangos optimizavimas, siekiant padidinti veiklos efektyvumą</w:t>
            </w:r>
          </w:p>
        </w:tc>
      </w:tr>
      <w:tr w:rsidR="00392B9A" w:rsidRPr="001240E9" w14:paraId="744EF502" w14:textId="77777777" w:rsidTr="00392B9A">
        <w:tc>
          <w:tcPr>
            <w:tcW w:w="817" w:type="dxa"/>
            <w:shd w:val="clear" w:color="auto" w:fill="auto"/>
          </w:tcPr>
          <w:p w14:paraId="2E81295F" w14:textId="352BDD1F" w:rsidR="00392B9A" w:rsidRPr="001240E9" w:rsidRDefault="00392B9A" w:rsidP="00F45C7C">
            <w:pPr>
              <w:spacing w:after="120"/>
              <w:jc w:val="both"/>
              <w:rPr>
                <w:rFonts w:ascii="Times New Roman" w:hAnsi="Times New Roman" w:cs="Times New Roman"/>
                <w:sz w:val="24"/>
                <w:szCs w:val="24"/>
              </w:rPr>
            </w:pPr>
            <w:r w:rsidRPr="001240E9">
              <w:rPr>
                <w:rFonts w:ascii="Times New Roman" w:hAnsi="Times New Roman" w:cs="Times New Roman"/>
                <w:sz w:val="24"/>
                <w:szCs w:val="24"/>
              </w:rPr>
              <w:t>5</w:t>
            </w:r>
          </w:p>
        </w:tc>
        <w:tc>
          <w:tcPr>
            <w:tcW w:w="4140" w:type="dxa"/>
            <w:shd w:val="clear" w:color="auto" w:fill="auto"/>
          </w:tcPr>
          <w:p w14:paraId="58D84E57" w14:textId="77777777" w:rsidR="00392B9A" w:rsidRDefault="00392B9A" w:rsidP="009F652D">
            <w:pPr>
              <w:jc w:val="both"/>
              <w:rPr>
                <w:rFonts w:ascii="Times New Roman" w:eastAsia="SimSun" w:hAnsi="Times New Roman" w:cs="Times New Roman"/>
                <w:b/>
                <w:i/>
                <w:iCs/>
                <w:color w:val="FF0000"/>
                <w:kern w:val="1"/>
                <w:sz w:val="24"/>
                <w:szCs w:val="24"/>
                <w:lang w:eastAsia="hi-IN" w:bidi="hi-IN"/>
              </w:rPr>
            </w:pPr>
            <w:r w:rsidRPr="001240E9">
              <w:rPr>
                <w:rFonts w:ascii="Times New Roman" w:hAnsi="Times New Roman" w:cs="Times New Roman"/>
                <w:bCs/>
                <w:strike/>
                <w:sz w:val="24"/>
                <w:szCs w:val="24"/>
                <w:lang w:eastAsia="lt-LT"/>
              </w:rPr>
              <w:t>Sprendimų projektų kultūros srityje, dėl kurių konsultuotasi su visuomene, dalis, proc.</w:t>
            </w:r>
            <w:r w:rsidRPr="001240E9">
              <w:rPr>
                <w:rFonts w:ascii="Times New Roman" w:eastAsia="SimSun" w:hAnsi="Times New Roman" w:cs="Times New Roman"/>
                <w:b/>
                <w:i/>
                <w:iCs/>
                <w:color w:val="FF0000"/>
                <w:kern w:val="1"/>
                <w:sz w:val="24"/>
                <w:szCs w:val="24"/>
                <w:lang w:eastAsia="hi-IN" w:bidi="hi-IN"/>
              </w:rPr>
              <w:t xml:space="preserve"> </w:t>
            </w:r>
          </w:p>
          <w:p w14:paraId="1D4DB668" w14:textId="6AC9C004" w:rsidR="00392B9A" w:rsidRPr="001240E9" w:rsidRDefault="00392B9A" w:rsidP="009F652D">
            <w:pPr>
              <w:jc w:val="both"/>
              <w:rPr>
                <w:rFonts w:ascii="Times New Roman" w:eastAsia="SimSun" w:hAnsi="Times New Roman" w:cs="Times New Roman"/>
                <w:b/>
                <w:i/>
                <w:iCs/>
                <w:color w:val="FF0000"/>
                <w:kern w:val="1"/>
                <w:sz w:val="24"/>
                <w:szCs w:val="24"/>
                <w:lang w:eastAsia="hi-IN" w:bidi="hi-IN"/>
              </w:rPr>
            </w:pPr>
            <w:r w:rsidRPr="001240E9">
              <w:rPr>
                <w:rFonts w:ascii="Times New Roman" w:eastAsia="SimSun" w:hAnsi="Times New Roman" w:cs="Times New Roman"/>
                <w:b/>
                <w:i/>
                <w:iCs/>
                <w:color w:val="FF0000"/>
                <w:kern w:val="1"/>
                <w:sz w:val="24"/>
                <w:szCs w:val="24"/>
                <w:lang w:eastAsia="hi-IN" w:bidi="hi-IN"/>
              </w:rPr>
              <w:t>Diskutuotina.</w:t>
            </w:r>
          </w:p>
          <w:p w14:paraId="2C1CE5FF" w14:textId="495B7E56" w:rsidR="00392B9A" w:rsidRPr="001240E9" w:rsidRDefault="00392B9A" w:rsidP="009F652D">
            <w:pPr>
              <w:jc w:val="both"/>
              <w:rPr>
                <w:rFonts w:ascii="Times New Roman" w:hAnsi="Times New Roman" w:cs="Times New Roman"/>
                <w:bCs/>
                <w:strike/>
                <w:sz w:val="24"/>
                <w:szCs w:val="24"/>
                <w:lang w:eastAsia="lt-LT"/>
              </w:rPr>
            </w:pPr>
            <w:r w:rsidRPr="009F652D">
              <w:rPr>
                <w:rFonts w:ascii="Times New Roman" w:eastAsia="SimSun" w:hAnsi="Times New Roman" w:cs="Times New Roman"/>
                <w:i/>
                <w:iCs/>
                <w:color w:val="FF0000"/>
                <w:kern w:val="1"/>
                <w:sz w:val="24"/>
                <w:szCs w:val="24"/>
                <w:lang w:eastAsia="hi-IN" w:bidi="hi-IN"/>
              </w:rPr>
              <w:t>LRVK siūlo nekeisti rodiklio, o pasibaigus metams, nurodyti rodiklio faktines reikšmes</w:t>
            </w:r>
          </w:p>
        </w:tc>
        <w:tc>
          <w:tcPr>
            <w:tcW w:w="2409" w:type="dxa"/>
            <w:shd w:val="clear" w:color="auto" w:fill="auto"/>
          </w:tcPr>
          <w:p w14:paraId="6BB04239" w14:textId="77777777" w:rsidR="00392B9A" w:rsidRPr="001240E9" w:rsidRDefault="00392B9A" w:rsidP="00F45C7C">
            <w:pPr>
              <w:spacing w:after="120"/>
              <w:jc w:val="both"/>
              <w:rPr>
                <w:rFonts w:ascii="Times New Roman" w:hAnsi="Times New Roman" w:cs="Times New Roman"/>
                <w:b/>
                <w:sz w:val="24"/>
                <w:szCs w:val="24"/>
                <w:lang w:eastAsia="lt-LT"/>
              </w:rPr>
            </w:pPr>
          </w:p>
        </w:tc>
        <w:tc>
          <w:tcPr>
            <w:tcW w:w="7938" w:type="dxa"/>
            <w:shd w:val="clear" w:color="auto" w:fill="auto"/>
          </w:tcPr>
          <w:p w14:paraId="3AB38E01" w14:textId="77777777" w:rsidR="00392B9A" w:rsidRPr="001240E9" w:rsidRDefault="00392B9A" w:rsidP="00F45C7C">
            <w:pPr>
              <w:jc w:val="both"/>
              <w:rPr>
                <w:rFonts w:ascii="Times New Roman" w:eastAsia="SimSun" w:hAnsi="Times New Roman" w:cs="Times New Roman"/>
                <w:b/>
                <w:i/>
                <w:iCs/>
                <w:color w:val="C00000"/>
                <w:kern w:val="1"/>
                <w:sz w:val="24"/>
                <w:szCs w:val="24"/>
                <w:lang w:eastAsia="hi-IN" w:bidi="hi-IN"/>
              </w:rPr>
            </w:pPr>
            <w:r w:rsidRPr="001240E9">
              <w:rPr>
                <w:rFonts w:ascii="Times New Roman" w:eastAsia="SimSun" w:hAnsi="Times New Roman" w:cs="Times New Roman"/>
                <w:b/>
                <w:i/>
                <w:iCs/>
                <w:color w:val="C00000"/>
                <w:kern w:val="1"/>
                <w:sz w:val="24"/>
                <w:szCs w:val="24"/>
                <w:lang w:eastAsia="hi-IN" w:bidi="hi-IN"/>
              </w:rPr>
              <w:t xml:space="preserve">KM: </w:t>
            </w:r>
            <w:r w:rsidRPr="001240E9">
              <w:rPr>
                <w:rFonts w:ascii="Times New Roman" w:eastAsia="SimSun" w:hAnsi="Times New Roman" w:cs="Times New Roman"/>
                <w:b/>
                <w:iCs/>
                <w:kern w:val="1"/>
                <w:sz w:val="24"/>
                <w:szCs w:val="24"/>
                <w:lang w:eastAsia="hi-IN" w:bidi="hi-IN"/>
              </w:rPr>
              <w:t>siūlo vertinimo kriterijų pripažinti netekusiu galios dėl prarasto aktualumo.</w:t>
            </w:r>
          </w:p>
          <w:p w14:paraId="63E975B2" w14:textId="155B8353" w:rsidR="00392B9A" w:rsidRPr="001240E9" w:rsidRDefault="00392B9A" w:rsidP="00F45C7C">
            <w:pPr>
              <w:jc w:val="both"/>
              <w:rPr>
                <w:rFonts w:ascii="Times New Roman" w:eastAsia="SimSun" w:hAnsi="Times New Roman" w:cs="Times New Roman"/>
                <w:b/>
                <w:i/>
                <w:iCs/>
                <w:color w:val="C00000"/>
                <w:kern w:val="1"/>
                <w:sz w:val="24"/>
                <w:szCs w:val="24"/>
                <w:lang w:eastAsia="hi-IN" w:bidi="hi-IN"/>
              </w:rPr>
            </w:pPr>
            <w:r w:rsidRPr="001240E9">
              <w:rPr>
                <w:rFonts w:ascii="Times New Roman" w:hAnsi="Times New Roman" w:cs="Times New Roman"/>
                <w:bCs/>
                <w:sz w:val="24"/>
                <w:szCs w:val="24"/>
                <w:lang w:eastAsia="lt-LT"/>
              </w:rPr>
              <w:t xml:space="preserve">Siekiant probleminių aspektų sprendimo įgyvendinamumo bei paramos jiems, KM nuolat vykdo viešąsias konsultacija su suinteresuotosiomis šalimis. Tai padeda sumažinti galimus rizikos veiksnius, geriau įvertinti įvairias problemines aplinkybes, kurios ne visada gali būti žinomos politikos formuotojams. </w:t>
            </w:r>
          </w:p>
        </w:tc>
      </w:tr>
    </w:tbl>
    <w:p w14:paraId="5A650785" w14:textId="0395D1FD" w:rsidR="005C55C0" w:rsidRDefault="005C55C0" w:rsidP="006D3D88">
      <w:pPr>
        <w:spacing w:after="120"/>
        <w:jc w:val="center"/>
        <w:rPr>
          <w:rFonts w:ascii="Times New Roman" w:eastAsia="Times New Roman" w:hAnsi="Times New Roman" w:cs="Times New Roman"/>
          <w:b/>
          <w:color w:val="C00000"/>
        </w:rPr>
      </w:pPr>
    </w:p>
    <w:p w14:paraId="0DDDD991" w14:textId="146AF667" w:rsidR="006D3D88" w:rsidRDefault="006D3D88" w:rsidP="006D3D88">
      <w:pPr>
        <w:spacing w:after="120"/>
        <w:jc w:val="center"/>
        <w:rPr>
          <w:rFonts w:ascii="Times New Roman" w:eastAsia="Times New Roman" w:hAnsi="Times New Roman" w:cs="Times New Roman"/>
          <w:b/>
          <w:color w:val="C00000"/>
        </w:rPr>
      </w:pPr>
      <w:bookmarkStart w:id="6" w:name="_Hlk15904898"/>
    </w:p>
    <w:bookmarkEnd w:id="6"/>
    <w:p w14:paraId="3C6DDFB4" w14:textId="77777777" w:rsidR="006D3D88" w:rsidRPr="006D3D88" w:rsidRDefault="006D3D88" w:rsidP="006D3D88">
      <w:pPr>
        <w:spacing w:after="120"/>
        <w:jc w:val="center"/>
        <w:rPr>
          <w:rFonts w:ascii="Times New Roman" w:hAnsi="Times New Roman" w:cs="Times New Roman"/>
          <w:b/>
        </w:rPr>
      </w:pPr>
    </w:p>
    <w:sectPr w:rsidR="006D3D88" w:rsidRPr="006D3D88" w:rsidSect="004164AE">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ED9C0" w14:textId="77777777" w:rsidR="0053155D" w:rsidRDefault="0053155D" w:rsidP="006D3D88">
      <w:pPr>
        <w:spacing w:after="0" w:line="240" w:lineRule="auto"/>
      </w:pPr>
      <w:r>
        <w:separator/>
      </w:r>
    </w:p>
  </w:endnote>
  <w:endnote w:type="continuationSeparator" w:id="0">
    <w:p w14:paraId="2820C728" w14:textId="77777777" w:rsidR="0053155D" w:rsidRDefault="0053155D" w:rsidP="006D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97C0B" w14:textId="77777777" w:rsidR="0053155D" w:rsidRDefault="0053155D" w:rsidP="006D3D88">
      <w:pPr>
        <w:spacing w:after="0" w:line="240" w:lineRule="auto"/>
      </w:pPr>
      <w:r>
        <w:separator/>
      </w:r>
    </w:p>
  </w:footnote>
  <w:footnote w:type="continuationSeparator" w:id="0">
    <w:p w14:paraId="17782958" w14:textId="77777777" w:rsidR="0053155D" w:rsidRDefault="0053155D" w:rsidP="006D3D88">
      <w:pPr>
        <w:spacing w:after="0" w:line="240" w:lineRule="auto"/>
      </w:pPr>
      <w:r>
        <w:continuationSeparator/>
      </w:r>
    </w:p>
  </w:footnote>
  <w:footnote w:id="1">
    <w:p w14:paraId="13126A18" w14:textId="77777777" w:rsidR="004D0E0C" w:rsidRDefault="004D0E0C" w:rsidP="004268A6">
      <w:pPr>
        <w:pStyle w:val="Puslapioinaostekstas"/>
      </w:pPr>
      <w:r>
        <w:rPr>
          <w:rStyle w:val="Puslapioinaosnuoroda"/>
        </w:rPr>
        <w:footnoteRef/>
      </w:r>
      <w:r>
        <w:t xml:space="preserve"> </w:t>
      </w:r>
      <w:hyperlink r:id="rId1" w:history="1">
        <w:r w:rsidRPr="007435AD">
          <w:rPr>
            <w:rStyle w:val="Hipersaitas"/>
          </w:rPr>
          <w:t>https://www.smm.lt/uploads/documents/veikla/vie%C5%A1%C5%B3j%C5%B3%20diskusij%C5%B3%20d%C4%97l%20VDM%20pateiktis.pdf</w:t>
        </w:r>
      </w:hyperlink>
      <w:r>
        <w:t xml:space="preserve"> </w:t>
      </w:r>
    </w:p>
  </w:footnote>
  <w:footnote w:id="2">
    <w:p w14:paraId="447CD6F6" w14:textId="77777777" w:rsidR="004D0E0C" w:rsidRDefault="004D0E0C" w:rsidP="004268A6">
      <w:pPr>
        <w:pStyle w:val="Puslapioinaostekstas"/>
      </w:pPr>
      <w:r>
        <w:rPr>
          <w:rStyle w:val="Puslapioinaosnuoroda"/>
        </w:rPr>
        <w:footnoteRef/>
      </w:r>
      <w:r>
        <w:t xml:space="preserve"> </w:t>
      </w:r>
      <w:hyperlink r:id="rId2" w:history="1">
        <w:r w:rsidRPr="007435AD">
          <w:rPr>
            <w:rStyle w:val="Hipersaitas"/>
          </w:rPr>
          <w:t>https://www.smm.lt/uploads/documents/tyrimai_ir_analizes/VDM_poreikio%20tyrimas_GALUTINIS.pdf</w:t>
        </w:r>
      </w:hyperlink>
    </w:p>
  </w:footnote>
  <w:footnote w:id="3">
    <w:p w14:paraId="044F76B5" w14:textId="77777777" w:rsidR="004D0E0C" w:rsidRDefault="004D0E0C" w:rsidP="004268A6">
      <w:pPr>
        <w:pStyle w:val="Puslapioinaostekstas"/>
      </w:pPr>
      <w:r>
        <w:rPr>
          <w:rStyle w:val="Puslapioinaosnuoroda"/>
        </w:rPr>
        <w:footnoteRef/>
      </w:r>
      <w:r>
        <w:t xml:space="preserve"> </w:t>
      </w:r>
      <w:hyperlink r:id="rId3" w:history="1">
        <w:r w:rsidRPr="007435AD">
          <w:rPr>
            <w:rStyle w:val="Hipersaitas"/>
          </w:rPr>
          <w:t>https://www.who.int/social_determinants/themes/earlychilddevelopment/en/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77C"/>
    <w:multiLevelType w:val="multilevel"/>
    <w:tmpl w:val="B66609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10AA5"/>
    <w:multiLevelType w:val="multilevel"/>
    <w:tmpl w:val="08D880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5A2106"/>
    <w:multiLevelType w:val="hybridMultilevel"/>
    <w:tmpl w:val="52D4F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D622B"/>
    <w:multiLevelType w:val="hybridMultilevel"/>
    <w:tmpl w:val="787474BE"/>
    <w:lvl w:ilvl="0" w:tplc="60D8B984">
      <w:start w:val="1"/>
      <w:numFmt w:val="decimal"/>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CA4737"/>
    <w:multiLevelType w:val="hybridMultilevel"/>
    <w:tmpl w:val="74E28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317B65"/>
    <w:multiLevelType w:val="multilevel"/>
    <w:tmpl w:val="48DA3B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835A20"/>
    <w:multiLevelType w:val="multilevel"/>
    <w:tmpl w:val="68AE41DC"/>
    <w:lvl w:ilvl="0">
      <w:start w:val="1"/>
      <w:numFmt w:val="decimal"/>
      <w:lvlText w:val="%1."/>
      <w:lvlJc w:val="left"/>
      <w:pPr>
        <w:ind w:left="504" w:hanging="504"/>
      </w:pPr>
      <w:rPr>
        <w:rFonts w:cs="Times New Roman" w:hint="default"/>
        <w:b w:val="0"/>
      </w:rPr>
    </w:lvl>
    <w:lvl w:ilvl="1">
      <w:start w:val="1"/>
      <w:numFmt w:val="decimal"/>
      <w:lvlText w:val="%1.%2."/>
      <w:lvlJc w:val="left"/>
      <w:pPr>
        <w:ind w:left="504" w:hanging="504"/>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7" w15:restartNumberingAfterBreak="0">
    <w:nsid w:val="2A483B42"/>
    <w:multiLevelType w:val="multilevel"/>
    <w:tmpl w:val="14C8806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E942074"/>
    <w:multiLevelType w:val="hybridMultilevel"/>
    <w:tmpl w:val="6CAA16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166AB"/>
    <w:multiLevelType w:val="hybridMultilevel"/>
    <w:tmpl w:val="E26A931A"/>
    <w:lvl w:ilvl="0" w:tplc="027467DC">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6B27"/>
    <w:multiLevelType w:val="multilevel"/>
    <w:tmpl w:val="2D48ADC6"/>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6857A1"/>
    <w:multiLevelType w:val="multilevel"/>
    <w:tmpl w:val="11B8FD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F3779C"/>
    <w:multiLevelType w:val="multilevel"/>
    <w:tmpl w:val="C472D3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687261"/>
    <w:multiLevelType w:val="multilevel"/>
    <w:tmpl w:val="A9025A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4C27A5"/>
    <w:multiLevelType w:val="multilevel"/>
    <w:tmpl w:val="41804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950439"/>
    <w:multiLevelType w:val="multilevel"/>
    <w:tmpl w:val="6F963E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F4017"/>
    <w:multiLevelType w:val="multilevel"/>
    <w:tmpl w:val="FAB24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7"/>
  </w:num>
  <w:num w:numId="3">
    <w:abstractNumId w:val="4"/>
  </w:num>
  <w:num w:numId="4">
    <w:abstractNumId w:val="8"/>
  </w:num>
  <w:num w:numId="5">
    <w:abstractNumId w:val="10"/>
  </w:num>
  <w:num w:numId="6">
    <w:abstractNumId w:val="11"/>
  </w:num>
  <w:num w:numId="7">
    <w:abstractNumId w:val="12"/>
  </w:num>
  <w:num w:numId="8">
    <w:abstractNumId w:val="15"/>
  </w:num>
  <w:num w:numId="9">
    <w:abstractNumId w:val="0"/>
  </w:num>
  <w:num w:numId="10">
    <w:abstractNumId w:val="5"/>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5E"/>
    <w:rsid w:val="0000413F"/>
    <w:rsid w:val="0000584E"/>
    <w:rsid w:val="00005C8B"/>
    <w:rsid w:val="00005F31"/>
    <w:rsid w:val="00010F7B"/>
    <w:rsid w:val="000138D0"/>
    <w:rsid w:val="00013AF2"/>
    <w:rsid w:val="000156F1"/>
    <w:rsid w:val="00020320"/>
    <w:rsid w:val="0002086C"/>
    <w:rsid w:val="000235F7"/>
    <w:rsid w:val="00025546"/>
    <w:rsid w:val="00026546"/>
    <w:rsid w:val="00026E19"/>
    <w:rsid w:val="0003098C"/>
    <w:rsid w:val="00031562"/>
    <w:rsid w:val="0003191E"/>
    <w:rsid w:val="000323DB"/>
    <w:rsid w:val="00043C18"/>
    <w:rsid w:val="00050F86"/>
    <w:rsid w:val="00054E0B"/>
    <w:rsid w:val="0005536C"/>
    <w:rsid w:val="0006215A"/>
    <w:rsid w:val="000648F9"/>
    <w:rsid w:val="00066120"/>
    <w:rsid w:val="00067999"/>
    <w:rsid w:val="0007017D"/>
    <w:rsid w:val="00073553"/>
    <w:rsid w:val="0007496C"/>
    <w:rsid w:val="00076885"/>
    <w:rsid w:val="00077163"/>
    <w:rsid w:val="00084031"/>
    <w:rsid w:val="00085448"/>
    <w:rsid w:val="000A054B"/>
    <w:rsid w:val="000A0887"/>
    <w:rsid w:val="000B122C"/>
    <w:rsid w:val="000B1E51"/>
    <w:rsid w:val="000B1EED"/>
    <w:rsid w:val="000C0F8D"/>
    <w:rsid w:val="000C46B5"/>
    <w:rsid w:val="000C5305"/>
    <w:rsid w:val="000D0400"/>
    <w:rsid w:val="000D0669"/>
    <w:rsid w:val="000D1C6E"/>
    <w:rsid w:val="000D5653"/>
    <w:rsid w:val="000D6AD2"/>
    <w:rsid w:val="000D7224"/>
    <w:rsid w:val="000D7C5E"/>
    <w:rsid w:val="000E097C"/>
    <w:rsid w:val="000E1EF3"/>
    <w:rsid w:val="000E5450"/>
    <w:rsid w:val="000E6AAF"/>
    <w:rsid w:val="000F21FF"/>
    <w:rsid w:val="000F25BE"/>
    <w:rsid w:val="000F7383"/>
    <w:rsid w:val="001005BC"/>
    <w:rsid w:val="00103C71"/>
    <w:rsid w:val="00110408"/>
    <w:rsid w:val="00115E85"/>
    <w:rsid w:val="00116FB2"/>
    <w:rsid w:val="00117A61"/>
    <w:rsid w:val="00122EB8"/>
    <w:rsid w:val="001240E9"/>
    <w:rsid w:val="00125C8D"/>
    <w:rsid w:val="00130143"/>
    <w:rsid w:val="00130828"/>
    <w:rsid w:val="00130CF4"/>
    <w:rsid w:val="00133284"/>
    <w:rsid w:val="0013353E"/>
    <w:rsid w:val="00137043"/>
    <w:rsid w:val="0014101D"/>
    <w:rsid w:val="001461A2"/>
    <w:rsid w:val="001466A1"/>
    <w:rsid w:val="00162BAA"/>
    <w:rsid w:val="00167C9D"/>
    <w:rsid w:val="001760F2"/>
    <w:rsid w:val="0018121B"/>
    <w:rsid w:val="001830FC"/>
    <w:rsid w:val="00183357"/>
    <w:rsid w:val="00184F51"/>
    <w:rsid w:val="0018677A"/>
    <w:rsid w:val="00193254"/>
    <w:rsid w:val="00193840"/>
    <w:rsid w:val="00194AC9"/>
    <w:rsid w:val="001A29DA"/>
    <w:rsid w:val="001A7DAE"/>
    <w:rsid w:val="001A7EE4"/>
    <w:rsid w:val="001B0DA5"/>
    <w:rsid w:val="001B31DA"/>
    <w:rsid w:val="001B4E1B"/>
    <w:rsid w:val="001B67A2"/>
    <w:rsid w:val="001B6847"/>
    <w:rsid w:val="001B74A1"/>
    <w:rsid w:val="001B7A14"/>
    <w:rsid w:val="001C1A61"/>
    <w:rsid w:val="001C347C"/>
    <w:rsid w:val="001C4567"/>
    <w:rsid w:val="001D04FC"/>
    <w:rsid w:val="001D0A23"/>
    <w:rsid w:val="001D6270"/>
    <w:rsid w:val="001E6E84"/>
    <w:rsid w:val="001F4807"/>
    <w:rsid w:val="001F49AC"/>
    <w:rsid w:val="001F75C4"/>
    <w:rsid w:val="001F7C33"/>
    <w:rsid w:val="00203628"/>
    <w:rsid w:val="00203DD7"/>
    <w:rsid w:val="0021073C"/>
    <w:rsid w:val="00214A04"/>
    <w:rsid w:val="002156F6"/>
    <w:rsid w:val="00220874"/>
    <w:rsid w:val="00221837"/>
    <w:rsid w:val="00223313"/>
    <w:rsid w:val="00226980"/>
    <w:rsid w:val="00231C00"/>
    <w:rsid w:val="0023228B"/>
    <w:rsid w:val="002334FE"/>
    <w:rsid w:val="00235F31"/>
    <w:rsid w:val="00240C86"/>
    <w:rsid w:val="00243FB8"/>
    <w:rsid w:val="0024428A"/>
    <w:rsid w:val="00247C11"/>
    <w:rsid w:val="00251758"/>
    <w:rsid w:val="00252493"/>
    <w:rsid w:val="00254A8F"/>
    <w:rsid w:val="00256BC7"/>
    <w:rsid w:val="0026150C"/>
    <w:rsid w:val="0027062D"/>
    <w:rsid w:val="00271AEE"/>
    <w:rsid w:val="00272318"/>
    <w:rsid w:val="00273AA0"/>
    <w:rsid w:val="00277B13"/>
    <w:rsid w:val="00281468"/>
    <w:rsid w:val="00281574"/>
    <w:rsid w:val="00284336"/>
    <w:rsid w:val="00285B99"/>
    <w:rsid w:val="0028686C"/>
    <w:rsid w:val="00286FB7"/>
    <w:rsid w:val="00294479"/>
    <w:rsid w:val="002A0B5D"/>
    <w:rsid w:val="002A1047"/>
    <w:rsid w:val="002A76FB"/>
    <w:rsid w:val="002B46C5"/>
    <w:rsid w:val="002B676D"/>
    <w:rsid w:val="002B769E"/>
    <w:rsid w:val="002D06EA"/>
    <w:rsid w:val="002D3FDE"/>
    <w:rsid w:val="002D50DB"/>
    <w:rsid w:val="002D6E50"/>
    <w:rsid w:val="002E2971"/>
    <w:rsid w:val="002F2AF4"/>
    <w:rsid w:val="002F43B6"/>
    <w:rsid w:val="00305EC7"/>
    <w:rsid w:val="00310808"/>
    <w:rsid w:val="00315821"/>
    <w:rsid w:val="003168D9"/>
    <w:rsid w:val="00317EB1"/>
    <w:rsid w:val="00320CAC"/>
    <w:rsid w:val="003265DB"/>
    <w:rsid w:val="00327181"/>
    <w:rsid w:val="0033110D"/>
    <w:rsid w:val="00333831"/>
    <w:rsid w:val="00337333"/>
    <w:rsid w:val="0033780A"/>
    <w:rsid w:val="003422DA"/>
    <w:rsid w:val="00343F3C"/>
    <w:rsid w:val="003462A9"/>
    <w:rsid w:val="0035444C"/>
    <w:rsid w:val="003552BB"/>
    <w:rsid w:val="00361DC5"/>
    <w:rsid w:val="00362DB5"/>
    <w:rsid w:val="00366A48"/>
    <w:rsid w:val="0037459D"/>
    <w:rsid w:val="00384114"/>
    <w:rsid w:val="00384F43"/>
    <w:rsid w:val="00387018"/>
    <w:rsid w:val="003927B6"/>
    <w:rsid w:val="00392B9A"/>
    <w:rsid w:val="003A042A"/>
    <w:rsid w:val="003A4469"/>
    <w:rsid w:val="003A61AA"/>
    <w:rsid w:val="003A7BDA"/>
    <w:rsid w:val="003B2228"/>
    <w:rsid w:val="003B2F1D"/>
    <w:rsid w:val="003B5813"/>
    <w:rsid w:val="003B60D9"/>
    <w:rsid w:val="003B7824"/>
    <w:rsid w:val="003C2620"/>
    <w:rsid w:val="003C2BE3"/>
    <w:rsid w:val="003C58C3"/>
    <w:rsid w:val="003C76E2"/>
    <w:rsid w:val="003C7C63"/>
    <w:rsid w:val="003C7F35"/>
    <w:rsid w:val="003D26CB"/>
    <w:rsid w:val="003D5A6A"/>
    <w:rsid w:val="003D5C4C"/>
    <w:rsid w:val="003D7659"/>
    <w:rsid w:val="003E48C5"/>
    <w:rsid w:val="003E4FB8"/>
    <w:rsid w:val="003E7F14"/>
    <w:rsid w:val="003F35D7"/>
    <w:rsid w:val="003F3748"/>
    <w:rsid w:val="003F3D8E"/>
    <w:rsid w:val="003F62B9"/>
    <w:rsid w:val="00401519"/>
    <w:rsid w:val="0040305B"/>
    <w:rsid w:val="0040393B"/>
    <w:rsid w:val="00403BDC"/>
    <w:rsid w:val="00407B29"/>
    <w:rsid w:val="00410F6B"/>
    <w:rsid w:val="004151FE"/>
    <w:rsid w:val="004164AE"/>
    <w:rsid w:val="004268A6"/>
    <w:rsid w:val="004332F1"/>
    <w:rsid w:val="00443FA9"/>
    <w:rsid w:val="00453360"/>
    <w:rsid w:val="0045736C"/>
    <w:rsid w:val="00457906"/>
    <w:rsid w:val="004602B3"/>
    <w:rsid w:val="004634F9"/>
    <w:rsid w:val="00464264"/>
    <w:rsid w:val="00467ED3"/>
    <w:rsid w:val="00472DB0"/>
    <w:rsid w:val="0047312C"/>
    <w:rsid w:val="00473E18"/>
    <w:rsid w:val="00474F23"/>
    <w:rsid w:val="004836B3"/>
    <w:rsid w:val="0048711B"/>
    <w:rsid w:val="00487761"/>
    <w:rsid w:val="00490A8A"/>
    <w:rsid w:val="00490C04"/>
    <w:rsid w:val="004919AD"/>
    <w:rsid w:val="0049213F"/>
    <w:rsid w:val="00493DCE"/>
    <w:rsid w:val="004A0950"/>
    <w:rsid w:val="004A119C"/>
    <w:rsid w:val="004A4802"/>
    <w:rsid w:val="004A6D2F"/>
    <w:rsid w:val="004B072A"/>
    <w:rsid w:val="004B1705"/>
    <w:rsid w:val="004B1D68"/>
    <w:rsid w:val="004B2C83"/>
    <w:rsid w:val="004B58A5"/>
    <w:rsid w:val="004C2EC3"/>
    <w:rsid w:val="004C3C85"/>
    <w:rsid w:val="004C3F36"/>
    <w:rsid w:val="004C5FAA"/>
    <w:rsid w:val="004D082D"/>
    <w:rsid w:val="004D0E0C"/>
    <w:rsid w:val="004D0EBC"/>
    <w:rsid w:val="004D21BA"/>
    <w:rsid w:val="004D340C"/>
    <w:rsid w:val="004D3D01"/>
    <w:rsid w:val="004E264D"/>
    <w:rsid w:val="004E330C"/>
    <w:rsid w:val="004E4BDA"/>
    <w:rsid w:val="004E7930"/>
    <w:rsid w:val="004F4052"/>
    <w:rsid w:val="00502A36"/>
    <w:rsid w:val="00502FAC"/>
    <w:rsid w:val="005058CC"/>
    <w:rsid w:val="005113EE"/>
    <w:rsid w:val="0051725B"/>
    <w:rsid w:val="005205A9"/>
    <w:rsid w:val="0052099C"/>
    <w:rsid w:val="00524DCF"/>
    <w:rsid w:val="005253BE"/>
    <w:rsid w:val="00525D1E"/>
    <w:rsid w:val="0053155D"/>
    <w:rsid w:val="00535D3A"/>
    <w:rsid w:val="00542DAA"/>
    <w:rsid w:val="005441DD"/>
    <w:rsid w:val="00544BAB"/>
    <w:rsid w:val="005463FA"/>
    <w:rsid w:val="00547CD0"/>
    <w:rsid w:val="005506CA"/>
    <w:rsid w:val="00553F5D"/>
    <w:rsid w:val="00555B49"/>
    <w:rsid w:val="0055744C"/>
    <w:rsid w:val="00561904"/>
    <w:rsid w:val="00563011"/>
    <w:rsid w:val="005641D8"/>
    <w:rsid w:val="00564B03"/>
    <w:rsid w:val="00565B78"/>
    <w:rsid w:val="00570856"/>
    <w:rsid w:val="00576B6D"/>
    <w:rsid w:val="0057756F"/>
    <w:rsid w:val="00577FA4"/>
    <w:rsid w:val="00582E7F"/>
    <w:rsid w:val="00584E27"/>
    <w:rsid w:val="00586474"/>
    <w:rsid w:val="005913B5"/>
    <w:rsid w:val="005958D5"/>
    <w:rsid w:val="005A0BC9"/>
    <w:rsid w:val="005A1D3C"/>
    <w:rsid w:val="005A24E1"/>
    <w:rsid w:val="005A3673"/>
    <w:rsid w:val="005A5A76"/>
    <w:rsid w:val="005B0427"/>
    <w:rsid w:val="005B3D04"/>
    <w:rsid w:val="005B5BEB"/>
    <w:rsid w:val="005C3939"/>
    <w:rsid w:val="005C3FB0"/>
    <w:rsid w:val="005C55C0"/>
    <w:rsid w:val="005C7A08"/>
    <w:rsid w:val="005D15C7"/>
    <w:rsid w:val="005D2BFD"/>
    <w:rsid w:val="005E029B"/>
    <w:rsid w:val="005E34EA"/>
    <w:rsid w:val="005E376A"/>
    <w:rsid w:val="005F271C"/>
    <w:rsid w:val="005F3697"/>
    <w:rsid w:val="005F60FB"/>
    <w:rsid w:val="005F7AD4"/>
    <w:rsid w:val="00600001"/>
    <w:rsid w:val="00600764"/>
    <w:rsid w:val="00610542"/>
    <w:rsid w:val="00611948"/>
    <w:rsid w:val="00613BE1"/>
    <w:rsid w:val="00615A57"/>
    <w:rsid w:val="00620B1D"/>
    <w:rsid w:val="0063351A"/>
    <w:rsid w:val="00636C2F"/>
    <w:rsid w:val="00637E05"/>
    <w:rsid w:val="00637FDC"/>
    <w:rsid w:val="0064023C"/>
    <w:rsid w:val="00642ABA"/>
    <w:rsid w:val="0065037E"/>
    <w:rsid w:val="0065495D"/>
    <w:rsid w:val="006551AE"/>
    <w:rsid w:val="0065661F"/>
    <w:rsid w:val="006601FE"/>
    <w:rsid w:val="006659B3"/>
    <w:rsid w:val="00666082"/>
    <w:rsid w:val="00666588"/>
    <w:rsid w:val="00666783"/>
    <w:rsid w:val="00666A3D"/>
    <w:rsid w:val="00667C56"/>
    <w:rsid w:val="00672C70"/>
    <w:rsid w:val="0067410B"/>
    <w:rsid w:val="00676D48"/>
    <w:rsid w:val="00676D5C"/>
    <w:rsid w:val="006856C2"/>
    <w:rsid w:val="00690462"/>
    <w:rsid w:val="00690D9C"/>
    <w:rsid w:val="00694F61"/>
    <w:rsid w:val="006960E2"/>
    <w:rsid w:val="006974BE"/>
    <w:rsid w:val="00697A85"/>
    <w:rsid w:val="006A3596"/>
    <w:rsid w:val="006A381F"/>
    <w:rsid w:val="006A40FF"/>
    <w:rsid w:val="006B0258"/>
    <w:rsid w:val="006B1DBA"/>
    <w:rsid w:val="006B43FD"/>
    <w:rsid w:val="006B678E"/>
    <w:rsid w:val="006C1668"/>
    <w:rsid w:val="006C2BE2"/>
    <w:rsid w:val="006C757A"/>
    <w:rsid w:val="006D3D88"/>
    <w:rsid w:val="006F055E"/>
    <w:rsid w:val="006F5D46"/>
    <w:rsid w:val="0070240E"/>
    <w:rsid w:val="00702F80"/>
    <w:rsid w:val="007066AA"/>
    <w:rsid w:val="00706D89"/>
    <w:rsid w:val="00711CDB"/>
    <w:rsid w:val="007149E5"/>
    <w:rsid w:val="00720F64"/>
    <w:rsid w:val="00721168"/>
    <w:rsid w:val="0072225E"/>
    <w:rsid w:val="0072308C"/>
    <w:rsid w:val="0072422F"/>
    <w:rsid w:val="00725BB8"/>
    <w:rsid w:val="0072612B"/>
    <w:rsid w:val="00726E71"/>
    <w:rsid w:val="00730FA7"/>
    <w:rsid w:val="007334BE"/>
    <w:rsid w:val="007335C6"/>
    <w:rsid w:val="007356A3"/>
    <w:rsid w:val="00735B8A"/>
    <w:rsid w:val="00736335"/>
    <w:rsid w:val="007402DA"/>
    <w:rsid w:val="0074062F"/>
    <w:rsid w:val="0074431B"/>
    <w:rsid w:val="0074782D"/>
    <w:rsid w:val="0075074A"/>
    <w:rsid w:val="00751B1C"/>
    <w:rsid w:val="00751F4C"/>
    <w:rsid w:val="007538C2"/>
    <w:rsid w:val="00754E2A"/>
    <w:rsid w:val="007600DA"/>
    <w:rsid w:val="00761F02"/>
    <w:rsid w:val="00762194"/>
    <w:rsid w:val="007625DC"/>
    <w:rsid w:val="0076329B"/>
    <w:rsid w:val="00763E5E"/>
    <w:rsid w:val="00767D39"/>
    <w:rsid w:val="00770D21"/>
    <w:rsid w:val="00771A2C"/>
    <w:rsid w:val="00775DBF"/>
    <w:rsid w:val="00776AB4"/>
    <w:rsid w:val="00780107"/>
    <w:rsid w:val="00781557"/>
    <w:rsid w:val="007827C9"/>
    <w:rsid w:val="007828C4"/>
    <w:rsid w:val="007842A8"/>
    <w:rsid w:val="00784403"/>
    <w:rsid w:val="00787CFF"/>
    <w:rsid w:val="0079150F"/>
    <w:rsid w:val="00793CEC"/>
    <w:rsid w:val="0079474E"/>
    <w:rsid w:val="0079694F"/>
    <w:rsid w:val="00797A70"/>
    <w:rsid w:val="007A11E8"/>
    <w:rsid w:val="007A46C4"/>
    <w:rsid w:val="007B26B1"/>
    <w:rsid w:val="007C3363"/>
    <w:rsid w:val="007C5098"/>
    <w:rsid w:val="007C71EA"/>
    <w:rsid w:val="007D03AB"/>
    <w:rsid w:val="007D03C3"/>
    <w:rsid w:val="007D0940"/>
    <w:rsid w:val="007D48B5"/>
    <w:rsid w:val="007D4F73"/>
    <w:rsid w:val="007D60CF"/>
    <w:rsid w:val="007D7079"/>
    <w:rsid w:val="007E0EC6"/>
    <w:rsid w:val="007E14BC"/>
    <w:rsid w:val="007E57F2"/>
    <w:rsid w:val="007E6ECD"/>
    <w:rsid w:val="007F0656"/>
    <w:rsid w:val="007F274C"/>
    <w:rsid w:val="007F4897"/>
    <w:rsid w:val="007F5884"/>
    <w:rsid w:val="007F6F34"/>
    <w:rsid w:val="00801878"/>
    <w:rsid w:val="008037AB"/>
    <w:rsid w:val="00804129"/>
    <w:rsid w:val="00810103"/>
    <w:rsid w:val="008166ED"/>
    <w:rsid w:val="00820042"/>
    <w:rsid w:val="008218D6"/>
    <w:rsid w:val="0082525D"/>
    <w:rsid w:val="008279E5"/>
    <w:rsid w:val="00840834"/>
    <w:rsid w:val="0084178B"/>
    <w:rsid w:val="00841907"/>
    <w:rsid w:val="00843DD7"/>
    <w:rsid w:val="00845348"/>
    <w:rsid w:val="00856437"/>
    <w:rsid w:val="00856689"/>
    <w:rsid w:val="00856EB3"/>
    <w:rsid w:val="00872BDF"/>
    <w:rsid w:val="00874E2F"/>
    <w:rsid w:val="0087614C"/>
    <w:rsid w:val="00882074"/>
    <w:rsid w:val="00882271"/>
    <w:rsid w:val="00882406"/>
    <w:rsid w:val="00883502"/>
    <w:rsid w:val="00886843"/>
    <w:rsid w:val="008903BF"/>
    <w:rsid w:val="008911E0"/>
    <w:rsid w:val="00891503"/>
    <w:rsid w:val="00897EA8"/>
    <w:rsid w:val="008A2E70"/>
    <w:rsid w:val="008C09F5"/>
    <w:rsid w:val="008C1658"/>
    <w:rsid w:val="008C360C"/>
    <w:rsid w:val="008C4A8E"/>
    <w:rsid w:val="008C6F5E"/>
    <w:rsid w:val="008D005F"/>
    <w:rsid w:val="008D07DF"/>
    <w:rsid w:val="008D4F19"/>
    <w:rsid w:val="008E1FDF"/>
    <w:rsid w:val="008E467C"/>
    <w:rsid w:val="008E53A2"/>
    <w:rsid w:val="008E6720"/>
    <w:rsid w:val="008E6DAA"/>
    <w:rsid w:val="008F0435"/>
    <w:rsid w:val="008F45D1"/>
    <w:rsid w:val="008F7D11"/>
    <w:rsid w:val="00901580"/>
    <w:rsid w:val="00901CDD"/>
    <w:rsid w:val="0090391B"/>
    <w:rsid w:val="00905493"/>
    <w:rsid w:val="00906985"/>
    <w:rsid w:val="009123C0"/>
    <w:rsid w:val="00913996"/>
    <w:rsid w:val="00914A96"/>
    <w:rsid w:val="00915279"/>
    <w:rsid w:val="0091723C"/>
    <w:rsid w:val="00923ED4"/>
    <w:rsid w:val="009329A2"/>
    <w:rsid w:val="00932F9F"/>
    <w:rsid w:val="009341DE"/>
    <w:rsid w:val="00942012"/>
    <w:rsid w:val="00943274"/>
    <w:rsid w:val="00945020"/>
    <w:rsid w:val="009547CC"/>
    <w:rsid w:val="00963BB7"/>
    <w:rsid w:val="00967FA0"/>
    <w:rsid w:val="009700A3"/>
    <w:rsid w:val="0097211C"/>
    <w:rsid w:val="009753E5"/>
    <w:rsid w:val="00975ED3"/>
    <w:rsid w:val="009760A0"/>
    <w:rsid w:val="009814EF"/>
    <w:rsid w:val="0098176B"/>
    <w:rsid w:val="00983DA2"/>
    <w:rsid w:val="0099017F"/>
    <w:rsid w:val="0099397B"/>
    <w:rsid w:val="00993F74"/>
    <w:rsid w:val="0099574C"/>
    <w:rsid w:val="009A587B"/>
    <w:rsid w:val="009B0EF7"/>
    <w:rsid w:val="009B1500"/>
    <w:rsid w:val="009B635C"/>
    <w:rsid w:val="009C1027"/>
    <w:rsid w:val="009C1F9F"/>
    <w:rsid w:val="009D0F75"/>
    <w:rsid w:val="009D141B"/>
    <w:rsid w:val="009D33F7"/>
    <w:rsid w:val="009D4610"/>
    <w:rsid w:val="009D4820"/>
    <w:rsid w:val="009D4A49"/>
    <w:rsid w:val="009D6E05"/>
    <w:rsid w:val="009E2270"/>
    <w:rsid w:val="009E5043"/>
    <w:rsid w:val="009E7F10"/>
    <w:rsid w:val="009F0934"/>
    <w:rsid w:val="009F40B2"/>
    <w:rsid w:val="009F445D"/>
    <w:rsid w:val="009F652D"/>
    <w:rsid w:val="00A03FD9"/>
    <w:rsid w:val="00A06550"/>
    <w:rsid w:val="00A06580"/>
    <w:rsid w:val="00A14E72"/>
    <w:rsid w:val="00A160CC"/>
    <w:rsid w:val="00A17285"/>
    <w:rsid w:val="00A2022E"/>
    <w:rsid w:val="00A23602"/>
    <w:rsid w:val="00A31999"/>
    <w:rsid w:val="00A32B3C"/>
    <w:rsid w:val="00A34466"/>
    <w:rsid w:val="00A3494B"/>
    <w:rsid w:val="00A35A66"/>
    <w:rsid w:val="00A37CA3"/>
    <w:rsid w:val="00A40940"/>
    <w:rsid w:val="00A45435"/>
    <w:rsid w:val="00A52E49"/>
    <w:rsid w:val="00A55AFD"/>
    <w:rsid w:val="00A57F85"/>
    <w:rsid w:val="00A73AF3"/>
    <w:rsid w:val="00A75BCD"/>
    <w:rsid w:val="00A83011"/>
    <w:rsid w:val="00A847AA"/>
    <w:rsid w:val="00A86DC9"/>
    <w:rsid w:val="00A9206A"/>
    <w:rsid w:val="00A936AD"/>
    <w:rsid w:val="00A937B1"/>
    <w:rsid w:val="00A950CB"/>
    <w:rsid w:val="00A97AD4"/>
    <w:rsid w:val="00AA1EF6"/>
    <w:rsid w:val="00AA3DF6"/>
    <w:rsid w:val="00AB19F1"/>
    <w:rsid w:val="00AB582D"/>
    <w:rsid w:val="00AC123E"/>
    <w:rsid w:val="00AC1436"/>
    <w:rsid w:val="00AC1AAF"/>
    <w:rsid w:val="00AC4F63"/>
    <w:rsid w:val="00AC5979"/>
    <w:rsid w:val="00AD0675"/>
    <w:rsid w:val="00AD1EE2"/>
    <w:rsid w:val="00AD7DC7"/>
    <w:rsid w:val="00AE0D2F"/>
    <w:rsid w:val="00AF3F56"/>
    <w:rsid w:val="00AF4611"/>
    <w:rsid w:val="00AF496D"/>
    <w:rsid w:val="00AF674C"/>
    <w:rsid w:val="00AF6963"/>
    <w:rsid w:val="00B00BBF"/>
    <w:rsid w:val="00B0184B"/>
    <w:rsid w:val="00B01903"/>
    <w:rsid w:val="00B02231"/>
    <w:rsid w:val="00B0282B"/>
    <w:rsid w:val="00B05065"/>
    <w:rsid w:val="00B11BC0"/>
    <w:rsid w:val="00B120D4"/>
    <w:rsid w:val="00B12883"/>
    <w:rsid w:val="00B17643"/>
    <w:rsid w:val="00B17ECE"/>
    <w:rsid w:val="00B2381D"/>
    <w:rsid w:val="00B24202"/>
    <w:rsid w:val="00B26B81"/>
    <w:rsid w:val="00B33AC6"/>
    <w:rsid w:val="00B33BAA"/>
    <w:rsid w:val="00B33CB8"/>
    <w:rsid w:val="00B3454A"/>
    <w:rsid w:val="00B414AA"/>
    <w:rsid w:val="00B42464"/>
    <w:rsid w:val="00B47F78"/>
    <w:rsid w:val="00B50C32"/>
    <w:rsid w:val="00B51E54"/>
    <w:rsid w:val="00B52C00"/>
    <w:rsid w:val="00B54513"/>
    <w:rsid w:val="00B54D5D"/>
    <w:rsid w:val="00B56877"/>
    <w:rsid w:val="00B56A3D"/>
    <w:rsid w:val="00B5788A"/>
    <w:rsid w:val="00B57D98"/>
    <w:rsid w:val="00B61E62"/>
    <w:rsid w:val="00B638FC"/>
    <w:rsid w:val="00B6406A"/>
    <w:rsid w:val="00B6504E"/>
    <w:rsid w:val="00B72A75"/>
    <w:rsid w:val="00B80C59"/>
    <w:rsid w:val="00B818E2"/>
    <w:rsid w:val="00B81CBB"/>
    <w:rsid w:val="00B8339E"/>
    <w:rsid w:val="00B83C0F"/>
    <w:rsid w:val="00B862EC"/>
    <w:rsid w:val="00B86FD7"/>
    <w:rsid w:val="00B914AE"/>
    <w:rsid w:val="00B9537A"/>
    <w:rsid w:val="00B95D5C"/>
    <w:rsid w:val="00B96649"/>
    <w:rsid w:val="00BA280D"/>
    <w:rsid w:val="00BC25B3"/>
    <w:rsid w:val="00BC2E1A"/>
    <w:rsid w:val="00BC7F26"/>
    <w:rsid w:val="00BD4220"/>
    <w:rsid w:val="00BD55D7"/>
    <w:rsid w:val="00BD6ED4"/>
    <w:rsid w:val="00BD77A7"/>
    <w:rsid w:val="00BE305C"/>
    <w:rsid w:val="00BE5B74"/>
    <w:rsid w:val="00C00FA8"/>
    <w:rsid w:val="00C02644"/>
    <w:rsid w:val="00C05F25"/>
    <w:rsid w:val="00C30547"/>
    <w:rsid w:val="00C30E5D"/>
    <w:rsid w:val="00C32CF8"/>
    <w:rsid w:val="00C3406A"/>
    <w:rsid w:val="00C35779"/>
    <w:rsid w:val="00C4517A"/>
    <w:rsid w:val="00C45A6D"/>
    <w:rsid w:val="00C5041E"/>
    <w:rsid w:val="00C51E33"/>
    <w:rsid w:val="00C5240D"/>
    <w:rsid w:val="00C53230"/>
    <w:rsid w:val="00C54EDE"/>
    <w:rsid w:val="00C55DCB"/>
    <w:rsid w:val="00C634C0"/>
    <w:rsid w:val="00C722AA"/>
    <w:rsid w:val="00C7539C"/>
    <w:rsid w:val="00C84072"/>
    <w:rsid w:val="00C86A83"/>
    <w:rsid w:val="00C87857"/>
    <w:rsid w:val="00C92AEF"/>
    <w:rsid w:val="00CB0ECC"/>
    <w:rsid w:val="00CB16FE"/>
    <w:rsid w:val="00CB22A7"/>
    <w:rsid w:val="00CB24F8"/>
    <w:rsid w:val="00CB4C50"/>
    <w:rsid w:val="00CB659D"/>
    <w:rsid w:val="00CB66AB"/>
    <w:rsid w:val="00CB745F"/>
    <w:rsid w:val="00CC022F"/>
    <w:rsid w:val="00CC38BF"/>
    <w:rsid w:val="00CD0660"/>
    <w:rsid w:val="00CD21CB"/>
    <w:rsid w:val="00CD2BBD"/>
    <w:rsid w:val="00CD6B2C"/>
    <w:rsid w:val="00CD6F3B"/>
    <w:rsid w:val="00CE1270"/>
    <w:rsid w:val="00CE31A4"/>
    <w:rsid w:val="00CE7E3B"/>
    <w:rsid w:val="00CF0B39"/>
    <w:rsid w:val="00CF0DE0"/>
    <w:rsid w:val="00CF1ABF"/>
    <w:rsid w:val="00CF2C83"/>
    <w:rsid w:val="00CF4DA0"/>
    <w:rsid w:val="00CF6CBB"/>
    <w:rsid w:val="00D01711"/>
    <w:rsid w:val="00D06321"/>
    <w:rsid w:val="00D06C20"/>
    <w:rsid w:val="00D06F86"/>
    <w:rsid w:val="00D10C6D"/>
    <w:rsid w:val="00D117D7"/>
    <w:rsid w:val="00D14076"/>
    <w:rsid w:val="00D22A76"/>
    <w:rsid w:val="00D31758"/>
    <w:rsid w:val="00D3258F"/>
    <w:rsid w:val="00D33E14"/>
    <w:rsid w:val="00D34ABB"/>
    <w:rsid w:val="00D3616A"/>
    <w:rsid w:val="00D36B52"/>
    <w:rsid w:val="00D37379"/>
    <w:rsid w:val="00D40125"/>
    <w:rsid w:val="00D40ECF"/>
    <w:rsid w:val="00D42FB6"/>
    <w:rsid w:val="00D46A6E"/>
    <w:rsid w:val="00D47FB7"/>
    <w:rsid w:val="00D520D8"/>
    <w:rsid w:val="00D55332"/>
    <w:rsid w:val="00D60DAC"/>
    <w:rsid w:val="00D72760"/>
    <w:rsid w:val="00D82B37"/>
    <w:rsid w:val="00D847CF"/>
    <w:rsid w:val="00D8509B"/>
    <w:rsid w:val="00D8653F"/>
    <w:rsid w:val="00D942EF"/>
    <w:rsid w:val="00D97F3F"/>
    <w:rsid w:val="00DA13C2"/>
    <w:rsid w:val="00DA3372"/>
    <w:rsid w:val="00DA3378"/>
    <w:rsid w:val="00DA4B2D"/>
    <w:rsid w:val="00DA5AA1"/>
    <w:rsid w:val="00DB01B9"/>
    <w:rsid w:val="00DB0D8B"/>
    <w:rsid w:val="00DB5317"/>
    <w:rsid w:val="00DC3BA0"/>
    <w:rsid w:val="00DD12C3"/>
    <w:rsid w:val="00DD340E"/>
    <w:rsid w:val="00DD7FD8"/>
    <w:rsid w:val="00DE0FE2"/>
    <w:rsid w:val="00DE5D58"/>
    <w:rsid w:val="00DF0CD5"/>
    <w:rsid w:val="00DF36FC"/>
    <w:rsid w:val="00DF7082"/>
    <w:rsid w:val="00E00569"/>
    <w:rsid w:val="00E00D78"/>
    <w:rsid w:val="00E02489"/>
    <w:rsid w:val="00E058E6"/>
    <w:rsid w:val="00E07E92"/>
    <w:rsid w:val="00E119C8"/>
    <w:rsid w:val="00E20F72"/>
    <w:rsid w:val="00E2323C"/>
    <w:rsid w:val="00E33E31"/>
    <w:rsid w:val="00E416C7"/>
    <w:rsid w:val="00E42EA5"/>
    <w:rsid w:val="00E5177D"/>
    <w:rsid w:val="00E54115"/>
    <w:rsid w:val="00E55D04"/>
    <w:rsid w:val="00E56108"/>
    <w:rsid w:val="00E575BD"/>
    <w:rsid w:val="00E623D9"/>
    <w:rsid w:val="00E63527"/>
    <w:rsid w:val="00E66098"/>
    <w:rsid w:val="00E67B22"/>
    <w:rsid w:val="00E702BD"/>
    <w:rsid w:val="00E703C5"/>
    <w:rsid w:val="00E703DB"/>
    <w:rsid w:val="00E71033"/>
    <w:rsid w:val="00E71CD9"/>
    <w:rsid w:val="00E74BE0"/>
    <w:rsid w:val="00E801EC"/>
    <w:rsid w:val="00E9210F"/>
    <w:rsid w:val="00E96BF7"/>
    <w:rsid w:val="00EA0D20"/>
    <w:rsid w:val="00EA331D"/>
    <w:rsid w:val="00EB0E89"/>
    <w:rsid w:val="00EB12DA"/>
    <w:rsid w:val="00EB4D95"/>
    <w:rsid w:val="00EB5867"/>
    <w:rsid w:val="00EC21D7"/>
    <w:rsid w:val="00ED1764"/>
    <w:rsid w:val="00ED7A1B"/>
    <w:rsid w:val="00EE0ACA"/>
    <w:rsid w:val="00EF00FE"/>
    <w:rsid w:val="00EF29A8"/>
    <w:rsid w:val="00EF48EC"/>
    <w:rsid w:val="00F0287A"/>
    <w:rsid w:val="00F06D2A"/>
    <w:rsid w:val="00F141AF"/>
    <w:rsid w:val="00F21367"/>
    <w:rsid w:val="00F259DD"/>
    <w:rsid w:val="00F45C7C"/>
    <w:rsid w:val="00F523C7"/>
    <w:rsid w:val="00F527B3"/>
    <w:rsid w:val="00F5423C"/>
    <w:rsid w:val="00F6189C"/>
    <w:rsid w:val="00F63917"/>
    <w:rsid w:val="00F721DE"/>
    <w:rsid w:val="00F72280"/>
    <w:rsid w:val="00F74257"/>
    <w:rsid w:val="00F761E3"/>
    <w:rsid w:val="00F76DB6"/>
    <w:rsid w:val="00F81708"/>
    <w:rsid w:val="00F8421D"/>
    <w:rsid w:val="00F84821"/>
    <w:rsid w:val="00F85406"/>
    <w:rsid w:val="00F86E93"/>
    <w:rsid w:val="00F91C06"/>
    <w:rsid w:val="00FA4A9A"/>
    <w:rsid w:val="00FA7C36"/>
    <w:rsid w:val="00FB5929"/>
    <w:rsid w:val="00FC3E86"/>
    <w:rsid w:val="00FC4977"/>
    <w:rsid w:val="00FC728D"/>
    <w:rsid w:val="00FC7876"/>
    <w:rsid w:val="00FD3D70"/>
    <w:rsid w:val="00FD4B17"/>
    <w:rsid w:val="00FD5005"/>
    <w:rsid w:val="00FD74B8"/>
    <w:rsid w:val="00FE2356"/>
    <w:rsid w:val="00FE4667"/>
    <w:rsid w:val="00FF0425"/>
    <w:rsid w:val="00FF1E68"/>
    <w:rsid w:val="00FF2673"/>
    <w:rsid w:val="00FF31BE"/>
    <w:rsid w:val="00FF3F35"/>
    <w:rsid w:val="00FF4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CA55"/>
  <w15:docId w15:val="{7D7F545F-CB70-41BE-AB94-6489BD97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7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character" w:styleId="Hipersaitas">
    <w:name w:val="Hyperlink"/>
    <w:basedOn w:val="Numatytasispastraiposriftas"/>
    <w:uiPriority w:val="99"/>
    <w:unhideWhenUsed/>
    <w:rsid w:val="0072225E"/>
    <w:rPr>
      <w:color w:val="0000FF"/>
      <w:u w:val="single"/>
    </w:rPr>
  </w:style>
  <w:style w:type="table" w:styleId="Lentelstinklelis">
    <w:name w:val="Table Grid"/>
    <w:basedOn w:val="prastojilentel"/>
    <w:uiPriority w:val="59"/>
    <w:rsid w:val="009B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26546"/>
    <w:pPr>
      <w:ind w:left="720"/>
      <w:contextualSpacing/>
    </w:pPr>
  </w:style>
  <w:style w:type="paragraph" w:customStyle="1" w:styleId="LenteleSA">
    <w:name w:val="Lentele_SA"/>
    <w:basedOn w:val="prastasis"/>
    <w:rsid w:val="00E703DB"/>
    <w:pPr>
      <w:spacing w:after="0"/>
      <w:jc w:val="both"/>
    </w:pPr>
    <w:rPr>
      <w:rFonts w:ascii="Times New Roman" w:eastAsia="Times New Roman" w:hAnsi="Times New Roman" w:cs="Calibri"/>
      <w:sz w:val="20"/>
      <w:szCs w:val="24"/>
    </w:rPr>
  </w:style>
  <w:style w:type="character" w:customStyle="1" w:styleId="UnresolvedMention1">
    <w:name w:val="Unresolved Mention1"/>
    <w:basedOn w:val="Numatytasispastraiposriftas"/>
    <w:uiPriority w:val="99"/>
    <w:semiHidden/>
    <w:unhideWhenUsed/>
    <w:rsid w:val="007E6ECD"/>
    <w:rPr>
      <w:color w:val="808080"/>
      <w:shd w:val="clear" w:color="auto" w:fill="E6E6E6"/>
    </w:rPr>
  </w:style>
  <w:style w:type="paragraph" w:styleId="Debesliotekstas">
    <w:name w:val="Balloon Text"/>
    <w:basedOn w:val="prastasis"/>
    <w:link w:val="DebesliotekstasDiagrama"/>
    <w:uiPriority w:val="99"/>
    <w:semiHidden/>
    <w:unhideWhenUsed/>
    <w:rsid w:val="00C45A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5A6D"/>
    <w:rPr>
      <w:rFonts w:ascii="Segoe UI" w:hAnsi="Segoe UI" w:cs="Segoe UI"/>
      <w:sz w:val="18"/>
      <w:szCs w:val="18"/>
    </w:rPr>
  </w:style>
  <w:style w:type="character" w:styleId="Komentaronuoroda">
    <w:name w:val="annotation reference"/>
    <w:basedOn w:val="Numatytasispastraiposriftas"/>
    <w:uiPriority w:val="99"/>
    <w:semiHidden/>
    <w:unhideWhenUsed/>
    <w:rsid w:val="001C4567"/>
    <w:rPr>
      <w:sz w:val="16"/>
      <w:szCs w:val="16"/>
    </w:rPr>
  </w:style>
  <w:style w:type="paragraph" w:styleId="Komentarotekstas">
    <w:name w:val="annotation text"/>
    <w:basedOn w:val="prastasis"/>
    <w:link w:val="KomentarotekstasDiagrama"/>
    <w:uiPriority w:val="99"/>
    <w:unhideWhenUsed/>
    <w:rsid w:val="001C45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C4567"/>
    <w:rPr>
      <w:sz w:val="20"/>
      <w:szCs w:val="20"/>
    </w:rPr>
  </w:style>
  <w:style w:type="paragraph" w:styleId="Komentarotema">
    <w:name w:val="annotation subject"/>
    <w:basedOn w:val="Komentarotekstas"/>
    <w:next w:val="Komentarotekstas"/>
    <w:link w:val="KomentarotemaDiagrama"/>
    <w:uiPriority w:val="99"/>
    <w:semiHidden/>
    <w:unhideWhenUsed/>
    <w:rsid w:val="001C4567"/>
    <w:rPr>
      <w:b/>
      <w:bCs/>
    </w:rPr>
  </w:style>
  <w:style w:type="character" w:customStyle="1" w:styleId="KomentarotemaDiagrama">
    <w:name w:val="Komentaro tema Diagrama"/>
    <w:basedOn w:val="KomentarotekstasDiagrama"/>
    <w:link w:val="Komentarotema"/>
    <w:uiPriority w:val="99"/>
    <w:semiHidden/>
    <w:rsid w:val="001C4567"/>
    <w:rPr>
      <w:b/>
      <w:bCs/>
      <w:sz w:val="20"/>
      <w:szCs w:val="20"/>
    </w:rPr>
  </w:style>
  <w:style w:type="paragraph" w:customStyle="1" w:styleId="Lentelsturinys">
    <w:name w:val="Lentelės turinys"/>
    <w:basedOn w:val="prastasis"/>
    <w:rsid w:val="007625DC"/>
    <w:pPr>
      <w:spacing w:after="0" w:line="240" w:lineRule="auto"/>
    </w:pPr>
    <w:rPr>
      <w:rFonts w:ascii="Times New Roman" w:hAnsi="Times New Roman" w:cs="Times New Roman"/>
      <w:sz w:val="24"/>
      <w:szCs w:val="24"/>
      <w:lang w:eastAsia="hi-IN"/>
    </w:rPr>
  </w:style>
  <w:style w:type="paragraph" w:styleId="Dokumentoinaostekstas">
    <w:name w:val="endnote text"/>
    <w:basedOn w:val="prastasis"/>
    <w:link w:val="DokumentoinaostekstasDiagrama"/>
    <w:semiHidden/>
    <w:unhideWhenUsed/>
    <w:rsid w:val="006D3D88"/>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6D3D88"/>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6D3D88"/>
    <w:rPr>
      <w:vertAlign w:val="superscript"/>
    </w:rPr>
  </w:style>
  <w:style w:type="paragraph" w:styleId="Betarp">
    <w:name w:val="No Spacing"/>
    <w:uiPriority w:val="1"/>
    <w:qFormat/>
    <w:rsid w:val="00247C11"/>
    <w:pPr>
      <w:spacing w:after="0" w:line="240" w:lineRule="auto"/>
    </w:pPr>
  </w:style>
  <w:style w:type="table" w:customStyle="1" w:styleId="Lentelstinklelis4">
    <w:name w:val="Lentelės tinklelis4"/>
    <w:basedOn w:val="prastojilentel"/>
    <w:next w:val="Lentelstinklelis"/>
    <w:uiPriority w:val="59"/>
    <w:rsid w:val="0042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268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68A6"/>
    <w:rPr>
      <w:sz w:val="20"/>
      <w:szCs w:val="20"/>
    </w:rPr>
  </w:style>
  <w:style w:type="character" w:styleId="Puslapioinaosnuoroda">
    <w:name w:val="footnote reference"/>
    <w:basedOn w:val="Numatytasispastraiposriftas"/>
    <w:uiPriority w:val="99"/>
    <w:semiHidden/>
    <w:unhideWhenUsed/>
    <w:rsid w:val="004268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9670">
      <w:bodyDiv w:val="1"/>
      <w:marLeft w:val="0"/>
      <w:marRight w:val="0"/>
      <w:marTop w:val="0"/>
      <w:marBottom w:val="0"/>
      <w:divBdr>
        <w:top w:val="none" w:sz="0" w:space="0" w:color="auto"/>
        <w:left w:val="none" w:sz="0" w:space="0" w:color="auto"/>
        <w:bottom w:val="none" w:sz="0" w:space="0" w:color="auto"/>
        <w:right w:val="none" w:sz="0" w:space="0" w:color="auto"/>
      </w:divBdr>
    </w:div>
    <w:div w:id="180358874">
      <w:bodyDiv w:val="1"/>
      <w:marLeft w:val="0"/>
      <w:marRight w:val="0"/>
      <w:marTop w:val="0"/>
      <w:marBottom w:val="0"/>
      <w:divBdr>
        <w:top w:val="none" w:sz="0" w:space="0" w:color="auto"/>
        <w:left w:val="none" w:sz="0" w:space="0" w:color="auto"/>
        <w:bottom w:val="none" w:sz="0" w:space="0" w:color="auto"/>
        <w:right w:val="none" w:sz="0" w:space="0" w:color="auto"/>
      </w:divBdr>
    </w:div>
    <w:div w:id="17286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social_determinants/themes/earlychilddevelopment/en/" TargetMode="External"/><Relationship Id="rId2" Type="http://schemas.openxmlformats.org/officeDocument/2006/relationships/hyperlink" Target="https://www.smm.lt/uploads/documents/tyrimai_ir_analizes/VDM_poreikio%20tyrimas_GALUTINIS.pdf" TargetMode="External"/><Relationship Id="rId1" Type="http://schemas.openxmlformats.org/officeDocument/2006/relationships/hyperlink" Target="https://www.smm.lt/uploads/documents/veikla/vie%C5%A1%C5%B3j%C5%B3%20diskusij%C5%B3%20d%C4%97l%20VDM%20pateikt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222B-1B9A-42CD-BA44-36F926B5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23027</Words>
  <Characters>13126</Characters>
  <Application>Microsoft Office Word</Application>
  <DocSecurity>4</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Nijolė Kundrotienė</dc:creator>
  <cp:lastModifiedBy>Eurika Norkienė</cp:lastModifiedBy>
  <cp:revision>2</cp:revision>
  <cp:lastPrinted>2019-08-28T05:41:00Z</cp:lastPrinted>
  <dcterms:created xsi:type="dcterms:W3CDTF">2019-09-02T07:02:00Z</dcterms:created>
  <dcterms:modified xsi:type="dcterms:W3CDTF">2019-09-02T07:02:00Z</dcterms:modified>
</cp:coreProperties>
</file>