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606338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606338">
        <w:rPr>
          <w:b/>
          <w:bCs/>
          <w:sz w:val="24"/>
          <w:szCs w:val="24"/>
        </w:rPr>
        <w:t>DĖL LIETUVOS RESPUBLIKOS VYRIAUSYBĖS NUTARIM</w:t>
      </w:r>
      <w:r w:rsidR="00DD0C02" w:rsidRPr="00606338">
        <w:rPr>
          <w:b/>
          <w:bCs/>
          <w:sz w:val="24"/>
          <w:szCs w:val="24"/>
        </w:rPr>
        <w:t>O</w:t>
      </w:r>
      <w:r w:rsidR="008E5016" w:rsidRPr="00606338">
        <w:rPr>
          <w:b/>
          <w:bCs/>
          <w:sz w:val="24"/>
          <w:szCs w:val="24"/>
        </w:rPr>
        <w:t xml:space="preserve"> </w:t>
      </w:r>
    </w:p>
    <w:p w14:paraId="26D0535D" w14:textId="7E5B3534" w:rsidR="00074B0C" w:rsidRPr="00606338" w:rsidRDefault="00E26C4C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E26C4C">
        <w:rPr>
          <w:b/>
          <w:bCs/>
          <w:sz w:val="24"/>
          <w:szCs w:val="24"/>
          <w:lang w:eastAsia="lt-LT"/>
        </w:rPr>
        <w:t>„</w:t>
      </w:r>
      <w:r w:rsidRPr="00E26C4C">
        <w:rPr>
          <w:b/>
          <w:sz w:val="24"/>
          <w:szCs w:val="24"/>
        </w:rPr>
        <w:t>DĖL LIETUVOS RESPUBLIKOS SAVIVALDYBIŲ TARYBŲ RINKIMŲ ĮSTATYMO NR. I-532 2 IR 36 STRAIPSNIŲ PAKEITIMO ĮSTATYMO PROJEKTO NR. XIIP-3199</w:t>
      </w:r>
      <w:r>
        <w:rPr>
          <w:b/>
          <w:sz w:val="24"/>
          <w:szCs w:val="24"/>
        </w:rPr>
        <w:t>“</w:t>
      </w:r>
      <w:r w:rsidR="00074B0C" w:rsidRPr="00606338">
        <w:rPr>
          <w:b/>
          <w:sz w:val="24"/>
          <w:szCs w:val="24"/>
        </w:rPr>
        <w:t xml:space="preserve"> PROJEKTO</w:t>
      </w:r>
      <w:r w:rsidR="003E1817" w:rsidRPr="00606338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(toliau - Projektas)</w:t>
      </w:r>
    </w:p>
    <w:p w14:paraId="6691E8CF" w14:textId="1CF91CB1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</w:t>
      </w:r>
      <w:r w:rsidR="00606338">
        <w:rPr>
          <w:b/>
          <w:sz w:val="24"/>
          <w:szCs w:val="24"/>
        </w:rPr>
        <w:t>9</w:t>
      </w:r>
      <w:r w:rsidRPr="00751D27">
        <w:rPr>
          <w:b/>
          <w:sz w:val="24"/>
          <w:szCs w:val="24"/>
        </w:rPr>
        <w:t>-</w:t>
      </w:r>
      <w:r w:rsidR="00E26C4C">
        <w:rPr>
          <w:b/>
          <w:sz w:val="24"/>
          <w:szCs w:val="24"/>
        </w:rPr>
        <w:t>930</w:t>
      </w:r>
      <w:r w:rsidRPr="00074B0C">
        <w:rPr>
          <w:b/>
          <w:sz w:val="24"/>
          <w:szCs w:val="24"/>
        </w:rPr>
        <w:t>) (</w:t>
      </w:r>
      <w:r w:rsidR="00606338">
        <w:rPr>
          <w:b/>
          <w:sz w:val="24"/>
          <w:szCs w:val="24"/>
        </w:rPr>
        <w:t>TAIS Nr</w:t>
      </w:r>
      <w:r w:rsidR="00E26C4C">
        <w:rPr>
          <w:b/>
          <w:sz w:val="24"/>
          <w:szCs w:val="24"/>
        </w:rPr>
        <w:t>.</w:t>
      </w:r>
      <w:r w:rsidR="00E26C4C" w:rsidRPr="00E26C4C">
        <w:rPr>
          <w:b/>
          <w:sz w:val="24"/>
          <w:szCs w:val="24"/>
        </w:rPr>
        <w:t>19-5548</w:t>
      </w:r>
      <w:r w:rsidR="00A12A40">
        <w:rPr>
          <w:b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DD7B4F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223ED76E" w14:textId="09B1AE4E" w:rsidR="00FC1002" w:rsidRDefault="00671AE6" w:rsidP="00AD7688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C221C6">
        <w:rPr>
          <w:sz w:val="24"/>
          <w:szCs w:val="24"/>
        </w:rPr>
        <w:t xml:space="preserve">Įvertinę </w:t>
      </w:r>
      <w:r w:rsidR="00606338" w:rsidRPr="00C221C6">
        <w:rPr>
          <w:sz w:val="24"/>
          <w:szCs w:val="24"/>
        </w:rPr>
        <w:t>P</w:t>
      </w:r>
      <w:r w:rsidR="007B65F5" w:rsidRPr="00C221C6">
        <w:rPr>
          <w:sz w:val="24"/>
          <w:szCs w:val="24"/>
        </w:rPr>
        <w:t>rojekto</w:t>
      </w:r>
      <w:r w:rsidR="00C221C6" w:rsidRPr="00C221C6">
        <w:rPr>
          <w:sz w:val="24"/>
          <w:szCs w:val="24"/>
        </w:rPr>
        <w:t>,</w:t>
      </w:r>
      <w:r w:rsidR="007B65F5" w:rsidRPr="00C221C6">
        <w:rPr>
          <w:sz w:val="24"/>
          <w:szCs w:val="24"/>
        </w:rPr>
        <w:t xml:space="preserve"> </w:t>
      </w:r>
      <w:r w:rsidR="00C221C6" w:rsidRPr="00C221C6">
        <w:rPr>
          <w:sz w:val="24"/>
          <w:szCs w:val="24"/>
        </w:rPr>
        <w:t xml:space="preserve">kuriuo teikiama Vyriausybės išvada dėl Lietuvos Respublikos savivaldybių tarybų rinkimų </w:t>
      </w:r>
      <w:proofErr w:type="spellStart"/>
      <w:r w:rsidR="00C221C6" w:rsidRPr="00C221C6">
        <w:rPr>
          <w:sz w:val="24"/>
          <w:szCs w:val="24"/>
        </w:rPr>
        <w:t>įstatymoNr</w:t>
      </w:r>
      <w:proofErr w:type="spellEnd"/>
      <w:r w:rsidR="00C221C6" w:rsidRPr="00C221C6">
        <w:rPr>
          <w:sz w:val="24"/>
          <w:szCs w:val="24"/>
        </w:rPr>
        <w:t>. I-532 2 ir 36 straipsnių pakeitimo įstatymo projekto Nr. XIIIP-3199</w:t>
      </w:r>
      <w:r w:rsidR="00C221C6" w:rsidRPr="00C221C6">
        <w:rPr>
          <w:bCs/>
          <w:sz w:val="24"/>
          <w:szCs w:val="24"/>
        </w:rPr>
        <w:t xml:space="preserve"> </w:t>
      </w:r>
      <w:r w:rsidR="00C221C6" w:rsidRPr="00C221C6">
        <w:rPr>
          <w:bCs/>
          <w:sz w:val="24"/>
          <w:szCs w:val="24"/>
        </w:rPr>
        <w:t>(toliau – Įstatymo projektas)</w:t>
      </w:r>
      <w:r w:rsidR="00C221C6">
        <w:rPr>
          <w:bCs/>
          <w:sz w:val="24"/>
          <w:szCs w:val="24"/>
        </w:rPr>
        <w:t>,</w:t>
      </w:r>
      <w:r w:rsidR="00C221C6" w:rsidRPr="00C221C6">
        <w:rPr>
          <w:sz w:val="24"/>
          <w:szCs w:val="24"/>
        </w:rPr>
        <w:t xml:space="preserve"> </w:t>
      </w:r>
      <w:r w:rsidR="007B65F5" w:rsidRPr="00C221C6">
        <w:rPr>
          <w:sz w:val="24"/>
          <w:szCs w:val="24"/>
        </w:rPr>
        <w:t>atitiktį įstatymams</w:t>
      </w:r>
      <w:r w:rsidR="007B65F5">
        <w:rPr>
          <w:sz w:val="24"/>
          <w:szCs w:val="24"/>
        </w:rPr>
        <w:t xml:space="preserve">, Vyriausybės nutarimams bei teisės technikos reikalavimams, </w:t>
      </w:r>
      <w:r w:rsidR="00DF066A">
        <w:rPr>
          <w:sz w:val="24"/>
          <w:szCs w:val="24"/>
        </w:rPr>
        <w:t xml:space="preserve">teikiame šias </w:t>
      </w:r>
      <w:r w:rsidR="007B65F5">
        <w:rPr>
          <w:sz w:val="24"/>
          <w:szCs w:val="24"/>
        </w:rPr>
        <w:t>pastab</w:t>
      </w:r>
      <w:r w:rsidR="00DF066A">
        <w:rPr>
          <w:sz w:val="24"/>
          <w:szCs w:val="24"/>
        </w:rPr>
        <w:t>as</w:t>
      </w:r>
      <w:r w:rsidR="007B65F5">
        <w:rPr>
          <w:sz w:val="24"/>
          <w:szCs w:val="24"/>
        </w:rPr>
        <w:t xml:space="preserve"> ir </w:t>
      </w:r>
      <w:r w:rsidR="00192DBD">
        <w:rPr>
          <w:sz w:val="24"/>
          <w:szCs w:val="24"/>
        </w:rPr>
        <w:t>pa</w:t>
      </w:r>
      <w:r w:rsidR="007B65F5">
        <w:rPr>
          <w:sz w:val="24"/>
          <w:szCs w:val="24"/>
        </w:rPr>
        <w:t>siūlym</w:t>
      </w:r>
      <w:r w:rsidR="00DF066A">
        <w:rPr>
          <w:sz w:val="24"/>
          <w:szCs w:val="24"/>
        </w:rPr>
        <w:t>us:</w:t>
      </w:r>
    </w:p>
    <w:p w14:paraId="3E3BEF24" w14:textId="674069D5" w:rsidR="007241F5" w:rsidRDefault="00C221C6" w:rsidP="00AD7688">
      <w:pPr>
        <w:pStyle w:val="Sraopastraipa"/>
        <w:numPr>
          <w:ilvl w:val="0"/>
          <w:numId w:val="38"/>
        </w:numPr>
        <w:tabs>
          <w:tab w:val="left" w:pos="993"/>
        </w:tabs>
        <w:spacing w:line="312" w:lineRule="auto"/>
        <w:ind w:left="0" w:firstLine="720"/>
        <w:jc w:val="both"/>
        <w:rPr>
          <w:sz w:val="24"/>
          <w:szCs w:val="24"/>
        </w:rPr>
      </w:pPr>
      <w:r w:rsidRPr="00C221C6">
        <w:rPr>
          <w:color w:val="000000" w:themeColor="text1"/>
          <w:sz w:val="24"/>
          <w:szCs w:val="24"/>
        </w:rPr>
        <w:t xml:space="preserve">Pažymime, kad Projekte </w:t>
      </w:r>
      <w:r w:rsidRPr="00C221C6">
        <w:rPr>
          <w:sz w:val="24"/>
          <w:szCs w:val="24"/>
        </w:rPr>
        <w:t xml:space="preserve">teikiant </w:t>
      </w:r>
      <w:r w:rsidR="00021C3C">
        <w:rPr>
          <w:sz w:val="24"/>
          <w:szCs w:val="24"/>
        </w:rPr>
        <w:t>pastabas</w:t>
      </w:r>
      <w:r w:rsidR="004C53E2">
        <w:rPr>
          <w:sz w:val="24"/>
          <w:szCs w:val="24"/>
        </w:rPr>
        <w:t xml:space="preserve"> (</w:t>
      </w:r>
      <w:r w:rsidR="00021C3C">
        <w:rPr>
          <w:sz w:val="24"/>
          <w:szCs w:val="24"/>
        </w:rPr>
        <w:t>taip pat ir pasiūlymus</w:t>
      </w:r>
      <w:r w:rsidR="004C53E2">
        <w:rPr>
          <w:sz w:val="24"/>
          <w:szCs w:val="24"/>
        </w:rPr>
        <w:t>)</w:t>
      </w:r>
      <w:r w:rsidR="00021C3C">
        <w:rPr>
          <w:sz w:val="24"/>
          <w:szCs w:val="24"/>
        </w:rPr>
        <w:t xml:space="preserve"> </w:t>
      </w:r>
      <w:r w:rsidRPr="00C221C6">
        <w:rPr>
          <w:sz w:val="24"/>
          <w:szCs w:val="24"/>
        </w:rPr>
        <w:t xml:space="preserve">dėl Įstatymo projekto tobulinimo, turėtų būti laikomasi teisėkūroje teisės aktams keliamo aiškumo principo reikalavimo. Siekiant Vyriausybės pozicijos </w:t>
      </w:r>
      <w:r w:rsidR="00AD7688">
        <w:rPr>
          <w:sz w:val="24"/>
          <w:szCs w:val="24"/>
        </w:rPr>
        <w:t>tikslumo</w:t>
      </w:r>
      <w:r w:rsidRPr="00C221C6">
        <w:rPr>
          <w:sz w:val="24"/>
          <w:szCs w:val="24"/>
        </w:rPr>
        <w:t xml:space="preserve"> ir jos </w:t>
      </w:r>
      <w:proofErr w:type="spellStart"/>
      <w:r w:rsidRPr="00C221C6">
        <w:rPr>
          <w:sz w:val="24"/>
          <w:szCs w:val="24"/>
        </w:rPr>
        <w:t>nedviprasmiškumo</w:t>
      </w:r>
      <w:proofErr w:type="spellEnd"/>
      <w:r w:rsidRPr="00C221C6">
        <w:rPr>
          <w:sz w:val="24"/>
          <w:szCs w:val="24"/>
        </w:rPr>
        <w:t>, Projekte turėtų būti nurodomi esminiai Vyriausybės poziciją identifikuojantys aspektai</w:t>
      </w:r>
      <w:r w:rsidR="008A29E9">
        <w:rPr>
          <w:sz w:val="24"/>
          <w:szCs w:val="24"/>
        </w:rPr>
        <w:t>.</w:t>
      </w:r>
      <w:r w:rsidR="00021C3C">
        <w:rPr>
          <w:sz w:val="24"/>
          <w:szCs w:val="24"/>
        </w:rPr>
        <w:t xml:space="preserve"> Todėl </w:t>
      </w:r>
      <w:r w:rsidR="008A29E9">
        <w:rPr>
          <w:sz w:val="24"/>
          <w:szCs w:val="24"/>
        </w:rPr>
        <w:t>atsižvelgiant į tai</w:t>
      </w:r>
      <w:r w:rsidR="00021C3C">
        <w:rPr>
          <w:sz w:val="24"/>
          <w:szCs w:val="24"/>
        </w:rPr>
        <w:t xml:space="preserve">, </w:t>
      </w:r>
      <w:r w:rsidR="006D7243">
        <w:rPr>
          <w:sz w:val="24"/>
          <w:szCs w:val="24"/>
        </w:rPr>
        <w:t xml:space="preserve">kad siūloma pritarti tik vienam iš tikslų, </w:t>
      </w:r>
      <w:r w:rsidR="00021C3C">
        <w:rPr>
          <w:sz w:val="24"/>
          <w:szCs w:val="24"/>
        </w:rPr>
        <w:t>siūlome tikslinti Projekt</w:t>
      </w:r>
      <w:r w:rsidR="006D7243">
        <w:rPr>
          <w:sz w:val="24"/>
          <w:szCs w:val="24"/>
        </w:rPr>
        <w:t>e pateiktus argumentus, aiškiai nurodant</w:t>
      </w:r>
      <w:r w:rsidR="006854FC">
        <w:rPr>
          <w:sz w:val="24"/>
          <w:szCs w:val="24"/>
        </w:rPr>
        <w:t>, dėl kokios priežasties Įstatymo projekto aiškinamajame rašte nurodyt</w:t>
      </w:r>
      <w:r w:rsidR="00115267">
        <w:rPr>
          <w:sz w:val="24"/>
          <w:szCs w:val="24"/>
        </w:rPr>
        <w:t>as</w:t>
      </w:r>
      <w:r w:rsidR="006854FC">
        <w:rPr>
          <w:sz w:val="24"/>
          <w:szCs w:val="24"/>
        </w:rPr>
        <w:t xml:space="preserve"> laukiam</w:t>
      </w:r>
      <w:r w:rsidR="00115267">
        <w:rPr>
          <w:sz w:val="24"/>
          <w:szCs w:val="24"/>
        </w:rPr>
        <w:t>as</w:t>
      </w:r>
      <w:r w:rsidR="006854FC">
        <w:rPr>
          <w:sz w:val="24"/>
          <w:szCs w:val="24"/>
        </w:rPr>
        <w:t xml:space="preserve"> rezultat</w:t>
      </w:r>
      <w:r w:rsidR="00115267">
        <w:rPr>
          <w:sz w:val="24"/>
          <w:szCs w:val="24"/>
        </w:rPr>
        <w:t>as</w:t>
      </w:r>
      <w:r w:rsidR="009A3D25">
        <w:rPr>
          <w:sz w:val="24"/>
          <w:szCs w:val="24"/>
        </w:rPr>
        <w:t xml:space="preserve"> (</w:t>
      </w:r>
      <w:r w:rsidR="007241F5">
        <w:rPr>
          <w:sz w:val="24"/>
          <w:szCs w:val="24"/>
        </w:rPr>
        <w:t xml:space="preserve">kad </w:t>
      </w:r>
      <w:r w:rsidR="006854FC">
        <w:rPr>
          <w:sz w:val="24"/>
          <w:szCs w:val="24"/>
        </w:rPr>
        <w:t xml:space="preserve">asmenys, savanoriškai atliekantys nenuolatinę karo tarnybą karšto apsaugos savanorių pajėgose ir išrinkti į </w:t>
      </w:r>
      <w:r w:rsidR="007241F5">
        <w:rPr>
          <w:sz w:val="24"/>
          <w:szCs w:val="24"/>
        </w:rPr>
        <w:t>savivaldybių tarybų narius galėtų būti ir kariais savanoriais ir savivaldybių tarybų nariais</w:t>
      </w:r>
      <w:r w:rsidR="009A3D25">
        <w:rPr>
          <w:sz w:val="24"/>
          <w:szCs w:val="24"/>
        </w:rPr>
        <w:t>)</w:t>
      </w:r>
      <w:r w:rsidR="007241F5">
        <w:rPr>
          <w:sz w:val="24"/>
          <w:szCs w:val="24"/>
        </w:rPr>
        <w:t xml:space="preserve"> nebūtų pasiekta</w:t>
      </w:r>
      <w:r w:rsidR="00115267">
        <w:rPr>
          <w:sz w:val="24"/>
          <w:szCs w:val="24"/>
        </w:rPr>
        <w:t>s</w:t>
      </w:r>
      <w:r w:rsidR="007241F5">
        <w:rPr>
          <w:sz w:val="24"/>
          <w:szCs w:val="24"/>
        </w:rPr>
        <w:t xml:space="preserve">, pavyzdžiui, šiuo aspektu </w:t>
      </w:r>
      <w:r w:rsidR="00AD7688">
        <w:rPr>
          <w:sz w:val="24"/>
          <w:szCs w:val="24"/>
        </w:rPr>
        <w:t>patikslinant</w:t>
      </w:r>
      <w:r w:rsidR="007241F5">
        <w:rPr>
          <w:sz w:val="24"/>
          <w:szCs w:val="24"/>
        </w:rPr>
        <w:t xml:space="preserve"> Projekto </w:t>
      </w:r>
      <w:r w:rsidR="00021C3C">
        <w:rPr>
          <w:sz w:val="24"/>
          <w:szCs w:val="24"/>
        </w:rPr>
        <w:t>1</w:t>
      </w:r>
      <w:r w:rsidR="009A3D25">
        <w:rPr>
          <w:sz w:val="24"/>
          <w:szCs w:val="24"/>
        </w:rPr>
        <w:t xml:space="preserve"> </w:t>
      </w:r>
      <w:r w:rsidR="00021C3C">
        <w:rPr>
          <w:sz w:val="24"/>
          <w:szCs w:val="24"/>
        </w:rPr>
        <w:t xml:space="preserve">punkte dėstomus teiginius </w:t>
      </w:r>
      <w:r w:rsidR="00021C3C" w:rsidRPr="00524EA0">
        <w:rPr>
          <w:sz w:val="24"/>
          <w:szCs w:val="24"/>
        </w:rPr>
        <w:t xml:space="preserve">dėl </w:t>
      </w:r>
      <w:r w:rsidR="00021C3C">
        <w:rPr>
          <w:sz w:val="24"/>
          <w:szCs w:val="24"/>
        </w:rPr>
        <w:t>S</w:t>
      </w:r>
      <w:r w:rsidR="00021C3C" w:rsidRPr="00C221C6">
        <w:rPr>
          <w:sz w:val="24"/>
          <w:szCs w:val="24"/>
        </w:rPr>
        <w:t>avivaldybių tarybų rinkimų įstatymo</w:t>
      </w:r>
      <w:r w:rsidR="00021C3C">
        <w:rPr>
          <w:sz w:val="24"/>
          <w:szCs w:val="24"/>
        </w:rPr>
        <w:t xml:space="preserve"> 36 strai</w:t>
      </w:r>
      <w:r w:rsidR="006D7243">
        <w:rPr>
          <w:sz w:val="24"/>
          <w:szCs w:val="24"/>
        </w:rPr>
        <w:t>ps</w:t>
      </w:r>
      <w:r w:rsidR="00021C3C">
        <w:rPr>
          <w:sz w:val="24"/>
          <w:szCs w:val="24"/>
        </w:rPr>
        <w:t>nio</w:t>
      </w:r>
      <w:r w:rsidR="00021C3C" w:rsidRPr="00524EA0">
        <w:rPr>
          <w:sz w:val="24"/>
          <w:szCs w:val="24"/>
        </w:rPr>
        <w:t xml:space="preserve"> </w:t>
      </w:r>
      <w:r w:rsidR="006D7243">
        <w:rPr>
          <w:sz w:val="24"/>
          <w:szCs w:val="24"/>
        </w:rPr>
        <w:t>pakeitimo netikslingumo</w:t>
      </w:r>
      <w:r w:rsidR="007241F5">
        <w:rPr>
          <w:sz w:val="24"/>
          <w:szCs w:val="24"/>
        </w:rPr>
        <w:t xml:space="preserve">. </w:t>
      </w:r>
      <w:r w:rsidR="009A3D25">
        <w:rPr>
          <w:sz w:val="24"/>
          <w:szCs w:val="24"/>
        </w:rPr>
        <w:t>Kartu pastebime, kad siekiant tikslumo, turėtų būti nurodoma Įstatymo projektu keičiam</w:t>
      </w:r>
      <w:r w:rsidR="00AD7688">
        <w:rPr>
          <w:sz w:val="24"/>
          <w:szCs w:val="24"/>
        </w:rPr>
        <w:t>o įstatymo</w:t>
      </w:r>
      <w:r w:rsidR="009A3D25">
        <w:rPr>
          <w:sz w:val="24"/>
          <w:szCs w:val="24"/>
        </w:rPr>
        <w:t xml:space="preserve"> </w:t>
      </w:r>
      <w:r w:rsidR="009A3D25">
        <w:rPr>
          <w:sz w:val="24"/>
          <w:szCs w:val="24"/>
        </w:rPr>
        <w:t>36 straipsnio</w:t>
      </w:r>
      <w:r w:rsidR="009A3D25">
        <w:rPr>
          <w:sz w:val="24"/>
          <w:szCs w:val="24"/>
        </w:rPr>
        <w:t xml:space="preserve"> 11 dalis.</w:t>
      </w:r>
    </w:p>
    <w:p w14:paraId="292F3C21" w14:textId="3AED3CAA" w:rsidR="00B53C9D" w:rsidRDefault="00AD7688" w:rsidP="00AD7688">
      <w:pPr>
        <w:pStyle w:val="Sraopastraipa"/>
        <w:numPr>
          <w:ilvl w:val="0"/>
          <w:numId w:val="38"/>
        </w:numPr>
        <w:tabs>
          <w:tab w:val="left" w:pos="993"/>
        </w:tabs>
        <w:spacing w:line="312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Pastebime, kad </w:t>
      </w:r>
      <w:r w:rsidR="009A3D25">
        <w:rPr>
          <w:sz w:val="24"/>
          <w:szCs w:val="24"/>
        </w:rPr>
        <w:t>Projekto 2 punkte</w:t>
      </w:r>
      <w:r w:rsidR="00B53C9D">
        <w:rPr>
          <w:sz w:val="24"/>
          <w:szCs w:val="24"/>
        </w:rPr>
        <w:t xml:space="preserve"> </w:t>
      </w:r>
      <w:r w:rsidR="009A3D25">
        <w:rPr>
          <w:sz w:val="24"/>
          <w:szCs w:val="24"/>
        </w:rPr>
        <w:t xml:space="preserve">siūlomu pakeitimu </w:t>
      </w:r>
      <w:r w:rsidR="00B53C9D">
        <w:rPr>
          <w:sz w:val="24"/>
          <w:szCs w:val="24"/>
        </w:rPr>
        <w:t>sudarant galimybę įgyvendinti pasyviąją rinkimų teisę ne tik kariams savanoriams, bet ir kitiems aktyviojo</w:t>
      </w:r>
      <w:r w:rsidR="009A3D25">
        <w:rPr>
          <w:sz w:val="24"/>
          <w:szCs w:val="24"/>
        </w:rPr>
        <w:t xml:space="preserve"> rezervo kariams, </w:t>
      </w:r>
      <w:bookmarkStart w:id="0" w:name="_GoBack"/>
      <w:bookmarkEnd w:id="0"/>
      <w:r w:rsidR="009A3D25">
        <w:rPr>
          <w:sz w:val="24"/>
          <w:szCs w:val="24"/>
        </w:rPr>
        <w:t>būtų tikslinga</w:t>
      </w:r>
      <w:r w:rsidR="00B53C9D">
        <w:rPr>
          <w:sz w:val="24"/>
          <w:szCs w:val="24"/>
        </w:rPr>
        <w:t xml:space="preserve"> </w:t>
      </w:r>
      <w:r w:rsidR="009A3D25">
        <w:rPr>
          <w:sz w:val="24"/>
          <w:szCs w:val="24"/>
        </w:rPr>
        <w:t xml:space="preserve">įvertinti galimybę </w:t>
      </w:r>
      <w:r w:rsidR="00B53C9D">
        <w:rPr>
          <w:sz w:val="24"/>
          <w:szCs w:val="24"/>
        </w:rPr>
        <w:t>įrašyti</w:t>
      </w:r>
      <w:r w:rsidR="009A3D25">
        <w:rPr>
          <w:sz w:val="24"/>
          <w:szCs w:val="24"/>
        </w:rPr>
        <w:t xml:space="preserve"> ir parengtojo rezervo karius, t. y.</w:t>
      </w:r>
      <w:r>
        <w:rPr>
          <w:sz w:val="24"/>
          <w:szCs w:val="24"/>
        </w:rPr>
        <w:t>,</w:t>
      </w:r>
      <w:r w:rsidR="009A3D25">
        <w:rPr>
          <w:sz w:val="24"/>
          <w:szCs w:val="24"/>
        </w:rPr>
        <w:t xml:space="preserve"> įrašyti visus subjektus, nurodytus Lietuvos </w:t>
      </w:r>
      <w:r>
        <w:rPr>
          <w:sz w:val="24"/>
          <w:szCs w:val="24"/>
        </w:rPr>
        <w:t xml:space="preserve">Respublikos </w:t>
      </w:r>
      <w:r w:rsidR="009A3D25">
        <w:rPr>
          <w:sz w:val="24"/>
          <w:szCs w:val="24"/>
        </w:rPr>
        <w:t>krašto apsaugos sistemos organizavimo ir karo tarnybos įstatymo 36 straipsnio 1 dalies išimtyje.</w:t>
      </w:r>
      <w:r w:rsidR="009A3D25">
        <w:rPr>
          <w:sz w:val="24"/>
          <w:szCs w:val="24"/>
        </w:rPr>
        <w:t xml:space="preserve"> </w:t>
      </w:r>
      <w:r w:rsidR="009A3D25">
        <w:rPr>
          <w:sz w:val="24"/>
          <w:szCs w:val="24"/>
        </w:rPr>
        <w:t xml:space="preserve">Be to, siekiant aiškumo, </w:t>
      </w:r>
      <w:r>
        <w:rPr>
          <w:sz w:val="24"/>
          <w:szCs w:val="24"/>
        </w:rPr>
        <w:t>vertinamame</w:t>
      </w:r>
      <w:r w:rsidR="009A3D25">
        <w:rPr>
          <w:sz w:val="24"/>
          <w:szCs w:val="24"/>
        </w:rPr>
        <w:t xml:space="preserve"> punkte </w:t>
      </w:r>
      <w:r w:rsidR="002C4488">
        <w:rPr>
          <w:sz w:val="24"/>
          <w:szCs w:val="24"/>
        </w:rPr>
        <w:t>derėtų</w:t>
      </w:r>
      <w:r w:rsidR="002C4488">
        <w:rPr>
          <w:sz w:val="24"/>
          <w:szCs w:val="24"/>
        </w:rPr>
        <w:t xml:space="preserve"> </w:t>
      </w:r>
      <w:r w:rsidR="009A3D25">
        <w:rPr>
          <w:sz w:val="24"/>
          <w:szCs w:val="24"/>
        </w:rPr>
        <w:t>ne tik nurodyti tobulintiną aspektą, bet ir pateikti pasiūlymą, kurią Įstatymo projekto nuostatą tikslinga tobulinti.</w:t>
      </w:r>
    </w:p>
    <w:p w14:paraId="03BB0E97" w14:textId="193EE448" w:rsidR="00692522" w:rsidRDefault="002C4488" w:rsidP="00AD7688">
      <w:pPr>
        <w:pStyle w:val="Sraopastraipa"/>
        <w:numPr>
          <w:ilvl w:val="0"/>
          <w:numId w:val="38"/>
        </w:numPr>
        <w:tabs>
          <w:tab w:val="left" w:pos="993"/>
        </w:tabs>
        <w:spacing w:line="312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3 punkto nuostatą siūlytume formuluoti ne </w:t>
      </w:r>
      <w:r w:rsidR="00AD7688">
        <w:rPr>
          <w:sz w:val="24"/>
          <w:szCs w:val="24"/>
        </w:rPr>
        <w:t>kaip</w:t>
      </w:r>
      <w:r>
        <w:rPr>
          <w:sz w:val="24"/>
          <w:szCs w:val="24"/>
        </w:rPr>
        <w:t xml:space="preserve"> pasiūlym</w:t>
      </w:r>
      <w:r w:rsidR="00692522">
        <w:rPr>
          <w:sz w:val="24"/>
          <w:szCs w:val="24"/>
        </w:rPr>
        <w:t>ą</w:t>
      </w:r>
      <w:r>
        <w:rPr>
          <w:sz w:val="24"/>
          <w:szCs w:val="24"/>
        </w:rPr>
        <w:t xml:space="preserve"> „įvertinti tikslingumą“, o pateikti konkrečią </w:t>
      </w:r>
      <w:r w:rsidR="00692522">
        <w:rPr>
          <w:sz w:val="24"/>
          <w:szCs w:val="24"/>
        </w:rPr>
        <w:t>Vyriausybės</w:t>
      </w:r>
      <w:r w:rsidR="00692522">
        <w:rPr>
          <w:sz w:val="24"/>
          <w:szCs w:val="24"/>
        </w:rPr>
        <w:t xml:space="preserve"> </w:t>
      </w:r>
      <w:r>
        <w:rPr>
          <w:sz w:val="24"/>
          <w:szCs w:val="24"/>
        </w:rPr>
        <w:t>poziciją, jei</w:t>
      </w:r>
      <w:r w:rsidR="00692522">
        <w:rPr>
          <w:sz w:val="24"/>
          <w:szCs w:val="24"/>
        </w:rPr>
        <w:t xml:space="preserve"> už šią politikos sritį atsakingos institucijos</w:t>
      </w:r>
      <w:r>
        <w:rPr>
          <w:sz w:val="24"/>
          <w:szCs w:val="24"/>
        </w:rPr>
        <w:t xml:space="preserve"> nuomone tikslinga, kad analogiški pakeitimai būtų nustatyti ir kituose rinkimų įstatymuose. </w:t>
      </w:r>
    </w:p>
    <w:p w14:paraId="2F722A7B" w14:textId="5C3003B3" w:rsidR="00F30045" w:rsidRPr="00692522" w:rsidRDefault="00F30045" w:rsidP="00AD7688">
      <w:pPr>
        <w:pStyle w:val="Sraopastraipa"/>
        <w:numPr>
          <w:ilvl w:val="0"/>
          <w:numId w:val="38"/>
        </w:numPr>
        <w:tabs>
          <w:tab w:val="left" w:pos="993"/>
        </w:tabs>
        <w:spacing w:line="312" w:lineRule="auto"/>
        <w:ind w:left="0" w:firstLine="720"/>
        <w:jc w:val="both"/>
        <w:rPr>
          <w:sz w:val="24"/>
          <w:szCs w:val="24"/>
        </w:rPr>
      </w:pPr>
      <w:r w:rsidRPr="00692522">
        <w:rPr>
          <w:sz w:val="24"/>
          <w:szCs w:val="24"/>
        </w:rPr>
        <w:t>Siūlome tik</w:t>
      </w:r>
      <w:r w:rsidR="00B32B13" w:rsidRPr="00692522">
        <w:rPr>
          <w:sz w:val="24"/>
          <w:szCs w:val="24"/>
        </w:rPr>
        <w:t>sl</w:t>
      </w:r>
      <w:r w:rsidRPr="00692522">
        <w:rPr>
          <w:sz w:val="24"/>
          <w:szCs w:val="24"/>
        </w:rPr>
        <w:t xml:space="preserve">inti </w:t>
      </w:r>
      <w:r w:rsidR="00B32B13" w:rsidRPr="00692522">
        <w:rPr>
          <w:sz w:val="24"/>
          <w:szCs w:val="24"/>
        </w:rPr>
        <w:t>P</w:t>
      </w:r>
      <w:r w:rsidRPr="00692522">
        <w:rPr>
          <w:sz w:val="24"/>
          <w:szCs w:val="24"/>
        </w:rPr>
        <w:t>rojektą teisės technikos aspektu:</w:t>
      </w:r>
    </w:p>
    <w:p w14:paraId="3A008A94" w14:textId="3B79C84C" w:rsidR="00F30045" w:rsidRDefault="00F30045" w:rsidP="00AD7688">
      <w:pPr>
        <w:pStyle w:val="Sraopastraipa"/>
        <w:numPr>
          <w:ilvl w:val="1"/>
          <w:numId w:val="38"/>
        </w:numPr>
        <w:spacing w:line="312" w:lineRule="auto"/>
        <w:ind w:left="0" w:firstLine="709"/>
        <w:jc w:val="both"/>
        <w:rPr>
          <w:sz w:val="24"/>
          <w:szCs w:val="24"/>
        </w:rPr>
      </w:pPr>
      <w:r w:rsidRPr="00692522">
        <w:rPr>
          <w:sz w:val="24"/>
          <w:szCs w:val="24"/>
        </w:rPr>
        <w:t xml:space="preserve">Projekto preambulėje nurodyti </w:t>
      </w:r>
      <w:r w:rsidRPr="00692522">
        <w:rPr>
          <w:spacing w:val="4"/>
          <w:sz w:val="24"/>
          <w:szCs w:val="24"/>
        </w:rPr>
        <w:t>Lietuvos Respublikos Seimo valdybos 2019 m. balandžio 25 d. sprendim</w:t>
      </w:r>
      <w:r w:rsidRPr="00692522">
        <w:rPr>
          <w:spacing w:val="4"/>
          <w:sz w:val="24"/>
          <w:szCs w:val="24"/>
        </w:rPr>
        <w:t>o</w:t>
      </w:r>
      <w:r w:rsidRPr="00692522">
        <w:rPr>
          <w:spacing w:val="4"/>
          <w:sz w:val="24"/>
          <w:szCs w:val="24"/>
        </w:rPr>
        <w:t xml:space="preserve"> Nr.</w:t>
      </w:r>
      <w:r w:rsidRPr="00692522">
        <w:rPr>
          <w:sz w:val="24"/>
          <w:szCs w:val="24"/>
        </w:rPr>
        <w:t xml:space="preserve"> SV-S-1212</w:t>
      </w:r>
      <w:r w:rsidRPr="00692522">
        <w:rPr>
          <w:sz w:val="24"/>
          <w:szCs w:val="24"/>
        </w:rPr>
        <w:t xml:space="preserve"> pavadinimą „</w:t>
      </w:r>
      <w:r w:rsidRPr="00692522">
        <w:rPr>
          <w:sz w:val="24"/>
          <w:szCs w:val="24"/>
        </w:rPr>
        <w:t>Dėl įstatym</w:t>
      </w:r>
      <w:r w:rsidRPr="00692522">
        <w:rPr>
          <w:sz w:val="24"/>
          <w:szCs w:val="24"/>
        </w:rPr>
        <w:t xml:space="preserve">o </w:t>
      </w:r>
      <w:r w:rsidRPr="00692522">
        <w:rPr>
          <w:sz w:val="24"/>
          <w:szCs w:val="24"/>
        </w:rPr>
        <w:t>projekt</w:t>
      </w:r>
      <w:r w:rsidRPr="00692522">
        <w:rPr>
          <w:sz w:val="24"/>
          <w:szCs w:val="24"/>
        </w:rPr>
        <w:t>o</w:t>
      </w:r>
      <w:r w:rsidRPr="00692522">
        <w:rPr>
          <w:sz w:val="24"/>
          <w:szCs w:val="24"/>
        </w:rPr>
        <w:t xml:space="preserve"> išvadų“</w:t>
      </w:r>
      <w:r w:rsidRPr="00692522">
        <w:rPr>
          <w:sz w:val="24"/>
          <w:szCs w:val="24"/>
        </w:rPr>
        <w:t>.</w:t>
      </w:r>
    </w:p>
    <w:p w14:paraId="1E475965" w14:textId="77CBC79E" w:rsidR="00F30045" w:rsidRDefault="00692522" w:rsidP="00AD7688">
      <w:pPr>
        <w:pStyle w:val="Sraopastraipa"/>
        <w:numPr>
          <w:ilvl w:val="1"/>
          <w:numId w:val="38"/>
        </w:numPr>
        <w:spacing w:line="312" w:lineRule="auto"/>
        <w:ind w:left="0" w:firstLine="709"/>
        <w:jc w:val="both"/>
        <w:rPr>
          <w:sz w:val="24"/>
          <w:szCs w:val="24"/>
        </w:rPr>
      </w:pPr>
      <w:r w:rsidRPr="00692522">
        <w:rPr>
          <w:sz w:val="24"/>
          <w:szCs w:val="24"/>
        </w:rPr>
        <w:t>Projekte t</w:t>
      </w:r>
      <w:r w:rsidR="00B32B13" w:rsidRPr="00692522">
        <w:rPr>
          <w:sz w:val="24"/>
          <w:szCs w:val="24"/>
        </w:rPr>
        <w:t>eikiamas pastabas</w:t>
      </w:r>
      <w:r w:rsidRPr="00692522">
        <w:rPr>
          <w:sz w:val="24"/>
          <w:szCs w:val="24"/>
        </w:rPr>
        <w:t xml:space="preserve"> </w:t>
      </w:r>
      <w:r w:rsidR="00B32B13" w:rsidRPr="00692522">
        <w:rPr>
          <w:sz w:val="24"/>
          <w:szCs w:val="24"/>
        </w:rPr>
        <w:t xml:space="preserve">ir pasiūlymus dėstyti </w:t>
      </w:r>
      <w:r w:rsidR="00F844BB" w:rsidRPr="00692522">
        <w:rPr>
          <w:sz w:val="24"/>
          <w:szCs w:val="24"/>
        </w:rPr>
        <w:t>kaip Projekto antrosios pastraipos sudedamąsias dalis po dvitaškio.</w:t>
      </w:r>
    </w:p>
    <w:p w14:paraId="20DC3BC7" w14:textId="19F83CA2" w:rsidR="00692522" w:rsidRDefault="00F844BB" w:rsidP="00AD7688">
      <w:pPr>
        <w:pStyle w:val="Sraopastraipa"/>
        <w:numPr>
          <w:ilvl w:val="1"/>
          <w:numId w:val="38"/>
        </w:numPr>
        <w:spacing w:line="312" w:lineRule="auto"/>
        <w:ind w:left="0" w:firstLine="709"/>
        <w:jc w:val="both"/>
        <w:rPr>
          <w:sz w:val="24"/>
          <w:szCs w:val="24"/>
        </w:rPr>
      </w:pPr>
      <w:r w:rsidRPr="00692522">
        <w:rPr>
          <w:sz w:val="24"/>
          <w:szCs w:val="24"/>
        </w:rPr>
        <w:t>Projekto antrojoje pastraipoje pirmiau įvesti trumpinį „Įstatymo projektas“ ir tik po to tekste jį naudoti.</w:t>
      </w:r>
      <w:r w:rsidR="00692522" w:rsidRPr="00692522">
        <w:rPr>
          <w:sz w:val="24"/>
          <w:szCs w:val="24"/>
        </w:rPr>
        <w:t xml:space="preserve"> </w:t>
      </w:r>
    </w:p>
    <w:p w14:paraId="6AF3E1CB" w14:textId="1CC86DF5" w:rsidR="00692522" w:rsidRDefault="00692522" w:rsidP="00AD7688">
      <w:pPr>
        <w:pStyle w:val="Sraopastraipa"/>
        <w:numPr>
          <w:ilvl w:val="1"/>
          <w:numId w:val="38"/>
        </w:numPr>
        <w:spacing w:line="312" w:lineRule="auto"/>
        <w:ind w:left="0" w:firstLine="709"/>
        <w:jc w:val="both"/>
        <w:rPr>
          <w:sz w:val="24"/>
          <w:szCs w:val="24"/>
        </w:rPr>
      </w:pPr>
      <w:r w:rsidRPr="00692522">
        <w:rPr>
          <w:sz w:val="24"/>
          <w:szCs w:val="24"/>
        </w:rPr>
        <w:lastRenderedPageBreak/>
        <w:t xml:space="preserve">Siekiant aiškumo, Projekto 1 punkte siūlome </w:t>
      </w:r>
      <w:r w:rsidRPr="00692522">
        <w:rPr>
          <w:sz w:val="24"/>
          <w:szCs w:val="24"/>
        </w:rPr>
        <w:t>suderinti sąvok</w:t>
      </w:r>
      <w:r>
        <w:rPr>
          <w:sz w:val="24"/>
          <w:szCs w:val="24"/>
        </w:rPr>
        <w:t>ų</w:t>
      </w:r>
      <w:r w:rsidRPr="00692522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692522">
        <w:rPr>
          <w:sz w:val="24"/>
          <w:szCs w:val="24"/>
        </w:rPr>
        <w:t>savanorių karo tarnyba“ ir „krašto apsaugos savanorių karo tarnyba“</w:t>
      </w:r>
      <w:r>
        <w:rPr>
          <w:sz w:val="24"/>
          <w:szCs w:val="24"/>
        </w:rPr>
        <w:t xml:space="preserve"> vartojimą</w:t>
      </w:r>
      <w:r w:rsidRPr="00692522">
        <w:rPr>
          <w:sz w:val="24"/>
          <w:szCs w:val="24"/>
        </w:rPr>
        <w:t>.</w:t>
      </w:r>
    </w:p>
    <w:p w14:paraId="3E01AA75" w14:textId="597535AE" w:rsidR="00F844BB" w:rsidRPr="00935CB3" w:rsidRDefault="007241F5" w:rsidP="00AD7688">
      <w:pPr>
        <w:pStyle w:val="Sraopastraipa"/>
        <w:numPr>
          <w:ilvl w:val="1"/>
          <w:numId w:val="38"/>
        </w:numPr>
        <w:spacing w:line="312" w:lineRule="auto"/>
        <w:ind w:left="0" w:firstLine="709"/>
        <w:jc w:val="both"/>
        <w:rPr>
          <w:sz w:val="24"/>
          <w:szCs w:val="24"/>
        </w:rPr>
      </w:pPr>
      <w:r w:rsidRPr="00935CB3">
        <w:rPr>
          <w:sz w:val="24"/>
          <w:szCs w:val="24"/>
        </w:rPr>
        <w:t>Projekto 1 punkto formuluotėje nurodytinas Lietuvos Respublikos savivaldybių tarybų rinkimų įstatymas, nenurodant</w:t>
      </w:r>
      <w:r w:rsidR="00935CB3">
        <w:rPr>
          <w:sz w:val="24"/>
          <w:szCs w:val="24"/>
        </w:rPr>
        <w:t xml:space="preserve"> šio</w:t>
      </w:r>
      <w:r w:rsidRPr="00935CB3">
        <w:rPr>
          <w:sz w:val="24"/>
          <w:szCs w:val="24"/>
        </w:rPr>
        <w:t xml:space="preserve"> įstatymo numerio. </w:t>
      </w:r>
    </w:p>
    <w:p w14:paraId="0F21FD66" w14:textId="77777777" w:rsidR="00F30045" w:rsidRDefault="00F30045" w:rsidP="00FC10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F87CA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92C8B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DD7B4F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AD7688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58953" w14:textId="77777777" w:rsidR="00DD7B4F" w:rsidRDefault="00DD7B4F">
      <w:r>
        <w:separator/>
      </w:r>
    </w:p>
  </w:endnote>
  <w:endnote w:type="continuationSeparator" w:id="0">
    <w:p w14:paraId="326B2681" w14:textId="77777777" w:rsidR="00DD7B4F" w:rsidRDefault="00DD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0365F" w14:textId="77777777" w:rsidR="00DD7B4F" w:rsidRDefault="00DD7B4F">
      <w:r>
        <w:separator/>
      </w:r>
    </w:p>
  </w:footnote>
  <w:footnote w:type="continuationSeparator" w:id="0">
    <w:p w14:paraId="2F970EAD" w14:textId="77777777" w:rsidR="00DD7B4F" w:rsidRDefault="00DD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094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5EF158D"/>
    <w:multiLevelType w:val="multilevel"/>
    <w:tmpl w:val="86ECB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A25E7C"/>
    <w:multiLevelType w:val="hybridMultilevel"/>
    <w:tmpl w:val="46FE0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1211CE7"/>
    <w:multiLevelType w:val="hybridMultilevel"/>
    <w:tmpl w:val="22405E18"/>
    <w:lvl w:ilvl="0" w:tplc="FB164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03B0C1E"/>
    <w:multiLevelType w:val="multilevel"/>
    <w:tmpl w:val="AF828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CD96B81"/>
    <w:multiLevelType w:val="hybridMultilevel"/>
    <w:tmpl w:val="3AECF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7"/>
  </w:num>
  <w:num w:numId="3">
    <w:abstractNumId w:val="29"/>
  </w:num>
  <w:num w:numId="4">
    <w:abstractNumId w:val="9"/>
  </w:num>
  <w:num w:numId="5">
    <w:abstractNumId w:val="19"/>
  </w:num>
  <w:num w:numId="6">
    <w:abstractNumId w:val="32"/>
  </w:num>
  <w:num w:numId="7">
    <w:abstractNumId w:val="23"/>
  </w:num>
  <w:num w:numId="8">
    <w:abstractNumId w:val="35"/>
  </w:num>
  <w:num w:numId="9">
    <w:abstractNumId w:val="30"/>
  </w:num>
  <w:num w:numId="10">
    <w:abstractNumId w:val="10"/>
  </w:num>
  <w:num w:numId="11">
    <w:abstractNumId w:val="2"/>
  </w:num>
  <w:num w:numId="12">
    <w:abstractNumId w:val="17"/>
  </w:num>
  <w:num w:numId="13">
    <w:abstractNumId w:val="38"/>
  </w:num>
  <w:num w:numId="14">
    <w:abstractNumId w:val="27"/>
  </w:num>
  <w:num w:numId="15">
    <w:abstractNumId w:val="4"/>
  </w:num>
  <w:num w:numId="16">
    <w:abstractNumId w:val="15"/>
  </w:num>
  <w:num w:numId="17">
    <w:abstractNumId w:val="7"/>
  </w:num>
  <w:num w:numId="18">
    <w:abstractNumId w:val="26"/>
  </w:num>
  <w:num w:numId="19">
    <w:abstractNumId w:val="12"/>
  </w:num>
  <w:num w:numId="20">
    <w:abstractNumId w:val="6"/>
  </w:num>
  <w:num w:numId="21">
    <w:abstractNumId w:val="24"/>
  </w:num>
  <w:num w:numId="22">
    <w:abstractNumId w:val="34"/>
  </w:num>
  <w:num w:numId="23">
    <w:abstractNumId w:val="33"/>
  </w:num>
  <w:num w:numId="24">
    <w:abstractNumId w:val="3"/>
  </w:num>
  <w:num w:numId="25">
    <w:abstractNumId w:val="20"/>
  </w:num>
  <w:num w:numId="26">
    <w:abstractNumId w:val="1"/>
  </w:num>
  <w:num w:numId="27">
    <w:abstractNumId w:val="28"/>
  </w:num>
  <w:num w:numId="28">
    <w:abstractNumId w:val="16"/>
  </w:num>
  <w:num w:numId="29">
    <w:abstractNumId w:val="21"/>
  </w:num>
  <w:num w:numId="30">
    <w:abstractNumId w:val="31"/>
  </w:num>
  <w:num w:numId="31">
    <w:abstractNumId w:val="14"/>
  </w:num>
  <w:num w:numId="32">
    <w:abstractNumId w:val="0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5"/>
  </w:num>
  <w:num w:numId="36">
    <w:abstractNumId w:val="18"/>
  </w:num>
  <w:num w:numId="37">
    <w:abstractNumId w:val="22"/>
  </w:num>
  <w:num w:numId="38">
    <w:abstractNumId w:val="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449"/>
    <w:rsid w:val="00006DB6"/>
    <w:rsid w:val="0000748C"/>
    <w:rsid w:val="0001209E"/>
    <w:rsid w:val="000140FC"/>
    <w:rsid w:val="00014C1A"/>
    <w:rsid w:val="000164FD"/>
    <w:rsid w:val="00016F71"/>
    <w:rsid w:val="00021C3C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15267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C4488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53E2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4F52"/>
    <w:rsid w:val="0055651B"/>
    <w:rsid w:val="00556721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54FC"/>
    <w:rsid w:val="0068676F"/>
    <w:rsid w:val="00691E90"/>
    <w:rsid w:val="00692522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D7243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41F5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29E9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35CB3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3D25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7AE4"/>
    <w:rsid w:val="00AD1041"/>
    <w:rsid w:val="00AD2E69"/>
    <w:rsid w:val="00AD3744"/>
    <w:rsid w:val="00AD7688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B13"/>
    <w:rsid w:val="00B36466"/>
    <w:rsid w:val="00B413F5"/>
    <w:rsid w:val="00B44B0F"/>
    <w:rsid w:val="00B53C9D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87FD0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1C6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4C3D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D7B4F"/>
    <w:rsid w:val="00DE26F8"/>
    <w:rsid w:val="00DE2B7B"/>
    <w:rsid w:val="00DF066A"/>
    <w:rsid w:val="00E0053E"/>
    <w:rsid w:val="00E0496B"/>
    <w:rsid w:val="00E06A40"/>
    <w:rsid w:val="00E11C36"/>
    <w:rsid w:val="00E252D4"/>
    <w:rsid w:val="00E26C4C"/>
    <w:rsid w:val="00E26CC1"/>
    <w:rsid w:val="00E2779E"/>
    <w:rsid w:val="00E27B44"/>
    <w:rsid w:val="00E308DF"/>
    <w:rsid w:val="00E34CD8"/>
    <w:rsid w:val="00E34FEB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0045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44BB"/>
    <w:rsid w:val="00F85D8F"/>
    <w:rsid w:val="00F9337D"/>
    <w:rsid w:val="00F96B49"/>
    <w:rsid w:val="00FA7BC1"/>
    <w:rsid w:val="00FB3036"/>
    <w:rsid w:val="00FB5AD6"/>
    <w:rsid w:val="00FB5B01"/>
    <w:rsid w:val="00FB6E37"/>
    <w:rsid w:val="00FC1002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1B11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045E6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340C-921F-46AB-8950-1986CF1C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555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2019-06-11T15:59:00Z</dcterms:created>
  <dc:creator>DULEVIČIŪTĖ-AKIMOVIENĖ, Akvilė</dc:creator>
  <cp:lastModifiedBy>Tatjana Knyzienė</cp:lastModifiedBy>
  <cp:lastPrinted>2018-09-19T09:19:00Z</cp:lastPrinted>
  <dcterms:modified xsi:type="dcterms:W3CDTF">2019-06-12T14:38:00Z</dcterms:modified>
  <cp:revision>6</cp:revision>
</cp:coreProperties>
</file>