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151dc79777f1475487b3f818fcde22ac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  <w:r>
            <w:rPr>
              <w:rFonts w:ascii="Arial" w:hAnsi="Arial" w:cs="Arial"/>
              <w:sz w:val="20"/>
              <w:lang w:eastAsia="lt-LT"/>
            </w:rPr>
            <w:t>LIETUVOS RESPUBLIKOS VYRIAUSYBĖ</w:t>
          </w: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  <w:r>
            <w:rPr>
              <w:rFonts w:ascii="Arial" w:hAnsi="Arial" w:cs="Arial"/>
              <w:spacing w:val="60"/>
              <w:sz w:val="20"/>
              <w:lang w:eastAsia="lt-LT"/>
            </w:rPr>
            <w:t>NUTARIMA</w:t>
          </w:r>
          <w:r>
            <w:rPr>
              <w:rFonts w:ascii="Arial" w:hAnsi="Arial" w:cs="Arial"/>
              <w:sz w:val="20"/>
              <w:lang w:eastAsia="lt-LT"/>
            </w:rPr>
            <w:t>S</w:t>
          </w: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</w:p>
        <w:p>
          <w:pPr>
            <w:jc w:val="center"/>
            <w:rPr>
              <w:rFonts w:ascii="Arial" w:hAnsi="Arial" w:cs="Arial"/>
              <w:b/>
              <w:sz w:val="20"/>
              <w:lang w:eastAsia="lt-LT"/>
            </w:rPr>
          </w:pPr>
          <w:r>
            <w:rPr>
              <w:rFonts w:ascii="Arial" w:hAnsi="Arial" w:cs="Arial"/>
              <w:b/>
              <w:sz w:val="20"/>
              <w:lang w:eastAsia="lt-LT"/>
            </w:rPr>
            <w:t>DĖL TARNYINĖS NUOBAUDOS K. LUKOŠIUI SKYRIMO</w:t>
          </w: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  <w:r>
            <w:rPr>
              <w:rFonts w:ascii="Arial" w:hAnsi="Arial" w:cs="Arial"/>
              <w:sz w:val="20"/>
              <w:lang w:eastAsia="lt-LT"/>
            </w:rPr>
            <w:t xml:space="preserve">2018 m.                d. Nr. </w:t>
          </w: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  <w:r>
            <w:rPr>
              <w:rFonts w:ascii="Arial" w:hAnsi="Arial" w:cs="Arial"/>
              <w:sz w:val="20"/>
              <w:lang w:eastAsia="lt-LT"/>
            </w:rPr>
            <w:t>Vilnius</w:t>
          </w:r>
        </w:p>
        <w:p>
          <w:pPr>
            <w:jc w:val="center"/>
            <w:rPr>
              <w:rFonts w:ascii="Arial" w:hAnsi="Arial" w:cs="Arial"/>
              <w:sz w:val="20"/>
              <w:lang w:eastAsia="lt-LT"/>
            </w:rPr>
          </w:pPr>
        </w:p>
        <w:sdt>
          <w:sdtPr>
            <w:alias w:val="preambule"/>
            <w:tag w:val="part_2bd9fd251cee46148615cb5b94493f8d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rFonts w:ascii="Arial" w:hAnsi="Arial" w:cs="Arial"/>
                  <w:sz w:val="20"/>
                  <w:szCs w:val="24"/>
                  <w:lang w:eastAsia="lt-LT"/>
                </w:rPr>
              </w:pPr>
              <w:r>
                <w:rPr>
                  <w:rFonts w:ascii="Arial" w:hAnsi="Arial" w:cs="Arial"/>
                  <w:sz w:val="20"/>
                  <w:lang w:eastAsia="lt-LT"/>
                </w:rPr>
                <w:t xml:space="preserve">Vadovaudamasi Lietuvos Respublikos vidaus tarnybos statuto 33 straipsnio 1 dalimi, 2 dalies 2 punktu, 10 dalimi, Lietuvos Respublikos viešųjų ir privačių interesų derinimo valstybinėje tarnyboje įstatymo 22 straipsnio 4 dalimi, Lietuvos Respublikos Vyriausybės įstatymo 22 straipsnio 14 punktu ir atsižvelgdama į Vyriausiosios tarnybinės etikos komisijos 2018 m. rugsėjo 26 d. sprendimą Nr. IN-100-(1.3), vidaus reikalų ministro 2018 m. spalio 4 d. teikimą Nr. 1D-    , </w:t>
              </w:r>
              <w:r>
                <w:rPr>
                  <w:rFonts w:ascii="Arial" w:hAnsi="Arial" w:cs="Arial"/>
                  <w:sz w:val="20"/>
                  <w:szCs w:val="24"/>
                  <w:lang w:eastAsia="lt-LT"/>
                </w:rPr>
                <w:t>Lietuvos Respublikos Vyriausybė</w:t>
              </w:r>
              <w:r>
                <w:rPr>
                  <w:rFonts w:ascii="Arial" w:hAnsi="Arial" w:cs="Arial"/>
                  <w:spacing w:val="100"/>
                  <w:sz w:val="20"/>
                  <w:szCs w:val="24"/>
                  <w:lang w:eastAsia="lt-LT"/>
                </w:rPr>
                <w:t xml:space="preserve"> </w:t>
              </w:r>
              <w:r>
                <w:rPr>
                  <w:rFonts w:ascii="Arial" w:hAnsi="Arial" w:cs="Arial"/>
                  <w:spacing w:val="60"/>
                  <w:sz w:val="20"/>
                  <w:szCs w:val="24"/>
                  <w:lang w:eastAsia="lt-LT"/>
                </w:rPr>
                <w:t>nutari</w:t>
              </w:r>
              <w:r>
                <w:rPr>
                  <w:rFonts w:ascii="Arial" w:hAnsi="Arial" w:cs="Arial"/>
                  <w:spacing w:val="20"/>
                  <w:sz w:val="20"/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92b02cc931c54c7096e9982fa7757d37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rFonts w:ascii="Arial" w:hAnsi="Arial" w:cs="Arial"/>
                  <w:sz w:val="20"/>
                  <w:lang w:eastAsia="lt-LT"/>
                </w:rPr>
              </w:pPr>
              <w:r>
                <w:rPr>
                  <w:rFonts w:ascii="Arial" w:hAnsi="Arial" w:cs="Arial"/>
                  <w:sz w:val="20"/>
                  <w:lang w:eastAsia="lt-LT"/>
                </w:rPr>
                <w:t>paskirti vidaus tarnybos pulkininkui leitenantui Kęstučiui Lukošiui, Priešgaisrinės apsaugos ir gelbėjimo departamento prie Vidaus reikalų ministerijos direktoriui, tarnybinę nuobaudą – papeikimą už Lietuvos Respublikos viešųjų ir privačių interesų derinimo valstybinėje tarnyboje įstatymo 3 straipsnio 2 dalies, 6 straipsnio 1 dalies 3 punkto, Lietuvos Respublikos valstybės tarnybos įstatymo 15 straipsnio 1 dalies 1, 5 punktų pažeidimus.</w:t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firstLine="720"/>
                <w:rPr>
                  <w:rFonts w:ascii="Arial" w:hAnsi="Arial" w:cs="Arial"/>
                  <w:sz w:val="20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ind w:firstLine="720"/>
                <w:rPr>
                  <w:rFonts w:ascii="Arial" w:hAnsi="Arial" w:cs="Arial"/>
                  <w:sz w:val="20"/>
                  <w:lang w:eastAsia="lt-LT"/>
                </w:rPr>
              </w:pPr>
            </w:p>
          </w:sdtContent>
        </w:sdt>
        <w:sdt>
          <w:sdtPr>
            <w:alias w:val="signatura"/>
            <w:tag w:val="part_66908d66b32944feab13e39c2983a31f"/>
            <w:lock w:val="sdtLocked"/>
            <w:richText/>
          </w:sdtPr>
          <w:sdtContent>
            <w:p>
              <w:pPr>
                <w:tabs>
                  <w:tab w:val="right" w:pos="9638"/>
                </w:tabs>
                <w:rPr>
                  <w:rFonts w:ascii="Arial" w:hAnsi="Arial" w:cs="Arial"/>
                  <w:caps/>
                  <w:sz w:val="20"/>
                  <w:lang w:eastAsia="lt-LT"/>
                </w:rPr>
              </w:pPr>
              <w:r>
                <w:rPr>
                  <w:rFonts w:ascii="Arial" w:hAnsi="Arial" w:cs="Arial"/>
                  <w:caps/>
                  <w:sz w:val="20"/>
                  <w:lang w:eastAsia="lt-LT"/>
                </w:rPr>
                <w:t>MINISTRAS PIRMININKAS</w:t>
                <w:tab/>
                <w:t>SAULIUS SKVERNELIS</w:t>
              </w:r>
            </w:p>
            <w:p>
              <w:pPr>
                <w:tabs>
                  <w:tab w:val="right" w:pos="9638"/>
                </w:tabs>
                <w:rPr>
                  <w:rFonts w:ascii="Arial" w:hAnsi="Arial" w:cs="Arial"/>
                  <w:caps/>
                  <w:sz w:val="20"/>
                  <w:lang w:eastAsia="lt-LT"/>
                </w:rPr>
              </w:pPr>
            </w:p>
            <w:p>
              <w:pPr>
                <w:tabs>
                  <w:tab w:val="right" w:pos="9638"/>
                </w:tabs>
                <w:rPr>
                  <w:rFonts w:ascii="Arial" w:hAnsi="Arial" w:cs="Arial"/>
                  <w:caps/>
                  <w:sz w:val="20"/>
                  <w:lang w:eastAsia="lt-LT"/>
                </w:rPr>
              </w:pPr>
            </w:p>
            <w:p>
              <w:pPr>
                <w:tabs>
                  <w:tab w:val="right" w:pos="9638"/>
                </w:tabs>
                <w:rPr>
                  <w:rFonts w:ascii="Arial" w:hAnsi="Arial" w:cs="Arial"/>
                  <w:caps/>
                  <w:sz w:val="20"/>
                  <w:lang w:eastAsia="lt-LT"/>
                </w:rPr>
              </w:pPr>
              <w:r>
                <w:rPr>
                  <w:rFonts w:ascii="Arial" w:hAnsi="Arial" w:cs="Arial"/>
                  <w:caps/>
                  <w:sz w:val="20"/>
                  <w:lang w:eastAsia="lt-LT"/>
                </w:rPr>
                <w:t>VIDAUS REIKALŲ MINISTRAS</w:t>
                <w:tab/>
                <w:t>EIMUTIS MISIŪNAS</w:t>
              </w:r>
            </w:p>
            <w:p>
              <w:pPr>
                <w:tabs>
                  <w:tab w:val="right" w:pos="9638"/>
                </w:tabs>
                <w:jc w:val="center"/>
                <w:rPr>
                  <w:rFonts w:ascii="Arial" w:hAnsi="Arial" w:cs="Arial"/>
                  <w:caps/>
                  <w:sz w:val="20"/>
                  <w:lang w:eastAsia="lt-LT"/>
                </w:rPr>
              </w:pPr>
              <w:r>
                <w:rPr>
                  <w:rFonts w:ascii="Arial" w:hAnsi="Arial" w:cs="Arial"/>
                  <w:caps/>
                  <w:sz w:val="20"/>
                  <w:lang w:eastAsia="lt-LT"/>
                </w:rPr>
                <w:t>______________</w:t>
              </w:r>
            </w:p>
            <w:p>
              <w:pPr>
                <w:tabs>
                  <w:tab w:val="right" w:pos="9638"/>
                </w:tabs>
                <w:jc w:val="center"/>
                <w:rPr>
                  <w:rFonts w:ascii="Arial" w:hAnsi="Arial" w:cs="Arial"/>
                  <w:caps/>
                  <w:sz w:val="20"/>
                  <w:lang w:eastAsia="lt-LT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separate"/>
    </w:r>
    <w:r>
      <w:rPr>
        <w:rFonts w:ascii="Arial" w:hAnsi="Arial" w:cs="Arial"/>
        <w:sz w:val="20"/>
        <w:lang w:eastAsia="lt-LT"/>
      </w:rPr>
      <w:t>1</w:t>
    </w:r>
    <w:r>
      <w:rPr>
        <w:rFonts w:ascii="Arial" w:hAnsi="Arial" w:cs="Arial"/>
        <w:sz w:val="20"/>
        <w:lang w:eastAsia="lt-LT"/>
      </w:rPr>
      <w:fldChar w:fldCharType="end"/>
    </w:r>
  </w:p>
  <w:p>
    <w:pPr>
      <w:tabs>
        <w:tab w:val="center" w:pos="4819"/>
        <w:tab w:val="right" w:pos="9638"/>
      </w:tabs>
      <w:rPr>
        <w:rFonts w:ascii="Arial" w:hAnsi="Arial" w:cs="Arial"/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fcbf550b60044b98912b55f8e45fa888" PartId="151dc79777f1475487b3f818fcde22ac">
    <Part Type="preambule" DocPartId="9be58ccd62b849da877668d37c89e102" PartId="2bd9fd251cee46148615cb5b94493f8d"/>
    <Part Type="pastraipa" DocPartId="cc917e8784734ee5bc31c09bc9b527c3" PartId="92b02cc931c54c7096e9982fa7757d37"/>
    <Part Type="signatura" DocPartId="650ba742be1a489f928565655aa8f14f" PartId="66908d66b32944feab13e39c2983a31f"/>
  </Part>
</Parts>
</file>

<file path=customXml/itemProps1.xml><?xml version="1.0" encoding="utf-8"?>
<ds:datastoreItem xmlns:ds="http://schemas.openxmlformats.org/officeDocument/2006/customXml" ds:itemID="{155D734D-62F4-45CD-9F51-973EA7DAAC0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1033</Characters>
  <Application>Microsoft Office Word</Application>
  <DocSecurity>4</DocSecurity>
  <Lines>25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K. Lukošiaus paskyrimo</vt:lpstr>
      <vt:lpstr> </vt:lpstr>
    </vt:vector>
  </TitlesOfParts>
  <Company>Infolex</Company>
  <LinksUpToDate>false</LinksUpToDate>
  <CharactersWithSpaces>1173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2018-10-23T07:21:00Z</dcterms:created>
  <dc:creator>Infolex</dc:creator>
  <cp:lastModifiedBy>Asseco</cp:lastModifiedBy>
  <cp:lastPrinted>2017-02-01T08:34:00Z</cp:lastPrinted>
  <dcterms:modified xsi:type="dcterms:W3CDTF">2018-10-23T07:21:00Z</dcterms:modified>
  <cp:revision>2</cp:revision>
  <dc:title>Dėl K. Lukošiaus paskyrimo</dc:title>
</cp:coreProperties>
</file>