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2" w:type="dxa"/>
        <w:jc w:val="center"/>
        <w:tblLayout w:type="fixed"/>
        <w:tblLook w:val="0000" w:firstRow="0" w:lastRow="0" w:firstColumn="0" w:lastColumn="0" w:noHBand="0" w:noVBand="0"/>
      </w:tblPr>
      <w:tblGrid>
        <w:gridCol w:w="3284"/>
        <w:gridCol w:w="2919"/>
        <w:gridCol w:w="3649"/>
      </w:tblGrid>
      <w:tr w:rsidR="009105BC" w14:paraId="0BF11FBC" w14:textId="77777777" w:rsidTr="00996FA6">
        <w:trPr>
          <w:jc w:val="center"/>
        </w:trPr>
        <w:tc>
          <w:tcPr>
            <w:tcW w:w="3284" w:type="dxa"/>
          </w:tcPr>
          <w:p w14:paraId="0BF11FB9" w14:textId="77777777" w:rsidR="009105BC" w:rsidRDefault="009105BC">
            <w:pPr>
              <w:jc w:val="center"/>
            </w:pPr>
          </w:p>
        </w:tc>
        <w:tc>
          <w:tcPr>
            <w:tcW w:w="2919" w:type="dxa"/>
          </w:tcPr>
          <w:p w14:paraId="0BF11FBA" w14:textId="77777777" w:rsidR="009105BC" w:rsidRDefault="009105BC">
            <w:pPr>
              <w:jc w:val="center"/>
            </w:pPr>
          </w:p>
        </w:tc>
        <w:tc>
          <w:tcPr>
            <w:tcW w:w="3649" w:type="dxa"/>
          </w:tcPr>
          <w:p w14:paraId="3E3D2B96" w14:textId="77777777" w:rsidR="00BA609C" w:rsidRDefault="00005C72" w:rsidP="00BA609C">
            <w:pPr>
              <w:rPr>
                <w:b/>
                <w:sz w:val="24"/>
              </w:rPr>
            </w:pPr>
            <w:r w:rsidRPr="00005C72">
              <w:rPr>
                <w:b/>
                <w:sz w:val="24"/>
              </w:rPr>
              <w:t>Projekt</w:t>
            </w:r>
            <w:r w:rsidR="00BA609C">
              <w:rPr>
                <w:b/>
                <w:sz w:val="24"/>
              </w:rPr>
              <w:t xml:space="preserve">o </w:t>
            </w:r>
          </w:p>
          <w:p w14:paraId="0BF11FBB" w14:textId="4BBDEFA9" w:rsidR="009105BC" w:rsidRDefault="00BA609C" w:rsidP="00BA609C">
            <w:pPr>
              <w:rPr>
                <w:b/>
                <w:sz w:val="24"/>
              </w:rPr>
            </w:pPr>
            <w:r>
              <w:rPr>
                <w:b/>
                <w:sz w:val="24"/>
              </w:rPr>
              <w:t>lyginamasis variantas</w:t>
            </w:r>
          </w:p>
        </w:tc>
      </w:tr>
    </w:tbl>
    <w:p w14:paraId="67137AF3" w14:textId="77777777" w:rsidR="00996FA6" w:rsidRDefault="00996FA6" w:rsidP="00267C8F">
      <w:pPr>
        <w:jc w:val="center"/>
        <w:rPr>
          <w:b/>
          <w:sz w:val="28"/>
          <w:szCs w:val="28"/>
        </w:rPr>
      </w:pPr>
    </w:p>
    <w:p w14:paraId="7160AB9E" w14:textId="77777777" w:rsidR="00996FA6" w:rsidRDefault="00996FA6" w:rsidP="00267C8F">
      <w:pPr>
        <w:jc w:val="center"/>
        <w:rPr>
          <w:b/>
          <w:sz w:val="28"/>
          <w:szCs w:val="28"/>
        </w:rPr>
      </w:pPr>
    </w:p>
    <w:p w14:paraId="0BF11FC4" w14:textId="7A94257E" w:rsidR="00363D3F" w:rsidRPr="00B34B0D" w:rsidRDefault="005F7680" w:rsidP="00267C8F">
      <w:pPr>
        <w:jc w:val="center"/>
        <w:rPr>
          <w:b/>
          <w:sz w:val="28"/>
          <w:szCs w:val="28"/>
        </w:rPr>
      </w:pPr>
      <w:r w:rsidRPr="00B34B0D">
        <w:rPr>
          <w:b/>
          <w:sz w:val="28"/>
          <w:szCs w:val="28"/>
        </w:rPr>
        <w:t>LIETUVOS RESPUBLIKOS VYRIAUSYBĖ</w:t>
      </w:r>
    </w:p>
    <w:p w14:paraId="0BF11FC5" w14:textId="77777777" w:rsidR="00363D3F" w:rsidRPr="00B34B0D" w:rsidRDefault="00363D3F">
      <w:pPr>
        <w:jc w:val="center"/>
        <w:rPr>
          <w:b/>
          <w:sz w:val="28"/>
          <w:szCs w:val="28"/>
        </w:rPr>
      </w:pPr>
    </w:p>
    <w:p w14:paraId="0BF11FC6" w14:textId="77777777" w:rsidR="009105BC" w:rsidRPr="00B34B0D" w:rsidRDefault="005F7680">
      <w:pPr>
        <w:jc w:val="center"/>
        <w:rPr>
          <w:b/>
          <w:sz w:val="28"/>
          <w:szCs w:val="28"/>
        </w:rPr>
      </w:pPr>
      <w:r w:rsidRPr="00B34B0D">
        <w:rPr>
          <w:b/>
          <w:sz w:val="28"/>
          <w:szCs w:val="28"/>
        </w:rPr>
        <w:t>NUTARIMAS</w:t>
      </w:r>
    </w:p>
    <w:p w14:paraId="0BF11FC8" w14:textId="28797DC2" w:rsidR="009105BC" w:rsidRPr="00B34B0D" w:rsidRDefault="008D2093">
      <w:pPr>
        <w:jc w:val="center"/>
        <w:rPr>
          <w:b/>
          <w:sz w:val="24"/>
          <w:szCs w:val="24"/>
        </w:rPr>
      </w:pPr>
      <w:r w:rsidRPr="008D2093">
        <w:rPr>
          <w:b/>
          <w:sz w:val="28"/>
          <w:szCs w:val="28"/>
        </w:rPr>
        <w:t>DĖL LIETUVOS RESPUBLIKOS VYRIAUSYBĖS 2001 M. SPALIO 19 D. NUTARIMO NR. 1250 „DĖL PRIPAŽINTO NEREIKALINGU ARBA NETINKAMU (NEGALIMU) NAUDOTI VALSTYBĖS IR SAVIVALDYBIŲ TURTO NURAŠYMO, IŠARDYMO IR LIKVIDAVIMO TVARKOS APRAŠO PATVIRTINIMO“ PAKEITIMO</w:t>
      </w:r>
    </w:p>
    <w:p w14:paraId="0BF11FC9" w14:textId="77777777" w:rsidR="00363D3F" w:rsidRPr="00B34B0D" w:rsidRDefault="00363D3F">
      <w:pPr>
        <w:jc w:val="center"/>
        <w:rPr>
          <w:b/>
          <w:sz w:val="24"/>
          <w:szCs w:val="24"/>
        </w:rPr>
      </w:pPr>
    </w:p>
    <w:p w14:paraId="0BF11FCA" w14:textId="77777777" w:rsidR="00363D3F" w:rsidRPr="00B34B0D" w:rsidRDefault="00363D3F">
      <w:pPr>
        <w:jc w:val="center"/>
        <w:rPr>
          <w:b/>
          <w:sz w:val="24"/>
          <w:szCs w:val="24"/>
        </w:rPr>
      </w:pPr>
    </w:p>
    <w:p w14:paraId="0BF11FCB" w14:textId="00A6D096" w:rsidR="009105BC" w:rsidRPr="00B34B0D" w:rsidRDefault="005F7680">
      <w:pPr>
        <w:jc w:val="center"/>
        <w:rPr>
          <w:sz w:val="24"/>
          <w:szCs w:val="24"/>
        </w:rPr>
      </w:pPr>
      <w:r w:rsidRPr="00B34B0D">
        <w:rPr>
          <w:sz w:val="24"/>
          <w:szCs w:val="24"/>
        </w:rPr>
        <w:t>20</w:t>
      </w:r>
      <w:r w:rsidR="00BE7A9C">
        <w:rPr>
          <w:sz w:val="24"/>
          <w:szCs w:val="24"/>
        </w:rPr>
        <w:t>1</w:t>
      </w:r>
      <w:r w:rsidR="00267C8F">
        <w:rPr>
          <w:sz w:val="24"/>
          <w:szCs w:val="24"/>
        </w:rPr>
        <w:t>9</w:t>
      </w:r>
      <w:r w:rsidR="00005C72" w:rsidRPr="00B34B0D">
        <w:rPr>
          <w:sz w:val="24"/>
          <w:szCs w:val="24"/>
        </w:rPr>
        <w:t xml:space="preserve"> m.</w:t>
      </w:r>
      <w:r w:rsidRPr="00B34B0D">
        <w:rPr>
          <w:sz w:val="24"/>
          <w:szCs w:val="24"/>
        </w:rPr>
        <w:t xml:space="preserve"> </w:t>
      </w:r>
      <w:sdt>
        <w:sdtPr>
          <w:rPr>
            <w:sz w:val="24"/>
            <w:szCs w:val="24"/>
          </w:rPr>
          <w:id w:val="1049237871"/>
          <w:placeholder>
            <w:docPart w:val="1D49EE24EAF046BE9C678A39B27F8D78"/>
          </w:placeholder>
          <w:temporary/>
          <w:showingPlcHdr/>
        </w:sdtPr>
        <w:sdtEndPr/>
        <w:sdtContent>
          <w:r w:rsidR="00005C72" w:rsidRPr="00B34B0D">
            <w:rPr>
              <w:sz w:val="24"/>
              <w:szCs w:val="24"/>
            </w:rPr>
            <w:t>_________ __</w:t>
          </w:r>
        </w:sdtContent>
      </w:sdt>
      <w:r w:rsidRPr="00B34B0D">
        <w:rPr>
          <w:sz w:val="24"/>
          <w:szCs w:val="24"/>
        </w:rPr>
        <w:t xml:space="preserve"> </w:t>
      </w:r>
      <w:r w:rsidR="005854CF" w:rsidRPr="00B34B0D">
        <w:rPr>
          <w:sz w:val="24"/>
          <w:szCs w:val="24"/>
        </w:rPr>
        <w:t xml:space="preserve">d. </w:t>
      </w:r>
      <w:r w:rsidR="009105BC" w:rsidRPr="00B34B0D">
        <w:rPr>
          <w:sz w:val="24"/>
          <w:szCs w:val="24"/>
        </w:rPr>
        <w:t xml:space="preserve">Nr. </w:t>
      </w:r>
      <w:sdt>
        <w:sdtPr>
          <w:rPr>
            <w:sz w:val="24"/>
            <w:szCs w:val="24"/>
          </w:rPr>
          <w:id w:val="1049237940"/>
          <w:placeholder>
            <w:docPart w:val="25CDC4CB3C7A4576A3329AB42217C1B7"/>
          </w:placeholder>
          <w:temporary/>
          <w:showingPlcHdr/>
        </w:sdtPr>
        <w:sdtEndPr/>
        <w:sdtContent>
          <w:r w:rsidRPr="00B34B0D">
            <w:rPr>
              <w:sz w:val="24"/>
              <w:szCs w:val="24"/>
            </w:rPr>
            <w:t xml:space="preserve">      </w:t>
          </w:r>
        </w:sdtContent>
      </w:sdt>
    </w:p>
    <w:p w14:paraId="0BF11FCC" w14:textId="77777777" w:rsidR="009105BC" w:rsidRPr="00B34B0D" w:rsidRDefault="005F7680">
      <w:pPr>
        <w:jc w:val="center"/>
        <w:rPr>
          <w:sz w:val="24"/>
          <w:szCs w:val="24"/>
        </w:rPr>
      </w:pPr>
      <w:r w:rsidRPr="00B34B0D">
        <w:rPr>
          <w:sz w:val="24"/>
          <w:szCs w:val="24"/>
        </w:rPr>
        <w:t>Vilnius</w:t>
      </w:r>
    </w:p>
    <w:p w14:paraId="0BF11FCD" w14:textId="77777777" w:rsidR="009105BC" w:rsidRDefault="009105BC">
      <w:pPr>
        <w:rPr>
          <w:sz w:val="24"/>
        </w:rPr>
      </w:pPr>
    </w:p>
    <w:p w14:paraId="4F8ACCEB" w14:textId="0D0F9321" w:rsidR="00CE2493" w:rsidRDefault="00CE2493" w:rsidP="00267C8F">
      <w:pPr>
        <w:ind w:firstLine="1134"/>
        <w:rPr>
          <w:sz w:val="24"/>
        </w:rPr>
      </w:pPr>
      <w:r w:rsidRPr="00CE2493">
        <w:rPr>
          <w:sz w:val="24"/>
        </w:rPr>
        <w:t>Lietuvos Respublikos Vyriausybė n</w:t>
      </w:r>
      <w:r w:rsidR="005770D1">
        <w:rPr>
          <w:sz w:val="24"/>
        </w:rPr>
        <w:t xml:space="preserve"> </w:t>
      </w:r>
      <w:r w:rsidRPr="00CE2493">
        <w:rPr>
          <w:sz w:val="24"/>
        </w:rPr>
        <w:t>u</w:t>
      </w:r>
      <w:r w:rsidR="005770D1">
        <w:rPr>
          <w:sz w:val="24"/>
        </w:rPr>
        <w:t xml:space="preserve"> </w:t>
      </w:r>
      <w:r w:rsidRPr="00CE2493">
        <w:rPr>
          <w:sz w:val="24"/>
        </w:rPr>
        <w:t>t</w:t>
      </w:r>
      <w:r w:rsidR="005770D1">
        <w:rPr>
          <w:sz w:val="24"/>
        </w:rPr>
        <w:t xml:space="preserve"> </w:t>
      </w:r>
      <w:r w:rsidRPr="00CE2493">
        <w:rPr>
          <w:sz w:val="24"/>
        </w:rPr>
        <w:t>a</w:t>
      </w:r>
      <w:r w:rsidR="005770D1">
        <w:rPr>
          <w:sz w:val="24"/>
        </w:rPr>
        <w:t xml:space="preserve"> </w:t>
      </w:r>
      <w:r w:rsidRPr="00CE2493">
        <w:rPr>
          <w:sz w:val="24"/>
        </w:rPr>
        <w:t>r</w:t>
      </w:r>
      <w:r w:rsidR="005770D1">
        <w:rPr>
          <w:sz w:val="24"/>
        </w:rPr>
        <w:t xml:space="preserve"> </w:t>
      </w:r>
      <w:r w:rsidRPr="00CE2493">
        <w:rPr>
          <w:sz w:val="24"/>
        </w:rPr>
        <w:t>i</w:t>
      </w:r>
      <w:r w:rsidR="005770D1">
        <w:rPr>
          <w:sz w:val="24"/>
        </w:rPr>
        <w:t xml:space="preserve"> </w:t>
      </w:r>
      <w:r w:rsidRPr="00CE2493">
        <w:rPr>
          <w:sz w:val="24"/>
        </w:rPr>
        <w:t>a:</w:t>
      </w:r>
    </w:p>
    <w:p w14:paraId="5EE768D1" w14:textId="79D1A0A8" w:rsidR="00A35793" w:rsidRDefault="00815754" w:rsidP="00267C8F">
      <w:pPr>
        <w:pStyle w:val="Sraopastraipa"/>
        <w:ind w:left="0" w:firstLine="1134"/>
        <w:jc w:val="both"/>
        <w:rPr>
          <w:sz w:val="24"/>
        </w:rPr>
      </w:pPr>
      <w:r>
        <w:rPr>
          <w:sz w:val="24"/>
        </w:rPr>
        <w:t xml:space="preserve">1. </w:t>
      </w:r>
      <w:r w:rsidR="00CE2493" w:rsidRPr="00F4418E">
        <w:rPr>
          <w:sz w:val="24"/>
        </w:rPr>
        <w:t>Pakeisti Lietuvos Respublikos Vyriausybės 2001 m. spalio 19 d. nutarimą</w:t>
      </w:r>
      <w:r w:rsidR="0072320B">
        <w:rPr>
          <w:sz w:val="24"/>
        </w:rPr>
        <w:t xml:space="preserve"> </w:t>
      </w:r>
      <w:r w:rsidR="00CE2493" w:rsidRPr="00F4418E">
        <w:rPr>
          <w:sz w:val="24"/>
        </w:rPr>
        <w:t>Nr. 1250 „Dėl Pripažinto nereikalingu arba netinkamu (negalimu) naudoti valstybės ir savivaldybių turto nurašymo, išardymo ir likvidavimo tvarkos aprašo patvirtinimo“</w:t>
      </w:r>
      <w:r w:rsidR="00A35793">
        <w:rPr>
          <w:sz w:val="24"/>
        </w:rPr>
        <w:t>:</w:t>
      </w:r>
    </w:p>
    <w:p w14:paraId="38A2A809" w14:textId="77777777" w:rsidR="00E505AD" w:rsidRDefault="00F6540D" w:rsidP="00267C8F">
      <w:pPr>
        <w:pStyle w:val="Sraopastraipa"/>
        <w:numPr>
          <w:ilvl w:val="1"/>
          <w:numId w:val="4"/>
        </w:numPr>
        <w:jc w:val="both"/>
        <w:rPr>
          <w:sz w:val="24"/>
        </w:rPr>
      </w:pPr>
      <w:r>
        <w:rPr>
          <w:sz w:val="24"/>
        </w:rPr>
        <w:t xml:space="preserve"> </w:t>
      </w:r>
      <w:r w:rsidR="00E505AD">
        <w:rPr>
          <w:sz w:val="24"/>
        </w:rPr>
        <w:t>Pakeisti preambulę ir ją išdėstyti taip:</w:t>
      </w:r>
    </w:p>
    <w:p w14:paraId="7D80CB20" w14:textId="1DD0DA83" w:rsidR="00E505AD" w:rsidRPr="00E505AD" w:rsidRDefault="00E505AD" w:rsidP="00E505AD">
      <w:pPr>
        <w:ind w:firstLine="1134"/>
        <w:jc w:val="both"/>
        <w:rPr>
          <w:sz w:val="24"/>
          <w:szCs w:val="24"/>
        </w:rPr>
      </w:pPr>
      <w:r>
        <w:rPr>
          <w:sz w:val="24"/>
          <w:szCs w:val="24"/>
        </w:rPr>
        <w:t>,,</w:t>
      </w:r>
      <w:r w:rsidRPr="00E505AD">
        <w:rPr>
          <w:sz w:val="24"/>
          <w:szCs w:val="24"/>
        </w:rPr>
        <w:t xml:space="preserve">Vadovaudamasi Lietuvos Respublikos </w:t>
      </w:r>
      <w:r w:rsidRPr="00E505AD">
        <w:rPr>
          <w:color w:val="000000"/>
          <w:sz w:val="24"/>
          <w:szCs w:val="24"/>
        </w:rPr>
        <w:t>valstybės ir savivaldybių turto valdymo, naudojimo ir disponavimo juo įstatymo 27</w:t>
      </w:r>
      <w:r w:rsidRPr="00E505AD">
        <w:rPr>
          <w:sz w:val="24"/>
          <w:szCs w:val="24"/>
        </w:rPr>
        <w:t xml:space="preserve"> straipsnio 6 dalimi</w:t>
      </w:r>
      <w:r>
        <w:rPr>
          <w:sz w:val="24"/>
          <w:szCs w:val="24"/>
        </w:rPr>
        <w:t xml:space="preserve">, </w:t>
      </w:r>
      <w:r w:rsidRPr="00E505AD">
        <w:rPr>
          <w:b/>
          <w:sz w:val="24"/>
          <w:szCs w:val="24"/>
        </w:rPr>
        <w:t xml:space="preserve">Lietuvos Respublikos geležinkelių transporto kodekso 23 straipsnio </w:t>
      </w:r>
      <w:r>
        <w:rPr>
          <w:b/>
          <w:sz w:val="24"/>
          <w:szCs w:val="24"/>
        </w:rPr>
        <w:t xml:space="preserve">5 </w:t>
      </w:r>
      <w:r w:rsidRPr="00E505AD">
        <w:rPr>
          <w:b/>
          <w:sz w:val="24"/>
          <w:szCs w:val="24"/>
        </w:rPr>
        <w:t>dalimi</w:t>
      </w:r>
      <w:r w:rsidRPr="00E505AD">
        <w:rPr>
          <w:sz w:val="24"/>
          <w:szCs w:val="24"/>
        </w:rPr>
        <w:t xml:space="preserve"> ir Lietuvos Respublikos mokslo ir studijų įstatymo 87 straipsnio 7 dalimi, Lietuvos Respublikos Vyriausybė</w:t>
      </w:r>
      <w:r w:rsidRPr="00E505AD">
        <w:rPr>
          <w:spacing w:val="100"/>
          <w:sz w:val="24"/>
          <w:szCs w:val="24"/>
        </w:rPr>
        <w:t xml:space="preserve"> nutari</w:t>
      </w:r>
      <w:r w:rsidRPr="00E505AD">
        <w:rPr>
          <w:sz w:val="24"/>
          <w:szCs w:val="24"/>
        </w:rPr>
        <w:t>a:“.</w:t>
      </w:r>
    </w:p>
    <w:p w14:paraId="69254870" w14:textId="323164E3" w:rsidR="00E505AD" w:rsidRDefault="00E505AD" w:rsidP="00267C8F">
      <w:pPr>
        <w:pStyle w:val="Sraopastraipa"/>
        <w:numPr>
          <w:ilvl w:val="1"/>
          <w:numId w:val="4"/>
        </w:numPr>
        <w:jc w:val="both"/>
        <w:rPr>
          <w:sz w:val="24"/>
        </w:rPr>
      </w:pPr>
      <w:r>
        <w:rPr>
          <w:sz w:val="24"/>
        </w:rPr>
        <w:t xml:space="preserve"> Pakeisti preambulę ir ją išdėstyti</w:t>
      </w:r>
      <w:r w:rsidR="00996FA6">
        <w:rPr>
          <w:sz w:val="24"/>
        </w:rPr>
        <w:t xml:space="preserve"> taip:</w:t>
      </w:r>
    </w:p>
    <w:p w14:paraId="7E21C10D" w14:textId="6018D37F" w:rsidR="00E505AD" w:rsidRDefault="00E505AD" w:rsidP="00E505AD">
      <w:pPr>
        <w:pStyle w:val="Sraopastraipa"/>
        <w:ind w:left="0" w:firstLine="1134"/>
        <w:jc w:val="both"/>
        <w:rPr>
          <w:sz w:val="24"/>
        </w:rPr>
      </w:pPr>
      <w:r w:rsidRPr="00E505AD">
        <w:rPr>
          <w:sz w:val="24"/>
        </w:rPr>
        <w:t xml:space="preserve">,,Vadovaudamasi Lietuvos Respublikos valstybės ir savivaldybių turto valdymo, naudojimo ir disponavimo juo įstatymo 27 straipsnio 6 dalimi, Lietuvos Respublikos geležinkelių transporto kodekso 23 straipsnio </w:t>
      </w:r>
      <w:r>
        <w:rPr>
          <w:sz w:val="24"/>
        </w:rPr>
        <w:t xml:space="preserve">5 </w:t>
      </w:r>
      <w:r w:rsidRPr="00E505AD">
        <w:rPr>
          <w:sz w:val="24"/>
        </w:rPr>
        <w:t>dalimi</w:t>
      </w:r>
      <w:r w:rsidRPr="00E505AD">
        <w:rPr>
          <w:b/>
          <w:sz w:val="24"/>
        </w:rPr>
        <w:t>, 30</w:t>
      </w:r>
      <w:r>
        <w:rPr>
          <w:b/>
          <w:sz w:val="24"/>
          <w:vertAlign w:val="superscript"/>
        </w:rPr>
        <w:t>2</w:t>
      </w:r>
      <w:r w:rsidRPr="00E505AD">
        <w:rPr>
          <w:b/>
          <w:sz w:val="24"/>
        </w:rPr>
        <w:t xml:space="preserve"> straipsnio 10 dalimi</w:t>
      </w:r>
      <w:r w:rsidRPr="00E505AD">
        <w:rPr>
          <w:sz w:val="24"/>
        </w:rPr>
        <w:t xml:space="preserve"> ir Lietuvos Respublikos mokslo ir studijų įstatymo 87 straipsnio 7 dalimi, Lietuvos Respublikos Vyriausybė n</w:t>
      </w:r>
      <w:r w:rsidR="00B70756">
        <w:rPr>
          <w:sz w:val="24"/>
        </w:rPr>
        <w:t xml:space="preserve"> </w:t>
      </w:r>
      <w:r w:rsidRPr="00E505AD">
        <w:rPr>
          <w:sz w:val="24"/>
        </w:rPr>
        <w:t>u</w:t>
      </w:r>
      <w:r w:rsidR="00B70756">
        <w:rPr>
          <w:sz w:val="24"/>
        </w:rPr>
        <w:t xml:space="preserve"> </w:t>
      </w:r>
      <w:r w:rsidRPr="00E505AD">
        <w:rPr>
          <w:sz w:val="24"/>
        </w:rPr>
        <w:t>t</w:t>
      </w:r>
      <w:r w:rsidR="00B70756">
        <w:rPr>
          <w:sz w:val="24"/>
        </w:rPr>
        <w:t xml:space="preserve"> </w:t>
      </w:r>
      <w:r w:rsidRPr="00E505AD">
        <w:rPr>
          <w:sz w:val="24"/>
        </w:rPr>
        <w:t>a</w:t>
      </w:r>
      <w:r w:rsidR="00B70756">
        <w:rPr>
          <w:sz w:val="24"/>
        </w:rPr>
        <w:t xml:space="preserve"> </w:t>
      </w:r>
      <w:r w:rsidRPr="00E505AD">
        <w:rPr>
          <w:sz w:val="24"/>
        </w:rPr>
        <w:t>r</w:t>
      </w:r>
      <w:r w:rsidR="00B70756">
        <w:rPr>
          <w:sz w:val="24"/>
        </w:rPr>
        <w:t xml:space="preserve"> </w:t>
      </w:r>
      <w:r w:rsidRPr="00E505AD">
        <w:rPr>
          <w:sz w:val="24"/>
        </w:rPr>
        <w:t>i</w:t>
      </w:r>
      <w:r w:rsidR="00B70756">
        <w:rPr>
          <w:sz w:val="24"/>
        </w:rPr>
        <w:t xml:space="preserve"> </w:t>
      </w:r>
      <w:r w:rsidRPr="00E505AD">
        <w:rPr>
          <w:sz w:val="24"/>
        </w:rPr>
        <w:t>a:“.</w:t>
      </w:r>
    </w:p>
    <w:p w14:paraId="7B11DF1F" w14:textId="2BAE7642" w:rsidR="00CE2493" w:rsidRPr="00F4418E" w:rsidRDefault="00996FA6" w:rsidP="00267C8F">
      <w:pPr>
        <w:pStyle w:val="Sraopastraipa"/>
        <w:numPr>
          <w:ilvl w:val="1"/>
          <w:numId w:val="4"/>
        </w:numPr>
        <w:jc w:val="both"/>
        <w:rPr>
          <w:sz w:val="24"/>
        </w:rPr>
      </w:pPr>
      <w:r>
        <w:rPr>
          <w:sz w:val="24"/>
        </w:rPr>
        <w:t xml:space="preserve"> </w:t>
      </w:r>
      <w:r w:rsidR="005770D1">
        <w:rPr>
          <w:sz w:val="24"/>
        </w:rPr>
        <w:t>P</w:t>
      </w:r>
      <w:r w:rsidR="00A35793">
        <w:rPr>
          <w:sz w:val="24"/>
        </w:rPr>
        <w:t xml:space="preserve">akeisti </w:t>
      </w:r>
      <w:r w:rsidR="00B5764B">
        <w:rPr>
          <w:sz w:val="24"/>
        </w:rPr>
        <w:t xml:space="preserve">2.2 papunktį </w:t>
      </w:r>
      <w:r w:rsidR="00A35793">
        <w:rPr>
          <w:sz w:val="24"/>
        </w:rPr>
        <w:t xml:space="preserve">ir jį </w:t>
      </w:r>
      <w:r w:rsidR="00B5764B">
        <w:rPr>
          <w:sz w:val="24"/>
        </w:rPr>
        <w:t>išdėstyti taip</w:t>
      </w:r>
      <w:r w:rsidR="00CE2493" w:rsidRPr="00F4418E">
        <w:rPr>
          <w:sz w:val="24"/>
        </w:rPr>
        <w:t>:</w:t>
      </w:r>
    </w:p>
    <w:p w14:paraId="60DCA3DA" w14:textId="6A5B4FB2" w:rsidR="001C725B" w:rsidRPr="00990D07" w:rsidRDefault="00990D07" w:rsidP="00267C8F">
      <w:pPr>
        <w:ind w:firstLine="1134"/>
        <w:jc w:val="both"/>
        <w:rPr>
          <w:sz w:val="24"/>
        </w:rPr>
      </w:pPr>
      <w:r>
        <w:rPr>
          <w:sz w:val="24"/>
        </w:rPr>
        <w:t>„</w:t>
      </w:r>
      <w:r w:rsidR="00B5764B">
        <w:rPr>
          <w:sz w:val="24"/>
        </w:rPr>
        <w:t>2.2</w:t>
      </w:r>
      <w:r>
        <w:rPr>
          <w:sz w:val="24"/>
        </w:rPr>
        <w:t xml:space="preserve">. </w:t>
      </w:r>
      <w:r w:rsidR="001C725B" w:rsidRPr="00990D07">
        <w:rPr>
          <w:sz w:val="24"/>
        </w:rPr>
        <w:t xml:space="preserve">Tais atvejais, kai </w:t>
      </w:r>
      <w:r w:rsidR="00A35793">
        <w:rPr>
          <w:sz w:val="24"/>
        </w:rPr>
        <w:t>Liet</w:t>
      </w:r>
      <w:r w:rsidR="008E3072">
        <w:rPr>
          <w:sz w:val="24"/>
        </w:rPr>
        <w:t xml:space="preserve">uvos Respublikos Vyriausybė </w:t>
      </w:r>
      <w:r w:rsidR="008E3072" w:rsidRPr="00BA609C">
        <w:rPr>
          <w:b/>
          <w:sz w:val="24"/>
        </w:rPr>
        <w:t>ar v</w:t>
      </w:r>
      <w:r w:rsidR="00A35793" w:rsidRPr="00BA609C">
        <w:rPr>
          <w:b/>
          <w:sz w:val="24"/>
        </w:rPr>
        <w:t>iešosios geležinkelių infrastruktūros valdytojas</w:t>
      </w:r>
      <w:r w:rsidR="00A35793">
        <w:rPr>
          <w:sz w:val="24"/>
        </w:rPr>
        <w:t xml:space="preserve"> </w:t>
      </w:r>
      <w:r w:rsidR="001C725B" w:rsidRPr="00990D07">
        <w:rPr>
          <w:sz w:val="24"/>
        </w:rPr>
        <w:t>priima sprendim</w:t>
      </w:r>
      <w:r w:rsidR="00A35793">
        <w:rPr>
          <w:sz w:val="24"/>
        </w:rPr>
        <w:t>us</w:t>
      </w:r>
      <w:r w:rsidR="001C725B" w:rsidRPr="00990D07">
        <w:rPr>
          <w:sz w:val="24"/>
        </w:rPr>
        <w:t xml:space="preserve"> dėl nereikalingu arba netinkamu (negalimu) naudoti pripažinto viešosios geležinkelių infrastruktūros turto</w:t>
      </w:r>
      <w:r w:rsidR="00267C8F">
        <w:rPr>
          <w:sz w:val="24"/>
        </w:rPr>
        <w:t xml:space="preserve"> </w:t>
      </w:r>
      <w:r w:rsidR="009D4499" w:rsidRPr="009D4499">
        <w:rPr>
          <w:sz w:val="24"/>
        </w:rPr>
        <w:t>n</w:t>
      </w:r>
      <w:r w:rsidR="001C725B" w:rsidRPr="00990D07">
        <w:rPr>
          <w:sz w:val="24"/>
        </w:rPr>
        <w:t>urašymo, turi būti priimti sprendimai ir dėl liekamųjų medžiagų valdymo.</w:t>
      </w:r>
      <w:r>
        <w:rPr>
          <w:sz w:val="24"/>
        </w:rPr>
        <w:t>“</w:t>
      </w:r>
    </w:p>
    <w:p w14:paraId="10F5523F" w14:textId="0F4EBB42" w:rsidR="00D266B0" w:rsidRPr="00D266B0" w:rsidRDefault="00E505AD" w:rsidP="00D266B0">
      <w:pPr>
        <w:ind w:firstLine="1134"/>
        <w:jc w:val="both"/>
        <w:rPr>
          <w:sz w:val="24"/>
          <w:szCs w:val="24"/>
        </w:rPr>
      </w:pPr>
      <w:r>
        <w:rPr>
          <w:sz w:val="24"/>
          <w:szCs w:val="24"/>
        </w:rPr>
        <w:t>1.4</w:t>
      </w:r>
      <w:r w:rsidR="00D266B0" w:rsidRPr="00D266B0">
        <w:rPr>
          <w:sz w:val="24"/>
          <w:szCs w:val="24"/>
        </w:rPr>
        <w:t>. Pakeisti 2.2 papunktį ir jį išdėstyti taip:</w:t>
      </w:r>
    </w:p>
    <w:p w14:paraId="2B46BB06" w14:textId="2E60EA9E" w:rsidR="00D266B0" w:rsidRPr="00D266B0" w:rsidRDefault="00D266B0" w:rsidP="00D266B0">
      <w:pPr>
        <w:ind w:firstLine="1134"/>
        <w:jc w:val="both"/>
        <w:rPr>
          <w:sz w:val="24"/>
          <w:szCs w:val="24"/>
        </w:rPr>
      </w:pPr>
      <w:r w:rsidRPr="00D266B0">
        <w:rPr>
          <w:sz w:val="24"/>
          <w:szCs w:val="24"/>
        </w:rPr>
        <w:t xml:space="preserve">„2.2. Tais atvejais, kai Lietuvos Respublikos Vyriausybė ar viešosios geležinkelių infrastruktūros valdytojas priima sprendimus dėl nereikalingu arba netinkamu (negalimu) naudoti pripažinto viešosios geležinkelių infrastruktūros turto </w:t>
      </w:r>
      <w:r w:rsidRPr="009D4499">
        <w:rPr>
          <w:b/>
          <w:sz w:val="24"/>
          <w:szCs w:val="24"/>
        </w:rPr>
        <w:t>ar Lietuvos valstybei nuosavybės teise priklausančių geležinkelių paslaugų įrenginių</w:t>
      </w:r>
      <w:r w:rsidRPr="00D266B0">
        <w:rPr>
          <w:sz w:val="24"/>
          <w:szCs w:val="24"/>
        </w:rPr>
        <w:t xml:space="preserve"> nurašymo, turi būti priimti sprendimai ir dėl liekamųjų medžiagų valdymo.“</w:t>
      </w:r>
    </w:p>
    <w:p w14:paraId="5F78B0AB" w14:textId="7962E1DE" w:rsidR="004F7098" w:rsidRDefault="00815754" w:rsidP="00D266B0">
      <w:pPr>
        <w:ind w:firstLine="1134"/>
        <w:jc w:val="both"/>
        <w:rPr>
          <w:sz w:val="24"/>
        </w:rPr>
      </w:pPr>
      <w:r>
        <w:rPr>
          <w:sz w:val="24"/>
        </w:rPr>
        <w:t>1.</w:t>
      </w:r>
      <w:r w:rsidR="00E505AD">
        <w:rPr>
          <w:sz w:val="24"/>
        </w:rPr>
        <w:t>5</w:t>
      </w:r>
      <w:r>
        <w:rPr>
          <w:sz w:val="24"/>
        </w:rPr>
        <w:t xml:space="preserve">. </w:t>
      </w:r>
      <w:r w:rsidR="005770D1">
        <w:rPr>
          <w:sz w:val="24"/>
        </w:rPr>
        <w:t>P</w:t>
      </w:r>
      <w:r w:rsidR="00CE2493" w:rsidRPr="00CE2493">
        <w:rPr>
          <w:sz w:val="24"/>
        </w:rPr>
        <w:t xml:space="preserve">akeisti </w:t>
      </w:r>
      <w:r w:rsidR="007D1C46">
        <w:rPr>
          <w:sz w:val="24"/>
        </w:rPr>
        <w:t xml:space="preserve">nurodytu nutarimu patvirtintą </w:t>
      </w:r>
      <w:r w:rsidR="00CE2493" w:rsidRPr="00CE2493">
        <w:rPr>
          <w:sz w:val="24"/>
        </w:rPr>
        <w:t>Pripažinto nereikalingu arba netinkamu (negalimu) naudoti valstybės ir savivaldybių turto nurašymo, išardymo</w:t>
      </w:r>
      <w:r w:rsidR="007D1C46">
        <w:rPr>
          <w:sz w:val="24"/>
        </w:rPr>
        <w:t xml:space="preserve"> ir likvidavimo tvarkos aprašą:</w:t>
      </w:r>
    </w:p>
    <w:p w14:paraId="4D2711D7" w14:textId="03B1DDF4" w:rsidR="009D4499" w:rsidRDefault="009D4499" w:rsidP="009D4499">
      <w:pPr>
        <w:ind w:firstLine="1134"/>
        <w:jc w:val="both"/>
        <w:rPr>
          <w:sz w:val="24"/>
        </w:rPr>
      </w:pPr>
      <w:r>
        <w:rPr>
          <w:sz w:val="24"/>
        </w:rPr>
        <w:t>1.</w:t>
      </w:r>
      <w:r w:rsidR="00E505AD">
        <w:rPr>
          <w:sz w:val="24"/>
        </w:rPr>
        <w:t>5</w:t>
      </w:r>
      <w:r w:rsidRPr="00CE2493">
        <w:rPr>
          <w:sz w:val="24"/>
        </w:rPr>
        <w:t>.1</w:t>
      </w:r>
      <w:r>
        <w:rPr>
          <w:sz w:val="24"/>
        </w:rPr>
        <w:t xml:space="preserve">. </w:t>
      </w:r>
      <w:r w:rsidRPr="00CE2493">
        <w:rPr>
          <w:sz w:val="24"/>
        </w:rPr>
        <w:t xml:space="preserve">Pakeisti </w:t>
      </w:r>
      <w:r>
        <w:rPr>
          <w:sz w:val="24"/>
        </w:rPr>
        <w:t>3 punktą ir jį išdėstyti taip:</w:t>
      </w:r>
    </w:p>
    <w:p w14:paraId="341E6BAF" w14:textId="4F7F7454" w:rsidR="004F7098" w:rsidRPr="001E15B6" w:rsidRDefault="009D4499" w:rsidP="001E15B6">
      <w:pPr>
        <w:ind w:firstLine="1134"/>
        <w:jc w:val="both"/>
        <w:rPr>
          <w:sz w:val="24"/>
          <w:szCs w:val="24"/>
        </w:rPr>
      </w:pPr>
      <w:r w:rsidRPr="00483420">
        <w:rPr>
          <w:sz w:val="24"/>
          <w:szCs w:val="24"/>
        </w:rPr>
        <w:t>,,3. Apraše vartojamos sąvokos suprantamos taip, kaip apibrėžtos arba vartojamos Lietuvos Respublikos valstybės ir savivaldybių turto valdymo, naudojimo ir disponavimo juo įstatyme (toliau – Įstatymas)</w:t>
      </w:r>
      <w:r w:rsidRPr="00483420">
        <w:rPr>
          <w:strike/>
          <w:sz w:val="24"/>
          <w:szCs w:val="24"/>
        </w:rPr>
        <w:t xml:space="preserve"> ir</w:t>
      </w:r>
      <w:r w:rsidRPr="00483420">
        <w:rPr>
          <w:b/>
          <w:sz w:val="24"/>
          <w:szCs w:val="24"/>
        </w:rPr>
        <w:t xml:space="preserve"> ,</w:t>
      </w:r>
      <w:r w:rsidRPr="00483420">
        <w:rPr>
          <w:strike/>
          <w:sz w:val="24"/>
          <w:szCs w:val="24"/>
        </w:rPr>
        <w:t xml:space="preserve"> </w:t>
      </w:r>
      <w:r w:rsidRPr="00483420">
        <w:rPr>
          <w:sz w:val="24"/>
          <w:szCs w:val="24"/>
        </w:rPr>
        <w:t>Lietuvos Respublikos centralizuotai valdomo valstybės turto valdytojo įstatyme</w:t>
      </w:r>
      <w:r>
        <w:rPr>
          <w:sz w:val="24"/>
          <w:szCs w:val="24"/>
        </w:rPr>
        <w:t xml:space="preserve"> </w:t>
      </w:r>
      <w:r w:rsidRPr="00483420">
        <w:rPr>
          <w:b/>
          <w:sz w:val="24"/>
          <w:szCs w:val="24"/>
        </w:rPr>
        <w:t>ir Lietuvos Respublikos geležinkelių transporto kodekse</w:t>
      </w:r>
      <w:r w:rsidRPr="00483420">
        <w:rPr>
          <w:sz w:val="24"/>
          <w:szCs w:val="24"/>
        </w:rPr>
        <w:t>.“</w:t>
      </w:r>
      <w:bookmarkStart w:id="0" w:name="part_fa16982153654756a4fc27b8dcd9e170"/>
      <w:bookmarkEnd w:id="0"/>
    </w:p>
    <w:p w14:paraId="417E8192" w14:textId="65A22C49" w:rsidR="00CE2493" w:rsidRDefault="00E505AD" w:rsidP="00267C8F">
      <w:pPr>
        <w:ind w:firstLine="1134"/>
        <w:jc w:val="both"/>
        <w:rPr>
          <w:sz w:val="24"/>
        </w:rPr>
      </w:pPr>
      <w:r>
        <w:rPr>
          <w:sz w:val="24"/>
        </w:rPr>
        <w:t>1.5</w:t>
      </w:r>
      <w:r w:rsidR="001E15B6">
        <w:rPr>
          <w:sz w:val="24"/>
        </w:rPr>
        <w:t xml:space="preserve">.2. Pakeisti </w:t>
      </w:r>
      <w:r w:rsidR="00CE2493" w:rsidRPr="00CE2493">
        <w:rPr>
          <w:sz w:val="24"/>
        </w:rPr>
        <w:t>12.1.</w:t>
      </w:r>
      <w:r w:rsidR="00F4418E">
        <w:rPr>
          <w:sz w:val="24"/>
        </w:rPr>
        <w:t>5</w:t>
      </w:r>
      <w:r w:rsidR="00CE2493" w:rsidRPr="00CE2493">
        <w:rPr>
          <w:sz w:val="24"/>
        </w:rPr>
        <w:t xml:space="preserve"> papunktį ir jį išdėstyti taip:</w:t>
      </w:r>
    </w:p>
    <w:p w14:paraId="4292F82C" w14:textId="2F7BBD74" w:rsidR="00F4418E" w:rsidRDefault="00F4418E" w:rsidP="00483420">
      <w:pPr>
        <w:ind w:firstLine="1134"/>
        <w:jc w:val="both"/>
        <w:rPr>
          <w:sz w:val="24"/>
        </w:rPr>
      </w:pPr>
      <w:r>
        <w:rPr>
          <w:sz w:val="24"/>
        </w:rPr>
        <w:t>„</w:t>
      </w:r>
      <w:r w:rsidRPr="00F4418E">
        <w:rPr>
          <w:sz w:val="24"/>
        </w:rPr>
        <w:t>12.1.5. viešosios geležinkelių infrastruktūros turto</w:t>
      </w:r>
      <w:r w:rsidR="00483420">
        <w:rPr>
          <w:sz w:val="24"/>
        </w:rPr>
        <w:t xml:space="preserve"> </w:t>
      </w:r>
      <w:r w:rsidR="00483420" w:rsidRPr="00483420">
        <w:rPr>
          <w:b/>
          <w:sz w:val="24"/>
        </w:rPr>
        <w:t>– Geležinkelių transporto kodekso 23 straipsnio 5 dalyje nurodytu atveju</w:t>
      </w:r>
      <w:r w:rsidR="00483420">
        <w:rPr>
          <w:sz w:val="24"/>
        </w:rPr>
        <w:t>.</w:t>
      </w:r>
      <w:r w:rsidR="00A35793">
        <w:rPr>
          <w:sz w:val="24"/>
        </w:rPr>
        <w:t>“</w:t>
      </w:r>
    </w:p>
    <w:p w14:paraId="7A38AA1B" w14:textId="56F2D8ED" w:rsidR="001E15B6" w:rsidRDefault="00E505AD" w:rsidP="001E15B6">
      <w:pPr>
        <w:ind w:firstLine="1134"/>
        <w:jc w:val="both"/>
        <w:rPr>
          <w:sz w:val="24"/>
        </w:rPr>
      </w:pPr>
      <w:r>
        <w:rPr>
          <w:sz w:val="24"/>
        </w:rPr>
        <w:lastRenderedPageBreak/>
        <w:t>1.5</w:t>
      </w:r>
      <w:r w:rsidR="001E15B6">
        <w:rPr>
          <w:sz w:val="24"/>
        </w:rPr>
        <w:t xml:space="preserve">.3. Pakeisti </w:t>
      </w:r>
      <w:r w:rsidR="001E15B6" w:rsidRPr="00CE2493">
        <w:rPr>
          <w:sz w:val="24"/>
        </w:rPr>
        <w:t>12.1.</w:t>
      </w:r>
      <w:r w:rsidR="001E15B6">
        <w:rPr>
          <w:sz w:val="24"/>
        </w:rPr>
        <w:t>5</w:t>
      </w:r>
      <w:r w:rsidR="001E15B6" w:rsidRPr="00CE2493">
        <w:rPr>
          <w:sz w:val="24"/>
        </w:rPr>
        <w:t xml:space="preserve"> papunktį ir jį išdėstyti taip:</w:t>
      </w:r>
    </w:p>
    <w:p w14:paraId="6858F1BB" w14:textId="34028534" w:rsidR="00B70756" w:rsidRDefault="001E15B6" w:rsidP="00B70756">
      <w:pPr>
        <w:ind w:firstLine="1134"/>
        <w:jc w:val="both"/>
        <w:rPr>
          <w:sz w:val="24"/>
        </w:rPr>
      </w:pPr>
      <w:r>
        <w:rPr>
          <w:sz w:val="24"/>
        </w:rPr>
        <w:t>„</w:t>
      </w:r>
      <w:r w:rsidRPr="00F4418E">
        <w:rPr>
          <w:sz w:val="24"/>
        </w:rPr>
        <w:t>12.1.5. viešosios geležinkelių infrastruktūros turto</w:t>
      </w:r>
      <w:r>
        <w:rPr>
          <w:sz w:val="24"/>
        </w:rPr>
        <w:t xml:space="preserve"> </w:t>
      </w:r>
      <w:r w:rsidRPr="00483420">
        <w:rPr>
          <w:b/>
          <w:sz w:val="24"/>
        </w:rPr>
        <w:t xml:space="preserve">ir  Lietuvos valstybei nuosavybės teise priklausančių geležinkelių paslaugų įrenginių </w:t>
      </w:r>
      <w:r w:rsidRPr="001E15B6">
        <w:rPr>
          <w:sz w:val="24"/>
        </w:rPr>
        <w:t>– Geležinkelių transporto kodekso 23 straip</w:t>
      </w:r>
      <w:r w:rsidR="00B70756">
        <w:rPr>
          <w:sz w:val="24"/>
        </w:rPr>
        <w:t>snio 5 dalyje nurodytu atveju.“</w:t>
      </w:r>
      <w:bookmarkStart w:id="1" w:name="_GoBack"/>
      <w:bookmarkEnd w:id="1"/>
    </w:p>
    <w:p w14:paraId="2DE190F5" w14:textId="373E79E3" w:rsidR="00CE2493" w:rsidRDefault="00815754" w:rsidP="00B70756">
      <w:pPr>
        <w:ind w:firstLine="1134"/>
        <w:jc w:val="both"/>
        <w:rPr>
          <w:sz w:val="24"/>
        </w:rPr>
      </w:pPr>
      <w:r>
        <w:rPr>
          <w:sz w:val="24"/>
        </w:rPr>
        <w:t>1.</w:t>
      </w:r>
      <w:r w:rsidR="00E505AD">
        <w:rPr>
          <w:sz w:val="24"/>
        </w:rPr>
        <w:t>5</w:t>
      </w:r>
      <w:r w:rsidR="00CE2493" w:rsidRPr="00CE2493">
        <w:rPr>
          <w:sz w:val="24"/>
        </w:rPr>
        <w:t>.</w:t>
      </w:r>
      <w:r w:rsidR="001E15B6">
        <w:rPr>
          <w:sz w:val="24"/>
        </w:rPr>
        <w:t>4</w:t>
      </w:r>
      <w:r w:rsidR="00111EBC">
        <w:rPr>
          <w:sz w:val="24"/>
        </w:rPr>
        <w:t>.</w:t>
      </w:r>
      <w:r w:rsidR="00CE2493" w:rsidRPr="00CE2493">
        <w:rPr>
          <w:sz w:val="24"/>
        </w:rPr>
        <w:t xml:space="preserve"> Pakeisti 12.</w:t>
      </w:r>
      <w:r w:rsidR="00D63933">
        <w:rPr>
          <w:sz w:val="24"/>
        </w:rPr>
        <w:t>3</w:t>
      </w:r>
      <w:r w:rsidR="0084081B">
        <w:rPr>
          <w:sz w:val="24"/>
        </w:rPr>
        <w:t xml:space="preserve"> papunkčio pirmąją pastraipą ir ją</w:t>
      </w:r>
      <w:r w:rsidR="00CE2493" w:rsidRPr="00CE2493">
        <w:rPr>
          <w:sz w:val="24"/>
        </w:rPr>
        <w:t xml:space="preserve"> išdėstyti taip:</w:t>
      </w:r>
    </w:p>
    <w:p w14:paraId="051858FD" w14:textId="09DF9D98" w:rsidR="00D63933" w:rsidRDefault="00D63933" w:rsidP="00267C8F">
      <w:pPr>
        <w:ind w:firstLine="1134"/>
        <w:jc w:val="both"/>
        <w:rPr>
          <w:sz w:val="24"/>
        </w:rPr>
      </w:pPr>
      <w:r>
        <w:rPr>
          <w:sz w:val="24"/>
        </w:rPr>
        <w:t>„</w:t>
      </w:r>
      <w:r w:rsidRPr="00D63933">
        <w:rPr>
          <w:sz w:val="24"/>
        </w:rPr>
        <w:t xml:space="preserve">12.3. valstybės įstaigos – gavus institucijos, įgyvendinančios valstybės, kaip juridinio asmens dalyvio, teises ir pareigas, rašytinį sutikimą (išskyrus atvejus, kai juridinio asmens dalyvio teises ir pareigas įgyvendinanti institucija yra Lietuvos Respublikos Seimas arba Lietuvos Respublikos Vyriausybė), valstybės įmonės – gavus valstybės įmonės savininko teises ir pareigas įgyvendinančios institucijos rašytinį sutikimą (išskyrus Aprašo 12.1.4 papunktyje nurodytą atvejį), valstybės mokslo ir studijų institucijos – gavus Lietuvos Respublikos švietimo </w:t>
      </w:r>
      <w:r w:rsidRPr="009D4499">
        <w:rPr>
          <w:strike/>
          <w:sz w:val="24"/>
        </w:rPr>
        <w:t>ir</w:t>
      </w:r>
      <w:r w:rsidR="009D4499" w:rsidRPr="009D4499">
        <w:rPr>
          <w:b/>
          <w:sz w:val="24"/>
        </w:rPr>
        <w:t>,</w:t>
      </w:r>
      <w:r w:rsidR="009D4499">
        <w:rPr>
          <w:sz w:val="24"/>
        </w:rPr>
        <w:t xml:space="preserve"> </w:t>
      </w:r>
      <w:r w:rsidRPr="00D63933">
        <w:rPr>
          <w:sz w:val="24"/>
        </w:rPr>
        <w:t>mokslo</w:t>
      </w:r>
      <w:r w:rsidR="009D4499">
        <w:rPr>
          <w:sz w:val="24"/>
        </w:rPr>
        <w:t xml:space="preserve"> </w:t>
      </w:r>
      <w:r w:rsidR="009D4499" w:rsidRPr="009D4499">
        <w:rPr>
          <w:b/>
          <w:sz w:val="24"/>
        </w:rPr>
        <w:t>ir sporto</w:t>
      </w:r>
      <w:r w:rsidRPr="00D63933">
        <w:rPr>
          <w:sz w:val="24"/>
        </w:rPr>
        <w:t xml:space="preserve"> ministerijos rašytinį sutikimą</w:t>
      </w:r>
      <w:r>
        <w:rPr>
          <w:sz w:val="24"/>
        </w:rPr>
        <w:t xml:space="preserve">, </w:t>
      </w:r>
      <w:r w:rsidRPr="00BA609C">
        <w:rPr>
          <w:b/>
          <w:sz w:val="24"/>
        </w:rPr>
        <w:t>viešosios geležink</w:t>
      </w:r>
      <w:r w:rsidR="00D32588" w:rsidRPr="00BA609C">
        <w:rPr>
          <w:b/>
          <w:sz w:val="24"/>
        </w:rPr>
        <w:t>elių infrastruktūros valdytojas</w:t>
      </w:r>
      <w:r w:rsidRPr="00BA609C">
        <w:rPr>
          <w:b/>
          <w:sz w:val="24"/>
        </w:rPr>
        <w:t xml:space="preserve"> – gavus Lietuvos Respublikos susisiekimo ministerijos rašytinį sutikimą</w:t>
      </w:r>
      <w:r>
        <w:rPr>
          <w:sz w:val="24"/>
        </w:rPr>
        <w:t xml:space="preserve"> </w:t>
      </w:r>
      <w:r w:rsidR="00895E18">
        <w:rPr>
          <w:sz w:val="24"/>
        </w:rPr>
        <w:t xml:space="preserve">– </w:t>
      </w:r>
      <w:r w:rsidRPr="00D63933">
        <w:rPr>
          <w:sz w:val="24"/>
        </w:rPr>
        <w:t>dėl:</w:t>
      </w:r>
      <w:r>
        <w:rPr>
          <w:sz w:val="24"/>
        </w:rPr>
        <w:t>“</w:t>
      </w:r>
      <w:r w:rsidR="005770D1">
        <w:rPr>
          <w:sz w:val="24"/>
        </w:rPr>
        <w:t>.</w:t>
      </w:r>
    </w:p>
    <w:p w14:paraId="33704DF2" w14:textId="380AD37B" w:rsidR="00895E18" w:rsidRDefault="00815754" w:rsidP="00267C8F">
      <w:pPr>
        <w:ind w:firstLine="1134"/>
        <w:jc w:val="both"/>
        <w:rPr>
          <w:sz w:val="24"/>
        </w:rPr>
      </w:pPr>
      <w:r>
        <w:rPr>
          <w:sz w:val="24"/>
        </w:rPr>
        <w:t>1.</w:t>
      </w:r>
      <w:r w:rsidR="00E505AD">
        <w:rPr>
          <w:sz w:val="24"/>
        </w:rPr>
        <w:t>5</w:t>
      </w:r>
      <w:r w:rsidR="001E15B6">
        <w:rPr>
          <w:sz w:val="24"/>
        </w:rPr>
        <w:t>.5</w:t>
      </w:r>
      <w:r w:rsidR="00895E18">
        <w:rPr>
          <w:sz w:val="24"/>
        </w:rPr>
        <w:t>. Papildyti 12.</w:t>
      </w:r>
      <w:r w:rsidR="005A1E58">
        <w:rPr>
          <w:sz w:val="24"/>
        </w:rPr>
        <w:t>3.</w:t>
      </w:r>
      <w:r w:rsidR="00895E18">
        <w:rPr>
          <w:sz w:val="24"/>
        </w:rPr>
        <w:t>4</w:t>
      </w:r>
      <w:r w:rsidR="00C56270">
        <w:rPr>
          <w:sz w:val="24"/>
        </w:rPr>
        <w:t xml:space="preserve"> papunkčiu</w:t>
      </w:r>
      <w:r w:rsidR="00895E18">
        <w:rPr>
          <w:sz w:val="24"/>
        </w:rPr>
        <w:t>:</w:t>
      </w:r>
    </w:p>
    <w:p w14:paraId="4F19C02C" w14:textId="4F7B24E9" w:rsidR="00895E18" w:rsidRPr="00BA609C" w:rsidRDefault="00895E18" w:rsidP="00267C8F">
      <w:pPr>
        <w:ind w:firstLine="1134"/>
        <w:jc w:val="both"/>
        <w:rPr>
          <w:b/>
          <w:sz w:val="24"/>
        </w:rPr>
      </w:pPr>
      <w:r>
        <w:rPr>
          <w:sz w:val="24"/>
        </w:rPr>
        <w:t>„</w:t>
      </w:r>
      <w:r w:rsidR="00D32588" w:rsidRPr="00BA609C">
        <w:rPr>
          <w:b/>
          <w:sz w:val="24"/>
        </w:rPr>
        <w:t>12.</w:t>
      </w:r>
      <w:r w:rsidR="00A35793" w:rsidRPr="00BA609C">
        <w:rPr>
          <w:b/>
          <w:sz w:val="24"/>
        </w:rPr>
        <w:t>3.</w:t>
      </w:r>
      <w:r w:rsidR="00D32588" w:rsidRPr="00BA609C">
        <w:rPr>
          <w:b/>
          <w:sz w:val="24"/>
        </w:rPr>
        <w:t>4. viešosios gele</w:t>
      </w:r>
      <w:r w:rsidR="007C0E86">
        <w:rPr>
          <w:b/>
          <w:sz w:val="24"/>
        </w:rPr>
        <w:t xml:space="preserve">žinkelių infrastruktūros turto </w:t>
      </w:r>
      <w:r w:rsidR="007C0E86" w:rsidRPr="00483420">
        <w:rPr>
          <w:b/>
          <w:sz w:val="24"/>
        </w:rPr>
        <w:t>– Geležinkelių transporto kodekso 23 straipsnio 5 dalyje nurodytu atveju</w:t>
      </w:r>
      <w:r w:rsidR="007C0E86">
        <w:rPr>
          <w:b/>
          <w:sz w:val="24"/>
        </w:rPr>
        <w:t>.</w:t>
      </w:r>
      <w:r w:rsidR="007C0E86" w:rsidRPr="007C0E86">
        <w:rPr>
          <w:sz w:val="24"/>
        </w:rPr>
        <w:t>“</w:t>
      </w:r>
    </w:p>
    <w:p w14:paraId="000741D6" w14:textId="071B4658" w:rsidR="001E15B6" w:rsidRDefault="001E15B6" w:rsidP="001E15B6">
      <w:pPr>
        <w:ind w:firstLine="1134"/>
        <w:jc w:val="both"/>
        <w:rPr>
          <w:sz w:val="24"/>
        </w:rPr>
      </w:pPr>
      <w:r>
        <w:rPr>
          <w:sz w:val="24"/>
        </w:rPr>
        <w:t>1.</w:t>
      </w:r>
      <w:r w:rsidR="00E505AD">
        <w:rPr>
          <w:sz w:val="24"/>
        </w:rPr>
        <w:t>5</w:t>
      </w:r>
      <w:r>
        <w:rPr>
          <w:sz w:val="24"/>
        </w:rPr>
        <w:t>.6. Pakeisti 12.3.4 papunktį ir jį išdėstyti taip:</w:t>
      </w:r>
    </w:p>
    <w:p w14:paraId="317555A2" w14:textId="77777777" w:rsidR="001E15B6" w:rsidRPr="001E15B6" w:rsidRDefault="001E15B6" w:rsidP="001E15B6">
      <w:pPr>
        <w:ind w:firstLine="1134"/>
        <w:jc w:val="both"/>
        <w:rPr>
          <w:sz w:val="24"/>
        </w:rPr>
      </w:pPr>
      <w:r>
        <w:rPr>
          <w:sz w:val="24"/>
        </w:rPr>
        <w:t>„</w:t>
      </w:r>
      <w:r w:rsidRPr="001E15B6">
        <w:rPr>
          <w:sz w:val="24"/>
        </w:rPr>
        <w:t>12.3.4. viešosios geležinkelių infrastruktūros turto</w:t>
      </w:r>
      <w:r>
        <w:rPr>
          <w:b/>
          <w:sz w:val="24"/>
        </w:rPr>
        <w:t xml:space="preserve"> ir Lietuvos valstybei  nuosavybės teise priklausančių geležinkelių paslaugų įrenginių </w:t>
      </w:r>
      <w:r w:rsidRPr="001E15B6">
        <w:rPr>
          <w:sz w:val="24"/>
        </w:rPr>
        <w:t>– Geležinkelių transporto kodekso 23 straipsnio 5 dalyje nurodytu atveju.“</w:t>
      </w:r>
    </w:p>
    <w:p w14:paraId="76FEF21F" w14:textId="3D71A706" w:rsidR="007C0E86" w:rsidRDefault="00E505AD" w:rsidP="00F6540D">
      <w:pPr>
        <w:pStyle w:val="Pagrindinistekstas"/>
      </w:pPr>
      <w:r>
        <w:t>1.5</w:t>
      </w:r>
      <w:r w:rsidR="001E15B6">
        <w:t>.7</w:t>
      </w:r>
      <w:r w:rsidR="007C0E86">
        <w:t>. Pakeisti 15.3 papunktį ir jį išdėstyti taip:</w:t>
      </w:r>
    </w:p>
    <w:p w14:paraId="750BBB7C" w14:textId="344EE499" w:rsidR="007C0E86" w:rsidRDefault="007C0E86" w:rsidP="00F6540D">
      <w:pPr>
        <w:pStyle w:val="Pagrindinistekstas"/>
      </w:pPr>
      <w:r>
        <w:t>,,15.3. institucijos, įgyvendinančios valstybės, kaip juridinio asmens dalyvio, teises ir pareigas arba Lietuvos Respublikos švietimo</w:t>
      </w:r>
      <w:r w:rsidRPr="009D4499">
        <w:rPr>
          <w:strike/>
        </w:rPr>
        <w:t xml:space="preserve"> ir</w:t>
      </w:r>
      <w:r w:rsidR="009D4499" w:rsidRPr="009D4499">
        <w:rPr>
          <w:b/>
        </w:rPr>
        <w:t>,</w:t>
      </w:r>
      <w:r>
        <w:t xml:space="preserve"> mokslo </w:t>
      </w:r>
      <w:r w:rsidR="009D4499" w:rsidRPr="009D4499">
        <w:rPr>
          <w:b/>
        </w:rPr>
        <w:t>ir sporto</w:t>
      </w:r>
      <w:r w:rsidR="009D4499">
        <w:t xml:space="preserve"> </w:t>
      </w:r>
      <w:r>
        <w:t>ministerijos, jeigu sprendimą dėl turto pripažinimo nereikalingu arba netinkamu (negalimu) naudoti priima valstybės mokslo ir studijų institucija</w:t>
      </w:r>
      <w:r w:rsidRPr="007C0E86">
        <w:rPr>
          <w:b/>
        </w:rPr>
        <w:t>, Lietuvos Respublikos susisiekimo ministerijos, jeigu sprendimą dėl turto pripažinimo nereikalingu arba netinkamu (negalimu) naudoti priima viešosios geležinkelių infrastruktūros valdytojas,</w:t>
      </w:r>
      <w:r>
        <w:t xml:space="preserve"> sutikimai, jeigu jie būtini;“.</w:t>
      </w:r>
    </w:p>
    <w:p w14:paraId="01B11584" w14:textId="39DF874F" w:rsidR="007C0E86" w:rsidRDefault="00E505AD" w:rsidP="00F6540D">
      <w:pPr>
        <w:pStyle w:val="Pagrindinistekstas"/>
      </w:pPr>
      <w:r>
        <w:t>1.5</w:t>
      </w:r>
      <w:r w:rsidR="001E15B6">
        <w:t>.8</w:t>
      </w:r>
      <w:r w:rsidR="007C0E86">
        <w:t>. Pakeisti 20 punktą ir jį išdėstyti taip:</w:t>
      </w:r>
    </w:p>
    <w:p w14:paraId="2ACCA941" w14:textId="59774106" w:rsidR="008D2056" w:rsidRDefault="007C0E86" w:rsidP="00F6540D">
      <w:pPr>
        <w:pStyle w:val="Pagrindinistekstas"/>
      </w:pPr>
      <w:r>
        <w:t xml:space="preserve">,,20. Nurašytas viešosios geležinkelių infrastruktūros turtas </w:t>
      </w:r>
      <w:r w:rsidRPr="001E15B6">
        <w:t>išardomas,</w:t>
      </w:r>
      <w:r>
        <w:t xml:space="preserve"> o liekamosios medžiagos (Lietuvos Respublikos Vyriausybei </w:t>
      </w:r>
      <w:r w:rsidR="008D2056" w:rsidRPr="008D2056">
        <w:rPr>
          <w:b/>
        </w:rPr>
        <w:t xml:space="preserve">arba viešosios geležinkelių infrastruktūros valdytojui </w:t>
      </w:r>
      <w:r>
        <w:t xml:space="preserve">nusprendus liekamąsias medžiagas palikti viešosios geležinkelių infrastruktūros valdytojui) įtraukiamos į viešosios geležinkelių infrastruktūros valdytojo </w:t>
      </w:r>
      <w:r w:rsidRPr="008D2056">
        <w:rPr>
          <w:strike/>
        </w:rPr>
        <w:t>funkcijas atliekančio padalinio</w:t>
      </w:r>
      <w:r>
        <w:t xml:space="preserve"> apskaitą verte, kurią nustato turtą nurašiusi komisija, atsižvelgdama į rinkos vertę. Viešosios geležinkelių infrastruktūros turtas, </w:t>
      </w:r>
      <w:r w:rsidRPr="001E15B6">
        <w:t xml:space="preserve">kurio </w:t>
      </w:r>
      <w:r>
        <w:t>išardymo išlaidos viršija liekamųjų medžiagų vertę, padaromas nekenksmingas, jeigu reikia, ir likviduojamas – išvežamas į sąvartyną arba sunaikinamas.</w:t>
      </w:r>
      <w:r w:rsidR="008D2056">
        <w:t>“</w:t>
      </w:r>
    </w:p>
    <w:p w14:paraId="1D715872" w14:textId="49B97918" w:rsidR="001E15B6" w:rsidRDefault="00E505AD" w:rsidP="001E15B6">
      <w:pPr>
        <w:pStyle w:val="Pagrindinistekstas"/>
      </w:pPr>
      <w:r>
        <w:t>1.5</w:t>
      </w:r>
      <w:r w:rsidR="001E15B6">
        <w:t>.9. Pakeisti 20 punktą ir jį išdėstyti taip:</w:t>
      </w:r>
    </w:p>
    <w:p w14:paraId="205AD918" w14:textId="2DAF8A46" w:rsidR="001E15B6" w:rsidRDefault="001E15B6" w:rsidP="001E15B6">
      <w:pPr>
        <w:pStyle w:val="Pagrindinistekstas"/>
      </w:pPr>
      <w:r>
        <w:t xml:space="preserve">,,20. Nurašytas viešosios geležinkelių infrastruktūros turtas </w:t>
      </w:r>
      <w:r w:rsidRPr="008D2056">
        <w:rPr>
          <w:b/>
        </w:rPr>
        <w:t>ar Lietuvos valstybei nuosavybės teise priklausantys geležinkelių paslaugų įrenginiai</w:t>
      </w:r>
      <w:r>
        <w:t xml:space="preserve"> </w:t>
      </w:r>
      <w:r w:rsidRPr="008D2056">
        <w:rPr>
          <w:strike/>
        </w:rPr>
        <w:t>išardomas</w:t>
      </w:r>
      <w:r>
        <w:t xml:space="preserve"> </w:t>
      </w:r>
      <w:r w:rsidRPr="008D2056">
        <w:rPr>
          <w:b/>
        </w:rPr>
        <w:t>išardomi</w:t>
      </w:r>
      <w:r>
        <w:t xml:space="preserve">, o liekamosios medžiagos (Lietuvos Respublikos Vyriausybei </w:t>
      </w:r>
      <w:r w:rsidRPr="001E15B6">
        <w:t>arba viešosios geležinkelių infrastruktūros valdytojui nusprendus liekamąsias</w:t>
      </w:r>
      <w:r>
        <w:t xml:space="preserve"> medžiagas palikti viešosios geležinkelių infrastruktūros valdytojui) įtraukiamos į viešosios geležinkelių infrastruktūros valdytojo apskaitą verte, kurią nustato turtą nurašiusi komisija, atsižvelgdama į rinkos vertę. Viešosios geležinkelių infrastruktūros turtas </w:t>
      </w:r>
      <w:r w:rsidRPr="008D2056">
        <w:rPr>
          <w:b/>
        </w:rPr>
        <w:t>ir Lietuvos valstybei nuosavybės teis</w:t>
      </w:r>
      <w:r>
        <w:rPr>
          <w:b/>
        </w:rPr>
        <w:t>e priklausantys geležinkelių paslaugų įrenginiai</w:t>
      </w:r>
      <w:r>
        <w:t xml:space="preserve">, </w:t>
      </w:r>
      <w:r w:rsidRPr="008D2056">
        <w:rPr>
          <w:strike/>
        </w:rPr>
        <w:t>kurio</w:t>
      </w:r>
      <w:r>
        <w:t xml:space="preserve"> </w:t>
      </w:r>
      <w:r w:rsidRPr="008D2056">
        <w:rPr>
          <w:b/>
        </w:rPr>
        <w:t>kurių</w:t>
      </w:r>
      <w:r>
        <w:t xml:space="preserve"> išardymo išlaidos viršija liekamųjų medžiagų vertę, padaromas nekenksmingas, jeigu reikia, ir likviduojamas – išvežamas į sąvartyną arba sunaikinamas.“</w:t>
      </w:r>
    </w:p>
    <w:p w14:paraId="7B501B50" w14:textId="1CD9D164" w:rsidR="00996FA6" w:rsidRPr="0051118A" w:rsidRDefault="00996FA6" w:rsidP="00996FA6">
      <w:pPr>
        <w:ind w:firstLine="1134"/>
        <w:jc w:val="both"/>
        <w:rPr>
          <w:sz w:val="24"/>
          <w:szCs w:val="24"/>
          <w:lang w:val="en-US"/>
        </w:rPr>
      </w:pPr>
      <w:r w:rsidRPr="00996FA6">
        <w:rPr>
          <w:sz w:val="24"/>
          <w:szCs w:val="24"/>
        </w:rPr>
        <w:t>2</w:t>
      </w:r>
      <w:r w:rsidRPr="0051118A">
        <w:rPr>
          <w:sz w:val="24"/>
          <w:szCs w:val="24"/>
        </w:rPr>
        <w:t>.</w:t>
      </w:r>
      <w:r>
        <w:rPr>
          <w:sz w:val="24"/>
          <w:szCs w:val="24"/>
        </w:rPr>
        <w:t xml:space="preserve"> Šio nutarimo 1.2, 1.4, 1.5.3, 1.5.6</w:t>
      </w:r>
      <w:r w:rsidRPr="0051118A">
        <w:rPr>
          <w:sz w:val="24"/>
          <w:szCs w:val="24"/>
        </w:rPr>
        <w:t xml:space="preserve"> i</w:t>
      </w:r>
      <w:r w:rsidR="00255BCE">
        <w:rPr>
          <w:sz w:val="24"/>
          <w:szCs w:val="24"/>
        </w:rPr>
        <w:t>r 1.</w:t>
      </w:r>
      <w:r>
        <w:rPr>
          <w:sz w:val="24"/>
          <w:szCs w:val="24"/>
        </w:rPr>
        <w:t>5.9</w:t>
      </w:r>
      <w:r w:rsidR="00255BCE">
        <w:rPr>
          <w:sz w:val="24"/>
          <w:szCs w:val="24"/>
        </w:rPr>
        <w:t xml:space="preserve"> </w:t>
      </w:r>
      <w:r>
        <w:rPr>
          <w:sz w:val="24"/>
          <w:szCs w:val="24"/>
        </w:rPr>
        <w:t>papunkčiai įsigalioja 2019 m. birželio</w:t>
      </w:r>
      <w:r w:rsidRPr="0051118A">
        <w:rPr>
          <w:sz w:val="24"/>
          <w:szCs w:val="24"/>
        </w:rPr>
        <w:t xml:space="preserve"> 1 d.</w:t>
      </w:r>
    </w:p>
    <w:p w14:paraId="0BF11FD4" w14:textId="77777777" w:rsidR="005F7680" w:rsidRDefault="005F7680" w:rsidP="00F6540D">
      <w:pPr>
        <w:pStyle w:val="Pagrindinistekstas"/>
      </w:pPr>
    </w:p>
    <w:p w14:paraId="0D50C3E7" w14:textId="77777777" w:rsidR="0051118A" w:rsidRDefault="0051118A" w:rsidP="00F6540D">
      <w:pPr>
        <w:pStyle w:val="Pagrindinistekstas"/>
      </w:pPr>
      <w:bookmarkStart w:id="2" w:name="part_7d367e64d5fd4a84af75b440e667a81e"/>
      <w:bookmarkEnd w:id="2"/>
    </w:p>
    <w:p w14:paraId="6E7831AF" w14:textId="77777777" w:rsidR="0051118A" w:rsidRPr="00B34B0D" w:rsidRDefault="0051118A" w:rsidP="00F6540D">
      <w:pPr>
        <w:pStyle w:val="Pagrindinistekstas"/>
      </w:pPr>
    </w:p>
    <w:tbl>
      <w:tblPr>
        <w:tblW w:w="0" w:type="auto"/>
        <w:tblLayout w:type="fixed"/>
        <w:tblLook w:val="0000" w:firstRow="0" w:lastRow="0" w:firstColumn="0" w:lastColumn="0" w:noHBand="0" w:noVBand="0"/>
      </w:tblPr>
      <w:tblGrid>
        <w:gridCol w:w="5070"/>
        <w:gridCol w:w="567"/>
        <w:gridCol w:w="4213"/>
      </w:tblGrid>
      <w:tr w:rsidR="009105BC" w:rsidRPr="00B34B0D" w14:paraId="0BF11FD8" w14:textId="77777777">
        <w:trPr>
          <w:trHeight w:val="240"/>
        </w:trPr>
        <w:tc>
          <w:tcPr>
            <w:tcW w:w="5070" w:type="dxa"/>
          </w:tcPr>
          <w:p w14:paraId="4C313F24" w14:textId="77777777" w:rsidR="009105BC" w:rsidRDefault="005F7680" w:rsidP="00267C8F">
            <w:pPr>
              <w:rPr>
                <w:sz w:val="24"/>
                <w:szCs w:val="24"/>
              </w:rPr>
            </w:pPr>
            <w:r w:rsidRPr="00B34B0D">
              <w:rPr>
                <w:sz w:val="24"/>
                <w:szCs w:val="24"/>
              </w:rPr>
              <w:t>Ministras Pirmininkas</w:t>
            </w:r>
          </w:p>
          <w:p w14:paraId="0BF11FD5" w14:textId="77777777" w:rsidR="008D2056" w:rsidRPr="00B34B0D" w:rsidRDefault="008D2056" w:rsidP="00267C8F">
            <w:pPr>
              <w:rPr>
                <w:sz w:val="24"/>
                <w:szCs w:val="24"/>
              </w:rPr>
            </w:pPr>
          </w:p>
        </w:tc>
        <w:tc>
          <w:tcPr>
            <w:tcW w:w="567" w:type="dxa"/>
          </w:tcPr>
          <w:p w14:paraId="0BF11FD6" w14:textId="77777777" w:rsidR="009105BC" w:rsidRPr="00B34B0D" w:rsidRDefault="009105BC" w:rsidP="00267C8F">
            <w:pPr>
              <w:rPr>
                <w:sz w:val="24"/>
                <w:szCs w:val="24"/>
              </w:rPr>
            </w:pPr>
          </w:p>
        </w:tc>
        <w:tc>
          <w:tcPr>
            <w:tcW w:w="4213" w:type="dxa"/>
          </w:tcPr>
          <w:p w14:paraId="0BF11FD7" w14:textId="77777777" w:rsidR="009105BC" w:rsidRPr="00B34B0D" w:rsidRDefault="00F25318" w:rsidP="00267C8F">
            <w:pPr>
              <w:rPr>
                <w:sz w:val="24"/>
                <w:szCs w:val="24"/>
              </w:rPr>
            </w:pPr>
            <w:r>
              <w:rPr>
                <w:sz w:val="24"/>
                <w:szCs w:val="24"/>
              </w:rPr>
              <w:t xml:space="preserve"> </w:t>
            </w:r>
          </w:p>
        </w:tc>
      </w:tr>
      <w:tr w:rsidR="009105BC" w:rsidRPr="00B34B0D" w14:paraId="0BF11FDC" w14:textId="77777777">
        <w:trPr>
          <w:trHeight w:val="240"/>
        </w:trPr>
        <w:tc>
          <w:tcPr>
            <w:tcW w:w="5070" w:type="dxa"/>
          </w:tcPr>
          <w:p w14:paraId="0BF11FD9" w14:textId="60A92F25" w:rsidR="009105BC" w:rsidRPr="00B34B0D" w:rsidRDefault="00815754" w:rsidP="00267C8F">
            <w:pPr>
              <w:rPr>
                <w:sz w:val="24"/>
                <w:szCs w:val="24"/>
              </w:rPr>
            </w:pPr>
            <w:r>
              <w:rPr>
                <w:sz w:val="24"/>
                <w:szCs w:val="24"/>
              </w:rPr>
              <w:t>Finansų</w:t>
            </w:r>
            <w:r w:rsidR="005F7680" w:rsidRPr="00B34B0D">
              <w:rPr>
                <w:sz w:val="24"/>
                <w:szCs w:val="24"/>
              </w:rPr>
              <w:t xml:space="preserve"> ministras</w:t>
            </w:r>
          </w:p>
        </w:tc>
        <w:tc>
          <w:tcPr>
            <w:tcW w:w="567" w:type="dxa"/>
          </w:tcPr>
          <w:p w14:paraId="0BF11FDA" w14:textId="77777777" w:rsidR="009105BC" w:rsidRPr="00B34B0D" w:rsidRDefault="009105BC" w:rsidP="00267C8F">
            <w:pPr>
              <w:rPr>
                <w:sz w:val="24"/>
                <w:szCs w:val="24"/>
              </w:rPr>
            </w:pPr>
          </w:p>
        </w:tc>
        <w:tc>
          <w:tcPr>
            <w:tcW w:w="4213" w:type="dxa"/>
          </w:tcPr>
          <w:p w14:paraId="0BF11FDB" w14:textId="77777777" w:rsidR="009105BC" w:rsidRPr="00B34B0D" w:rsidRDefault="00F25318" w:rsidP="00267C8F">
            <w:pPr>
              <w:rPr>
                <w:sz w:val="24"/>
                <w:szCs w:val="24"/>
              </w:rPr>
            </w:pPr>
            <w:r>
              <w:rPr>
                <w:sz w:val="24"/>
                <w:szCs w:val="24"/>
              </w:rPr>
              <w:t xml:space="preserve"> </w:t>
            </w:r>
          </w:p>
        </w:tc>
      </w:tr>
    </w:tbl>
    <w:p w14:paraId="0BF11FDD" w14:textId="77777777" w:rsidR="009105BC" w:rsidRPr="00B34B0D" w:rsidRDefault="009105BC" w:rsidP="00267C8F">
      <w:pPr>
        <w:rPr>
          <w:sz w:val="24"/>
          <w:szCs w:val="24"/>
        </w:rPr>
        <w:sectPr w:rsidR="009105BC" w:rsidRPr="00B34B0D" w:rsidSect="002406BF">
          <w:headerReference w:type="even" r:id="rId8"/>
          <w:headerReference w:type="default" r:id="rId9"/>
          <w:footerReference w:type="default" r:id="rId10"/>
          <w:footerReference w:type="first" r:id="rId11"/>
          <w:type w:val="continuous"/>
          <w:pgSz w:w="11906" w:h="16838" w:code="9"/>
          <w:pgMar w:top="851" w:right="567" w:bottom="1134" w:left="1701" w:header="567" w:footer="851" w:gutter="0"/>
          <w:cols w:space="1296"/>
          <w:titlePg/>
        </w:sectPr>
      </w:pPr>
    </w:p>
    <w:p w14:paraId="0BF11FDE" w14:textId="77777777" w:rsidR="009105BC" w:rsidRPr="00B34B0D" w:rsidRDefault="009105BC" w:rsidP="00267C8F">
      <w:pPr>
        <w:rPr>
          <w:sz w:val="24"/>
          <w:szCs w:val="24"/>
        </w:rPr>
      </w:pPr>
    </w:p>
    <w:sectPr w:rsidR="009105BC" w:rsidRPr="00B34B0D" w:rsidSect="00FE4B9B">
      <w:headerReference w:type="even" r:id="rId12"/>
      <w:headerReference w:type="default" r:id="rId13"/>
      <w:footerReference w:type="first" r:id="rId14"/>
      <w:type w:val="continuous"/>
      <w:pgSz w:w="11906" w:h="16838" w:code="9"/>
      <w:pgMar w:top="1134" w:right="567" w:bottom="1134" w:left="1701" w:header="567" w:footer="851"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83D1B8" w16cid:durableId="1CFE15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8235B" w14:textId="77777777" w:rsidR="00FA2820" w:rsidRDefault="00FA2820">
      <w:r>
        <w:separator/>
      </w:r>
    </w:p>
  </w:endnote>
  <w:endnote w:type="continuationSeparator" w:id="0">
    <w:p w14:paraId="258BA7D3" w14:textId="77777777" w:rsidR="00FA2820" w:rsidRDefault="00FA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8"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9"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E" w14:textId="77777777"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7ACE" w14:textId="77777777" w:rsidR="00FA2820" w:rsidRDefault="00FA2820">
      <w:r>
        <w:separator/>
      </w:r>
    </w:p>
  </w:footnote>
  <w:footnote w:type="continuationSeparator" w:id="0">
    <w:p w14:paraId="5B8715BE" w14:textId="77777777" w:rsidR="00FA2820" w:rsidRDefault="00FA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4"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0BF11FE5" w14:textId="77777777"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6"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B70756">
      <w:rPr>
        <w:rStyle w:val="Puslapionumeris"/>
        <w:noProof/>
      </w:rPr>
      <w:t>2</w:t>
    </w:r>
    <w:r>
      <w:rPr>
        <w:rStyle w:val="Puslapionumeris"/>
      </w:rPr>
      <w:fldChar w:fldCharType="end"/>
    </w:r>
  </w:p>
  <w:p w14:paraId="0BF11FE7" w14:textId="77777777"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0BF11FEB" w14:textId="77777777"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1FEC"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0BF11FED" w14:textId="77777777" w:rsidR="009105BC" w:rsidRDefault="0091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E4722"/>
    <w:multiLevelType w:val="multilevel"/>
    <w:tmpl w:val="F4C2800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4F9C5066"/>
    <w:multiLevelType w:val="hybridMultilevel"/>
    <w:tmpl w:val="605C41C2"/>
    <w:lvl w:ilvl="0" w:tplc="235828CC">
      <w:start w:val="1"/>
      <w:numFmt w:val="decimal"/>
      <w:lvlText w:val="%1."/>
      <w:lvlJc w:val="left"/>
      <w:pPr>
        <w:ind w:left="2514" w:hanging="138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71A22E9F"/>
    <w:multiLevelType w:val="hybridMultilevel"/>
    <w:tmpl w:val="52AE3218"/>
    <w:lvl w:ilvl="0" w:tplc="5C4E97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73EE49BB"/>
    <w:multiLevelType w:val="hybridMultilevel"/>
    <w:tmpl w:val="A006A242"/>
    <w:lvl w:ilvl="0" w:tplc="529E0E1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EC"/>
    <w:rsid w:val="00005C72"/>
    <w:rsid w:val="000116AA"/>
    <w:rsid w:val="00014D17"/>
    <w:rsid w:val="0002450E"/>
    <w:rsid w:val="00077C42"/>
    <w:rsid w:val="000958E2"/>
    <w:rsid w:val="000B1876"/>
    <w:rsid w:val="000F4374"/>
    <w:rsid w:val="00111EBC"/>
    <w:rsid w:val="00161E04"/>
    <w:rsid w:val="00185D5E"/>
    <w:rsid w:val="001B7F44"/>
    <w:rsid w:val="001C725B"/>
    <w:rsid w:val="001E15B6"/>
    <w:rsid w:val="0020078B"/>
    <w:rsid w:val="00210864"/>
    <w:rsid w:val="00221795"/>
    <w:rsid w:val="002406BF"/>
    <w:rsid w:val="0025339A"/>
    <w:rsid w:val="00255BCE"/>
    <w:rsid w:val="00267C8F"/>
    <w:rsid w:val="002B4949"/>
    <w:rsid w:val="002C3928"/>
    <w:rsid w:val="002C7846"/>
    <w:rsid w:val="002E6DC3"/>
    <w:rsid w:val="0031490E"/>
    <w:rsid w:val="003322D0"/>
    <w:rsid w:val="00354A91"/>
    <w:rsid w:val="00363D3F"/>
    <w:rsid w:val="003677D7"/>
    <w:rsid w:val="003C2C3C"/>
    <w:rsid w:val="003F0E83"/>
    <w:rsid w:val="00416C42"/>
    <w:rsid w:val="00453B77"/>
    <w:rsid w:val="00467D4E"/>
    <w:rsid w:val="00473F01"/>
    <w:rsid w:val="00483420"/>
    <w:rsid w:val="004A3192"/>
    <w:rsid w:val="004D1D6C"/>
    <w:rsid w:val="004E17DB"/>
    <w:rsid w:val="004E5329"/>
    <w:rsid w:val="004F7098"/>
    <w:rsid w:val="0051118A"/>
    <w:rsid w:val="005478F9"/>
    <w:rsid w:val="0056031C"/>
    <w:rsid w:val="00574AAF"/>
    <w:rsid w:val="00576541"/>
    <w:rsid w:val="005770D1"/>
    <w:rsid w:val="005854CF"/>
    <w:rsid w:val="005A1E58"/>
    <w:rsid w:val="005B70F4"/>
    <w:rsid w:val="005E5DEB"/>
    <w:rsid w:val="005F7680"/>
    <w:rsid w:val="00651A0C"/>
    <w:rsid w:val="00676AD1"/>
    <w:rsid w:val="006A71F6"/>
    <w:rsid w:val="006E6C50"/>
    <w:rsid w:val="007032EC"/>
    <w:rsid w:val="0072320B"/>
    <w:rsid w:val="007C0DCE"/>
    <w:rsid w:val="007C0E86"/>
    <w:rsid w:val="007D188B"/>
    <w:rsid w:val="007D1C46"/>
    <w:rsid w:val="007D1CA8"/>
    <w:rsid w:val="00815754"/>
    <w:rsid w:val="0084081B"/>
    <w:rsid w:val="0086523F"/>
    <w:rsid w:val="0088666B"/>
    <w:rsid w:val="00895E18"/>
    <w:rsid w:val="008D2056"/>
    <w:rsid w:val="008D2093"/>
    <w:rsid w:val="008D6C76"/>
    <w:rsid w:val="008E172E"/>
    <w:rsid w:val="008E3072"/>
    <w:rsid w:val="008F03B6"/>
    <w:rsid w:val="009105BC"/>
    <w:rsid w:val="00911D7F"/>
    <w:rsid w:val="00915CEC"/>
    <w:rsid w:val="00940258"/>
    <w:rsid w:val="0094512D"/>
    <w:rsid w:val="00954783"/>
    <w:rsid w:val="009761CC"/>
    <w:rsid w:val="009837D2"/>
    <w:rsid w:val="00990D07"/>
    <w:rsid w:val="00994F9C"/>
    <w:rsid w:val="00996FA6"/>
    <w:rsid w:val="009C5EFB"/>
    <w:rsid w:val="009D4499"/>
    <w:rsid w:val="00A10C48"/>
    <w:rsid w:val="00A35793"/>
    <w:rsid w:val="00AB4561"/>
    <w:rsid w:val="00AC7348"/>
    <w:rsid w:val="00AD130E"/>
    <w:rsid w:val="00AD6694"/>
    <w:rsid w:val="00AE6E4E"/>
    <w:rsid w:val="00AE7373"/>
    <w:rsid w:val="00B07120"/>
    <w:rsid w:val="00B130EA"/>
    <w:rsid w:val="00B23D34"/>
    <w:rsid w:val="00B34B0D"/>
    <w:rsid w:val="00B526E5"/>
    <w:rsid w:val="00B5764B"/>
    <w:rsid w:val="00B613DF"/>
    <w:rsid w:val="00B70756"/>
    <w:rsid w:val="00B71FE9"/>
    <w:rsid w:val="00B91CC4"/>
    <w:rsid w:val="00B9372E"/>
    <w:rsid w:val="00B97111"/>
    <w:rsid w:val="00BA609C"/>
    <w:rsid w:val="00BE043A"/>
    <w:rsid w:val="00BE6390"/>
    <w:rsid w:val="00BE7A9C"/>
    <w:rsid w:val="00C16845"/>
    <w:rsid w:val="00C514C4"/>
    <w:rsid w:val="00C56270"/>
    <w:rsid w:val="00C95739"/>
    <w:rsid w:val="00CB06FA"/>
    <w:rsid w:val="00CB5BF6"/>
    <w:rsid w:val="00CE2493"/>
    <w:rsid w:val="00CE2521"/>
    <w:rsid w:val="00CF20F9"/>
    <w:rsid w:val="00D262C4"/>
    <w:rsid w:val="00D266B0"/>
    <w:rsid w:val="00D32588"/>
    <w:rsid w:val="00D377F9"/>
    <w:rsid w:val="00D5220B"/>
    <w:rsid w:val="00D6057E"/>
    <w:rsid w:val="00D63933"/>
    <w:rsid w:val="00D77699"/>
    <w:rsid w:val="00D81E80"/>
    <w:rsid w:val="00D85C04"/>
    <w:rsid w:val="00DD472A"/>
    <w:rsid w:val="00DF6537"/>
    <w:rsid w:val="00E447E3"/>
    <w:rsid w:val="00E505AD"/>
    <w:rsid w:val="00EA602B"/>
    <w:rsid w:val="00EC0DAA"/>
    <w:rsid w:val="00F1586C"/>
    <w:rsid w:val="00F220B8"/>
    <w:rsid w:val="00F25318"/>
    <w:rsid w:val="00F4418E"/>
    <w:rsid w:val="00F6540D"/>
    <w:rsid w:val="00F65E73"/>
    <w:rsid w:val="00FA035F"/>
    <w:rsid w:val="00FA2820"/>
    <w:rsid w:val="00FA6936"/>
    <w:rsid w:val="00FB22C4"/>
    <w:rsid w:val="00FC0D38"/>
    <w:rsid w:val="00FE4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11FB9"/>
  <w15:docId w15:val="{029F18C8-1BF1-4C30-86E4-87841AC7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F6540D"/>
    <w:pPr>
      <w:tabs>
        <w:tab w:val="left" w:pos="851"/>
      </w:tabs>
      <w:ind w:firstLine="1276"/>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character" w:styleId="Komentaronuoroda">
    <w:name w:val="annotation reference"/>
    <w:basedOn w:val="Numatytasispastraiposriftas"/>
    <w:uiPriority w:val="99"/>
    <w:semiHidden/>
    <w:unhideWhenUsed/>
    <w:rsid w:val="005E5DEB"/>
    <w:rPr>
      <w:sz w:val="16"/>
      <w:szCs w:val="16"/>
    </w:rPr>
  </w:style>
  <w:style w:type="paragraph" w:styleId="Komentarotekstas">
    <w:name w:val="annotation text"/>
    <w:basedOn w:val="prastasis"/>
    <w:link w:val="KomentarotekstasDiagrama"/>
    <w:uiPriority w:val="99"/>
    <w:semiHidden/>
    <w:unhideWhenUsed/>
    <w:rsid w:val="005E5DEB"/>
  </w:style>
  <w:style w:type="character" w:customStyle="1" w:styleId="KomentarotekstasDiagrama">
    <w:name w:val="Komentaro tekstas Diagrama"/>
    <w:basedOn w:val="Numatytasispastraiposriftas"/>
    <w:link w:val="Komentarotekstas"/>
    <w:uiPriority w:val="99"/>
    <w:semiHidden/>
    <w:rsid w:val="005E5DEB"/>
  </w:style>
  <w:style w:type="paragraph" w:styleId="Komentarotema">
    <w:name w:val="annotation subject"/>
    <w:basedOn w:val="Komentarotekstas"/>
    <w:next w:val="Komentarotekstas"/>
    <w:link w:val="KomentarotemaDiagrama"/>
    <w:uiPriority w:val="99"/>
    <w:semiHidden/>
    <w:unhideWhenUsed/>
    <w:rsid w:val="005E5DEB"/>
    <w:rPr>
      <w:b/>
      <w:bCs/>
    </w:rPr>
  </w:style>
  <w:style w:type="character" w:customStyle="1" w:styleId="KomentarotemaDiagrama">
    <w:name w:val="Komentaro tema Diagrama"/>
    <w:basedOn w:val="KomentarotekstasDiagrama"/>
    <w:link w:val="Komentarotema"/>
    <w:uiPriority w:val="99"/>
    <w:semiHidden/>
    <w:rsid w:val="005E5DEB"/>
    <w:rPr>
      <w:b/>
      <w:bCs/>
    </w:rPr>
  </w:style>
  <w:style w:type="paragraph" w:styleId="Sraopastraipa">
    <w:name w:val="List Paragraph"/>
    <w:basedOn w:val="prastasis"/>
    <w:uiPriority w:val="34"/>
    <w:qFormat/>
    <w:rsid w:val="001C7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50655">
      <w:bodyDiv w:val="1"/>
      <w:marLeft w:val="0"/>
      <w:marRight w:val="0"/>
      <w:marTop w:val="0"/>
      <w:marBottom w:val="0"/>
      <w:divBdr>
        <w:top w:val="none" w:sz="0" w:space="0" w:color="auto"/>
        <w:left w:val="none" w:sz="0" w:space="0" w:color="auto"/>
        <w:bottom w:val="none" w:sz="0" w:space="0" w:color="auto"/>
        <w:right w:val="none" w:sz="0" w:space="0" w:color="auto"/>
      </w:divBdr>
      <w:divsChild>
        <w:div w:id="787896180">
          <w:marLeft w:val="0"/>
          <w:marRight w:val="0"/>
          <w:marTop w:val="0"/>
          <w:marBottom w:val="0"/>
          <w:divBdr>
            <w:top w:val="none" w:sz="0" w:space="0" w:color="auto"/>
            <w:left w:val="none" w:sz="0" w:space="0" w:color="auto"/>
            <w:bottom w:val="none" w:sz="0" w:space="0" w:color="auto"/>
            <w:right w:val="none" w:sz="0" w:space="0" w:color="auto"/>
          </w:divBdr>
          <w:divsChild>
            <w:div w:id="801116695">
              <w:marLeft w:val="0"/>
              <w:marRight w:val="0"/>
              <w:marTop w:val="0"/>
              <w:marBottom w:val="0"/>
              <w:divBdr>
                <w:top w:val="none" w:sz="0" w:space="0" w:color="auto"/>
                <w:left w:val="none" w:sz="0" w:space="0" w:color="auto"/>
                <w:bottom w:val="none" w:sz="0" w:space="0" w:color="auto"/>
                <w:right w:val="none" w:sz="0" w:space="0" w:color="auto"/>
              </w:divBdr>
            </w:div>
            <w:div w:id="1851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514">
      <w:bodyDiv w:val="1"/>
      <w:marLeft w:val="0"/>
      <w:marRight w:val="0"/>
      <w:marTop w:val="0"/>
      <w:marBottom w:val="0"/>
      <w:divBdr>
        <w:top w:val="none" w:sz="0" w:space="0" w:color="auto"/>
        <w:left w:val="none" w:sz="0" w:space="0" w:color="auto"/>
        <w:bottom w:val="none" w:sz="0" w:space="0" w:color="auto"/>
        <w:right w:val="none" w:sz="0" w:space="0" w:color="auto"/>
      </w:divBdr>
      <w:divsChild>
        <w:div w:id="452948005">
          <w:marLeft w:val="0"/>
          <w:marRight w:val="0"/>
          <w:marTop w:val="0"/>
          <w:marBottom w:val="0"/>
          <w:divBdr>
            <w:top w:val="none" w:sz="0" w:space="0" w:color="auto"/>
            <w:left w:val="none" w:sz="0" w:space="0" w:color="auto"/>
            <w:bottom w:val="none" w:sz="0" w:space="0" w:color="auto"/>
            <w:right w:val="none" w:sz="0" w:space="0" w:color="auto"/>
          </w:divBdr>
          <w:divsChild>
            <w:div w:id="868497062">
              <w:marLeft w:val="0"/>
              <w:marRight w:val="0"/>
              <w:marTop w:val="0"/>
              <w:marBottom w:val="0"/>
              <w:divBdr>
                <w:top w:val="none" w:sz="0" w:space="0" w:color="auto"/>
                <w:left w:val="none" w:sz="0" w:space="0" w:color="auto"/>
                <w:bottom w:val="none" w:sz="0" w:space="0" w:color="auto"/>
                <w:right w:val="none" w:sz="0" w:space="0" w:color="auto"/>
              </w:divBdr>
              <w:divsChild>
                <w:div w:id="225336464">
                  <w:marLeft w:val="0"/>
                  <w:marRight w:val="0"/>
                  <w:marTop w:val="0"/>
                  <w:marBottom w:val="0"/>
                  <w:divBdr>
                    <w:top w:val="none" w:sz="0" w:space="0" w:color="auto"/>
                    <w:left w:val="none" w:sz="0" w:space="0" w:color="auto"/>
                    <w:bottom w:val="none" w:sz="0" w:space="0" w:color="auto"/>
                    <w:right w:val="none" w:sz="0" w:space="0" w:color="auto"/>
                  </w:divBdr>
                  <w:divsChild>
                    <w:div w:id="2110421421">
                      <w:marLeft w:val="0"/>
                      <w:marRight w:val="0"/>
                      <w:marTop w:val="0"/>
                      <w:marBottom w:val="0"/>
                      <w:divBdr>
                        <w:top w:val="none" w:sz="0" w:space="0" w:color="auto"/>
                        <w:left w:val="none" w:sz="0" w:space="0" w:color="auto"/>
                        <w:bottom w:val="none" w:sz="0" w:space="0" w:color="auto"/>
                        <w:right w:val="none" w:sz="0" w:space="0" w:color="auto"/>
                      </w:divBdr>
                      <w:divsChild>
                        <w:div w:id="12747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63001">
      <w:bodyDiv w:val="1"/>
      <w:marLeft w:val="0"/>
      <w:marRight w:val="0"/>
      <w:marTop w:val="0"/>
      <w:marBottom w:val="0"/>
      <w:divBdr>
        <w:top w:val="none" w:sz="0" w:space="0" w:color="auto"/>
        <w:left w:val="none" w:sz="0" w:space="0" w:color="auto"/>
        <w:bottom w:val="none" w:sz="0" w:space="0" w:color="auto"/>
        <w:right w:val="none" w:sz="0" w:space="0" w:color="auto"/>
      </w:divBdr>
      <w:divsChild>
        <w:div w:id="315688770">
          <w:marLeft w:val="0"/>
          <w:marRight w:val="0"/>
          <w:marTop w:val="0"/>
          <w:marBottom w:val="0"/>
          <w:divBdr>
            <w:top w:val="none" w:sz="0" w:space="0" w:color="auto"/>
            <w:left w:val="none" w:sz="0" w:space="0" w:color="auto"/>
            <w:bottom w:val="none" w:sz="0" w:space="0" w:color="auto"/>
            <w:right w:val="none" w:sz="0" w:space="0" w:color="auto"/>
          </w:divBdr>
          <w:divsChild>
            <w:div w:id="974140234">
              <w:marLeft w:val="0"/>
              <w:marRight w:val="0"/>
              <w:marTop w:val="0"/>
              <w:marBottom w:val="0"/>
              <w:divBdr>
                <w:top w:val="none" w:sz="0" w:space="0" w:color="auto"/>
                <w:left w:val="none" w:sz="0" w:space="0" w:color="auto"/>
                <w:bottom w:val="none" w:sz="0" w:space="0" w:color="auto"/>
                <w:right w:val="none" w:sz="0" w:space="0" w:color="auto"/>
              </w:divBdr>
              <w:divsChild>
                <w:div w:id="946816138">
                  <w:marLeft w:val="0"/>
                  <w:marRight w:val="0"/>
                  <w:marTop w:val="0"/>
                  <w:marBottom w:val="0"/>
                  <w:divBdr>
                    <w:top w:val="none" w:sz="0" w:space="0" w:color="auto"/>
                    <w:left w:val="none" w:sz="0" w:space="0" w:color="auto"/>
                    <w:bottom w:val="none" w:sz="0" w:space="0" w:color="auto"/>
                    <w:right w:val="none" w:sz="0" w:space="0" w:color="auto"/>
                  </w:divBdr>
                  <w:divsChild>
                    <w:div w:id="302660140">
                      <w:marLeft w:val="0"/>
                      <w:marRight w:val="0"/>
                      <w:marTop w:val="0"/>
                      <w:marBottom w:val="0"/>
                      <w:divBdr>
                        <w:top w:val="none" w:sz="0" w:space="0" w:color="auto"/>
                        <w:left w:val="none" w:sz="0" w:space="0" w:color="auto"/>
                        <w:bottom w:val="none" w:sz="0" w:space="0" w:color="auto"/>
                        <w:right w:val="none" w:sz="0" w:space="0" w:color="auto"/>
                      </w:divBdr>
                      <w:divsChild>
                        <w:div w:id="21191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347">
                  <w:marLeft w:val="0"/>
                  <w:marRight w:val="0"/>
                  <w:marTop w:val="0"/>
                  <w:marBottom w:val="0"/>
                  <w:divBdr>
                    <w:top w:val="none" w:sz="0" w:space="0" w:color="auto"/>
                    <w:left w:val="none" w:sz="0" w:space="0" w:color="auto"/>
                    <w:bottom w:val="none" w:sz="0" w:space="0" w:color="auto"/>
                    <w:right w:val="none" w:sz="0" w:space="0" w:color="auto"/>
                  </w:divBdr>
                </w:div>
              </w:divsChild>
            </w:div>
            <w:div w:id="79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header4.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21"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49EE24EAF046BE9C678A39B27F8D78"/>
        <w:category>
          <w:name w:val="Bendrosios nuostatos"/>
          <w:gallery w:val="placeholder"/>
        </w:category>
        <w:types>
          <w:type w:val="bbPlcHdr"/>
        </w:types>
        <w:behaviors>
          <w:behavior w:val="content"/>
        </w:behaviors>
        <w:guid w:val="{CCBB2A13-AB10-4A46-8812-88904B88A9C8}"/>
      </w:docPartPr>
      <w:docPartBody>
        <w:p w:rsidR="00521CEF" w:rsidRDefault="00A1554B">
          <w:pPr>
            <w:pStyle w:val="1D49EE24EAF046BE9C678A39B27F8D78"/>
          </w:pPr>
          <w:r w:rsidRPr="00005C72">
            <w:rPr>
              <w:sz w:val="24"/>
            </w:rPr>
            <w:t>_________ __</w:t>
          </w:r>
        </w:p>
      </w:docPartBody>
    </w:docPart>
    <w:docPart>
      <w:docPartPr>
        <w:name w:val="25CDC4CB3C7A4576A3329AB42217C1B7"/>
        <w:category>
          <w:name w:val="Bendrosios nuostatos"/>
          <w:gallery w:val="placeholder"/>
        </w:category>
        <w:types>
          <w:type w:val="bbPlcHdr"/>
        </w:types>
        <w:behaviors>
          <w:behavior w:val="content"/>
        </w:behaviors>
        <w:guid w:val="{62444E53-AAE8-4EA1-8EE1-A36F92C69D5C}"/>
      </w:docPartPr>
      <w:docPartBody>
        <w:p w:rsidR="00521CEF" w:rsidRDefault="00A1554B">
          <w:pPr>
            <w:pStyle w:val="25CDC4CB3C7A4576A3329AB42217C1B7"/>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4B"/>
    <w:rsid w:val="000146AE"/>
    <w:rsid w:val="001C5D07"/>
    <w:rsid w:val="001F16F2"/>
    <w:rsid w:val="00521CEF"/>
    <w:rsid w:val="005F7EA6"/>
    <w:rsid w:val="00780FF3"/>
    <w:rsid w:val="00A1554B"/>
    <w:rsid w:val="00A20F86"/>
    <w:rsid w:val="00AC6BE9"/>
    <w:rsid w:val="00AE749A"/>
    <w:rsid w:val="00B13C50"/>
    <w:rsid w:val="00D37238"/>
    <w:rsid w:val="00E13309"/>
    <w:rsid w:val="00E23ECD"/>
    <w:rsid w:val="00EA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CDD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2D891507FB724B0494E0645D1A226CB7">
    <w:name w:val="2D891507FB724B0494E0645D1A226CB7"/>
  </w:style>
  <w:style w:type="paragraph" w:customStyle="1" w:styleId="859FBFACE82C4F7E92C48E57C890A736">
    <w:name w:val="859FBFACE82C4F7E92C48E57C890A736"/>
  </w:style>
  <w:style w:type="paragraph" w:customStyle="1" w:styleId="281647DA8A804C9C87CE43A1579CCF70">
    <w:name w:val="281647DA8A804C9C87CE43A1579CCF70"/>
  </w:style>
  <w:style w:type="paragraph" w:customStyle="1" w:styleId="1D49EE24EAF046BE9C678A39B27F8D78">
    <w:name w:val="1D49EE24EAF046BE9C678A39B27F8D78"/>
  </w:style>
  <w:style w:type="paragraph" w:customStyle="1" w:styleId="25CDC4CB3C7A4576A3329AB42217C1B7">
    <w:name w:val="25CDC4CB3C7A4576A3329AB42217C1B7"/>
  </w:style>
  <w:style w:type="paragraph" w:customStyle="1" w:styleId="CABD14AE93E0483798E7B1A4F0E2D1D1">
    <w:name w:val="CABD14AE93E0483798E7B1A4F0E2D1D1"/>
  </w:style>
  <w:style w:type="paragraph" w:customStyle="1" w:styleId="0E126249746447998897898381A121A8">
    <w:name w:val="0E126249746447998897898381A12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E8CB8-EF24-4864-BCC4-AE2935EA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4343</Words>
  <Characters>2477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2019-03-27T08:42:00Z</dcterms:created>
  <dc:creator>Roma Andruškevičienė</dc:creator>
  <cp:lastModifiedBy>Jurgita Norkienė</cp:lastModifiedBy>
  <cp:lastPrinted>2018-02-05T13:17:00Z</cp:lastPrinted>
  <dcterms:modified xsi:type="dcterms:W3CDTF">2019-03-27T08:42:00Z</dcterms:modified>
  <cp:revision>2</cp:revision>
</cp:coreProperties>
</file>