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09A66" w14:textId="77777777" w:rsidR="004E3CA4" w:rsidRDefault="004E3CA4" w:rsidP="004E3CA4">
      <w:pPr>
        <w:jc w:val="center"/>
        <w:rPr>
          <w:rFonts w:eastAsia="Arial"/>
          <w:lang w:eastAsia="lt-LT"/>
        </w:rPr>
      </w:pPr>
      <w:bookmarkStart w:id="0" w:name="_GoBack"/>
      <w:bookmarkEnd w:id="0"/>
      <w:r>
        <w:rPr>
          <w:rFonts w:eastAsia="Arial"/>
          <w:b/>
          <w:lang w:eastAsia="lt-LT"/>
        </w:rPr>
        <w:t>LIETUVOS RESPUBLIKOS</w:t>
      </w:r>
    </w:p>
    <w:p w14:paraId="55B09A67" w14:textId="77777777" w:rsidR="004E3CA4" w:rsidRDefault="004E3CA4" w:rsidP="004E3CA4">
      <w:pPr>
        <w:spacing w:after="20"/>
        <w:jc w:val="center"/>
        <w:rPr>
          <w:b/>
        </w:rPr>
      </w:pPr>
      <w:r>
        <w:rPr>
          <w:b/>
        </w:rPr>
        <w:t xml:space="preserve">PINIGINĖS SOCIALINĖS PARAMOS NEPASITURINTIEMS GYVENTOJAMS ĮSTATYMO NR. IX-1675 4 STRAIPSNIO PAKEITIMO ĮSTATYMO PROJEKTO </w:t>
      </w:r>
    </w:p>
    <w:p w14:paraId="55B09A68" w14:textId="77777777" w:rsidR="004E3CA4" w:rsidRDefault="004E3CA4" w:rsidP="004E3CA4">
      <w:pPr>
        <w:spacing w:after="20"/>
        <w:jc w:val="center"/>
        <w:rPr>
          <w:b/>
          <w:bCs/>
        </w:rPr>
      </w:pPr>
      <w:r>
        <w:rPr>
          <w:b/>
          <w:bCs/>
        </w:rPr>
        <w:t>AIŠKINAMASIS RAŠTAS</w:t>
      </w:r>
    </w:p>
    <w:p w14:paraId="55B09A69" w14:textId="77777777" w:rsidR="004E3CA4" w:rsidRDefault="004E3CA4" w:rsidP="004E3CA4">
      <w:pPr>
        <w:pStyle w:val="BodyText2"/>
        <w:spacing w:after="20"/>
        <w:ind w:firstLine="567"/>
      </w:pPr>
    </w:p>
    <w:p w14:paraId="55B09A6A" w14:textId="77777777" w:rsidR="004E3CA4" w:rsidRDefault="004E3CA4" w:rsidP="004E3CA4">
      <w:pPr>
        <w:pStyle w:val="HTMLPreformatted"/>
        <w:spacing w:after="20"/>
        <w:ind w:firstLine="567"/>
        <w:jc w:val="both"/>
      </w:pPr>
      <w:r>
        <w:rPr>
          <w:rFonts w:ascii="Times New Roman" w:hAnsi="Times New Roman" w:cs="Times New Roman"/>
          <w:b/>
          <w:sz w:val="24"/>
          <w:szCs w:val="24"/>
        </w:rPr>
        <w:t>1. Įstatymo projekto rengimą paskatinusios priežastys, parengto projekto tikslai ir uždaviniai</w:t>
      </w:r>
    </w:p>
    <w:p w14:paraId="55B09A6B" w14:textId="77777777" w:rsidR="004E3CA4" w:rsidRDefault="004E3CA4" w:rsidP="004E3CA4">
      <w:pPr>
        <w:tabs>
          <w:tab w:val="left" w:pos="1296"/>
        </w:tabs>
        <w:ind w:firstLine="567"/>
        <w:jc w:val="both"/>
        <w:rPr>
          <w:color w:val="000000"/>
          <w:lang w:eastAsia="lt-LT"/>
        </w:rPr>
      </w:pPr>
      <w:r>
        <w:t xml:space="preserve">Piniginės socialinės paramos nepasiturintiems gyventojams įstatymo Nr. IX-1675 4 straipsnio pakeitimo įstatymo projekto (toliau – Įstatymo projektas) </w:t>
      </w:r>
      <w:r>
        <w:rPr>
          <w:bCs/>
        </w:rPr>
        <w:t>tikslas</w:t>
      </w:r>
      <w:r>
        <w:t xml:space="preserve"> – sudaryti prielaidas savivaldybėms dalį </w:t>
      </w:r>
      <w:r>
        <w:rPr>
          <w:color w:val="000000"/>
          <w:lang w:eastAsia="lt-LT"/>
        </w:rPr>
        <w:t>nepanaudotų savivaldybių biudžetų lėšų piniginei socialinei paramai skaičiuoti ir mokėti skirti švietimo pagalbai.</w:t>
      </w:r>
    </w:p>
    <w:p w14:paraId="55B09A6C" w14:textId="77777777" w:rsidR="004E3CA4" w:rsidRDefault="004E3CA4" w:rsidP="004E3CA4">
      <w:pPr>
        <w:tabs>
          <w:tab w:val="left" w:pos="1296"/>
        </w:tabs>
        <w:ind w:firstLine="567"/>
        <w:jc w:val="both"/>
        <w:rPr>
          <w:color w:val="000000"/>
          <w:lang w:eastAsia="lt-LT"/>
        </w:rPr>
      </w:pPr>
      <w:r>
        <w:rPr>
          <w:color w:val="000000"/>
          <w:lang w:eastAsia="lt-LT"/>
        </w:rPr>
        <w:t>Didėjant mokinių, turinčių specialiųjų ugdymosi poreikių skaičiui, švietimo pagalba tampa vis aktualesnė. Švietimo pagalbos specialistai mokyklose turi būti nuolat pasiekiami mokiniams, turi nesustoti ir prevencinis darbas.</w:t>
      </w:r>
    </w:p>
    <w:p w14:paraId="55B09A6D" w14:textId="77777777" w:rsidR="004E3CA4" w:rsidRDefault="004E3CA4" w:rsidP="004E3CA4">
      <w:pPr>
        <w:tabs>
          <w:tab w:val="left" w:pos="1296"/>
        </w:tabs>
        <w:ind w:firstLine="567"/>
        <w:jc w:val="both"/>
      </w:pPr>
      <w:r>
        <w:t>Nors švietimo pagalba yra savarankiškoji savivaldybių funkcija, tačiau savivaldybės kol kas nepajėgios skirti reikiamo finansavimo jai vykdyti. Švietimo pagalbos specialistams skiriamo finansavimo neužtenka daugiau nei dešimtmetį, trūksta lėšų psichologų, socialinių pedagogų, specialiųjų pedagogų ir kitų specialistų veiklai. Didžioji lėšų dalis švietimo pagalbai yra skiriama iš valstybės biudžeto dotacijos ugdymo reikmėms finansuoti, tačiau to nepakanka realiems poreikiams patenkinti.</w:t>
      </w:r>
    </w:p>
    <w:p w14:paraId="55B09A6E" w14:textId="77777777" w:rsidR="004E3CA4" w:rsidRDefault="004E3CA4" w:rsidP="004E3CA4">
      <w:pPr>
        <w:tabs>
          <w:tab w:val="left" w:pos="1296"/>
        </w:tabs>
        <w:jc w:val="both"/>
      </w:pPr>
    </w:p>
    <w:p w14:paraId="55B09A6F" w14:textId="77777777" w:rsidR="004E3CA4" w:rsidRDefault="004E3CA4" w:rsidP="004E3CA4">
      <w:pPr>
        <w:tabs>
          <w:tab w:val="left" w:pos="1296"/>
        </w:tabs>
        <w:spacing w:after="20"/>
        <w:ind w:firstLine="567"/>
        <w:jc w:val="both"/>
      </w:pPr>
      <w:r>
        <w:rPr>
          <w:b/>
          <w:kern w:val="3"/>
          <w:lang w:eastAsia="lt-LT"/>
        </w:rPr>
        <w:t>2.</w:t>
      </w:r>
      <w:r>
        <w:rPr>
          <w:lang w:eastAsia="lt-LT"/>
        </w:rPr>
        <w:t xml:space="preserve"> </w:t>
      </w:r>
      <w:r>
        <w:rPr>
          <w:b/>
          <w:lang w:eastAsia="lt-LT"/>
        </w:rPr>
        <w:t>Įstatymo projekto iniciatoriai (institucija, asmenys ar piliečių įgalioti atstovai) ir rengėjai</w:t>
      </w:r>
    </w:p>
    <w:p w14:paraId="55B09A70" w14:textId="77777777" w:rsidR="004E3CA4" w:rsidRDefault="004E3CA4" w:rsidP="004E3CA4">
      <w:pPr>
        <w:tabs>
          <w:tab w:val="left" w:pos="1296"/>
        </w:tabs>
        <w:spacing w:after="20"/>
        <w:ind w:firstLine="567"/>
        <w:jc w:val="both"/>
      </w:pPr>
      <w:r>
        <w:rPr>
          <w:lang w:eastAsia="lt-LT"/>
        </w:rPr>
        <w:t>Įstatymo projekto iniciatorė – Lietuvos Respublikos Vyriausybė. Įstatymo projektą parengė Švietimo ir mokslo ministerija.</w:t>
      </w:r>
    </w:p>
    <w:p w14:paraId="55B09A71" w14:textId="77777777" w:rsidR="004E3CA4" w:rsidRDefault="004E3CA4" w:rsidP="004E3CA4">
      <w:pPr>
        <w:tabs>
          <w:tab w:val="left" w:pos="1296"/>
        </w:tabs>
        <w:spacing w:after="20"/>
        <w:ind w:firstLine="567"/>
        <w:jc w:val="both"/>
        <w:rPr>
          <w:b/>
        </w:rPr>
      </w:pPr>
    </w:p>
    <w:p w14:paraId="55B09A72" w14:textId="77777777" w:rsidR="004E3CA4" w:rsidRDefault="004E3CA4" w:rsidP="004E3CA4">
      <w:pPr>
        <w:tabs>
          <w:tab w:val="left" w:pos="1296"/>
        </w:tabs>
        <w:spacing w:after="20"/>
        <w:ind w:firstLine="567"/>
        <w:jc w:val="both"/>
        <w:rPr>
          <w:b/>
        </w:rPr>
      </w:pPr>
      <w:r>
        <w:rPr>
          <w:b/>
        </w:rPr>
        <w:t>3. Kaip šiuo metu reguliuojami įstatymo projekte aptarti teisiniai santykiai</w:t>
      </w:r>
    </w:p>
    <w:p w14:paraId="55B09A73" w14:textId="77777777" w:rsidR="004E3CA4" w:rsidRDefault="004E3CA4" w:rsidP="004E3CA4">
      <w:pPr>
        <w:tabs>
          <w:tab w:val="left" w:pos="1296"/>
        </w:tabs>
        <w:ind w:firstLine="567"/>
        <w:jc w:val="both"/>
      </w:pPr>
      <w:r>
        <w:t xml:space="preserve">Švietimo pagalba yra savarankiškoji savivaldybių funkcija. Pagal Lietuvos Respublikos vietos savivaldos įstatymo 6 straipsnio 6 punktą savivaldybėms pavesta vykdyti </w:t>
      </w:r>
      <w:r>
        <w:rPr>
          <w:color w:val="000000"/>
          <w:lang w:eastAsia="lt-LT"/>
        </w:rPr>
        <w:t>švietimo pagalbos teikimo mokiniui, mokytojui, šeimai, mokyklai, vaiko minimaliosios priežiūros priemonių vykdymo organizavimo ir koordinavimo funkciją.</w:t>
      </w:r>
    </w:p>
    <w:p w14:paraId="55B09A74" w14:textId="77777777" w:rsidR="004E3CA4" w:rsidRDefault="004E3CA4" w:rsidP="004E3CA4">
      <w:pPr>
        <w:tabs>
          <w:tab w:val="left" w:pos="1296"/>
        </w:tabs>
        <w:ind w:firstLine="567"/>
        <w:jc w:val="both"/>
        <w:rPr>
          <w:color w:val="000000"/>
          <w:lang w:eastAsia="lt-LT"/>
        </w:rPr>
      </w:pPr>
      <w:r>
        <w:t xml:space="preserve">Lietuvos Respublikos piniginės socialinės paramos nepasiturintiems gyventojams įstatymo 4 straipsnio 5 dalyje yra išvardyta, kokioms sritims finansuoti gali būti naudojamos </w:t>
      </w:r>
      <w:r>
        <w:rPr>
          <w:color w:val="000000"/>
          <w:lang w:eastAsia="lt-LT"/>
        </w:rPr>
        <w:t>nepanaudotos savivaldybių biudžetų lėšos piniginei socialinei paramai skaičiuoti ir mokėti. Galimybė šias lėšas naudoti švietimo pagalbai šiuo metu nėra numatyta.</w:t>
      </w:r>
    </w:p>
    <w:p w14:paraId="55B09A75" w14:textId="77777777" w:rsidR="004E3CA4" w:rsidRDefault="004E3CA4" w:rsidP="004E3CA4">
      <w:pPr>
        <w:tabs>
          <w:tab w:val="left" w:pos="1296"/>
        </w:tabs>
        <w:spacing w:after="20"/>
        <w:ind w:firstLine="567"/>
        <w:jc w:val="both"/>
      </w:pPr>
    </w:p>
    <w:p w14:paraId="55B09A76" w14:textId="77777777" w:rsidR="004E3CA4" w:rsidRDefault="004E3CA4" w:rsidP="004E3CA4">
      <w:pPr>
        <w:tabs>
          <w:tab w:val="left" w:pos="1296"/>
        </w:tabs>
        <w:spacing w:after="20"/>
        <w:ind w:firstLine="567"/>
        <w:jc w:val="both"/>
        <w:rPr>
          <w:u w:val="single"/>
        </w:rPr>
      </w:pPr>
      <w:r>
        <w:rPr>
          <w:b/>
        </w:rPr>
        <w:t>4. Kokios siūlomos naujos teisinio reguliavimo nuostatos ir kokių teigiamų rezultatų laukiama</w:t>
      </w:r>
    </w:p>
    <w:p w14:paraId="55B09A77" w14:textId="77777777" w:rsidR="004E3CA4" w:rsidRDefault="004E3CA4" w:rsidP="004E3CA4">
      <w:pPr>
        <w:tabs>
          <w:tab w:val="left" w:pos="1296"/>
        </w:tabs>
        <w:ind w:firstLine="567"/>
        <w:jc w:val="both"/>
      </w:pPr>
      <w:r>
        <w:t xml:space="preserve">Tam, kad savivaldybės turėtų daugiau galimybių užtikrinti savarankiškosios funkcijos – švietimo pagalbos – deramą vykdymą, siūloma pakeisti Lietuvos Respublikos piniginės socialinės paramos nepasiturintiems gyventojams įstatymo 4 straipsnio 5 dalį ir papildyti jį nuostata, leidžiančia savivaldybėms dalį </w:t>
      </w:r>
      <w:r>
        <w:rPr>
          <w:color w:val="000000"/>
          <w:lang w:eastAsia="lt-LT"/>
        </w:rPr>
        <w:t xml:space="preserve">nepanaudotų savivaldybių biudžetų lėšų piniginei socialinei paramai skaičiuoti ir mokėti skirti </w:t>
      </w:r>
      <w:r>
        <w:t xml:space="preserve">socialinei pedagoginei, psichologinei, specialiajai pedagoginei ir specialiajai pagalbai teikti mokiniams ir prevencinėms programoms švietimo įstaigose įgyvendinti. Tai prisidės prie patyčių prevencijos, ugdymo sąlygų specialiųjų ugdymosi poreikių turintiems mokiniams užtikrinimo, bendro mokyklų mikroklimato gerinimo. </w:t>
      </w:r>
    </w:p>
    <w:p w14:paraId="55B09A78" w14:textId="77777777" w:rsidR="004E3CA4" w:rsidRDefault="004E3CA4" w:rsidP="004E3CA4">
      <w:pPr>
        <w:tabs>
          <w:tab w:val="left" w:pos="1296"/>
        </w:tabs>
        <w:ind w:firstLine="567"/>
        <w:jc w:val="both"/>
      </w:pPr>
      <w:r>
        <w:t>Siūloma nuostata dėl lėšų skyrimo švietimo pagalbai galiotų tris metus nuo 2019 m. sausio 1 d. iki 2021 m. gruodžio 31 d.</w:t>
      </w:r>
    </w:p>
    <w:p w14:paraId="55B09A79" w14:textId="77777777" w:rsidR="004E3CA4" w:rsidRDefault="004E3CA4" w:rsidP="004E3CA4">
      <w:pPr>
        <w:tabs>
          <w:tab w:val="left" w:pos="1296"/>
        </w:tabs>
        <w:spacing w:after="20"/>
        <w:ind w:firstLine="567"/>
        <w:jc w:val="both"/>
      </w:pPr>
    </w:p>
    <w:p w14:paraId="55B09A7A" w14:textId="77777777" w:rsidR="004E3CA4" w:rsidRDefault="004E3CA4" w:rsidP="004E3CA4">
      <w:pPr>
        <w:tabs>
          <w:tab w:val="left" w:pos="1296"/>
        </w:tabs>
        <w:spacing w:after="20"/>
        <w:ind w:firstLine="567"/>
        <w:jc w:val="both"/>
        <w:rPr>
          <w:b/>
        </w:rPr>
      </w:pPr>
      <w:bookmarkStart w:id="1" w:name="4z"/>
      <w:bookmarkStart w:id="2" w:name="5z"/>
      <w:bookmarkStart w:id="3" w:name="6z"/>
      <w:bookmarkEnd w:id="1"/>
      <w:bookmarkEnd w:id="2"/>
      <w:bookmarkEnd w:id="3"/>
      <w:r>
        <w:rPr>
          <w:b/>
        </w:rPr>
        <w:lastRenderedPageBreak/>
        <w:t xml:space="preserve">5. Numatomo teisinio reguliavimo poveikio vertinimo rezultatai. Galimos neigiamos priimto įstatymo pasekmės ir kokių priemonių reikėtų imtis, kad tokių pasekmių būtų išvengta </w:t>
      </w:r>
    </w:p>
    <w:p w14:paraId="55B09A7B" w14:textId="77777777" w:rsidR="004E3CA4" w:rsidRDefault="004E3CA4" w:rsidP="004E3CA4">
      <w:pPr>
        <w:tabs>
          <w:tab w:val="left" w:pos="1296"/>
        </w:tabs>
        <w:spacing w:after="20"/>
        <w:ind w:firstLine="567"/>
        <w:jc w:val="both"/>
      </w:pPr>
      <w:r>
        <w:rPr>
          <w:bCs/>
        </w:rPr>
        <w:t xml:space="preserve">Priėmus įstatymo projektą, </w:t>
      </w:r>
      <w:r>
        <w:t>neigiamų pasekmių nenumatoma.</w:t>
      </w:r>
    </w:p>
    <w:p w14:paraId="55B09A7C" w14:textId="77777777" w:rsidR="004E3CA4" w:rsidRDefault="004E3CA4" w:rsidP="004E3CA4">
      <w:pPr>
        <w:tabs>
          <w:tab w:val="left" w:pos="1296"/>
        </w:tabs>
        <w:spacing w:after="20"/>
        <w:ind w:firstLine="567"/>
        <w:jc w:val="both"/>
        <w:rPr>
          <w:b/>
        </w:rPr>
      </w:pPr>
    </w:p>
    <w:p w14:paraId="55B09A7D" w14:textId="77777777" w:rsidR="004E3CA4" w:rsidRDefault="004E3CA4" w:rsidP="004E3CA4">
      <w:pPr>
        <w:pStyle w:val="HTMLPreformatted"/>
        <w:spacing w:after="20"/>
        <w:ind w:firstLine="567"/>
        <w:jc w:val="both"/>
        <w:rPr>
          <w:rFonts w:ascii="Times New Roman" w:hAnsi="Times New Roman" w:cs="Times New Roman"/>
          <w:b/>
          <w:sz w:val="24"/>
          <w:szCs w:val="24"/>
        </w:rPr>
      </w:pPr>
      <w:r>
        <w:rPr>
          <w:rFonts w:ascii="Times New Roman" w:hAnsi="Times New Roman" w:cs="Times New Roman"/>
          <w:b/>
          <w:sz w:val="24"/>
          <w:szCs w:val="24"/>
        </w:rPr>
        <w:t>6. Kokią įtaką įstatymas turės kriminogeninei situacijai, korupcijai</w:t>
      </w:r>
    </w:p>
    <w:p w14:paraId="55B09A7E" w14:textId="77777777" w:rsidR="004E3CA4" w:rsidRDefault="004E3CA4" w:rsidP="004E3CA4">
      <w:pPr>
        <w:tabs>
          <w:tab w:val="left" w:pos="1296"/>
        </w:tabs>
        <w:spacing w:after="20"/>
        <w:ind w:firstLine="567"/>
        <w:jc w:val="both"/>
        <w:rPr>
          <w:bCs/>
        </w:rPr>
      </w:pPr>
      <w:r>
        <w:rPr>
          <w:bCs/>
        </w:rPr>
        <w:t>Priimtas įstatymo projektas neigiamos įtakos kriminogeninei situacijai ir korupcijai neturės.</w:t>
      </w:r>
    </w:p>
    <w:p w14:paraId="55B09A7F" w14:textId="77777777" w:rsidR="004E3CA4" w:rsidRDefault="004E3CA4" w:rsidP="004E3CA4">
      <w:pPr>
        <w:widowControl w:val="0"/>
        <w:tabs>
          <w:tab w:val="left" w:pos="1296"/>
        </w:tabs>
        <w:autoSpaceDE w:val="0"/>
        <w:spacing w:after="20"/>
        <w:ind w:firstLine="567"/>
        <w:jc w:val="both"/>
      </w:pPr>
    </w:p>
    <w:p w14:paraId="55B09A80" w14:textId="77777777" w:rsidR="004E3CA4" w:rsidRDefault="004E3CA4" w:rsidP="004E3CA4">
      <w:pPr>
        <w:pStyle w:val="HTMLPreformatted"/>
        <w:spacing w:after="20"/>
        <w:ind w:firstLine="567"/>
        <w:jc w:val="both"/>
        <w:rPr>
          <w:rFonts w:ascii="Times New Roman" w:hAnsi="Times New Roman" w:cs="Times New Roman"/>
          <w:b/>
          <w:sz w:val="24"/>
          <w:szCs w:val="24"/>
        </w:rPr>
      </w:pPr>
      <w:r>
        <w:rPr>
          <w:rFonts w:ascii="Times New Roman" w:hAnsi="Times New Roman" w:cs="Times New Roman"/>
          <w:b/>
          <w:sz w:val="24"/>
          <w:szCs w:val="24"/>
        </w:rPr>
        <w:t>7. Kaip įstatymo įgyvendinimas paveiks verslo sąlygas ir jo plėtrą</w:t>
      </w:r>
    </w:p>
    <w:p w14:paraId="55B09A81" w14:textId="77777777" w:rsidR="004E3CA4" w:rsidRDefault="004E3CA4" w:rsidP="004E3CA4">
      <w:pPr>
        <w:pStyle w:val="HTMLPreformatted"/>
        <w:spacing w:after="20"/>
        <w:ind w:firstLine="567"/>
        <w:jc w:val="both"/>
        <w:rPr>
          <w:rFonts w:ascii="Times New Roman" w:hAnsi="Times New Roman" w:cs="Times New Roman"/>
          <w:sz w:val="24"/>
          <w:szCs w:val="24"/>
        </w:rPr>
      </w:pPr>
      <w:r>
        <w:rPr>
          <w:rFonts w:ascii="Times New Roman" w:hAnsi="Times New Roman" w:cs="Times New Roman"/>
          <w:sz w:val="24"/>
          <w:szCs w:val="24"/>
        </w:rPr>
        <w:t>Įstatymo įgyvendinimas įtakos verslo sąlygoms ir jo plėtrai neturės.</w:t>
      </w:r>
    </w:p>
    <w:p w14:paraId="55B09A82" w14:textId="77777777" w:rsidR="004E3CA4" w:rsidRDefault="004E3CA4" w:rsidP="004E3CA4">
      <w:pPr>
        <w:pStyle w:val="HTMLPreformatted"/>
        <w:spacing w:after="20"/>
        <w:ind w:firstLine="567"/>
        <w:jc w:val="both"/>
        <w:rPr>
          <w:rFonts w:ascii="Times New Roman" w:hAnsi="Times New Roman" w:cs="Times New Roman"/>
          <w:b/>
          <w:sz w:val="24"/>
          <w:szCs w:val="24"/>
        </w:rPr>
      </w:pPr>
    </w:p>
    <w:p w14:paraId="55B09A83" w14:textId="77777777" w:rsidR="004E3CA4" w:rsidRDefault="004E3CA4" w:rsidP="004E3CA4">
      <w:pPr>
        <w:pStyle w:val="HTMLPreformatted"/>
        <w:spacing w:after="20"/>
        <w:ind w:firstLine="567"/>
        <w:jc w:val="both"/>
        <w:rPr>
          <w:rFonts w:ascii="Times New Roman" w:hAnsi="Times New Roman" w:cs="Times New Roman"/>
          <w:b/>
          <w:sz w:val="24"/>
          <w:szCs w:val="24"/>
        </w:rPr>
      </w:pPr>
      <w:r>
        <w:rPr>
          <w:rFonts w:ascii="Times New Roman" w:hAnsi="Times New Roman" w:cs="Times New Roman"/>
          <w:b/>
          <w:sz w:val="24"/>
          <w:szCs w:val="24"/>
        </w:rPr>
        <w:t>8. Įstatymo inkorporavimas į teisinę sistemą, kokius teisės aktus būtina priimti, kokius galiojančius teisės aktus būtina pakeisti ar pripažinti netekusiais galios</w:t>
      </w:r>
    </w:p>
    <w:p w14:paraId="55B09A84" w14:textId="77777777" w:rsidR="004E3CA4" w:rsidRDefault="004E3CA4" w:rsidP="004E3CA4">
      <w:pPr>
        <w:tabs>
          <w:tab w:val="left" w:pos="1296"/>
        </w:tabs>
        <w:spacing w:after="20"/>
        <w:ind w:firstLine="567"/>
        <w:jc w:val="both"/>
        <w:rPr>
          <w:lang w:eastAsia="lt-LT"/>
        </w:rPr>
      </w:pPr>
      <w:r>
        <w:rPr>
          <w:kern w:val="3"/>
          <w:lang w:eastAsia="lt-LT"/>
        </w:rPr>
        <w:t>Galiojančių įstatymų keisti nereikės</w:t>
      </w:r>
      <w:r>
        <w:rPr>
          <w:lang w:eastAsia="lt-LT"/>
        </w:rPr>
        <w:t>.</w:t>
      </w:r>
    </w:p>
    <w:p w14:paraId="55B09A85" w14:textId="77777777" w:rsidR="004E3CA4" w:rsidRDefault="004E3CA4" w:rsidP="004E3CA4">
      <w:pPr>
        <w:tabs>
          <w:tab w:val="left" w:pos="1296"/>
        </w:tabs>
        <w:spacing w:after="20"/>
        <w:ind w:firstLine="567"/>
        <w:jc w:val="both"/>
        <w:rPr>
          <w:bCs/>
        </w:rPr>
      </w:pPr>
    </w:p>
    <w:p w14:paraId="55B09A86" w14:textId="77777777" w:rsidR="004E3CA4" w:rsidRDefault="004E3CA4" w:rsidP="004E3CA4">
      <w:pPr>
        <w:pStyle w:val="BodyText2"/>
        <w:tabs>
          <w:tab w:val="left" w:pos="1296"/>
        </w:tabs>
        <w:spacing w:after="20"/>
        <w:ind w:firstLine="567"/>
        <w:rPr>
          <w:b/>
        </w:rPr>
      </w:pPr>
      <w:r>
        <w:rPr>
          <w:b/>
        </w:rPr>
        <w:t>9. Ar įstatymo projektas parengtas, laikantis Lietuvos Respublikos valstybinės kalbos, Lietuvos Respublikos teisėkūros pagrindų įstatymų reikalavimų, projekto sąvokos ir jas įvardijantys terminai įvertinti Lietuvos Respublikos terminų banko įstatymo ir jo įgyvendinamųjų teisės aktų nustatyta tvarka</w:t>
      </w:r>
    </w:p>
    <w:p w14:paraId="55B09A87" w14:textId="77777777" w:rsidR="004E3CA4" w:rsidRDefault="004E3CA4" w:rsidP="004E3CA4">
      <w:pPr>
        <w:pStyle w:val="HTMLPreformatted"/>
        <w:spacing w:after="20"/>
        <w:ind w:firstLine="567"/>
        <w:jc w:val="both"/>
        <w:rPr>
          <w:rFonts w:ascii="Times New Roman" w:hAnsi="Times New Roman" w:cs="Times New Roman"/>
          <w:sz w:val="24"/>
          <w:szCs w:val="24"/>
        </w:rPr>
      </w:pPr>
      <w:r>
        <w:rPr>
          <w:rFonts w:ascii="Times New Roman" w:hAnsi="Times New Roman" w:cs="Times New Roman"/>
          <w:sz w:val="24"/>
          <w:szCs w:val="24"/>
        </w:rPr>
        <w:t>Įstatymo projektas parengtas, laikantis Lietuvos Respublikos valstybinės kalbos, Lietuvos Respublikos teisėkūros pagrindų įstatymų reikalavimų.</w:t>
      </w:r>
    </w:p>
    <w:p w14:paraId="55B09A88" w14:textId="77777777" w:rsidR="004E3CA4" w:rsidRDefault="004E3CA4" w:rsidP="004E3CA4">
      <w:pPr>
        <w:pStyle w:val="HTMLPreformatted"/>
        <w:spacing w:after="20"/>
        <w:ind w:firstLine="567"/>
        <w:jc w:val="both"/>
        <w:rPr>
          <w:rFonts w:ascii="Times New Roman" w:hAnsi="Times New Roman" w:cs="Times New Roman"/>
          <w:b/>
          <w:sz w:val="24"/>
          <w:szCs w:val="24"/>
        </w:rPr>
      </w:pPr>
    </w:p>
    <w:p w14:paraId="55B09A89" w14:textId="77777777" w:rsidR="004E3CA4" w:rsidRDefault="004E3CA4" w:rsidP="004E3CA4">
      <w:pPr>
        <w:pStyle w:val="HTMLPreformatted"/>
        <w:spacing w:after="20"/>
        <w:ind w:firstLine="567"/>
        <w:jc w:val="both"/>
        <w:rPr>
          <w:rFonts w:ascii="Times New Roman" w:hAnsi="Times New Roman" w:cs="Times New Roman"/>
          <w:b/>
          <w:sz w:val="24"/>
          <w:szCs w:val="24"/>
        </w:rPr>
      </w:pPr>
      <w:r>
        <w:rPr>
          <w:rFonts w:ascii="Times New Roman" w:hAnsi="Times New Roman" w:cs="Times New Roman"/>
          <w:b/>
          <w:sz w:val="24"/>
          <w:szCs w:val="24"/>
        </w:rPr>
        <w:t>10. Įstatymo projekto atitiktis Europos žmogaus teisių ir pagrindinių laisvių apsaugos konvencijos nuostatoms bei Europos Sąjungos dokumentams</w:t>
      </w:r>
    </w:p>
    <w:p w14:paraId="55B09A8A" w14:textId="77777777" w:rsidR="004E3CA4" w:rsidRDefault="004E3CA4" w:rsidP="004E3CA4">
      <w:pPr>
        <w:pStyle w:val="BodyText2"/>
        <w:tabs>
          <w:tab w:val="left" w:pos="1296"/>
        </w:tabs>
        <w:spacing w:after="20"/>
        <w:ind w:firstLine="567"/>
      </w:pPr>
      <w:r>
        <w:t xml:space="preserve"> Įstatymo projekto nuostatos neprieštarauja Žmogaus teisių ir pagrindinių laisvių apsaugos konvencijos nuostatoms ir Europos Sąjungos teisei.</w:t>
      </w:r>
    </w:p>
    <w:p w14:paraId="55B09A8B" w14:textId="77777777" w:rsidR="004E3CA4" w:rsidRDefault="004E3CA4" w:rsidP="004E3CA4">
      <w:pPr>
        <w:pStyle w:val="BodyText2"/>
        <w:tabs>
          <w:tab w:val="left" w:pos="1296"/>
        </w:tabs>
        <w:spacing w:after="20"/>
        <w:ind w:firstLine="567"/>
      </w:pPr>
    </w:p>
    <w:p w14:paraId="55B09A8C" w14:textId="77777777" w:rsidR="004E3CA4" w:rsidRDefault="004E3CA4" w:rsidP="004E3CA4">
      <w:pPr>
        <w:pStyle w:val="BodyText2"/>
        <w:tabs>
          <w:tab w:val="left" w:pos="1296"/>
        </w:tabs>
        <w:spacing w:after="20"/>
        <w:ind w:firstLine="567"/>
        <w:rPr>
          <w:b/>
        </w:rPr>
      </w:pPr>
      <w:r>
        <w:rPr>
          <w:b/>
        </w:rPr>
        <w:t xml:space="preserve">11. Jeigu įstatymui įgyvendinti reikia įgyvendinamųjų teisės aktų, kas ir kada juos turėtų priimti </w:t>
      </w:r>
    </w:p>
    <w:p w14:paraId="55B09A8D" w14:textId="77777777" w:rsidR="004E3CA4" w:rsidRDefault="004E3CA4" w:rsidP="004E3CA4">
      <w:pPr>
        <w:tabs>
          <w:tab w:val="left" w:pos="1296"/>
        </w:tabs>
        <w:spacing w:after="20"/>
        <w:ind w:firstLine="567"/>
        <w:jc w:val="both"/>
      </w:pPr>
      <w:r>
        <w:t>Priėmus įstatymo projektą, priimti naujų teisės aktų ar keisti esamų neprireiks.</w:t>
      </w:r>
    </w:p>
    <w:p w14:paraId="55B09A8E" w14:textId="77777777" w:rsidR="004E3CA4" w:rsidRDefault="004E3CA4" w:rsidP="004E3CA4">
      <w:pPr>
        <w:tabs>
          <w:tab w:val="left" w:pos="1296"/>
        </w:tabs>
        <w:spacing w:after="20"/>
        <w:ind w:firstLine="567"/>
        <w:jc w:val="both"/>
      </w:pPr>
    </w:p>
    <w:p w14:paraId="55B09A8F" w14:textId="77777777" w:rsidR="004E3CA4" w:rsidRDefault="004E3CA4" w:rsidP="004E3CA4">
      <w:pPr>
        <w:pStyle w:val="HTMLPreformatted"/>
        <w:spacing w:after="20"/>
        <w:ind w:firstLine="567"/>
        <w:jc w:val="both"/>
        <w:rPr>
          <w:rFonts w:ascii="Times New Roman" w:hAnsi="Times New Roman" w:cs="Times New Roman"/>
          <w:b/>
          <w:sz w:val="24"/>
          <w:szCs w:val="24"/>
        </w:rPr>
      </w:pPr>
      <w:r>
        <w:rPr>
          <w:rFonts w:ascii="Times New Roman" w:hAnsi="Times New Roman" w:cs="Times New Roman"/>
          <w:b/>
          <w:sz w:val="24"/>
          <w:szCs w:val="24"/>
        </w:rPr>
        <w:t>12. Kiek valstybės ir savivaldybių biudžetų ir kitų valstybės įsteigtų fondų lėšų prireiks įstatymui įgyvendinti, ar bus galima sutaupyti</w:t>
      </w:r>
    </w:p>
    <w:p w14:paraId="55B09A90" w14:textId="77777777" w:rsidR="004E3CA4" w:rsidRDefault="004E3CA4" w:rsidP="004E3CA4">
      <w:pPr>
        <w:tabs>
          <w:tab w:val="left" w:pos="1296"/>
        </w:tabs>
        <w:ind w:firstLine="567"/>
        <w:jc w:val="both"/>
        <w:rPr>
          <w:b/>
          <w:bCs/>
        </w:rPr>
      </w:pPr>
      <w:r>
        <w:rPr>
          <w:b/>
          <w:bCs/>
        </w:rPr>
        <w:t>Lėšų poreikis</w:t>
      </w:r>
    </w:p>
    <w:p w14:paraId="55B09A91" w14:textId="77777777" w:rsidR="004E3CA4" w:rsidRDefault="004E3CA4" w:rsidP="004E3CA4">
      <w:pPr>
        <w:tabs>
          <w:tab w:val="left" w:pos="1296"/>
        </w:tabs>
        <w:ind w:firstLine="567"/>
        <w:jc w:val="both"/>
      </w:pPr>
      <w:r>
        <w:t>Papildomų lėšų Įstatymo projektui įgyvendinti neprireiks, nes pagal siūlomas nuostatas tik sudaroma galimybė švietimo pagalbai skirti nepanaudotas lėšas.</w:t>
      </w:r>
    </w:p>
    <w:p w14:paraId="55B09A92" w14:textId="77777777" w:rsidR="004E3CA4" w:rsidRDefault="004E3CA4" w:rsidP="004E3CA4">
      <w:pPr>
        <w:tabs>
          <w:tab w:val="left" w:pos="1296"/>
        </w:tabs>
        <w:spacing w:after="20"/>
        <w:ind w:firstLine="567"/>
        <w:jc w:val="both"/>
      </w:pPr>
    </w:p>
    <w:p w14:paraId="55B09A93" w14:textId="77777777" w:rsidR="004E3CA4" w:rsidRDefault="004E3CA4" w:rsidP="004E3CA4">
      <w:pPr>
        <w:pStyle w:val="HTMLPreformatted"/>
        <w:spacing w:after="20"/>
        <w:ind w:firstLine="567"/>
        <w:jc w:val="both"/>
        <w:rPr>
          <w:rFonts w:ascii="Times New Roman" w:hAnsi="Times New Roman" w:cs="Times New Roman"/>
          <w:b/>
          <w:sz w:val="24"/>
          <w:szCs w:val="24"/>
        </w:rPr>
      </w:pPr>
      <w:r>
        <w:rPr>
          <w:rFonts w:ascii="Times New Roman" w:hAnsi="Times New Roman" w:cs="Times New Roman"/>
          <w:b/>
          <w:sz w:val="24"/>
          <w:szCs w:val="24"/>
        </w:rPr>
        <w:t>13. Rengiant įstatymo projektą gauti specialistų vertinimai ir išvados</w:t>
      </w:r>
    </w:p>
    <w:p w14:paraId="55B09A94" w14:textId="77777777" w:rsidR="004E3CA4" w:rsidRDefault="004E3CA4" w:rsidP="004E3CA4">
      <w:pPr>
        <w:pStyle w:val="HTMLPreformatted"/>
        <w:spacing w:after="20"/>
        <w:ind w:firstLine="567"/>
        <w:jc w:val="both"/>
        <w:rPr>
          <w:rFonts w:ascii="Times New Roman" w:hAnsi="Times New Roman" w:cs="Times New Roman"/>
          <w:sz w:val="24"/>
          <w:szCs w:val="24"/>
        </w:rPr>
      </w:pPr>
      <w:r>
        <w:rPr>
          <w:rFonts w:ascii="Times New Roman" w:hAnsi="Times New Roman" w:cs="Times New Roman"/>
          <w:sz w:val="24"/>
          <w:szCs w:val="24"/>
        </w:rPr>
        <w:t>Rengiant įstatymo projektą, specialistų vertinimų ir išvadų negauta.</w:t>
      </w:r>
    </w:p>
    <w:p w14:paraId="55B09A95" w14:textId="77777777" w:rsidR="004E3CA4" w:rsidRDefault="004E3CA4" w:rsidP="004E3CA4">
      <w:pPr>
        <w:tabs>
          <w:tab w:val="left" w:pos="1296"/>
        </w:tabs>
        <w:spacing w:after="20"/>
        <w:ind w:firstLine="567"/>
        <w:jc w:val="both"/>
        <w:rPr>
          <w:b/>
          <w:lang w:eastAsia="lt-LT"/>
        </w:rPr>
      </w:pPr>
    </w:p>
    <w:p w14:paraId="55B09A96" w14:textId="77777777" w:rsidR="004E3CA4" w:rsidRDefault="004E3CA4" w:rsidP="004E3CA4">
      <w:pPr>
        <w:pStyle w:val="HTMLPreformatted"/>
        <w:spacing w:after="20"/>
        <w:ind w:firstLine="567"/>
        <w:jc w:val="both"/>
        <w:rPr>
          <w:rFonts w:ascii="Times New Roman" w:hAnsi="Times New Roman" w:cs="Times New Roman"/>
          <w:b/>
          <w:sz w:val="24"/>
          <w:szCs w:val="24"/>
        </w:rPr>
      </w:pPr>
      <w:r>
        <w:rPr>
          <w:rFonts w:ascii="Times New Roman" w:hAnsi="Times New Roman" w:cs="Times New Roman"/>
          <w:b/>
          <w:sz w:val="24"/>
          <w:szCs w:val="24"/>
        </w:rPr>
        <w:t>14. Įstatymo projekto reikšminiai žodžiai, kurių reikia įstatymo projektui įtraukti į kompiuterinės paieškos sistemą, įskaitant Europos žodyno „</w:t>
      </w:r>
      <w:proofErr w:type="spellStart"/>
      <w:r>
        <w:rPr>
          <w:rFonts w:ascii="Times New Roman" w:hAnsi="Times New Roman" w:cs="Times New Roman"/>
          <w:b/>
          <w:sz w:val="24"/>
          <w:szCs w:val="24"/>
        </w:rPr>
        <w:t>Eurovoc</w:t>
      </w:r>
      <w:proofErr w:type="spellEnd"/>
      <w:r>
        <w:rPr>
          <w:rFonts w:ascii="Times New Roman" w:hAnsi="Times New Roman" w:cs="Times New Roman"/>
          <w:b/>
          <w:sz w:val="24"/>
          <w:szCs w:val="24"/>
        </w:rPr>
        <w:t>“ terminus, temas bei sritis</w:t>
      </w:r>
    </w:p>
    <w:p w14:paraId="55B09A97" w14:textId="77777777" w:rsidR="004E3CA4" w:rsidRDefault="004E3CA4" w:rsidP="004E3CA4">
      <w:pPr>
        <w:pStyle w:val="BodyText2"/>
        <w:tabs>
          <w:tab w:val="left" w:pos="1296"/>
        </w:tabs>
        <w:spacing w:after="20"/>
        <w:ind w:firstLine="567"/>
        <w:rPr>
          <w:bCs/>
        </w:rPr>
      </w:pPr>
      <w:r>
        <w:t xml:space="preserve">Reikšminiai įstatymo projekto žodžiai, kurių reikia šiam projektui įtraukti į kompiuterinę paieškos sistemą, yra </w:t>
      </w:r>
      <w:r>
        <w:rPr>
          <w:bCs/>
        </w:rPr>
        <w:t xml:space="preserve">„socialinė pedagoginė pagalba“, „psichologinė pagalba“, „specialioji pedagoginė pagalba“, „specialioji pagalba“, </w:t>
      </w:r>
      <w:r>
        <w:t>„prevencinės programos“.</w:t>
      </w:r>
    </w:p>
    <w:p w14:paraId="55B09A98" w14:textId="77777777" w:rsidR="004E3CA4" w:rsidRDefault="004E3CA4" w:rsidP="004E3CA4">
      <w:pPr>
        <w:pStyle w:val="BodyText2"/>
        <w:tabs>
          <w:tab w:val="left" w:pos="1296"/>
        </w:tabs>
        <w:spacing w:after="20"/>
        <w:ind w:firstLine="567"/>
      </w:pPr>
    </w:p>
    <w:p w14:paraId="55B09A99" w14:textId="77777777" w:rsidR="004E3CA4" w:rsidRDefault="004E3CA4" w:rsidP="004E3CA4">
      <w:pPr>
        <w:pStyle w:val="BodyText2"/>
        <w:tabs>
          <w:tab w:val="left" w:pos="1296"/>
        </w:tabs>
        <w:spacing w:after="20"/>
        <w:ind w:firstLine="567"/>
        <w:rPr>
          <w:b/>
        </w:rPr>
      </w:pPr>
      <w:r>
        <w:rPr>
          <w:b/>
        </w:rPr>
        <w:t>15. Kiti, iniciatorių nuomone, reikalingi pagrindimai ir paaiškinimai</w:t>
      </w:r>
    </w:p>
    <w:p w14:paraId="55B09A9A" w14:textId="77777777" w:rsidR="004E3CA4" w:rsidRDefault="004E3CA4" w:rsidP="004E3CA4">
      <w:pPr>
        <w:tabs>
          <w:tab w:val="left" w:pos="1296"/>
        </w:tabs>
        <w:spacing w:after="20"/>
        <w:ind w:firstLine="567"/>
        <w:jc w:val="both"/>
      </w:pPr>
      <w:r>
        <w:t>Nėra.</w:t>
      </w:r>
    </w:p>
    <w:p w14:paraId="55B09A9B" w14:textId="77777777" w:rsidR="00D842C4" w:rsidRDefault="00EF7E84"/>
    <w:sectPr w:rsidR="00D842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CA4"/>
    <w:rsid w:val="004E3CA4"/>
    <w:rsid w:val="006E61D9"/>
    <w:rsid w:val="00B04434"/>
    <w:rsid w:val="00EF7E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9A66"/>
  <w15:chartTrackingRefBased/>
  <w15:docId w15:val="{C57123CC-95EF-4B01-8BF1-D705798C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CA4"/>
    <w:pPr>
      <w:suppressAutoHyphens/>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3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4E3CA4"/>
    <w:rPr>
      <w:rFonts w:ascii="Courier New" w:eastAsia="Times New Roman" w:hAnsi="Courier New" w:cs="Courier New"/>
      <w:sz w:val="20"/>
      <w:szCs w:val="20"/>
      <w:lang w:eastAsia="lt-LT"/>
    </w:rPr>
  </w:style>
  <w:style w:type="paragraph" w:styleId="BodyText2">
    <w:name w:val="Body Text 2"/>
    <w:basedOn w:val="Normal"/>
    <w:link w:val="BodyText2Char"/>
    <w:uiPriority w:val="99"/>
    <w:semiHidden/>
    <w:unhideWhenUsed/>
    <w:rsid w:val="004E3CA4"/>
    <w:pPr>
      <w:jc w:val="both"/>
    </w:pPr>
  </w:style>
  <w:style w:type="character" w:customStyle="1" w:styleId="BodyText2Char">
    <w:name w:val="Body Text 2 Char"/>
    <w:basedOn w:val="DefaultParagraphFont"/>
    <w:link w:val="BodyText2"/>
    <w:uiPriority w:val="99"/>
    <w:semiHidden/>
    <w:rsid w:val="004E3CA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3686</Words>
  <Characters>2102</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Zdanevičienė</dc:creator>
  <cp:lastModifiedBy>Edita Karaliūtė</cp:lastModifiedBy>
  <cp:revision>2</cp:revision>
  <dcterms:created xsi:type="dcterms:W3CDTF">2018-12-03T10:35:00Z</dcterms:created>
  <dcterms:modified xsi:type="dcterms:W3CDTF">2018-12-03T10:35:00Z</dcterms:modified>
</cp:coreProperties>
</file>