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711C9F" w14:textId="77777777" w:rsidR="0059704F" w:rsidRDefault="0059704F" w:rsidP="0059704F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7088"/>
        <w:rPr>
          <w:rFonts w:cs="Arial"/>
          <w:b/>
          <w:szCs w:val="24"/>
          <w:lang w:eastAsia="lt-LT"/>
        </w:rPr>
      </w:pPr>
      <w:r>
        <w:rPr>
          <w:rFonts w:cs="Arial"/>
          <w:b/>
          <w:szCs w:val="24"/>
          <w:lang w:eastAsia="lt-LT"/>
        </w:rPr>
        <w:t xml:space="preserve">Projekto </w:t>
      </w:r>
    </w:p>
    <w:p w14:paraId="6B1C2E9B" w14:textId="7AECCF8C" w:rsidR="00A3745E" w:rsidRPr="00E61D93" w:rsidRDefault="0059704F" w:rsidP="00971AB8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7088"/>
        <w:rPr>
          <w:szCs w:val="24"/>
          <w:lang w:val="en-US"/>
        </w:rPr>
      </w:pPr>
      <w:r>
        <w:rPr>
          <w:rFonts w:cs="Arial"/>
          <w:b/>
          <w:szCs w:val="24"/>
          <w:lang w:eastAsia="lt-LT"/>
        </w:rPr>
        <w:t>lyginamasis variantas</w:t>
      </w:r>
    </w:p>
    <w:p w14:paraId="3334D0BE" w14:textId="77777777" w:rsidR="00A3745E" w:rsidRPr="00E61D93" w:rsidRDefault="00A3745E">
      <w:pPr>
        <w:jc w:val="both"/>
        <w:rPr>
          <w:szCs w:val="24"/>
        </w:rPr>
      </w:pPr>
    </w:p>
    <w:p w14:paraId="0C38DA2D" w14:textId="77777777" w:rsidR="00A3745E" w:rsidRPr="00E61D93" w:rsidRDefault="00C509E0">
      <w:pPr>
        <w:jc w:val="center"/>
        <w:rPr>
          <w:b/>
          <w:szCs w:val="24"/>
        </w:rPr>
      </w:pPr>
      <w:r w:rsidRPr="00E61D93">
        <w:rPr>
          <w:b/>
          <w:szCs w:val="24"/>
        </w:rPr>
        <w:t xml:space="preserve">LIETUVOS RESPUBLIKOS </w:t>
      </w:r>
    </w:p>
    <w:p w14:paraId="7C1698F5" w14:textId="69E33627" w:rsidR="00BD2D7C" w:rsidRDefault="00C509E0">
      <w:pPr>
        <w:jc w:val="center"/>
        <w:rPr>
          <w:b/>
          <w:szCs w:val="24"/>
        </w:rPr>
      </w:pPr>
      <w:r w:rsidRPr="00E61D93">
        <w:rPr>
          <w:b/>
          <w:szCs w:val="24"/>
        </w:rPr>
        <w:t>VALSTYBĖS TARNYBOS ĮSTATYMO NR.</w:t>
      </w:r>
      <w:r w:rsidR="00AA604C">
        <w:rPr>
          <w:b/>
          <w:szCs w:val="24"/>
        </w:rPr>
        <w:t> </w:t>
      </w:r>
      <w:r w:rsidRPr="00E61D93">
        <w:rPr>
          <w:b/>
          <w:szCs w:val="24"/>
        </w:rPr>
        <w:t xml:space="preserve">VIII-1316 </w:t>
      </w:r>
      <w:r w:rsidR="008D72A4">
        <w:rPr>
          <w:b/>
          <w:szCs w:val="24"/>
        </w:rPr>
        <w:t xml:space="preserve">5, </w:t>
      </w:r>
      <w:r w:rsidR="00587ABB">
        <w:rPr>
          <w:b/>
          <w:szCs w:val="24"/>
        </w:rPr>
        <w:t>10 STRAIPSNI</w:t>
      </w:r>
      <w:r w:rsidR="004939A8">
        <w:rPr>
          <w:b/>
          <w:szCs w:val="24"/>
        </w:rPr>
        <w:t>Ų</w:t>
      </w:r>
      <w:r w:rsidR="00587ABB">
        <w:rPr>
          <w:b/>
          <w:szCs w:val="24"/>
        </w:rPr>
        <w:t xml:space="preserve"> IR </w:t>
      </w:r>
      <w:r w:rsidRPr="00E61D93">
        <w:rPr>
          <w:b/>
          <w:szCs w:val="24"/>
        </w:rPr>
        <w:t>1</w:t>
      </w:r>
      <w:r w:rsidR="00AA604C">
        <w:rPr>
          <w:b/>
          <w:szCs w:val="24"/>
        </w:rPr>
        <w:t> </w:t>
      </w:r>
      <w:r w:rsidRPr="00E61D93">
        <w:rPr>
          <w:b/>
          <w:szCs w:val="24"/>
        </w:rPr>
        <w:t xml:space="preserve">PRIEDO PAKEITIMO </w:t>
      </w:r>
    </w:p>
    <w:p w14:paraId="09F6DA14" w14:textId="77777777" w:rsidR="00A3745E" w:rsidRPr="00E61D93" w:rsidRDefault="00C509E0">
      <w:pPr>
        <w:jc w:val="center"/>
        <w:rPr>
          <w:b/>
          <w:szCs w:val="24"/>
        </w:rPr>
      </w:pPr>
      <w:r w:rsidRPr="00E61D93">
        <w:rPr>
          <w:b/>
          <w:szCs w:val="24"/>
        </w:rPr>
        <w:t>ĮSTATYMAS</w:t>
      </w:r>
    </w:p>
    <w:p w14:paraId="5E18FA78" w14:textId="77777777" w:rsidR="00A3745E" w:rsidRPr="00E61D93" w:rsidRDefault="00A3745E">
      <w:pPr>
        <w:jc w:val="center"/>
        <w:rPr>
          <w:sz w:val="22"/>
          <w:highlight w:val="yellow"/>
        </w:rPr>
      </w:pPr>
    </w:p>
    <w:p w14:paraId="7F4DB930" w14:textId="77777777" w:rsidR="00E61D93" w:rsidRPr="00E61D93" w:rsidRDefault="00E61D93" w:rsidP="00E61D93">
      <w:pPr>
        <w:jc w:val="center"/>
        <w:rPr>
          <w:szCs w:val="24"/>
        </w:rPr>
      </w:pPr>
      <w:r w:rsidRPr="00E61D93">
        <w:rPr>
          <w:szCs w:val="24"/>
        </w:rPr>
        <w:t>20</w:t>
      </w:r>
      <w:r>
        <w:rPr>
          <w:szCs w:val="24"/>
        </w:rPr>
        <w:t>20</w:t>
      </w:r>
      <w:r w:rsidRPr="00E61D93">
        <w:rPr>
          <w:szCs w:val="24"/>
        </w:rPr>
        <w:t xml:space="preserve"> m</w:t>
      </w:r>
      <w:r w:rsidR="00813954" w:rsidRPr="00E61D93">
        <w:rPr>
          <w:szCs w:val="24"/>
        </w:rPr>
        <w:t>.</w:t>
      </w:r>
      <w:r w:rsidR="00813954">
        <w:rPr>
          <w:szCs w:val="24"/>
        </w:rPr>
        <w:tab/>
      </w:r>
      <w:r w:rsidR="00813954">
        <w:rPr>
          <w:szCs w:val="24"/>
        </w:rPr>
        <w:tab/>
      </w:r>
      <w:r w:rsidRPr="00E61D93">
        <w:rPr>
          <w:szCs w:val="24"/>
        </w:rPr>
        <w:t xml:space="preserve">d. Nr.    </w:t>
      </w:r>
    </w:p>
    <w:p w14:paraId="63C66058" w14:textId="77777777" w:rsidR="00E61D93" w:rsidRPr="00E61D93" w:rsidRDefault="00E61D93" w:rsidP="00E61D93">
      <w:pPr>
        <w:jc w:val="center"/>
        <w:rPr>
          <w:szCs w:val="24"/>
        </w:rPr>
      </w:pPr>
      <w:r>
        <w:rPr>
          <w:szCs w:val="24"/>
        </w:rPr>
        <w:t>Vilnius</w:t>
      </w:r>
    </w:p>
    <w:p w14:paraId="4C6AFE30" w14:textId="77777777" w:rsidR="00A3745E" w:rsidRDefault="00A3745E">
      <w:pPr>
        <w:spacing w:line="360" w:lineRule="auto"/>
        <w:jc w:val="both"/>
        <w:rPr>
          <w:b/>
          <w:szCs w:val="24"/>
          <w:lang w:eastAsia="lt-LT"/>
        </w:rPr>
      </w:pPr>
    </w:p>
    <w:p w14:paraId="3FA658B2" w14:textId="77777777" w:rsidR="00BD2D7C" w:rsidRPr="00BD2D7C" w:rsidRDefault="00BD2D7C" w:rsidP="00971AB8">
      <w:pPr>
        <w:ind w:firstLine="709"/>
        <w:jc w:val="both"/>
        <w:rPr>
          <w:szCs w:val="24"/>
          <w:lang w:val="en-US" w:eastAsia="lt-LT"/>
        </w:rPr>
      </w:pPr>
      <w:r w:rsidRPr="00BD2D7C">
        <w:rPr>
          <w:b/>
          <w:bCs/>
          <w:szCs w:val="24"/>
          <w:lang w:eastAsia="lt-LT"/>
        </w:rPr>
        <w:t>1 straipsnis. 5 straipsnio pakeitimas</w:t>
      </w:r>
    </w:p>
    <w:p w14:paraId="6BA575A9" w14:textId="77777777" w:rsidR="00BD2D7C" w:rsidRPr="00BD2D7C" w:rsidRDefault="00BD2D7C" w:rsidP="00971AB8">
      <w:pPr>
        <w:ind w:firstLine="709"/>
        <w:jc w:val="both"/>
        <w:rPr>
          <w:szCs w:val="24"/>
          <w:lang w:val="en-US" w:eastAsia="lt-LT"/>
        </w:rPr>
      </w:pPr>
      <w:bookmarkStart w:id="0" w:name="part_379532d9364c4374b1ba6f2b7b9ecc6d"/>
      <w:bookmarkEnd w:id="0"/>
      <w:r w:rsidRPr="00BD2D7C">
        <w:rPr>
          <w:szCs w:val="24"/>
          <w:lang w:eastAsia="lt-LT"/>
        </w:rPr>
        <w:t>Papildyti 5 straipsnį 9 dalimi:</w:t>
      </w:r>
    </w:p>
    <w:p w14:paraId="459FBBCC" w14:textId="77777777" w:rsidR="00BD2D7C" w:rsidRPr="00BD2D7C" w:rsidRDefault="00BD2D7C" w:rsidP="00971AB8">
      <w:pPr>
        <w:ind w:firstLine="709"/>
        <w:jc w:val="both"/>
        <w:rPr>
          <w:b/>
          <w:szCs w:val="24"/>
          <w:lang w:val="en-US" w:eastAsia="lt-LT"/>
        </w:rPr>
      </w:pPr>
      <w:bookmarkStart w:id="1" w:name="part_ef780fa77ba042888efb52b67719cef0"/>
      <w:bookmarkStart w:id="2" w:name="part_2ea2f0bde7df4e888a0511977077c715"/>
      <w:bookmarkEnd w:id="1"/>
      <w:bookmarkEnd w:id="2"/>
      <w:r w:rsidRPr="00971AB8">
        <w:rPr>
          <w:szCs w:val="24"/>
          <w:lang w:eastAsia="lt-LT"/>
        </w:rPr>
        <w:t>„</w:t>
      </w:r>
      <w:r w:rsidRPr="00BD2D7C">
        <w:rPr>
          <w:b/>
          <w:szCs w:val="24"/>
          <w:lang w:eastAsia="lt-LT"/>
        </w:rPr>
        <w:t xml:space="preserve">9. </w:t>
      </w:r>
      <w:r w:rsidR="00BF147E" w:rsidRPr="00624B66">
        <w:rPr>
          <w:b/>
          <w:szCs w:val="24"/>
          <w:lang w:eastAsia="lt-LT"/>
        </w:rPr>
        <w:t>T</w:t>
      </w:r>
      <w:r w:rsidR="00BF147E" w:rsidRPr="00624B66">
        <w:rPr>
          <w:b/>
          <w:szCs w:val="24"/>
        </w:rPr>
        <w:t>yrimų vadovams (geležinkelių transporto katastrofų, eismo įvykių ir riktų, orlaivių avarijų ir incidentų bei laivų avarijų ir incidentų tyrimų srityse)</w:t>
      </w:r>
      <w:r w:rsidRPr="00BD2D7C">
        <w:rPr>
          <w:b/>
          <w:szCs w:val="24"/>
          <w:lang w:eastAsia="lt-LT"/>
        </w:rPr>
        <w:t xml:space="preserve"> šis įstatymas taikomas tiek, kiek j</w:t>
      </w:r>
      <w:r w:rsidR="00BF147E" w:rsidRPr="00624B66">
        <w:rPr>
          <w:b/>
          <w:szCs w:val="24"/>
          <w:lang w:eastAsia="lt-LT"/>
        </w:rPr>
        <w:t>ų</w:t>
      </w:r>
      <w:r w:rsidRPr="00BD2D7C">
        <w:rPr>
          <w:b/>
          <w:szCs w:val="24"/>
          <w:lang w:eastAsia="lt-LT"/>
        </w:rPr>
        <w:t xml:space="preserve"> statuso nereglamentuoja Lietuvos Respublikos </w:t>
      </w:r>
      <w:r w:rsidR="00D67E1C">
        <w:rPr>
          <w:b/>
          <w:szCs w:val="24"/>
          <w:lang w:eastAsia="lt-LT"/>
        </w:rPr>
        <w:t xml:space="preserve">geležinkelių transporto eismo saugos įstatymo, Lietuvos Respublikos aviacijos įstatymo ir Lietuvos Respublikos saugios laivybos įstatymo </w:t>
      </w:r>
      <w:r w:rsidRPr="00BD2D7C">
        <w:rPr>
          <w:b/>
          <w:szCs w:val="24"/>
          <w:lang w:eastAsia="lt-LT"/>
        </w:rPr>
        <w:t>nuostatos.</w:t>
      </w:r>
      <w:r w:rsidRPr="00971AB8">
        <w:rPr>
          <w:szCs w:val="24"/>
          <w:lang w:eastAsia="lt-LT"/>
        </w:rPr>
        <w:t>“</w:t>
      </w:r>
    </w:p>
    <w:p w14:paraId="1BF44E10" w14:textId="77777777" w:rsidR="00D67E1C" w:rsidRDefault="00D67E1C" w:rsidP="00EC054E">
      <w:pPr>
        <w:ind w:firstLine="709"/>
        <w:jc w:val="both"/>
        <w:rPr>
          <w:b/>
          <w:szCs w:val="24"/>
          <w:lang w:eastAsia="lt-LT"/>
        </w:rPr>
      </w:pPr>
    </w:p>
    <w:p w14:paraId="10D3A824" w14:textId="77777777" w:rsidR="00FC788C" w:rsidRDefault="004939A8" w:rsidP="00971AB8">
      <w:pPr>
        <w:ind w:firstLine="709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2</w:t>
      </w:r>
      <w:r w:rsidR="00FC788C">
        <w:rPr>
          <w:b/>
          <w:szCs w:val="24"/>
          <w:lang w:eastAsia="lt-LT"/>
        </w:rPr>
        <w:t xml:space="preserve"> straipsnis. 10 straipsnio pakeitimas</w:t>
      </w:r>
    </w:p>
    <w:p w14:paraId="22E61F5B" w14:textId="77777777" w:rsidR="00FC788C" w:rsidRPr="00837FB9" w:rsidRDefault="00FC788C">
      <w:pPr>
        <w:ind w:firstLine="709"/>
        <w:jc w:val="both"/>
        <w:rPr>
          <w:szCs w:val="24"/>
          <w:lang w:eastAsia="lt-LT"/>
        </w:rPr>
      </w:pPr>
      <w:r w:rsidRPr="00837FB9">
        <w:rPr>
          <w:szCs w:val="24"/>
          <w:lang w:eastAsia="lt-LT"/>
        </w:rPr>
        <w:t>Pakeisti 10 straipsnio 1 dal</w:t>
      </w:r>
      <w:r w:rsidR="004939A8" w:rsidRPr="00837FB9">
        <w:rPr>
          <w:szCs w:val="24"/>
          <w:lang w:eastAsia="lt-LT"/>
        </w:rPr>
        <w:t>ies 2 punktą ir</w:t>
      </w:r>
      <w:r w:rsidR="00587ABB" w:rsidRPr="00837FB9">
        <w:rPr>
          <w:szCs w:val="24"/>
          <w:lang w:eastAsia="lt-LT"/>
        </w:rPr>
        <w:t xml:space="preserve"> j</w:t>
      </w:r>
      <w:r w:rsidR="004939A8" w:rsidRPr="00837FB9">
        <w:rPr>
          <w:szCs w:val="24"/>
          <w:lang w:eastAsia="lt-LT"/>
        </w:rPr>
        <w:t>į</w:t>
      </w:r>
      <w:r w:rsidR="00587ABB" w:rsidRPr="00837FB9">
        <w:rPr>
          <w:szCs w:val="24"/>
          <w:lang w:eastAsia="lt-LT"/>
        </w:rPr>
        <w:t xml:space="preserve"> išdėstyti taip:</w:t>
      </w:r>
    </w:p>
    <w:p w14:paraId="714DBB53" w14:textId="4CA15F97" w:rsidR="00FC788C" w:rsidRPr="00406CD9" w:rsidRDefault="0051464A">
      <w:pPr>
        <w:ind w:firstLine="709"/>
        <w:jc w:val="both"/>
        <w:rPr>
          <w:szCs w:val="24"/>
        </w:rPr>
      </w:pPr>
      <w:r>
        <w:rPr>
          <w:szCs w:val="24"/>
        </w:rPr>
        <w:t>„</w:t>
      </w:r>
      <w:r w:rsidR="00FC788C" w:rsidRPr="00406CD9">
        <w:rPr>
          <w:szCs w:val="24"/>
        </w:rPr>
        <w:t>2) Vyriausybės atstovą Europos Žmogaus Teisių Teisme</w:t>
      </w:r>
      <w:r w:rsidR="00FC788C">
        <w:rPr>
          <w:szCs w:val="24"/>
        </w:rPr>
        <w:t xml:space="preserve">, </w:t>
      </w:r>
      <w:r w:rsidR="00FC788C" w:rsidRPr="00FC788C">
        <w:rPr>
          <w:b/>
          <w:szCs w:val="24"/>
        </w:rPr>
        <w:t>tyrimų vadov</w:t>
      </w:r>
      <w:r w:rsidR="004939A8">
        <w:rPr>
          <w:b/>
          <w:szCs w:val="24"/>
        </w:rPr>
        <w:t>us</w:t>
      </w:r>
      <w:r w:rsidR="00FC788C" w:rsidRPr="00FC788C">
        <w:rPr>
          <w:b/>
          <w:szCs w:val="24"/>
        </w:rPr>
        <w:t xml:space="preserve"> (</w:t>
      </w:r>
      <w:r w:rsidR="00FC788C">
        <w:rPr>
          <w:b/>
          <w:szCs w:val="24"/>
        </w:rPr>
        <w:t>geležinkelių transporto katastrofų, eismo įvykių ir riktų, orlaivių avarijų ir incidentų bei laivų avarijų ir incidentų tyrimų srityse)</w:t>
      </w:r>
      <w:r w:rsidR="00FC788C" w:rsidRPr="00406CD9">
        <w:rPr>
          <w:szCs w:val="24"/>
        </w:rPr>
        <w:t xml:space="preserve"> – Vyriausybė;</w:t>
      </w:r>
      <w:r w:rsidR="00FC788C">
        <w:rPr>
          <w:szCs w:val="24"/>
        </w:rPr>
        <w:t>“</w:t>
      </w:r>
      <w:r>
        <w:rPr>
          <w:szCs w:val="24"/>
        </w:rPr>
        <w:t>.</w:t>
      </w:r>
    </w:p>
    <w:p w14:paraId="4E18541D" w14:textId="77777777" w:rsidR="00FC788C" w:rsidRDefault="00FC788C" w:rsidP="00307F55">
      <w:pPr>
        <w:ind w:firstLine="709"/>
        <w:jc w:val="both"/>
        <w:rPr>
          <w:b/>
          <w:szCs w:val="24"/>
          <w:lang w:eastAsia="lt-LT"/>
        </w:rPr>
      </w:pPr>
    </w:p>
    <w:p w14:paraId="165FCB35" w14:textId="77777777" w:rsidR="00A3745E" w:rsidRPr="00E61D93" w:rsidRDefault="004939A8" w:rsidP="00307F55">
      <w:pPr>
        <w:ind w:firstLine="709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3</w:t>
      </w:r>
      <w:r w:rsidR="000E64F4" w:rsidRPr="00E61D93">
        <w:rPr>
          <w:b/>
          <w:szCs w:val="24"/>
          <w:lang w:eastAsia="lt-LT"/>
        </w:rPr>
        <w:t xml:space="preserve"> </w:t>
      </w:r>
      <w:r w:rsidR="00C509E0" w:rsidRPr="00E61D93">
        <w:rPr>
          <w:b/>
          <w:szCs w:val="24"/>
          <w:lang w:eastAsia="lt-LT"/>
        </w:rPr>
        <w:t>straipsnis. Įstatymo 1 priedo pakeitimas</w:t>
      </w:r>
    </w:p>
    <w:p w14:paraId="74036E97" w14:textId="77777777" w:rsidR="00A3745E" w:rsidRPr="00E61D93" w:rsidRDefault="00C509E0" w:rsidP="00307F55">
      <w:pPr>
        <w:ind w:firstLine="709"/>
        <w:jc w:val="both"/>
        <w:rPr>
          <w:bCs/>
          <w:szCs w:val="24"/>
        </w:rPr>
      </w:pPr>
      <w:r w:rsidRPr="00E61D93">
        <w:rPr>
          <w:bCs/>
          <w:szCs w:val="24"/>
        </w:rPr>
        <w:t xml:space="preserve">Pakeisti Įstatymo 1 priedo </w:t>
      </w:r>
      <w:r w:rsidR="00EC7961">
        <w:rPr>
          <w:bCs/>
          <w:szCs w:val="24"/>
        </w:rPr>
        <w:t>5</w:t>
      </w:r>
      <w:r w:rsidRPr="00E61D93">
        <w:rPr>
          <w:bCs/>
          <w:szCs w:val="24"/>
        </w:rPr>
        <w:t xml:space="preserve"> punkt</w:t>
      </w:r>
      <w:r w:rsidR="00C830A5">
        <w:rPr>
          <w:bCs/>
          <w:szCs w:val="24"/>
        </w:rPr>
        <w:t>o pirmąją pastraipą</w:t>
      </w:r>
      <w:r w:rsidRPr="00E61D93">
        <w:rPr>
          <w:bCs/>
          <w:szCs w:val="24"/>
        </w:rPr>
        <w:t xml:space="preserve"> ir j</w:t>
      </w:r>
      <w:r w:rsidR="00C830A5">
        <w:rPr>
          <w:bCs/>
          <w:szCs w:val="24"/>
        </w:rPr>
        <w:t>ą</w:t>
      </w:r>
      <w:r w:rsidRPr="00E61D93">
        <w:rPr>
          <w:bCs/>
          <w:szCs w:val="24"/>
        </w:rPr>
        <w:t xml:space="preserve"> išdėstyti taip:</w:t>
      </w:r>
    </w:p>
    <w:tbl>
      <w:tblPr>
        <w:tblW w:w="9072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3259"/>
        <w:gridCol w:w="1702"/>
        <w:gridCol w:w="1134"/>
        <w:gridCol w:w="1276"/>
        <w:gridCol w:w="1276"/>
      </w:tblGrid>
      <w:tr w:rsidR="00E928EA" w:rsidRPr="00E61D93" w14:paraId="709D12CE" w14:textId="77777777" w:rsidTr="00E6120C">
        <w:trPr>
          <w:trHeight w:val="3312"/>
        </w:trPr>
        <w:tc>
          <w:tcPr>
            <w:tcW w:w="235" w:type="pct"/>
            <w:shd w:val="clear" w:color="auto" w:fill="FFFFFF"/>
            <w:hideMark/>
          </w:tcPr>
          <w:p w14:paraId="42B69BDA" w14:textId="77777777" w:rsidR="00EC7961" w:rsidRDefault="00E928EA" w:rsidP="00EC7961">
            <w:pPr>
              <w:ind w:right="-86"/>
              <w:jc w:val="center"/>
            </w:pPr>
            <w:r>
              <w:t>„</w:t>
            </w:r>
            <w:r w:rsidR="00EC7961">
              <w:t>5.</w:t>
            </w:r>
          </w:p>
        </w:tc>
        <w:tc>
          <w:tcPr>
            <w:tcW w:w="1796" w:type="pct"/>
            <w:shd w:val="clear" w:color="auto" w:fill="FFFFFF"/>
            <w:hideMark/>
          </w:tcPr>
          <w:p w14:paraId="7285E3EB" w14:textId="77777777" w:rsidR="00EC7961" w:rsidRDefault="00EC7961" w:rsidP="00EC7961">
            <w:pPr>
              <w:ind w:left="28" w:right="-86"/>
            </w:pPr>
            <w:r>
              <w:t xml:space="preserve">departamento direktorius, </w:t>
            </w:r>
          </w:p>
          <w:p w14:paraId="15859387" w14:textId="77777777" w:rsidR="00EC7961" w:rsidRDefault="00EC7961" w:rsidP="00EC7961">
            <w:pPr>
              <w:ind w:left="28" w:right="-86"/>
            </w:pPr>
            <w:r>
              <w:t>valdybos viršininkas,</w:t>
            </w:r>
          </w:p>
          <w:p w14:paraId="40795DE9" w14:textId="77777777" w:rsidR="00EC7961" w:rsidRDefault="00EC7961" w:rsidP="00EC7961">
            <w:pPr>
              <w:ind w:left="28" w:right="-86"/>
            </w:pPr>
            <w:r>
              <w:t>grupės vadovas,</w:t>
            </w:r>
          </w:p>
          <w:p w14:paraId="0B149282" w14:textId="77777777" w:rsidR="00EC7961" w:rsidRDefault="00EC7961" w:rsidP="00EC7961">
            <w:pPr>
              <w:ind w:left="28" w:right="-86"/>
            </w:pPr>
            <w:r>
              <w:t>komisijos administracijos direktorius,</w:t>
            </w:r>
          </w:p>
          <w:p w14:paraId="2F45370E" w14:textId="77777777" w:rsidR="00EC7961" w:rsidRDefault="00EC7961" w:rsidP="00EC7961">
            <w:pPr>
              <w:ind w:left="28" w:right="-86"/>
            </w:pPr>
            <w:r>
              <w:t>tarybos administracijos direktorius,</w:t>
            </w:r>
          </w:p>
          <w:p w14:paraId="0D5DE5E9" w14:textId="77777777" w:rsidR="00EC7961" w:rsidRDefault="00EC7961" w:rsidP="00EC7961">
            <w:pPr>
              <w:ind w:left="28" w:right="-86"/>
            </w:pPr>
            <w:r>
              <w:t>įstaigos prie ministerijos kancleris, Seimo komiteto biuro vedėjas (Seimo kanceliarijoje),</w:t>
            </w:r>
          </w:p>
          <w:p w14:paraId="6649DC9B" w14:textId="77777777" w:rsidR="00EC7961" w:rsidRDefault="00EC7961" w:rsidP="00EC7961">
            <w:pPr>
              <w:ind w:left="28" w:right="-86"/>
            </w:pPr>
            <w:r>
              <w:t>sekretoriato vedėjas (Seimo kanceliarijoje),</w:t>
            </w:r>
          </w:p>
          <w:p w14:paraId="3AA112A8" w14:textId="77777777" w:rsidR="00EC7961" w:rsidRDefault="00EC7961" w:rsidP="00EC7961">
            <w:pPr>
              <w:ind w:left="28"/>
            </w:pPr>
            <w:r>
              <w:t>skyriaus, kuris nėra kitame struktūriniame padalinyje, vedėjas (Seimo kanceliarijoje),</w:t>
            </w:r>
          </w:p>
          <w:p w14:paraId="50558388" w14:textId="77777777" w:rsidR="00EC7961" w:rsidRDefault="00EC7961" w:rsidP="00EC7961">
            <w:pPr>
              <w:ind w:left="28"/>
            </w:pPr>
            <w:r>
              <w:t>savivaldybės kontrolieriaus pavaduotojas</w:t>
            </w:r>
            <w:r w:rsidRPr="00EC7961">
              <w:rPr>
                <w:b/>
              </w:rPr>
              <w:t>, tyrimų vadovas</w:t>
            </w:r>
            <w:r w:rsidR="00FC788C">
              <w:rPr>
                <w:b/>
              </w:rPr>
              <w:t xml:space="preserve"> </w:t>
            </w:r>
            <w:r w:rsidR="00FC788C" w:rsidRPr="00FC788C">
              <w:rPr>
                <w:b/>
                <w:szCs w:val="24"/>
              </w:rPr>
              <w:t>(</w:t>
            </w:r>
            <w:r w:rsidR="00FC788C">
              <w:rPr>
                <w:b/>
                <w:szCs w:val="24"/>
              </w:rPr>
              <w:t>geležinkelių transporto katastrofų, eismo įvykių ir riktų, orlaivių avarijų ir incidentų bei laivų avarijų ir incidentų tyrimų srityse)</w:t>
            </w:r>
          </w:p>
        </w:tc>
        <w:tc>
          <w:tcPr>
            <w:tcW w:w="938" w:type="pct"/>
            <w:shd w:val="clear" w:color="auto" w:fill="FFFFFF"/>
            <w:hideMark/>
          </w:tcPr>
          <w:p w14:paraId="7BA3E3B3" w14:textId="77777777" w:rsidR="00EC7961" w:rsidRDefault="00EC7961" w:rsidP="00EC7961">
            <w:pPr>
              <w:ind w:left="67"/>
            </w:pPr>
            <w:r>
              <w:t>savivaldybės administracijos direktoriaus pavaduotojas,</w:t>
            </w:r>
          </w:p>
          <w:p w14:paraId="59634E6D" w14:textId="77777777" w:rsidR="00EC7961" w:rsidRDefault="00EC7961" w:rsidP="00EC7961">
            <w:pPr>
              <w:ind w:left="67"/>
            </w:pPr>
            <w:r>
              <w:t xml:space="preserve">Vyriausybės įgaliotinio pavaduotojas </w:t>
            </w:r>
          </w:p>
        </w:tc>
        <w:tc>
          <w:tcPr>
            <w:tcW w:w="62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483F0" w14:textId="77777777" w:rsidR="00EC7961" w:rsidRDefault="00EC7961" w:rsidP="00EC7961">
            <w:pPr>
              <w:ind w:right="-86"/>
              <w:jc w:val="center"/>
            </w:pPr>
            <w:r>
              <w:t>11,5–18,5</w:t>
            </w:r>
          </w:p>
        </w:tc>
        <w:tc>
          <w:tcPr>
            <w:tcW w:w="70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66DF1" w14:textId="77777777" w:rsidR="00EC7961" w:rsidRDefault="00EC7961" w:rsidP="00EC7961">
            <w:pPr>
              <w:ind w:right="-86"/>
              <w:jc w:val="center"/>
            </w:pPr>
            <w:r>
              <w:t>10,5–18</w:t>
            </w:r>
          </w:p>
        </w:tc>
        <w:tc>
          <w:tcPr>
            <w:tcW w:w="70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4BC00" w14:textId="77777777" w:rsidR="00EC7961" w:rsidRDefault="00EC7961" w:rsidP="00EC7961">
            <w:pPr>
              <w:ind w:right="-86"/>
              <w:jc w:val="center"/>
            </w:pPr>
            <w:r>
              <w:t>9,5–17</w:t>
            </w:r>
            <w:r w:rsidR="00E928EA">
              <w:t>“.</w:t>
            </w:r>
          </w:p>
        </w:tc>
      </w:tr>
    </w:tbl>
    <w:p w14:paraId="54E75BA0" w14:textId="77777777" w:rsidR="00E928EA" w:rsidRDefault="00E928EA" w:rsidP="00E6120C">
      <w:pPr>
        <w:ind w:firstLine="709"/>
        <w:jc w:val="both"/>
        <w:rPr>
          <w:szCs w:val="24"/>
        </w:rPr>
      </w:pPr>
    </w:p>
    <w:p w14:paraId="06D8EE40" w14:textId="77777777" w:rsidR="00AA604C" w:rsidRPr="00E61D93" w:rsidRDefault="00AA604C" w:rsidP="00E6120C">
      <w:pPr>
        <w:ind w:firstLine="709"/>
        <w:jc w:val="both"/>
        <w:rPr>
          <w:szCs w:val="24"/>
        </w:rPr>
      </w:pPr>
    </w:p>
    <w:p w14:paraId="7A4CE3C0" w14:textId="77777777" w:rsidR="0051464A" w:rsidRDefault="0051464A" w:rsidP="00E6120C">
      <w:pPr>
        <w:ind w:firstLine="709"/>
        <w:jc w:val="both"/>
        <w:rPr>
          <w:b/>
          <w:bCs/>
          <w:szCs w:val="24"/>
          <w:lang w:eastAsia="lt-LT"/>
        </w:rPr>
      </w:pPr>
    </w:p>
    <w:p w14:paraId="4AB2ED74" w14:textId="3B6F667D" w:rsidR="00EC7961" w:rsidRPr="007979D9" w:rsidRDefault="004939A8" w:rsidP="00E6120C">
      <w:pPr>
        <w:ind w:firstLine="709"/>
        <w:jc w:val="both"/>
        <w:rPr>
          <w:szCs w:val="24"/>
          <w:lang w:val="en-US" w:eastAsia="lt-LT"/>
        </w:rPr>
      </w:pPr>
      <w:r>
        <w:rPr>
          <w:b/>
          <w:bCs/>
          <w:szCs w:val="24"/>
          <w:lang w:eastAsia="lt-LT"/>
        </w:rPr>
        <w:lastRenderedPageBreak/>
        <w:t>4</w:t>
      </w:r>
      <w:r w:rsidR="000E64F4" w:rsidRPr="007979D9">
        <w:rPr>
          <w:b/>
          <w:bCs/>
          <w:szCs w:val="24"/>
          <w:lang w:eastAsia="lt-LT"/>
        </w:rPr>
        <w:t> </w:t>
      </w:r>
      <w:r w:rsidR="00EC7961" w:rsidRPr="007979D9">
        <w:rPr>
          <w:b/>
          <w:bCs/>
          <w:szCs w:val="24"/>
          <w:lang w:eastAsia="lt-LT"/>
        </w:rPr>
        <w:t xml:space="preserve">straipsnis. </w:t>
      </w:r>
      <w:r w:rsidR="00EC7961">
        <w:rPr>
          <w:b/>
          <w:bCs/>
          <w:szCs w:val="24"/>
          <w:lang w:eastAsia="lt-LT"/>
        </w:rPr>
        <w:t>Įstatymo įsigaliojimas</w:t>
      </w:r>
      <w:r w:rsidR="00EC7961" w:rsidRPr="007979D9">
        <w:rPr>
          <w:b/>
          <w:bCs/>
          <w:szCs w:val="24"/>
          <w:lang w:eastAsia="lt-LT"/>
        </w:rPr>
        <w:t xml:space="preserve"> </w:t>
      </w:r>
      <w:r w:rsidR="0051464A">
        <w:rPr>
          <w:b/>
          <w:bCs/>
          <w:szCs w:val="24"/>
          <w:lang w:eastAsia="lt-LT"/>
        </w:rPr>
        <w:t>ir įgyvendinimas</w:t>
      </w:r>
      <w:bookmarkStart w:id="3" w:name="_GoBack"/>
      <w:bookmarkEnd w:id="3"/>
    </w:p>
    <w:p w14:paraId="4D4C5D4C" w14:textId="42533097" w:rsidR="00EC7961" w:rsidRDefault="00E355D4" w:rsidP="00E6120C">
      <w:pPr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1. </w:t>
      </w:r>
      <w:r w:rsidR="00EC7961" w:rsidRPr="007979D9">
        <w:rPr>
          <w:szCs w:val="24"/>
          <w:lang w:eastAsia="lt-LT"/>
        </w:rPr>
        <w:t>Šis įstatymas įsigalioja 2021 m. sausio 1 d.</w:t>
      </w:r>
    </w:p>
    <w:p w14:paraId="49437BC0" w14:textId="29EE57C5" w:rsidR="00E355D4" w:rsidRPr="007979D9" w:rsidRDefault="00E355D4" w:rsidP="00E6120C">
      <w:pPr>
        <w:ind w:firstLine="709"/>
        <w:jc w:val="both"/>
        <w:rPr>
          <w:szCs w:val="24"/>
          <w:lang w:val="en-US" w:eastAsia="lt-LT"/>
        </w:rPr>
      </w:pPr>
      <w:r>
        <w:rPr>
          <w:szCs w:val="24"/>
          <w:lang w:eastAsia="lt-LT"/>
        </w:rPr>
        <w:t xml:space="preserve">2. </w:t>
      </w:r>
      <w:r w:rsidRPr="00E355D4">
        <w:rPr>
          <w:szCs w:val="24"/>
          <w:lang w:eastAsia="lt-LT"/>
        </w:rPr>
        <w:t>Lietuvos Respublikos Vyriausybė iki 2020 m. gruodžio 31 d. priima šio įstatymo įgyvendinamuosius teisės aktus.</w:t>
      </w:r>
    </w:p>
    <w:p w14:paraId="05A40481" w14:textId="77777777" w:rsidR="00E928EA" w:rsidRDefault="00E928EA" w:rsidP="00971AB8">
      <w:pPr>
        <w:spacing w:line="320" w:lineRule="atLeast"/>
        <w:ind w:firstLine="720"/>
        <w:jc w:val="both"/>
        <w:rPr>
          <w:i/>
          <w:szCs w:val="24"/>
        </w:rPr>
      </w:pPr>
    </w:p>
    <w:p w14:paraId="004D7ED1" w14:textId="77777777" w:rsidR="00E928EA" w:rsidRPr="00E61D93" w:rsidRDefault="00E928EA" w:rsidP="00971AB8">
      <w:pPr>
        <w:spacing w:line="320" w:lineRule="atLeast"/>
        <w:ind w:firstLine="720"/>
        <w:jc w:val="both"/>
        <w:rPr>
          <w:i/>
          <w:szCs w:val="24"/>
        </w:rPr>
      </w:pPr>
    </w:p>
    <w:p w14:paraId="3806C303" w14:textId="77777777" w:rsidR="00A3745E" w:rsidRPr="00E61D93" w:rsidRDefault="00C509E0" w:rsidP="00971AB8">
      <w:pPr>
        <w:spacing w:line="320" w:lineRule="atLeast"/>
        <w:ind w:firstLine="709"/>
        <w:jc w:val="both"/>
        <w:rPr>
          <w:i/>
          <w:szCs w:val="24"/>
        </w:rPr>
      </w:pPr>
      <w:r w:rsidRPr="00E61D93">
        <w:rPr>
          <w:i/>
          <w:szCs w:val="24"/>
        </w:rPr>
        <w:t>Skelbiu šį Lietuvos Respublikos Seimo priimtą įstatymą.</w:t>
      </w:r>
    </w:p>
    <w:p w14:paraId="76740E93" w14:textId="77777777" w:rsidR="00A3745E" w:rsidRDefault="00A3745E" w:rsidP="00971AB8">
      <w:pPr>
        <w:spacing w:line="320" w:lineRule="atLeast"/>
        <w:ind w:firstLine="720"/>
        <w:jc w:val="both"/>
        <w:rPr>
          <w:i/>
          <w:szCs w:val="24"/>
        </w:rPr>
      </w:pPr>
    </w:p>
    <w:p w14:paraId="5D600660" w14:textId="77777777" w:rsidR="00E928EA" w:rsidRPr="00E61D93" w:rsidRDefault="00E928EA" w:rsidP="00971AB8">
      <w:pPr>
        <w:spacing w:line="320" w:lineRule="atLeast"/>
        <w:ind w:firstLine="720"/>
        <w:jc w:val="both"/>
        <w:rPr>
          <w:i/>
          <w:szCs w:val="24"/>
        </w:rPr>
      </w:pPr>
    </w:p>
    <w:p w14:paraId="47E17D25" w14:textId="77777777" w:rsidR="00A3745E" w:rsidRPr="00E61D93" w:rsidRDefault="00C509E0" w:rsidP="00971AB8">
      <w:pPr>
        <w:spacing w:line="320" w:lineRule="atLeast"/>
        <w:jc w:val="both"/>
        <w:rPr>
          <w:szCs w:val="24"/>
        </w:rPr>
      </w:pPr>
      <w:r w:rsidRPr="00E61D93">
        <w:rPr>
          <w:szCs w:val="24"/>
        </w:rPr>
        <w:t>Respublikos Prezidentas</w:t>
      </w:r>
    </w:p>
    <w:p w14:paraId="308AE057" w14:textId="77777777" w:rsidR="00A3745E" w:rsidRPr="00E61D93" w:rsidRDefault="00A3745E">
      <w:pPr>
        <w:tabs>
          <w:tab w:val="right" w:pos="8730"/>
        </w:tabs>
        <w:rPr>
          <w:caps/>
          <w:sz w:val="22"/>
        </w:rPr>
      </w:pPr>
    </w:p>
    <w:p w14:paraId="5ACD32A9" w14:textId="77777777" w:rsidR="00A3745E" w:rsidRPr="00E61D93" w:rsidRDefault="00A3745E">
      <w:pPr>
        <w:tabs>
          <w:tab w:val="right" w:pos="8730"/>
        </w:tabs>
        <w:rPr>
          <w:caps/>
          <w:sz w:val="22"/>
        </w:rPr>
      </w:pPr>
    </w:p>
    <w:p w14:paraId="0D1D5B0F" w14:textId="77777777" w:rsidR="00A3745E" w:rsidRPr="00E61D93" w:rsidRDefault="00A3745E">
      <w:pPr>
        <w:tabs>
          <w:tab w:val="right" w:pos="8730"/>
        </w:tabs>
        <w:rPr>
          <w:caps/>
          <w:sz w:val="22"/>
        </w:rPr>
      </w:pPr>
    </w:p>
    <w:sectPr w:rsidR="00A3745E" w:rsidRPr="00E61D9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134" w:right="851" w:bottom="1134" w:left="1701" w:header="709" w:footer="709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F422C6" w14:textId="77777777" w:rsidR="002F54D5" w:rsidRDefault="002F54D5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endnote>
  <w:endnote w:type="continuationSeparator" w:id="0">
    <w:p w14:paraId="4E8A5334" w14:textId="77777777" w:rsidR="002F54D5" w:rsidRDefault="002F54D5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179130" w14:textId="77777777" w:rsidR="00A3745E" w:rsidRDefault="00C509E0">
    <w:pPr>
      <w:framePr w:wrap="auto" w:vAnchor="text" w:hAnchor="margin" w:xAlign="center" w:y="1"/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  <w:r>
      <w:rPr>
        <w:rFonts w:ascii="TimesLT" w:hAnsi="TimesLT"/>
      </w:rPr>
      <w:fldChar w:fldCharType="begin"/>
    </w:r>
    <w:r>
      <w:rPr>
        <w:rFonts w:ascii="TimesLT" w:hAnsi="TimesLT"/>
      </w:rPr>
      <w:instrText xml:space="preserve">PAGE  </w:instrText>
    </w:r>
    <w:r>
      <w:rPr>
        <w:rFonts w:ascii="TimesLT" w:hAnsi="TimesLT"/>
      </w:rPr>
      <w:fldChar w:fldCharType="end"/>
    </w:r>
  </w:p>
  <w:p w14:paraId="2429D341" w14:textId="77777777" w:rsidR="00A3745E" w:rsidRDefault="00A3745E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A37020" w14:textId="77777777" w:rsidR="00A3745E" w:rsidRDefault="00A3745E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F91BDC" w14:textId="77777777" w:rsidR="00A3745E" w:rsidRDefault="00A3745E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F3A323" w14:textId="77777777" w:rsidR="002F54D5" w:rsidRDefault="002F54D5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footnote>
  <w:footnote w:type="continuationSeparator" w:id="0">
    <w:p w14:paraId="796B064E" w14:textId="77777777" w:rsidR="002F54D5" w:rsidRDefault="002F54D5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A9FDA3" w14:textId="77777777" w:rsidR="00A3745E" w:rsidRDefault="00A3745E">
    <w:pPr>
      <w:tabs>
        <w:tab w:val="center" w:pos="4819"/>
        <w:tab w:val="right" w:pos="9638"/>
      </w:tabs>
      <w:rPr>
        <w:rFonts w:ascii="TimesLT" w:hAnsi="TimesLT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01C5C1" w14:textId="77777777" w:rsidR="00A3745E" w:rsidRDefault="00C509E0">
    <w:pPr>
      <w:tabs>
        <w:tab w:val="center" w:pos="4819"/>
        <w:tab w:val="right" w:pos="9638"/>
      </w:tabs>
      <w:jc w:val="center"/>
      <w:rPr>
        <w:rFonts w:ascii="TimesLT" w:hAnsi="TimesLT"/>
        <w:lang w:val="en-US"/>
      </w:rPr>
    </w:pPr>
    <w:r>
      <w:rPr>
        <w:rFonts w:ascii="TimesLT" w:hAnsi="TimesLT"/>
        <w:lang w:val="en-US"/>
      </w:rPr>
      <w:fldChar w:fldCharType="begin"/>
    </w:r>
    <w:r>
      <w:rPr>
        <w:rFonts w:ascii="TimesLT" w:hAnsi="TimesLT"/>
        <w:lang w:val="en-US"/>
      </w:rPr>
      <w:instrText>PAGE   \* MERGEFORMAT</w:instrText>
    </w:r>
    <w:r>
      <w:rPr>
        <w:rFonts w:ascii="TimesLT" w:hAnsi="TimesLT"/>
        <w:lang w:val="en-US"/>
      </w:rPr>
      <w:fldChar w:fldCharType="separate"/>
    </w:r>
    <w:r w:rsidR="00971AB8" w:rsidRPr="00971AB8">
      <w:rPr>
        <w:rFonts w:ascii="TimesLT" w:hAnsi="TimesLT"/>
        <w:noProof/>
      </w:rPr>
      <w:t>2</w:t>
    </w:r>
    <w:r>
      <w:rPr>
        <w:rFonts w:ascii="TimesLT" w:hAnsi="TimesLT"/>
        <w:lang w:val="en-US"/>
      </w:rPr>
      <w:fldChar w:fldCharType="end"/>
    </w:r>
  </w:p>
  <w:p w14:paraId="3F0C5EAC" w14:textId="77777777" w:rsidR="00A3745E" w:rsidRDefault="00A3745E">
    <w:pPr>
      <w:tabs>
        <w:tab w:val="center" w:pos="4819"/>
        <w:tab w:val="right" w:pos="9638"/>
      </w:tabs>
      <w:rPr>
        <w:rFonts w:ascii="TimesLT" w:hAnsi="TimesLT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693E86" w14:textId="77777777" w:rsidR="00A3745E" w:rsidRDefault="00A3745E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520D25"/>
    <w:multiLevelType w:val="hybridMultilevel"/>
    <w:tmpl w:val="2CB6C4DC"/>
    <w:lvl w:ilvl="0" w:tplc="D1A401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614"/>
    <w:rsid w:val="000C1235"/>
    <w:rsid w:val="000E64F4"/>
    <w:rsid w:val="0014646D"/>
    <w:rsid w:val="0017173B"/>
    <w:rsid w:val="00277AAD"/>
    <w:rsid w:val="002F54D5"/>
    <w:rsid w:val="00307F55"/>
    <w:rsid w:val="00341FB6"/>
    <w:rsid w:val="003B286F"/>
    <w:rsid w:val="00415743"/>
    <w:rsid w:val="00472836"/>
    <w:rsid w:val="00475CFA"/>
    <w:rsid w:val="004939A8"/>
    <w:rsid w:val="0051464A"/>
    <w:rsid w:val="00587ABB"/>
    <w:rsid w:val="0059704F"/>
    <w:rsid w:val="005A6D80"/>
    <w:rsid w:val="005B0614"/>
    <w:rsid w:val="00624B66"/>
    <w:rsid w:val="006B4D65"/>
    <w:rsid w:val="00721B0B"/>
    <w:rsid w:val="00735A16"/>
    <w:rsid w:val="00813954"/>
    <w:rsid w:val="00837FB9"/>
    <w:rsid w:val="008C323E"/>
    <w:rsid w:val="008D72A4"/>
    <w:rsid w:val="00917F57"/>
    <w:rsid w:val="00971AB8"/>
    <w:rsid w:val="009E1F9B"/>
    <w:rsid w:val="00A3745E"/>
    <w:rsid w:val="00AA604C"/>
    <w:rsid w:val="00AB12B3"/>
    <w:rsid w:val="00BD2D7C"/>
    <w:rsid w:val="00BF147E"/>
    <w:rsid w:val="00C07CBA"/>
    <w:rsid w:val="00C509E0"/>
    <w:rsid w:val="00C67C48"/>
    <w:rsid w:val="00C830A5"/>
    <w:rsid w:val="00CC0EE8"/>
    <w:rsid w:val="00D67E1C"/>
    <w:rsid w:val="00DE305D"/>
    <w:rsid w:val="00E355D4"/>
    <w:rsid w:val="00E6120C"/>
    <w:rsid w:val="00E61D93"/>
    <w:rsid w:val="00E71528"/>
    <w:rsid w:val="00E928EA"/>
    <w:rsid w:val="00EC054E"/>
    <w:rsid w:val="00EC7961"/>
    <w:rsid w:val="00F90DF7"/>
    <w:rsid w:val="00FC788C"/>
    <w:rsid w:val="00FF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1738F6"/>
  <w14:defaultImageDpi w14:val="0"/>
  <w15:docId w15:val="{E29274BA-E4AC-4BF1-AFFA-0791ED088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C830A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C830A5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semiHidden/>
    <w:unhideWhenUsed/>
    <w:rsid w:val="00BD2D7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D2D7C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D2D7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D2D7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D2D7C"/>
    <w:rPr>
      <w:b/>
      <w:bCs/>
      <w:sz w:val="20"/>
      <w:szCs w:val="20"/>
    </w:rPr>
  </w:style>
  <w:style w:type="character" w:styleId="Hipersaitas">
    <w:name w:val="Hyperlink"/>
    <w:basedOn w:val="Numatytasispastraiposriftas"/>
    <w:unhideWhenUsed/>
    <w:rsid w:val="005A6D80"/>
    <w:rPr>
      <w:color w:val="0000FF" w:themeColor="hyperlink"/>
      <w:u w:val="single"/>
    </w:rPr>
  </w:style>
  <w:style w:type="paragraph" w:styleId="Antrats">
    <w:name w:val="header"/>
    <w:aliases w:val="Char Char,Char Char Char Char,Char Char Char1,Char Char1,Char, Char,Diagrama,Char Diagrama Diagrama,Diagrama Diagrama Diagrama"/>
    <w:basedOn w:val="prastasis"/>
    <w:link w:val="AntratsDiagrama"/>
    <w:uiPriority w:val="99"/>
    <w:rsid w:val="00C67C48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Char Diagrama,Char Char Char Char Diagrama,Char Char Char1 Diagrama,Char Char1 Diagrama,Char Diagrama, Char Diagrama,Diagrama Diagrama,Char Diagrama Diagrama Diagrama,Diagrama Diagrama Diagrama Diagrama"/>
    <w:basedOn w:val="Numatytasispastraiposriftas"/>
    <w:link w:val="Antrats"/>
    <w:uiPriority w:val="99"/>
    <w:rsid w:val="00C67C48"/>
    <w:rPr>
      <w:szCs w:val="20"/>
    </w:rPr>
  </w:style>
  <w:style w:type="paragraph" w:styleId="Pataisymai">
    <w:name w:val="Revision"/>
    <w:hidden/>
    <w:semiHidden/>
    <w:rsid w:val="00E355D4"/>
    <w:rPr>
      <w:szCs w:val="20"/>
    </w:rPr>
  </w:style>
  <w:style w:type="character" w:styleId="Perirtashipersaitas">
    <w:name w:val="FollowedHyperlink"/>
    <w:basedOn w:val="Numatytasispastraiposriftas"/>
    <w:semiHidden/>
    <w:unhideWhenUsed/>
    <w:rsid w:val="00C07C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39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3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9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9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9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9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6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2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42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34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82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142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13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03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924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7820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1221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4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1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58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28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73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708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648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090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674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9511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3940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2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05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133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oter2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footer3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numbering.xml"
                 Type="http://schemas.openxmlformats.org/officeDocument/2006/relationships/numbering"/>
   <Relationship Id="rId4" Target="styles.xml"
                 Type="http://schemas.openxmlformats.org/officeDocument/2006/relationships/style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ListFieldsContentType" ma:contentTypeID="0x01010030D9DBA0AD9F4678BDDB4D5C3B1BB0E20014873F00269FFA4E8FC0E88D68D5DE11" ma:contentTypeVersion="" ma:contentTypeDescription="" ma:contentTypeScope="" ma:versionID="e9acb9c62eefc5b804bb96d91a7e7294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4" targetNamespace="http://schemas.microsoft.com/office/2006/metadata/properties" ma:root="true" ma:fieldsID="eaddb2e9e4dfa3580c41f44c8ed32a20" ns1:_="" ns2:_="">
    <xsd:import namespace="http://schemas.microsoft.com/sharepoint/v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TemplateUrl" minOccurs="0"/>
                <xsd:element ref="ns1:xd_ProgID" minOccurs="0"/>
                <xsd:element ref="ns1:xd_Signature" minOccurs="0"/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emplateUrl" ma:index="1" nillable="true" ma:displayName="Šablono saitas" ma:hidden="true" ma:internalName="TemplateUrl">
      <xsd:simpleType>
        <xsd:restriction base="dms:Text"/>
      </xsd:simpleType>
    </xsd:element>
    <xsd:element name="xd_ProgID" ma:index="2" nillable="true" ma:displayName="HTML failo saitas" ma:hidden="true" ma:internalName="xd_ProgID">
      <xsd:simpleType>
        <xsd:restriction base="dms:Text"/>
      </xsd:simpleType>
    </xsd:element>
    <xsd:element name="xd_Signature" ma:index="3" nillable="true" ma:displayName="Pasirašyta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0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IconOverlay xmlns="http://schemas.microsoft.com/sharepoint/v4" xsi:nil="true"/>
    <xd_ProgID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FB8E2FB-9534-42CE-91D0-E2E2BD9804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78EB5E-BAE3-4269-A5FB-AAB0CCFF13A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1319</Words>
  <Characters>752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LR Seimas</Company>
  <LinksUpToDate>false</LinksUpToDate>
  <CharactersWithSpaces>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2020-09-08T07:50:00Z</dcterms:created>
  <dc:creator>vimani</dc:creator>
  <cp:lastModifiedBy>Natalija Žilinskienė</cp:lastModifiedBy>
  <cp:lastPrinted>2020-09-02T12:52:00Z</cp:lastPrinted>
  <dcterms:modified xsi:type="dcterms:W3CDTF">2020-09-08T07:50:00Z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0x01010030D9DBA0AD9F4678BDDB4D5C3B1BB0E20014873F00269FFA4E8FC0E88D68D5DE11</vt:lpwstr>
  </property>
</Properties>
</file>