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ACB" w:rsidRDefault="00056ACB" w:rsidP="00056ACB">
      <w:pPr>
        <w:spacing w:after="0" w:line="240" w:lineRule="auto"/>
        <w:ind w:left="360"/>
        <w:jc w:val="center"/>
        <w:rPr>
          <w:rFonts w:ascii="Times New Roman" w:hAnsi="Times New Roman" w:cs="Times New Roman"/>
          <w:b/>
          <w:sz w:val="24"/>
        </w:rPr>
      </w:pPr>
      <w:bookmarkStart w:id="0" w:name="_GoBack"/>
      <w:bookmarkEnd w:id="0"/>
      <w:r w:rsidRPr="00D92F7A">
        <w:rPr>
          <w:rFonts w:ascii="Times New Roman" w:hAnsi="Times New Roman" w:cs="Times New Roman"/>
          <w:b/>
          <w:sz w:val="24"/>
        </w:rPr>
        <w:t>DERINIMO PAŽYMA</w:t>
      </w:r>
    </w:p>
    <w:p w:rsidR="00175442" w:rsidRDefault="00297529" w:rsidP="00175442">
      <w:pPr>
        <w:jc w:val="center"/>
        <w:rPr>
          <w:rFonts w:ascii="Times New Roman" w:hAnsi="Times New Roman" w:cs="Times New Roman"/>
          <w:b/>
          <w:sz w:val="24"/>
          <w:szCs w:val="24"/>
        </w:rPr>
      </w:pPr>
      <w:r w:rsidRPr="00297529">
        <w:rPr>
          <w:rFonts w:ascii="Times New Roman" w:hAnsi="Times New Roman" w:cs="Times New Roman"/>
          <w:b/>
          <w:sz w:val="24"/>
          <w:szCs w:val="24"/>
        </w:rPr>
        <w:t xml:space="preserve">DĖL LIETUVOS RESPUBLIKOS VYRIAUSYBĖS </w:t>
      </w:r>
      <w:r w:rsidR="00175442" w:rsidRPr="00A06C97">
        <w:rPr>
          <w:rFonts w:ascii="Times New Roman" w:hAnsi="Times New Roman" w:cs="Times New Roman"/>
          <w:b/>
          <w:sz w:val="24"/>
          <w:szCs w:val="24"/>
        </w:rPr>
        <w:t>20</w:t>
      </w:r>
      <w:r w:rsidR="00175442">
        <w:rPr>
          <w:rFonts w:ascii="Times New Roman" w:hAnsi="Times New Roman" w:cs="Times New Roman"/>
          <w:b/>
          <w:sz w:val="24"/>
          <w:szCs w:val="24"/>
        </w:rPr>
        <w:t>15</w:t>
      </w:r>
      <w:r w:rsidR="00175442" w:rsidRPr="00A06C97">
        <w:rPr>
          <w:rFonts w:ascii="Times New Roman" w:hAnsi="Times New Roman" w:cs="Times New Roman"/>
          <w:b/>
          <w:sz w:val="24"/>
          <w:szCs w:val="24"/>
        </w:rPr>
        <w:t xml:space="preserve"> M. </w:t>
      </w:r>
      <w:r w:rsidR="00175442">
        <w:rPr>
          <w:rFonts w:ascii="Times New Roman" w:hAnsi="Times New Roman" w:cs="Times New Roman"/>
          <w:b/>
          <w:sz w:val="24"/>
          <w:szCs w:val="24"/>
        </w:rPr>
        <w:t>VASARIO 11</w:t>
      </w:r>
      <w:r w:rsidR="00175442" w:rsidRPr="00A06C97">
        <w:rPr>
          <w:rFonts w:ascii="Times New Roman" w:hAnsi="Times New Roman" w:cs="Times New Roman"/>
          <w:b/>
          <w:sz w:val="24"/>
          <w:szCs w:val="24"/>
        </w:rPr>
        <w:t xml:space="preserve"> D.</w:t>
      </w:r>
      <w:r w:rsidR="00175442">
        <w:rPr>
          <w:rFonts w:ascii="Times New Roman" w:hAnsi="Times New Roman" w:cs="Times New Roman"/>
          <w:b/>
          <w:sz w:val="24"/>
          <w:szCs w:val="24"/>
        </w:rPr>
        <w:t xml:space="preserve"> </w:t>
      </w:r>
      <w:r w:rsidR="00175442" w:rsidRPr="00A06C97">
        <w:rPr>
          <w:rFonts w:ascii="Times New Roman" w:hAnsi="Times New Roman" w:cs="Times New Roman"/>
          <w:b/>
          <w:sz w:val="24"/>
          <w:szCs w:val="24"/>
        </w:rPr>
        <w:t xml:space="preserve">NUTARIMO </w:t>
      </w:r>
      <w:hyperlink r:id="rId9" w:tgtFrame="FTurinys" w:tooltip="Dėl Valstybės perskolinamų paskolų ir valstybės garantijų teikimo, suteiktų perskolinamų paskolų grąžinimo ir valstybės garantijų administravimo taisyklių patvirtinimo" w:history="1">
        <w:r w:rsidR="00175442" w:rsidRPr="00A06C97">
          <w:rPr>
            <w:rFonts w:ascii="Times New Roman" w:hAnsi="Times New Roman" w:cs="Times New Roman"/>
            <w:b/>
            <w:sz w:val="24"/>
            <w:szCs w:val="24"/>
          </w:rPr>
          <w:t xml:space="preserve">NR. </w:t>
        </w:r>
      </w:hyperlink>
      <w:r w:rsidR="00175442">
        <w:rPr>
          <w:rFonts w:ascii="Times New Roman" w:hAnsi="Times New Roman" w:cs="Times New Roman"/>
          <w:b/>
          <w:sz w:val="24"/>
          <w:szCs w:val="24"/>
        </w:rPr>
        <w:t>148</w:t>
      </w:r>
      <w:r w:rsidR="00175442" w:rsidRPr="00A06C97">
        <w:rPr>
          <w:rFonts w:ascii="Times New Roman" w:hAnsi="Times New Roman" w:cs="Times New Roman"/>
          <w:b/>
          <w:sz w:val="24"/>
          <w:szCs w:val="24"/>
        </w:rPr>
        <w:t xml:space="preserve"> „DĖL VALSTYBĖS</w:t>
      </w:r>
      <w:r w:rsidR="00175442">
        <w:rPr>
          <w:rFonts w:ascii="Times New Roman" w:hAnsi="Times New Roman" w:cs="Times New Roman"/>
          <w:b/>
          <w:sz w:val="24"/>
          <w:szCs w:val="24"/>
        </w:rPr>
        <w:t xml:space="preserve"> </w:t>
      </w:r>
      <w:r w:rsidR="00175442" w:rsidRPr="00A06C97">
        <w:rPr>
          <w:rFonts w:ascii="Times New Roman" w:hAnsi="Times New Roman" w:cs="Times New Roman"/>
          <w:b/>
          <w:color w:val="000000"/>
          <w:sz w:val="24"/>
          <w:szCs w:val="24"/>
        </w:rPr>
        <w:t>NEKILNOJAMOJO TURTO CENTRALIZUOTO VALDYMO ĮGYVENDINIMO</w:t>
      </w:r>
      <w:r w:rsidR="00175442" w:rsidRPr="00A06C97">
        <w:rPr>
          <w:rFonts w:ascii="Times New Roman" w:hAnsi="Times New Roman" w:cs="Times New Roman"/>
          <w:b/>
          <w:sz w:val="24"/>
          <w:szCs w:val="24"/>
        </w:rPr>
        <w:t>“ PAKEITIMO</w:t>
      </w:r>
      <w:r w:rsidR="00175442">
        <w:rPr>
          <w:rFonts w:ascii="Times New Roman" w:hAnsi="Times New Roman" w:cs="Times New Roman"/>
          <w:b/>
          <w:sz w:val="24"/>
          <w:szCs w:val="24"/>
        </w:rPr>
        <w:t xml:space="preserve"> PROJEKTO</w:t>
      </w:r>
    </w:p>
    <w:p w:rsidR="000939F0" w:rsidRPr="00A06C97" w:rsidRDefault="000939F0" w:rsidP="00175442">
      <w:pPr>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711"/>
        <w:gridCol w:w="2793"/>
        <w:gridCol w:w="6370"/>
        <w:gridCol w:w="5478"/>
      </w:tblGrid>
      <w:tr w:rsidR="00107020" w:rsidTr="00145160">
        <w:tc>
          <w:tcPr>
            <w:tcW w:w="711" w:type="dxa"/>
          </w:tcPr>
          <w:p w:rsidR="00056ACB" w:rsidRDefault="00056ACB" w:rsidP="00056ACB">
            <w:pPr>
              <w:ind w:right="141"/>
              <w:contextualSpacing/>
              <w:jc w:val="center"/>
              <w:outlineLvl w:val="0"/>
              <w:rPr>
                <w:rFonts w:ascii="Times New Roman" w:hAnsi="Times New Roman" w:cs="Times New Roman"/>
                <w:b/>
                <w:bCs/>
                <w:sz w:val="24"/>
                <w:szCs w:val="24"/>
              </w:rPr>
            </w:pPr>
            <w:r>
              <w:rPr>
                <w:rFonts w:ascii="Times New Roman" w:hAnsi="Times New Roman" w:cs="Times New Roman"/>
                <w:b/>
                <w:bCs/>
                <w:sz w:val="24"/>
                <w:szCs w:val="24"/>
              </w:rPr>
              <w:t>Eil. Nr.</w:t>
            </w:r>
          </w:p>
        </w:tc>
        <w:tc>
          <w:tcPr>
            <w:tcW w:w="2793" w:type="dxa"/>
          </w:tcPr>
          <w:p w:rsidR="00056ACB" w:rsidRDefault="00056ACB" w:rsidP="00056ACB">
            <w:pPr>
              <w:ind w:right="141"/>
              <w:contextualSpacing/>
              <w:jc w:val="center"/>
              <w:outlineLvl w:val="0"/>
              <w:rPr>
                <w:rFonts w:ascii="Times New Roman" w:hAnsi="Times New Roman" w:cs="Times New Roman"/>
                <w:b/>
                <w:bCs/>
                <w:sz w:val="24"/>
                <w:szCs w:val="24"/>
              </w:rPr>
            </w:pPr>
            <w:r w:rsidRPr="00F936CE">
              <w:rPr>
                <w:rFonts w:ascii="Times New Roman" w:hAnsi="Times New Roman" w:cs="Times New Roman"/>
                <w:b/>
                <w:i/>
                <w:sz w:val="24"/>
              </w:rPr>
              <w:t>Institucijos pavadin</w:t>
            </w:r>
            <w:r w:rsidRPr="00F936CE">
              <w:rPr>
                <w:rFonts w:ascii="Times New Roman" w:hAnsi="Times New Roman" w:cs="Times New Roman"/>
                <w:b/>
                <w:i/>
                <w:sz w:val="24"/>
              </w:rPr>
              <w:t>i</w:t>
            </w:r>
            <w:r w:rsidRPr="00F936CE">
              <w:rPr>
                <w:rFonts w:ascii="Times New Roman" w:hAnsi="Times New Roman" w:cs="Times New Roman"/>
                <w:b/>
                <w:i/>
                <w:sz w:val="24"/>
              </w:rPr>
              <w:t>mas, rašto data ir num</w:t>
            </w:r>
            <w:r w:rsidRPr="00F936CE">
              <w:rPr>
                <w:rFonts w:ascii="Times New Roman" w:hAnsi="Times New Roman" w:cs="Times New Roman"/>
                <w:b/>
                <w:i/>
                <w:sz w:val="24"/>
              </w:rPr>
              <w:t>e</w:t>
            </w:r>
            <w:r w:rsidRPr="00F936CE">
              <w:rPr>
                <w:rFonts w:ascii="Times New Roman" w:hAnsi="Times New Roman" w:cs="Times New Roman"/>
                <w:b/>
                <w:i/>
                <w:sz w:val="24"/>
              </w:rPr>
              <w:t>ris</w:t>
            </w:r>
          </w:p>
        </w:tc>
        <w:tc>
          <w:tcPr>
            <w:tcW w:w="6370" w:type="dxa"/>
          </w:tcPr>
          <w:p w:rsidR="00056ACB" w:rsidRDefault="00056ACB" w:rsidP="00056ACB">
            <w:pPr>
              <w:ind w:right="141"/>
              <w:contextualSpacing/>
              <w:jc w:val="center"/>
              <w:outlineLvl w:val="0"/>
              <w:rPr>
                <w:rFonts w:ascii="Times New Roman" w:hAnsi="Times New Roman" w:cs="Times New Roman"/>
                <w:b/>
                <w:bCs/>
                <w:sz w:val="24"/>
                <w:szCs w:val="24"/>
              </w:rPr>
            </w:pPr>
            <w:r w:rsidRPr="00F936CE">
              <w:rPr>
                <w:rFonts w:ascii="Times New Roman" w:hAnsi="Times New Roman" w:cs="Times New Roman"/>
                <w:b/>
                <w:i/>
                <w:sz w:val="24"/>
              </w:rPr>
              <w:t>Pastabos ir pasiūlymai</w:t>
            </w:r>
          </w:p>
        </w:tc>
        <w:tc>
          <w:tcPr>
            <w:tcW w:w="5478" w:type="dxa"/>
          </w:tcPr>
          <w:p w:rsidR="00056ACB" w:rsidRDefault="00056ACB" w:rsidP="00056ACB">
            <w:pPr>
              <w:ind w:right="141"/>
              <w:contextualSpacing/>
              <w:jc w:val="center"/>
              <w:outlineLvl w:val="0"/>
              <w:rPr>
                <w:rFonts w:ascii="Times New Roman" w:hAnsi="Times New Roman" w:cs="Times New Roman"/>
                <w:b/>
                <w:bCs/>
                <w:sz w:val="24"/>
                <w:szCs w:val="24"/>
              </w:rPr>
            </w:pPr>
            <w:r>
              <w:rPr>
                <w:rFonts w:ascii="Times New Roman" w:hAnsi="Times New Roman" w:cs="Times New Roman"/>
                <w:b/>
                <w:i/>
                <w:sz w:val="24"/>
              </w:rPr>
              <w:t xml:space="preserve">Argumentai, kodėl neatsižvelgta arba tik iš dalies atsižvelgta į suinteresuotų institucijų </w:t>
            </w:r>
            <w:r w:rsidRPr="00F936CE">
              <w:rPr>
                <w:rFonts w:ascii="Times New Roman" w:hAnsi="Times New Roman" w:cs="Times New Roman"/>
                <w:b/>
                <w:i/>
                <w:sz w:val="24"/>
              </w:rPr>
              <w:t>pastabas ir pasiūlymus</w:t>
            </w:r>
          </w:p>
        </w:tc>
      </w:tr>
      <w:tr w:rsidR="00107020" w:rsidRPr="00332CA2" w:rsidTr="00D84BAA">
        <w:trPr>
          <w:trHeight w:val="1594"/>
        </w:trPr>
        <w:tc>
          <w:tcPr>
            <w:tcW w:w="711" w:type="dxa"/>
          </w:tcPr>
          <w:p w:rsidR="00056ACB" w:rsidRPr="00332CA2" w:rsidRDefault="00056ACB" w:rsidP="00056ACB">
            <w:pPr>
              <w:ind w:right="141"/>
              <w:contextualSpacing/>
              <w:jc w:val="center"/>
              <w:outlineLvl w:val="0"/>
              <w:rPr>
                <w:rFonts w:ascii="Times New Roman" w:hAnsi="Times New Roman" w:cs="Times New Roman"/>
                <w:bCs/>
                <w:sz w:val="24"/>
                <w:szCs w:val="24"/>
              </w:rPr>
            </w:pPr>
            <w:r w:rsidRPr="00332CA2">
              <w:rPr>
                <w:rFonts w:ascii="Times New Roman" w:hAnsi="Times New Roman" w:cs="Times New Roman"/>
                <w:bCs/>
                <w:sz w:val="24"/>
                <w:szCs w:val="24"/>
              </w:rPr>
              <w:t xml:space="preserve">1. </w:t>
            </w:r>
          </w:p>
        </w:tc>
        <w:tc>
          <w:tcPr>
            <w:tcW w:w="2793" w:type="dxa"/>
          </w:tcPr>
          <w:p w:rsidR="00B64EC7" w:rsidRDefault="00175442" w:rsidP="00175442">
            <w:pPr>
              <w:ind w:right="141"/>
              <w:contextualSpacing/>
              <w:jc w:val="center"/>
              <w:outlineLvl w:val="0"/>
              <w:rPr>
                <w:rFonts w:ascii="Times New Roman" w:hAnsi="Times New Roman" w:cs="Times New Roman"/>
                <w:bCs/>
                <w:sz w:val="24"/>
                <w:szCs w:val="24"/>
              </w:rPr>
            </w:pPr>
            <w:r w:rsidRPr="00332CA2">
              <w:rPr>
                <w:rFonts w:ascii="Times New Roman" w:hAnsi="Times New Roman" w:cs="Times New Roman"/>
                <w:bCs/>
                <w:sz w:val="24"/>
                <w:szCs w:val="24"/>
              </w:rPr>
              <w:t>Teisingumo ministerija, 20</w:t>
            </w:r>
            <w:r>
              <w:rPr>
                <w:rFonts w:ascii="Times New Roman" w:hAnsi="Times New Roman" w:cs="Times New Roman"/>
                <w:bCs/>
                <w:sz w:val="24"/>
                <w:szCs w:val="24"/>
              </w:rPr>
              <w:t>20</w:t>
            </w:r>
            <w:r w:rsidRPr="00332CA2">
              <w:rPr>
                <w:rFonts w:ascii="Times New Roman" w:hAnsi="Times New Roman" w:cs="Times New Roman"/>
                <w:bCs/>
                <w:sz w:val="24"/>
                <w:szCs w:val="24"/>
              </w:rPr>
              <w:t>-</w:t>
            </w:r>
            <w:r>
              <w:rPr>
                <w:rFonts w:ascii="Times New Roman" w:hAnsi="Times New Roman" w:cs="Times New Roman"/>
                <w:bCs/>
                <w:sz w:val="24"/>
                <w:szCs w:val="24"/>
              </w:rPr>
              <w:t>02</w:t>
            </w:r>
            <w:r w:rsidRPr="00332CA2">
              <w:rPr>
                <w:rFonts w:ascii="Times New Roman" w:hAnsi="Times New Roman" w:cs="Times New Roman"/>
                <w:bCs/>
                <w:sz w:val="24"/>
                <w:szCs w:val="24"/>
              </w:rPr>
              <w:t>-2</w:t>
            </w:r>
            <w:r>
              <w:rPr>
                <w:rFonts w:ascii="Times New Roman" w:hAnsi="Times New Roman" w:cs="Times New Roman"/>
                <w:bCs/>
                <w:sz w:val="24"/>
                <w:szCs w:val="24"/>
              </w:rPr>
              <w:t>5</w:t>
            </w:r>
            <w:r w:rsidRPr="00332CA2">
              <w:rPr>
                <w:rFonts w:ascii="Times New Roman" w:hAnsi="Times New Roman" w:cs="Times New Roman"/>
                <w:bCs/>
                <w:sz w:val="24"/>
                <w:szCs w:val="24"/>
              </w:rPr>
              <w:t xml:space="preserve">, </w:t>
            </w:r>
          </w:p>
          <w:p w:rsidR="00056ACB" w:rsidRPr="00332CA2" w:rsidRDefault="00175442" w:rsidP="00175442">
            <w:pPr>
              <w:ind w:right="141"/>
              <w:contextualSpacing/>
              <w:jc w:val="center"/>
              <w:outlineLvl w:val="0"/>
              <w:rPr>
                <w:rFonts w:ascii="Times New Roman" w:hAnsi="Times New Roman" w:cs="Times New Roman"/>
                <w:bCs/>
                <w:sz w:val="24"/>
                <w:szCs w:val="24"/>
              </w:rPr>
            </w:pPr>
            <w:r w:rsidRPr="00332CA2">
              <w:rPr>
                <w:rFonts w:ascii="Times New Roman" w:hAnsi="Times New Roman" w:cs="Times New Roman"/>
                <w:bCs/>
                <w:sz w:val="24"/>
                <w:szCs w:val="24"/>
              </w:rPr>
              <w:t xml:space="preserve">Nr. </w:t>
            </w:r>
            <w:r w:rsidR="009F06F0">
              <w:rPr>
                <w:rFonts w:ascii="Times New Roman" w:hAnsi="Times New Roman" w:cs="Times New Roman"/>
                <w:bCs/>
                <w:sz w:val="24"/>
                <w:szCs w:val="24"/>
              </w:rPr>
              <w:t>(1.6E)2T-222</w:t>
            </w:r>
          </w:p>
        </w:tc>
        <w:tc>
          <w:tcPr>
            <w:tcW w:w="6370" w:type="dxa"/>
          </w:tcPr>
          <w:p w:rsidR="009F06F0" w:rsidRPr="009F06F0" w:rsidRDefault="009F06F0" w:rsidP="009F06F0">
            <w:pPr>
              <w:pStyle w:val="Sraopastraipa"/>
              <w:suppressAutoHyphens/>
              <w:spacing w:line="300" w:lineRule="atLeast"/>
              <w:ind w:left="0" w:firstLine="182"/>
              <w:jc w:val="both"/>
              <w:rPr>
                <w:rFonts w:ascii="Times New Roman" w:hAnsi="Times New Roman" w:cs="Times New Roman"/>
                <w:sz w:val="24"/>
                <w:szCs w:val="24"/>
              </w:rPr>
            </w:pPr>
            <w:r>
              <w:rPr>
                <w:rFonts w:ascii="Times New Roman" w:hAnsi="Times New Roman" w:cs="Times New Roman"/>
                <w:sz w:val="24"/>
                <w:szCs w:val="24"/>
              </w:rPr>
              <w:t xml:space="preserve">2. </w:t>
            </w:r>
            <w:r w:rsidRPr="009F06F0">
              <w:rPr>
                <w:rFonts w:ascii="Times New Roman" w:hAnsi="Times New Roman" w:cs="Times New Roman"/>
                <w:sz w:val="24"/>
                <w:szCs w:val="24"/>
              </w:rPr>
              <w:t>Nutarimo 2.2 papunktyje formuluojant pavedimą ir nustatant terminus per aplinkybių atsiradimą ir konkrečią kalendorinę datą, neįvertinama galimybė, kad nurodyta aplinkybė gali atsirasti ir jau po nurodytos kalendorinės datos arba likus nepakankamai laiko iki nurodytos kalendorinės datos pavedimui įvykdyti. Atsižvelgiant į tai, siūlytina įvertinti galimybę pavedimo įvykdymo terminą nurodyti ne konkrečia kalendorine data, o laikotarpiu, išreikštu mėnesiais ar dienomis po aplinkybių atsiradimo.</w:t>
            </w:r>
          </w:p>
          <w:p w:rsidR="000243B0" w:rsidRDefault="000243B0" w:rsidP="00EE3E14">
            <w:pPr>
              <w:ind w:firstLine="720"/>
              <w:jc w:val="both"/>
              <w:rPr>
                <w:rFonts w:ascii="Times New Roman" w:eastAsia="Times New Roman" w:hAnsi="Times New Roman" w:cs="Times New Roman"/>
                <w:sz w:val="24"/>
                <w:szCs w:val="24"/>
                <w:lang w:val="en-US" w:eastAsia="lt-LT"/>
              </w:rPr>
            </w:pPr>
          </w:p>
          <w:p w:rsidR="009F06F0" w:rsidRDefault="009F06F0" w:rsidP="009F06F0">
            <w:pPr>
              <w:ind w:firstLine="182"/>
              <w:jc w:val="both"/>
              <w:rPr>
                <w:rFonts w:ascii="Times New Roman" w:hAnsi="Times New Roman" w:cs="Times New Roman"/>
                <w:sz w:val="24"/>
                <w:szCs w:val="24"/>
              </w:rPr>
            </w:pPr>
            <w:r w:rsidRPr="009F06F0">
              <w:rPr>
                <w:rFonts w:ascii="Times New Roman" w:hAnsi="Times New Roman" w:cs="Times New Roman"/>
                <w:sz w:val="24"/>
                <w:szCs w:val="24"/>
              </w:rPr>
              <w:t>6. Reglamentuojant turto perdavimo procedūras, nustatomas reguliavimas nenumato pasiūlymų rengimo galimybės nekiln</w:t>
            </w:r>
            <w:r w:rsidRPr="009F06F0">
              <w:rPr>
                <w:rFonts w:ascii="Times New Roman" w:hAnsi="Times New Roman" w:cs="Times New Roman"/>
                <w:sz w:val="24"/>
                <w:szCs w:val="24"/>
              </w:rPr>
              <w:t>o</w:t>
            </w:r>
            <w:r w:rsidRPr="009F06F0">
              <w:rPr>
                <w:rFonts w:ascii="Times New Roman" w:hAnsi="Times New Roman" w:cs="Times New Roman"/>
                <w:sz w:val="24"/>
                <w:szCs w:val="24"/>
              </w:rPr>
              <w:t>jamojo turto valdytojui (tik centralizuotai valdomo valstybės turto valdytojui (Aprašo 4-7, 17, 18 punktai), nekilnojamojo turto valdytojui numatant tik inicijavimo galimybę. Tokiu būdu, nesutampant pozicijoms dėl turto perdavimo, centralizuotai valdomo valstybės turto valdytojas, nerengdamas pasiūlymo įgyja teisę blokuoti nekilnojamojo turto perdavimą centralizu</w:t>
            </w:r>
            <w:r w:rsidRPr="009F06F0">
              <w:rPr>
                <w:rFonts w:ascii="Times New Roman" w:hAnsi="Times New Roman" w:cs="Times New Roman"/>
                <w:sz w:val="24"/>
                <w:szCs w:val="24"/>
              </w:rPr>
              <w:t>o</w:t>
            </w:r>
            <w:r w:rsidRPr="009F06F0">
              <w:rPr>
                <w:rFonts w:ascii="Times New Roman" w:hAnsi="Times New Roman" w:cs="Times New Roman"/>
                <w:sz w:val="24"/>
                <w:szCs w:val="24"/>
              </w:rPr>
              <w:t>tai valdyti. Manytina, turto valdytojui turėtų būti numatyta g</w:t>
            </w:r>
            <w:r w:rsidRPr="009F06F0">
              <w:rPr>
                <w:rFonts w:ascii="Times New Roman" w:hAnsi="Times New Roman" w:cs="Times New Roman"/>
                <w:sz w:val="24"/>
                <w:szCs w:val="24"/>
              </w:rPr>
              <w:t>a</w:t>
            </w:r>
            <w:r w:rsidRPr="009F06F0">
              <w:rPr>
                <w:rFonts w:ascii="Times New Roman" w:hAnsi="Times New Roman" w:cs="Times New Roman"/>
                <w:sz w:val="24"/>
                <w:szCs w:val="24"/>
              </w:rPr>
              <w:t>limybė ir pačiam rengti pasiūlymą ir jo pagrindu atitinkamo Vyriausybės nutarimo projektą bei per atitinkamos valdymo srities ministrą teikti jį Vyriausybei. Aprašo 13 p. nuostatos gali būti vertinamos kaip siaurinančios Įstatymo 19 str. 2 d. taikymo galimybes.</w:t>
            </w: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C72297" w:rsidRDefault="00C72297"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D3DD1" w:rsidRDefault="00BD3DD1" w:rsidP="009F06F0">
            <w:pPr>
              <w:ind w:firstLine="182"/>
              <w:jc w:val="both"/>
              <w:rPr>
                <w:rFonts w:ascii="Times New Roman" w:hAnsi="Times New Roman" w:cs="Times New Roman"/>
                <w:sz w:val="24"/>
                <w:szCs w:val="24"/>
              </w:rPr>
            </w:pPr>
          </w:p>
          <w:p w:rsidR="00EF10B1" w:rsidRPr="00EF10B1" w:rsidRDefault="00EF10B1" w:rsidP="00EF10B1">
            <w:pPr>
              <w:ind w:firstLine="182"/>
              <w:jc w:val="both"/>
              <w:rPr>
                <w:rFonts w:ascii="Times New Roman" w:eastAsia="Times New Roman" w:hAnsi="Times New Roman" w:cs="Times New Roman"/>
                <w:sz w:val="24"/>
                <w:szCs w:val="24"/>
                <w:lang w:eastAsia="lt-LT"/>
              </w:rPr>
            </w:pPr>
            <w:r>
              <w:rPr>
                <w:rFonts w:ascii="Times New Roman" w:hAnsi="Times New Roman" w:cs="Times New Roman"/>
                <w:sz w:val="24"/>
                <w:szCs w:val="24"/>
                <w:lang w:val="en-US"/>
              </w:rPr>
              <w:t xml:space="preserve">11. </w:t>
            </w:r>
            <w:r w:rsidRPr="00EF10B1">
              <w:rPr>
                <w:rFonts w:ascii="Times New Roman" w:hAnsi="Times New Roman" w:cs="Times New Roman"/>
                <w:sz w:val="24"/>
                <w:szCs w:val="24"/>
              </w:rPr>
              <w:t xml:space="preserve">Įvertinant </w:t>
            </w:r>
            <w:r>
              <w:rPr>
                <w:rFonts w:ascii="Times New Roman" w:hAnsi="Times New Roman" w:cs="Times New Roman"/>
                <w:sz w:val="24"/>
                <w:szCs w:val="24"/>
              </w:rPr>
              <w:t xml:space="preserve">Įstatymo </w:t>
            </w:r>
            <w:r w:rsidRPr="00EF10B1">
              <w:rPr>
                <w:rFonts w:ascii="Times New Roman" w:hAnsi="Times New Roman" w:cs="Times New Roman"/>
                <w:sz w:val="24"/>
                <w:szCs w:val="24"/>
              </w:rPr>
              <w:t>19</w:t>
            </w:r>
            <w:r>
              <w:rPr>
                <w:rFonts w:ascii="Times New Roman" w:hAnsi="Times New Roman" w:cs="Times New Roman"/>
                <w:sz w:val="24"/>
                <w:szCs w:val="24"/>
              </w:rPr>
              <w:t xml:space="preserve"> straipsnio </w:t>
            </w:r>
            <w:r w:rsidRPr="00EF10B1">
              <w:rPr>
                <w:rFonts w:ascii="Times New Roman" w:hAnsi="Times New Roman" w:cs="Times New Roman"/>
                <w:sz w:val="24"/>
                <w:szCs w:val="24"/>
              </w:rPr>
              <w:t xml:space="preserve">4 </w:t>
            </w:r>
            <w:r>
              <w:rPr>
                <w:rFonts w:ascii="Times New Roman" w:hAnsi="Times New Roman" w:cs="Times New Roman"/>
                <w:sz w:val="24"/>
                <w:szCs w:val="24"/>
              </w:rPr>
              <w:t xml:space="preserve">dalies </w:t>
            </w:r>
            <w:r w:rsidRPr="00EF10B1">
              <w:rPr>
                <w:rFonts w:ascii="Times New Roman" w:hAnsi="Times New Roman" w:cs="Times New Roman"/>
                <w:sz w:val="24"/>
                <w:szCs w:val="24"/>
              </w:rPr>
              <w:t xml:space="preserve">5 </w:t>
            </w:r>
            <w:r>
              <w:rPr>
                <w:rFonts w:ascii="Times New Roman" w:hAnsi="Times New Roman" w:cs="Times New Roman"/>
                <w:sz w:val="24"/>
                <w:szCs w:val="24"/>
              </w:rPr>
              <w:t>punkte nust</w:t>
            </w:r>
            <w:r>
              <w:rPr>
                <w:rFonts w:ascii="Times New Roman" w:hAnsi="Times New Roman" w:cs="Times New Roman"/>
                <w:sz w:val="24"/>
                <w:szCs w:val="24"/>
              </w:rPr>
              <w:t>a</w:t>
            </w:r>
            <w:r>
              <w:rPr>
                <w:rFonts w:ascii="Times New Roman" w:hAnsi="Times New Roman" w:cs="Times New Roman"/>
                <w:sz w:val="24"/>
                <w:szCs w:val="24"/>
              </w:rPr>
              <w:t xml:space="preserve">tytą funkciją, šia funkcija siūlytina pildyti Aprašo </w:t>
            </w:r>
            <w:r w:rsidRPr="00EF10B1">
              <w:rPr>
                <w:rFonts w:ascii="Times New Roman" w:hAnsi="Times New Roman" w:cs="Times New Roman"/>
                <w:sz w:val="24"/>
                <w:szCs w:val="24"/>
              </w:rPr>
              <w:t>28</w:t>
            </w:r>
            <w:r>
              <w:rPr>
                <w:rFonts w:ascii="Times New Roman" w:hAnsi="Times New Roman" w:cs="Times New Roman"/>
                <w:sz w:val="24"/>
                <w:szCs w:val="24"/>
              </w:rPr>
              <w:t xml:space="preserve"> punktą, nurodant kaip vieną iš centralizuotai valdomo administracinio nekilnojamojo turto valdymo ir priežiūros veiklų arba šią veiklą numatyti kaip atskirą funkciją aprašo III skyriaus savaranki</w:t>
            </w:r>
            <w:r>
              <w:rPr>
                <w:rFonts w:ascii="Times New Roman" w:hAnsi="Times New Roman" w:cs="Times New Roman"/>
                <w:sz w:val="24"/>
                <w:szCs w:val="24"/>
              </w:rPr>
              <w:t>š</w:t>
            </w:r>
            <w:r>
              <w:rPr>
                <w:rFonts w:ascii="Times New Roman" w:hAnsi="Times New Roman" w:cs="Times New Roman"/>
                <w:sz w:val="24"/>
                <w:szCs w:val="24"/>
              </w:rPr>
              <w:t>kame punkte.</w:t>
            </w:r>
          </w:p>
        </w:tc>
        <w:tc>
          <w:tcPr>
            <w:tcW w:w="5478" w:type="dxa"/>
          </w:tcPr>
          <w:p w:rsidR="000A7569" w:rsidRPr="00332CA2" w:rsidRDefault="00B01858" w:rsidP="00545E5C">
            <w:pPr>
              <w:ind w:right="141"/>
              <w:contextualSpacing/>
              <w:jc w:val="both"/>
              <w:outlineLvl w:val="0"/>
              <w:rPr>
                <w:rFonts w:ascii="Times New Roman" w:hAnsi="Times New Roman" w:cs="Times New Roman"/>
                <w:bCs/>
                <w:sz w:val="24"/>
                <w:szCs w:val="24"/>
              </w:rPr>
            </w:pPr>
            <w:r w:rsidRPr="00B01858">
              <w:rPr>
                <w:rFonts w:ascii="Times New Roman" w:hAnsi="Times New Roman" w:cs="Times New Roman"/>
                <w:b/>
                <w:bCs/>
                <w:sz w:val="24"/>
                <w:szCs w:val="24"/>
              </w:rPr>
              <w:lastRenderedPageBreak/>
              <w:t>Įvertinta</w:t>
            </w:r>
            <w:r w:rsidR="009F06F0">
              <w:rPr>
                <w:rFonts w:ascii="Times New Roman" w:hAnsi="Times New Roman" w:cs="Times New Roman"/>
                <w:bCs/>
                <w:sz w:val="24"/>
                <w:szCs w:val="24"/>
              </w:rPr>
              <w:t>. Paskutinio VI-ojo administracinės paski</w:t>
            </w:r>
            <w:r w:rsidR="009F06F0">
              <w:rPr>
                <w:rFonts w:ascii="Times New Roman" w:hAnsi="Times New Roman" w:cs="Times New Roman"/>
                <w:bCs/>
                <w:sz w:val="24"/>
                <w:szCs w:val="24"/>
              </w:rPr>
              <w:t>r</w:t>
            </w:r>
            <w:r w:rsidR="009F06F0">
              <w:rPr>
                <w:rFonts w:ascii="Times New Roman" w:hAnsi="Times New Roman" w:cs="Times New Roman"/>
                <w:bCs/>
                <w:sz w:val="24"/>
                <w:szCs w:val="24"/>
              </w:rPr>
              <w:t xml:space="preserve">ties valstybės nekilnojamojo turto perdavimo data yra svarbi, nes yra sietina su Vyriausybės programos priemonių įgyvendinimo ir į Strateginių projektų portfelį įtraukto projekto įgyvendinimo datomis ir terminais. </w:t>
            </w:r>
          </w:p>
          <w:p w:rsidR="000A7569" w:rsidRPr="00332CA2" w:rsidRDefault="000A7569" w:rsidP="00545E5C">
            <w:pPr>
              <w:ind w:right="141"/>
              <w:contextualSpacing/>
              <w:jc w:val="both"/>
              <w:outlineLvl w:val="0"/>
              <w:rPr>
                <w:rFonts w:ascii="Times New Roman" w:hAnsi="Times New Roman" w:cs="Times New Roman"/>
                <w:bCs/>
                <w:sz w:val="24"/>
                <w:szCs w:val="24"/>
              </w:rPr>
            </w:pPr>
          </w:p>
          <w:p w:rsidR="000A7569" w:rsidRPr="00332CA2" w:rsidRDefault="000A7569" w:rsidP="00545E5C">
            <w:pPr>
              <w:ind w:right="141"/>
              <w:contextualSpacing/>
              <w:jc w:val="both"/>
              <w:outlineLvl w:val="0"/>
              <w:rPr>
                <w:rFonts w:ascii="Times New Roman" w:hAnsi="Times New Roman" w:cs="Times New Roman"/>
                <w:bCs/>
                <w:sz w:val="24"/>
                <w:szCs w:val="24"/>
              </w:rPr>
            </w:pPr>
          </w:p>
          <w:p w:rsidR="000A7569" w:rsidRPr="00332CA2" w:rsidRDefault="000A7569" w:rsidP="00545E5C">
            <w:pPr>
              <w:ind w:right="141"/>
              <w:contextualSpacing/>
              <w:jc w:val="both"/>
              <w:outlineLvl w:val="0"/>
              <w:rPr>
                <w:rFonts w:ascii="Times New Roman" w:hAnsi="Times New Roman" w:cs="Times New Roman"/>
                <w:bCs/>
                <w:sz w:val="24"/>
                <w:szCs w:val="24"/>
              </w:rPr>
            </w:pPr>
          </w:p>
          <w:p w:rsidR="000A7569" w:rsidRDefault="000A7569" w:rsidP="00545E5C">
            <w:pPr>
              <w:ind w:right="141"/>
              <w:contextualSpacing/>
              <w:jc w:val="both"/>
              <w:outlineLvl w:val="0"/>
              <w:rPr>
                <w:rFonts w:ascii="Times New Roman" w:hAnsi="Times New Roman" w:cs="Times New Roman"/>
                <w:bCs/>
                <w:sz w:val="24"/>
                <w:szCs w:val="24"/>
              </w:rPr>
            </w:pPr>
          </w:p>
          <w:p w:rsidR="00C06B58" w:rsidRDefault="00C06B58" w:rsidP="00545E5C">
            <w:pPr>
              <w:ind w:right="141"/>
              <w:contextualSpacing/>
              <w:jc w:val="both"/>
              <w:outlineLvl w:val="0"/>
              <w:rPr>
                <w:rFonts w:ascii="Times New Roman" w:hAnsi="Times New Roman" w:cs="Times New Roman"/>
                <w:bCs/>
                <w:sz w:val="24"/>
                <w:szCs w:val="24"/>
              </w:rPr>
            </w:pPr>
          </w:p>
          <w:p w:rsidR="00AC3FB6" w:rsidRDefault="00F65A58" w:rsidP="00BB11CC">
            <w:pPr>
              <w:ind w:right="141"/>
              <w:contextualSpacing/>
              <w:jc w:val="both"/>
              <w:outlineLvl w:val="0"/>
              <w:rPr>
                <w:rFonts w:ascii="Times New Roman" w:hAnsi="Times New Roman" w:cs="Times New Roman"/>
                <w:bCs/>
                <w:sz w:val="24"/>
                <w:szCs w:val="24"/>
              </w:rPr>
            </w:pPr>
            <w:r w:rsidRPr="00B01858">
              <w:rPr>
                <w:rFonts w:ascii="Times New Roman" w:hAnsi="Times New Roman" w:cs="Times New Roman"/>
                <w:b/>
                <w:bCs/>
                <w:sz w:val="24"/>
                <w:szCs w:val="24"/>
              </w:rPr>
              <w:t>Neatsižvelgta</w:t>
            </w:r>
            <w:r w:rsidR="00162A56">
              <w:rPr>
                <w:rFonts w:ascii="Times New Roman" w:hAnsi="Times New Roman" w:cs="Times New Roman"/>
                <w:bCs/>
                <w:sz w:val="24"/>
                <w:szCs w:val="24"/>
              </w:rPr>
              <w:t xml:space="preserve">. </w:t>
            </w:r>
            <w:r w:rsidR="00AC3FB6">
              <w:rPr>
                <w:rFonts w:ascii="Times New Roman" w:hAnsi="Times New Roman" w:cs="Times New Roman"/>
                <w:bCs/>
                <w:sz w:val="24"/>
                <w:szCs w:val="24"/>
              </w:rPr>
              <w:t xml:space="preserve">Centralizuotai valdomo valstybės turto valdytojo </w:t>
            </w:r>
            <w:r w:rsidR="00B01858">
              <w:rPr>
                <w:rFonts w:ascii="Times New Roman" w:hAnsi="Times New Roman" w:cs="Times New Roman"/>
                <w:bCs/>
                <w:sz w:val="24"/>
                <w:szCs w:val="24"/>
              </w:rPr>
              <w:t xml:space="preserve">(toliau – CTV) </w:t>
            </w:r>
            <w:r w:rsidR="00AC3FB6">
              <w:rPr>
                <w:rFonts w:ascii="Times New Roman" w:hAnsi="Times New Roman" w:cs="Times New Roman"/>
                <w:bCs/>
                <w:sz w:val="24"/>
                <w:szCs w:val="24"/>
              </w:rPr>
              <w:t>ir turto valdytojų įg</w:t>
            </w:r>
            <w:r w:rsidR="00AC3FB6">
              <w:rPr>
                <w:rFonts w:ascii="Times New Roman" w:hAnsi="Times New Roman" w:cs="Times New Roman"/>
                <w:bCs/>
                <w:sz w:val="24"/>
                <w:szCs w:val="24"/>
              </w:rPr>
              <w:t>a</w:t>
            </w:r>
            <w:r w:rsidR="00AC3FB6">
              <w:rPr>
                <w:rFonts w:ascii="Times New Roman" w:hAnsi="Times New Roman" w:cs="Times New Roman"/>
                <w:bCs/>
                <w:sz w:val="24"/>
                <w:szCs w:val="24"/>
              </w:rPr>
              <w:t xml:space="preserve">liojimai skiriasi. </w:t>
            </w:r>
            <w:r w:rsidR="00AC3FB6" w:rsidRPr="008141F4">
              <w:rPr>
                <w:rFonts w:ascii="Times New Roman" w:hAnsi="Times New Roman" w:cs="Times New Roman"/>
                <w:bCs/>
                <w:sz w:val="24"/>
                <w:szCs w:val="24"/>
              </w:rPr>
              <w:t>Pagal Centralizuotai valdomo val</w:t>
            </w:r>
            <w:r w:rsidR="00AC3FB6" w:rsidRPr="008141F4">
              <w:rPr>
                <w:rFonts w:ascii="Times New Roman" w:hAnsi="Times New Roman" w:cs="Times New Roman"/>
                <w:bCs/>
                <w:sz w:val="24"/>
                <w:szCs w:val="24"/>
              </w:rPr>
              <w:t>s</w:t>
            </w:r>
            <w:r w:rsidR="00AC3FB6" w:rsidRPr="008141F4">
              <w:rPr>
                <w:rFonts w:ascii="Times New Roman" w:hAnsi="Times New Roman" w:cs="Times New Roman"/>
                <w:bCs/>
                <w:sz w:val="24"/>
                <w:szCs w:val="24"/>
              </w:rPr>
              <w:t xml:space="preserve">tybės turto valdytojo įstatymo 4 straipsnio 1 dalies 1 </w:t>
            </w:r>
            <w:r w:rsidR="00464DAF" w:rsidRPr="008141F4">
              <w:rPr>
                <w:rFonts w:ascii="Times New Roman" w:hAnsi="Times New Roman" w:cs="Times New Roman"/>
                <w:bCs/>
                <w:sz w:val="24"/>
                <w:szCs w:val="24"/>
              </w:rPr>
              <w:t xml:space="preserve">punktą šiam valdytojui suteikti įgaliojimai </w:t>
            </w:r>
            <w:r w:rsidR="00464DAF" w:rsidRPr="008141F4">
              <w:rPr>
                <w:rFonts w:ascii="Times New Roman" w:hAnsi="Times New Roman" w:cs="Times New Roman"/>
                <w:bCs/>
                <w:i/>
                <w:sz w:val="24"/>
                <w:szCs w:val="24"/>
              </w:rPr>
              <w:t>įgyve</w:t>
            </w:r>
            <w:r w:rsidR="00464DAF" w:rsidRPr="008141F4">
              <w:rPr>
                <w:rFonts w:ascii="Times New Roman" w:hAnsi="Times New Roman" w:cs="Times New Roman"/>
                <w:bCs/>
                <w:i/>
                <w:sz w:val="24"/>
                <w:szCs w:val="24"/>
              </w:rPr>
              <w:t>n</w:t>
            </w:r>
            <w:r w:rsidR="00464DAF" w:rsidRPr="008141F4">
              <w:rPr>
                <w:rFonts w:ascii="Times New Roman" w:hAnsi="Times New Roman" w:cs="Times New Roman"/>
                <w:bCs/>
                <w:i/>
                <w:sz w:val="24"/>
                <w:szCs w:val="24"/>
              </w:rPr>
              <w:t>dinti centralizuotą valstybės nekilnojamojo turto valdymą</w:t>
            </w:r>
            <w:r w:rsidR="008141F4" w:rsidRPr="008141F4">
              <w:rPr>
                <w:rFonts w:ascii="Times New Roman" w:hAnsi="Times New Roman" w:cs="Times New Roman"/>
                <w:bCs/>
                <w:i/>
                <w:sz w:val="24"/>
                <w:szCs w:val="24"/>
              </w:rPr>
              <w:t>,</w:t>
            </w:r>
            <w:r w:rsidR="008141F4" w:rsidRPr="008141F4">
              <w:rPr>
                <w:rFonts w:ascii="Times New Roman" w:hAnsi="Times New Roman" w:cs="Times New Roman"/>
                <w:bCs/>
                <w:sz w:val="24"/>
                <w:szCs w:val="24"/>
              </w:rPr>
              <w:t xml:space="preserve"> kuris apima ne tik pasiūlymų dėl </w:t>
            </w:r>
            <w:r w:rsidR="008141F4">
              <w:rPr>
                <w:rFonts w:ascii="Times New Roman" w:hAnsi="Times New Roman" w:cs="Times New Roman"/>
                <w:bCs/>
                <w:sz w:val="24"/>
                <w:szCs w:val="24"/>
              </w:rPr>
              <w:t>nekiln</w:t>
            </w:r>
            <w:r w:rsidR="008141F4">
              <w:rPr>
                <w:rFonts w:ascii="Times New Roman" w:hAnsi="Times New Roman" w:cs="Times New Roman"/>
                <w:bCs/>
                <w:sz w:val="24"/>
                <w:szCs w:val="24"/>
              </w:rPr>
              <w:t>o</w:t>
            </w:r>
            <w:r w:rsidR="008141F4">
              <w:rPr>
                <w:rFonts w:ascii="Times New Roman" w:hAnsi="Times New Roman" w:cs="Times New Roman"/>
                <w:bCs/>
                <w:sz w:val="24"/>
                <w:szCs w:val="24"/>
              </w:rPr>
              <w:t xml:space="preserve">jamojo </w:t>
            </w:r>
            <w:r w:rsidR="008141F4" w:rsidRPr="008141F4">
              <w:rPr>
                <w:rFonts w:ascii="Times New Roman" w:hAnsi="Times New Roman" w:cs="Times New Roman"/>
                <w:bCs/>
                <w:sz w:val="24"/>
                <w:szCs w:val="24"/>
              </w:rPr>
              <w:t xml:space="preserve">turto perdavimo </w:t>
            </w:r>
            <w:r w:rsidR="00B01858">
              <w:rPr>
                <w:rFonts w:ascii="Times New Roman" w:hAnsi="Times New Roman" w:cs="Times New Roman"/>
                <w:bCs/>
                <w:sz w:val="24"/>
                <w:szCs w:val="24"/>
              </w:rPr>
              <w:t xml:space="preserve">valdyti centralizuotai </w:t>
            </w:r>
            <w:r w:rsidR="008141F4" w:rsidRPr="008141F4">
              <w:rPr>
                <w:rFonts w:ascii="Times New Roman" w:hAnsi="Times New Roman" w:cs="Times New Roman"/>
                <w:bCs/>
                <w:sz w:val="24"/>
                <w:szCs w:val="24"/>
              </w:rPr>
              <w:t>reng</w:t>
            </w:r>
            <w:r w:rsidR="008141F4" w:rsidRPr="008141F4">
              <w:rPr>
                <w:rFonts w:ascii="Times New Roman" w:hAnsi="Times New Roman" w:cs="Times New Roman"/>
                <w:bCs/>
                <w:sz w:val="24"/>
                <w:szCs w:val="24"/>
              </w:rPr>
              <w:t>i</w:t>
            </w:r>
            <w:r w:rsidR="008141F4" w:rsidRPr="008141F4">
              <w:rPr>
                <w:rFonts w:ascii="Times New Roman" w:hAnsi="Times New Roman" w:cs="Times New Roman"/>
                <w:bCs/>
                <w:sz w:val="24"/>
                <w:szCs w:val="24"/>
              </w:rPr>
              <w:t xml:space="preserve">mą. </w:t>
            </w:r>
            <w:r w:rsidR="00B01858">
              <w:rPr>
                <w:rFonts w:ascii="Times New Roman" w:hAnsi="Times New Roman" w:cs="Times New Roman"/>
                <w:bCs/>
                <w:sz w:val="24"/>
                <w:szCs w:val="24"/>
              </w:rPr>
              <w:t>Iki pasiūlymų suformavimo</w:t>
            </w:r>
            <w:r w:rsidR="00C72297" w:rsidRPr="008141F4">
              <w:rPr>
                <w:rFonts w:ascii="Times New Roman" w:hAnsi="Times New Roman" w:cs="Times New Roman"/>
                <w:bCs/>
                <w:sz w:val="24"/>
                <w:szCs w:val="24"/>
              </w:rPr>
              <w:t xml:space="preserve"> </w:t>
            </w:r>
            <w:r w:rsidR="00C72297">
              <w:rPr>
                <w:rFonts w:ascii="Times New Roman" w:hAnsi="Times New Roman" w:cs="Times New Roman"/>
                <w:bCs/>
                <w:sz w:val="24"/>
                <w:szCs w:val="24"/>
              </w:rPr>
              <w:t xml:space="preserve">pagal </w:t>
            </w:r>
            <w:r w:rsidR="00C72297" w:rsidRPr="008141F4">
              <w:rPr>
                <w:rFonts w:ascii="Times New Roman" w:hAnsi="Times New Roman" w:cs="Times New Roman"/>
                <w:bCs/>
                <w:sz w:val="24"/>
                <w:szCs w:val="24"/>
              </w:rPr>
              <w:t xml:space="preserve">Aprašo </w:t>
            </w:r>
            <w:r w:rsidR="00C72297" w:rsidRPr="009F06F0">
              <w:rPr>
                <w:rFonts w:ascii="Times New Roman" w:hAnsi="Times New Roman" w:cs="Times New Roman"/>
                <w:sz w:val="24"/>
                <w:szCs w:val="24"/>
              </w:rPr>
              <w:t>4-7</w:t>
            </w:r>
            <w:r w:rsidR="00BD3DD1">
              <w:rPr>
                <w:rFonts w:ascii="Times New Roman" w:hAnsi="Times New Roman" w:cs="Times New Roman"/>
                <w:sz w:val="24"/>
                <w:szCs w:val="24"/>
              </w:rPr>
              <w:t xml:space="preserve">, </w:t>
            </w:r>
            <w:r w:rsidR="00C72297" w:rsidRPr="00BD3DD1">
              <w:rPr>
                <w:rFonts w:ascii="Times New Roman" w:hAnsi="Times New Roman" w:cs="Times New Roman"/>
                <w:bCs/>
                <w:sz w:val="24"/>
                <w:szCs w:val="24"/>
              </w:rPr>
              <w:t>19 punktus</w:t>
            </w:r>
            <w:r w:rsidR="00B01858">
              <w:rPr>
                <w:rFonts w:ascii="Times New Roman" w:hAnsi="Times New Roman" w:cs="Times New Roman"/>
                <w:bCs/>
                <w:sz w:val="24"/>
                <w:szCs w:val="24"/>
              </w:rPr>
              <w:t xml:space="preserve"> atliekama daug informacijos analizės ir vertinamojo pobūdžio veiksmų, kuriuos gali atlikti tik CTV, būdamas ir </w:t>
            </w:r>
            <w:r w:rsidR="00BD3DD1">
              <w:rPr>
                <w:rFonts w:ascii="Times New Roman" w:hAnsi="Times New Roman" w:cs="Times New Roman"/>
                <w:bCs/>
                <w:sz w:val="24"/>
                <w:szCs w:val="24"/>
              </w:rPr>
              <w:t xml:space="preserve">VTIPS </w:t>
            </w:r>
            <w:r w:rsidR="00B01858">
              <w:rPr>
                <w:rFonts w:ascii="Times New Roman" w:hAnsi="Times New Roman" w:cs="Times New Roman"/>
                <w:bCs/>
                <w:sz w:val="24"/>
                <w:szCs w:val="24"/>
              </w:rPr>
              <w:t>informacinės sistemos tvarkytoj</w:t>
            </w:r>
            <w:r w:rsidR="00BD3DD1">
              <w:rPr>
                <w:rFonts w:ascii="Times New Roman" w:hAnsi="Times New Roman" w:cs="Times New Roman"/>
                <w:bCs/>
                <w:sz w:val="24"/>
                <w:szCs w:val="24"/>
              </w:rPr>
              <w:t xml:space="preserve">u. </w:t>
            </w:r>
            <w:r w:rsidR="00B01858">
              <w:rPr>
                <w:rFonts w:ascii="Times New Roman" w:hAnsi="Times New Roman" w:cs="Times New Roman"/>
                <w:bCs/>
                <w:sz w:val="24"/>
                <w:szCs w:val="24"/>
              </w:rPr>
              <w:t xml:space="preserve">Informacijos pagrindu CTV atlieka </w:t>
            </w:r>
            <w:r w:rsidR="00C72297">
              <w:rPr>
                <w:rFonts w:ascii="Times New Roman" w:hAnsi="Times New Roman" w:cs="Times New Roman"/>
                <w:bCs/>
                <w:sz w:val="24"/>
                <w:szCs w:val="24"/>
              </w:rPr>
              <w:t xml:space="preserve">ir </w:t>
            </w:r>
            <w:r w:rsidR="008141F4" w:rsidRPr="008141F4">
              <w:rPr>
                <w:rFonts w:ascii="Times New Roman" w:hAnsi="Times New Roman" w:cs="Times New Roman"/>
                <w:bCs/>
                <w:sz w:val="24"/>
                <w:szCs w:val="24"/>
              </w:rPr>
              <w:t>Aprašo 20 punkt</w:t>
            </w:r>
            <w:r w:rsidR="00C72297">
              <w:rPr>
                <w:rFonts w:ascii="Times New Roman" w:hAnsi="Times New Roman" w:cs="Times New Roman"/>
                <w:bCs/>
                <w:sz w:val="24"/>
                <w:szCs w:val="24"/>
              </w:rPr>
              <w:t>e nustatytą, nekilnojamojo turto a</w:t>
            </w:r>
            <w:r w:rsidR="00C72297">
              <w:rPr>
                <w:rFonts w:ascii="Times New Roman" w:hAnsi="Times New Roman" w:cs="Times New Roman"/>
                <w:bCs/>
                <w:sz w:val="24"/>
                <w:szCs w:val="24"/>
              </w:rPr>
              <w:t>t</w:t>
            </w:r>
            <w:r w:rsidR="00C72297">
              <w:rPr>
                <w:rFonts w:ascii="Times New Roman" w:hAnsi="Times New Roman" w:cs="Times New Roman"/>
                <w:bCs/>
                <w:sz w:val="24"/>
                <w:szCs w:val="24"/>
              </w:rPr>
              <w:t>ranką, kurios turto valdytojas negali atlikti, nes di</w:t>
            </w:r>
            <w:r w:rsidR="00C72297">
              <w:rPr>
                <w:rFonts w:ascii="Times New Roman" w:hAnsi="Times New Roman" w:cs="Times New Roman"/>
                <w:bCs/>
                <w:sz w:val="24"/>
                <w:szCs w:val="24"/>
              </w:rPr>
              <w:t>s</w:t>
            </w:r>
            <w:r w:rsidR="00C72297">
              <w:rPr>
                <w:rFonts w:ascii="Times New Roman" w:hAnsi="Times New Roman" w:cs="Times New Roman"/>
                <w:bCs/>
                <w:sz w:val="24"/>
                <w:szCs w:val="24"/>
              </w:rPr>
              <w:lastRenderedPageBreak/>
              <w:t xml:space="preserve">ponuoja tik informacija apie savo valdomą </w:t>
            </w:r>
            <w:r w:rsidR="00B24777">
              <w:rPr>
                <w:rFonts w:ascii="Times New Roman" w:hAnsi="Times New Roman" w:cs="Times New Roman"/>
                <w:bCs/>
                <w:sz w:val="24"/>
                <w:szCs w:val="24"/>
              </w:rPr>
              <w:t>ar nena</w:t>
            </w:r>
            <w:r w:rsidR="00B24777">
              <w:rPr>
                <w:rFonts w:ascii="Times New Roman" w:hAnsi="Times New Roman" w:cs="Times New Roman"/>
                <w:bCs/>
                <w:sz w:val="24"/>
                <w:szCs w:val="24"/>
              </w:rPr>
              <w:t>u</w:t>
            </w:r>
            <w:r w:rsidR="00B24777">
              <w:rPr>
                <w:rFonts w:ascii="Times New Roman" w:hAnsi="Times New Roman" w:cs="Times New Roman"/>
                <w:bCs/>
                <w:sz w:val="24"/>
                <w:szCs w:val="24"/>
              </w:rPr>
              <w:t xml:space="preserve">dojamą </w:t>
            </w:r>
            <w:r w:rsidR="00C72297">
              <w:rPr>
                <w:rFonts w:ascii="Times New Roman" w:hAnsi="Times New Roman" w:cs="Times New Roman"/>
                <w:bCs/>
                <w:sz w:val="24"/>
                <w:szCs w:val="24"/>
              </w:rPr>
              <w:t>turtą.</w:t>
            </w:r>
          </w:p>
          <w:p w:rsidR="00C72297" w:rsidRDefault="00C72297" w:rsidP="00BD3DD1">
            <w:pPr>
              <w:ind w:right="141" w:firstLine="332"/>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Todėl turto valdytojų siūlymai ir jų p</w:t>
            </w:r>
            <w:r w:rsidRPr="009F06F0">
              <w:rPr>
                <w:rFonts w:ascii="Times New Roman" w:hAnsi="Times New Roman" w:cs="Times New Roman"/>
                <w:sz w:val="24"/>
                <w:szCs w:val="24"/>
              </w:rPr>
              <w:t xml:space="preserve">agrindu </w:t>
            </w:r>
            <w:r>
              <w:rPr>
                <w:rFonts w:ascii="Times New Roman" w:hAnsi="Times New Roman" w:cs="Times New Roman"/>
                <w:sz w:val="24"/>
                <w:szCs w:val="24"/>
              </w:rPr>
              <w:t>re</w:t>
            </w:r>
            <w:r>
              <w:rPr>
                <w:rFonts w:ascii="Times New Roman" w:hAnsi="Times New Roman" w:cs="Times New Roman"/>
                <w:sz w:val="24"/>
                <w:szCs w:val="24"/>
              </w:rPr>
              <w:t>n</w:t>
            </w:r>
            <w:r>
              <w:rPr>
                <w:rFonts w:ascii="Times New Roman" w:hAnsi="Times New Roman" w:cs="Times New Roman"/>
                <w:sz w:val="24"/>
                <w:szCs w:val="24"/>
              </w:rPr>
              <w:t xml:space="preserve">giami pavieniai </w:t>
            </w:r>
            <w:r w:rsidRPr="009F06F0">
              <w:rPr>
                <w:rFonts w:ascii="Times New Roman" w:hAnsi="Times New Roman" w:cs="Times New Roman"/>
                <w:sz w:val="24"/>
                <w:szCs w:val="24"/>
              </w:rPr>
              <w:t>Vyriausybės nutarim</w:t>
            </w:r>
            <w:r>
              <w:rPr>
                <w:rFonts w:ascii="Times New Roman" w:hAnsi="Times New Roman" w:cs="Times New Roman"/>
                <w:sz w:val="24"/>
                <w:szCs w:val="24"/>
              </w:rPr>
              <w:t>ų</w:t>
            </w:r>
            <w:r w:rsidRPr="009F06F0">
              <w:rPr>
                <w:rFonts w:ascii="Times New Roman" w:hAnsi="Times New Roman" w:cs="Times New Roman"/>
                <w:sz w:val="24"/>
                <w:szCs w:val="24"/>
              </w:rPr>
              <w:t xml:space="preserve"> projekt</w:t>
            </w:r>
            <w:r>
              <w:rPr>
                <w:rFonts w:ascii="Times New Roman" w:hAnsi="Times New Roman" w:cs="Times New Roman"/>
                <w:sz w:val="24"/>
                <w:szCs w:val="24"/>
              </w:rPr>
              <w:t xml:space="preserve">ai </w:t>
            </w:r>
            <w:r w:rsidRPr="00C72297">
              <w:rPr>
                <w:rFonts w:ascii="Times New Roman" w:hAnsi="Times New Roman" w:cs="Times New Roman"/>
                <w:sz w:val="24"/>
                <w:szCs w:val="24"/>
              </w:rPr>
              <w:t>d</w:t>
            </w:r>
            <w:r w:rsidRPr="00C72297">
              <w:rPr>
                <w:rFonts w:ascii="Times New Roman" w:hAnsi="Times New Roman" w:cs="Times New Roman"/>
                <w:sz w:val="24"/>
                <w:szCs w:val="24"/>
              </w:rPr>
              <w:t>e</w:t>
            </w:r>
            <w:r w:rsidRPr="00C72297">
              <w:rPr>
                <w:rFonts w:ascii="Times New Roman" w:hAnsi="Times New Roman" w:cs="Times New Roman"/>
                <w:sz w:val="24"/>
                <w:szCs w:val="24"/>
              </w:rPr>
              <w:t xml:space="preserve">centralizuotų </w:t>
            </w:r>
            <w:r>
              <w:rPr>
                <w:rFonts w:ascii="Times New Roman" w:hAnsi="Times New Roman" w:cs="Times New Roman"/>
                <w:sz w:val="24"/>
                <w:szCs w:val="24"/>
              </w:rPr>
              <w:t>v</w:t>
            </w:r>
            <w:r>
              <w:rPr>
                <w:rFonts w:ascii="Times New Roman" w:hAnsi="Times New Roman" w:cs="Times New Roman"/>
                <w:bCs/>
                <w:sz w:val="24"/>
                <w:szCs w:val="24"/>
              </w:rPr>
              <w:t>alstybės nekilnojamojo turto valdymą apimančius procesus.</w:t>
            </w:r>
          </w:p>
          <w:p w:rsidR="00EF10B1" w:rsidRDefault="00C06B58" w:rsidP="00BD3DD1">
            <w:pPr>
              <w:ind w:right="141" w:firstLine="332"/>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Atvejų, kai turto valdytojo ir centralizuotai va</w:t>
            </w:r>
            <w:r>
              <w:rPr>
                <w:rFonts w:ascii="Times New Roman" w:hAnsi="Times New Roman" w:cs="Times New Roman"/>
                <w:bCs/>
                <w:sz w:val="24"/>
                <w:szCs w:val="24"/>
              </w:rPr>
              <w:t>l</w:t>
            </w:r>
            <w:r>
              <w:rPr>
                <w:rFonts w:ascii="Times New Roman" w:hAnsi="Times New Roman" w:cs="Times New Roman"/>
                <w:bCs/>
                <w:sz w:val="24"/>
                <w:szCs w:val="24"/>
              </w:rPr>
              <w:t xml:space="preserve">domo </w:t>
            </w:r>
            <w:r w:rsidR="000655B5">
              <w:rPr>
                <w:rFonts w:ascii="Times New Roman" w:hAnsi="Times New Roman" w:cs="Times New Roman"/>
                <w:bCs/>
                <w:sz w:val="24"/>
                <w:szCs w:val="24"/>
              </w:rPr>
              <w:t xml:space="preserve">valstybės </w:t>
            </w:r>
            <w:r>
              <w:rPr>
                <w:rFonts w:ascii="Times New Roman" w:hAnsi="Times New Roman" w:cs="Times New Roman"/>
                <w:bCs/>
                <w:sz w:val="24"/>
                <w:szCs w:val="24"/>
              </w:rPr>
              <w:t>turto valdytojų pozicijos nesutampa yra pasitaikę, tačiau tai pavieniai atvejai, turintys aiškias priežastis. Abejotina, ar tokių priežasčių ai</w:t>
            </w:r>
            <w:r>
              <w:rPr>
                <w:rFonts w:ascii="Times New Roman" w:hAnsi="Times New Roman" w:cs="Times New Roman"/>
                <w:bCs/>
                <w:sz w:val="24"/>
                <w:szCs w:val="24"/>
              </w:rPr>
              <w:t>š</w:t>
            </w:r>
            <w:r>
              <w:rPr>
                <w:rFonts w:ascii="Times New Roman" w:hAnsi="Times New Roman" w:cs="Times New Roman"/>
                <w:bCs/>
                <w:sz w:val="24"/>
                <w:szCs w:val="24"/>
              </w:rPr>
              <w:t>kinimasis turėtų būti keliamas į Vyriausybės lygm</w:t>
            </w:r>
            <w:r>
              <w:rPr>
                <w:rFonts w:ascii="Times New Roman" w:hAnsi="Times New Roman" w:cs="Times New Roman"/>
                <w:bCs/>
                <w:sz w:val="24"/>
                <w:szCs w:val="24"/>
              </w:rPr>
              <w:t>e</w:t>
            </w:r>
            <w:r>
              <w:rPr>
                <w:rFonts w:ascii="Times New Roman" w:hAnsi="Times New Roman" w:cs="Times New Roman"/>
                <w:bCs/>
                <w:sz w:val="24"/>
                <w:szCs w:val="24"/>
              </w:rPr>
              <w:t xml:space="preserve">nį, nepašalinus priežasčių, neaptarus aplinkybių </w:t>
            </w:r>
            <w:r w:rsidR="00F65A58">
              <w:rPr>
                <w:rFonts w:ascii="Times New Roman" w:hAnsi="Times New Roman" w:cs="Times New Roman"/>
                <w:bCs/>
                <w:sz w:val="24"/>
                <w:szCs w:val="24"/>
              </w:rPr>
              <w:t xml:space="preserve">ir galimų sprendimų </w:t>
            </w:r>
            <w:r>
              <w:rPr>
                <w:rFonts w:ascii="Times New Roman" w:hAnsi="Times New Roman" w:cs="Times New Roman"/>
                <w:bCs/>
                <w:sz w:val="24"/>
                <w:szCs w:val="24"/>
              </w:rPr>
              <w:t xml:space="preserve">su valstybės turto </w:t>
            </w:r>
            <w:r w:rsidR="00BD3DD1">
              <w:rPr>
                <w:rFonts w:ascii="Times New Roman" w:hAnsi="Times New Roman" w:cs="Times New Roman"/>
                <w:bCs/>
                <w:sz w:val="24"/>
                <w:szCs w:val="24"/>
              </w:rPr>
              <w:t xml:space="preserve">valdymo </w:t>
            </w:r>
            <w:r>
              <w:rPr>
                <w:rFonts w:ascii="Times New Roman" w:hAnsi="Times New Roman" w:cs="Times New Roman"/>
                <w:bCs/>
                <w:sz w:val="24"/>
                <w:szCs w:val="24"/>
              </w:rPr>
              <w:t>polit</w:t>
            </w:r>
            <w:r>
              <w:rPr>
                <w:rFonts w:ascii="Times New Roman" w:hAnsi="Times New Roman" w:cs="Times New Roman"/>
                <w:bCs/>
                <w:sz w:val="24"/>
                <w:szCs w:val="24"/>
              </w:rPr>
              <w:t>i</w:t>
            </w:r>
            <w:r>
              <w:rPr>
                <w:rFonts w:ascii="Times New Roman" w:hAnsi="Times New Roman" w:cs="Times New Roman"/>
                <w:bCs/>
                <w:sz w:val="24"/>
                <w:szCs w:val="24"/>
              </w:rPr>
              <w:t xml:space="preserve">ką formuojančia institucija. </w:t>
            </w:r>
          </w:p>
          <w:p w:rsidR="00B0084D" w:rsidRDefault="00B0084D" w:rsidP="00BB11CC">
            <w:pPr>
              <w:ind w:right="141"/>
              <w:contextualSpacing/>
              <w:jc w:val="both"/>
              <w:outlineLvl w:val="0"/>
              <w:rPr>
                <w:rFonts w:ascii="Times New Roman" w:hAnsi="Times New Roman" w:cs="Times New Roman"/>
                <w:bCs/>
                <w:sz w:val="24"/>
                <w:szCs w:val="24"/>
              </w:rPr>
            </w:pPr>
          </w:p>
          <w:p w:rsidR="00385F58" w:rsidRDefault="00385F58" w:rsidP="00BB11CC">
            <w:pPr>
              <w:ind w:right="141"/>
              <w:contextualSpacing/>
              <w:jc w:val="both"/>
              <w:outlineLvl w:val="0"/>
              <w:rPr>
                <w:rFonts w:ascii="Times New Roman" w:hAnsi="Times New Roman" w:cs="Times New Roman"/>
                <w:bCs/>
                <w:sz w:val="24"/>
                <w:szCs w:val="24"/>
              </w:rPr>
            </w:pPr>
          </w:p>
          <w:p w:rsidR="00EF10B1" w:rsidRPr="000F69B7" w:rsidRDefault="00EF10B1" w:rsidP="00B24777">
            <w:pPr>
              <w:ind w:right="141"/>
              <w:contextualSpacing/>
              <w:jc w:val="both"/>
              <w:outlineLvl w:val="0"/>
              <w:rPr>
                <w:rFonts w:ascii="Times New Roman" w:hAnsi="Times New Roman" w:cs="Times New Roman"/>
                <w:bCs/>
                <w:sz w:val="24"/>
                <w:szCs w:val="24"/>
                <w:highlight w:val="lightGray"/>
                <w:lang w:val="en-US"/>
              </w:rPr>
            </w:pPr>
            <w:r w:rsidRPr="00B0084D">
              <w:rPr>
                <w:rFonts w:ascii="Times New Roman" w:hAnsi="Times New Roman" w:cs="Times New Roman"/>
                <w:b/>
                <w:bCs/>
                <w:sz w:val="24"/>
                <w:szCs w:val="24"/>
              </w:rPr>
              <w:t>Iš dalies atsižvelgta</w:t>
            </w:r>
            <w:r>
              <w:rPr>
                <w:rFonts w:ascii="Times New Roman" w:hAnsi="Times New Roman" w:cs="Times New Roman"/>
                <w:bCs/>
                <w:sz w:val="24"/>
                <w:szCs w:val="24"/>
              </w:rPr>
              <w:t xml:space="preserve">. </w:t>
            </w:r>
            <w:r w:rsidR="00B24777">
              <w:rPr>
                <w:rFonts w:ascii="Times New Roman" w:hAnsi="Times New Roman" w:cs="Times New Roman"/>
                <w:bCs/>
                <w:sz w:val="24"/>
                <w:szCs w:val="24"/>
              </w:rPr>
              <w:t>Valstybės ir savivaldybių turto valdymo, naudojimo ir disponavimo juo įstatyme (toliau – Įstatymas)</w:t>
            </w:r>
            <w:r>
              <w:rPr>
                <w:rFonts w:ascii="Times New Roman" w:hAnsi="Times New Roman" w:cs="Times New Roman"/>
                <w:bCs/>
                <w:sz w:val="24"/>
                <w:szCs w:val="24"/>
              </w:rPr>
              <w:t xml:space="preserve"> nustatytos centralizuotą valst</w:t>
            </w:r>
            <w:r>
              <w:rPr>
                <w:rFonts w:ascii="Times New Roman" w:hAnsi="Times New Roman" w:cs="Times New Roman"/>
                <w:bCs/>
                <w:sz w:val="24"/>
                <w:szCs w:val="24"/>
              </w:rPr>
              <w:t>y</w:t>
            </w:r>
            <w:r>
              <w:rPr>
                <w:rFonts w:ascii="Times New Roman" w:hAnsi="Times New Roman" w:cs="Times New Roman"/>
                <w:bCs/>
                <w:sz w:val="24"/>
                <w:szCs w:val="24"/>
              </w:rPr>
              <w:t>bės nekilnojamojo turto valdymą sudarančios veiklos ir administracinio nekilnojamojo turto valdym</w:t>
            </w:r>
            <w:r w:rsidR="00CC7FDC">
              <w:rPr>
                <w:rFonts w:ascii="Times New Roman" w:hAnsi="Times New Roman" w:cs="Times New Roman"/>
                <w:bCs/>
                <w:sz w:val="24"/>
                <w:szCs w:val="24"/>
              </w:rPr>
              <w:t>ą</w:t>
            </w:r>
            <w:r>
              <w:rPr>
                <w:rFonts w:ascii="Times New Roman" w:hAnsi="Times New Roman" w:cs="Times New Roman"/>
                <w:bCs/>
                <w:sz w:val="24"/>
                <w:szCs w:val="24"/>
              </w:rPr>
              <w:t xml:space="preserve"> ir priežiūr</w:t>
            </w:r>
            <w:r w:rsidR="00CC7FDC">
              <w:rPr>
                <w:rFonts w:ascii="Times New Roman" w:hAnsi="Times New Roman" w:cs="Times New Roman"/>
                <w:bCs/>
                <w:sz w:val="24"/>
                <w:szCs w:val="24"/>
              </w:rPr>
              <w:t xml:space="preserve">ą sudarančios veiklos </w:t>
            </w:r>
            <w:r>
              <w:rPr>
                <w:rFonts w:ascii="Times New Roman" w:hAnsi="Times New Roman" w:cs="Times New Roman"/>
                <w:bCs/>
                <w:sz w:val="24"/>
                <w:szCs w:val="24"/>
              </w:rPr>
              <w:t xml:space="preserve">yra skirtingi dalykai. </w:t>
            </w:r>
            <w:r w:rsidR="00CC7FDC">
              <w:rPr>
                <w:rFonts w:ascii="Times New Roman" w:hAnsi="Times New Roman" w:cs="Times New Roman"/>
                <w:bCs/>
                <w:sz w:val="24"/>
                <w:szCs w:val="24"/>
              </w:rPr>
              <w:t>Viena iš centralizuoto valdymo veiklų – administr</w:t>
            </w:r>
            <w:r w:rsidR="00CC7FDC">
              <w:rPr>
                <w:rFonts w:ascii="Times New Roman" w:hAnsi="Times New Roman" w:cs="Times New Roman"/>
                <w:bCs/>
                <w:sz w:val="24"/>
                <w:szCs w:val="24"/>
              </w:rPr>
              <w:t>a</w:t>
            </w:r>
            <w:r w:rsidR="00CC7FDC">
              <w:rPr>
                <w:rFonts w:ascii="Times New Roman" w:hAnsi="Times New Roman" w:cs="Times New Roman"/>
                <w:bCs/>
                <w:sz w:val="24"/>
                <w:szCs w:val="24"/>
              </w:rPr>
              <w:t>cinio nekilnojamojo turto panaudojimo efektyvumo vertinimas. Šios veiklos vykdymas sietinas su V</w:t>
            </w:r>
            <w:r w:rsidR="00CC7FDC">
              <w:rPr>
                <w:rFonts w:ascii="Times New Roman" w:hAnsi="Times New Roman" w:cs="Times New Roman"/>
                <w:bCs/>
                <w:sz w:val="24"/>
                <w:szCs w:val="24"/>
              </w:rPr>
              <w:t>y</w:t>
            </w:r>
            <w:r w:rsidR="00CC7FDC">
              <w:rPr>
                <w:rFonts w:ascii="Times New Roman" w:hAnsi="Times New Roman" w:cs="Times New Roman"/>
                <w:bCs/>
                <w:sz w:val="24"/>
                <w:szCs w:val="24"/>
              </w:rPr>
              <w:t xml:space="preserve">riausybės </w:t>
            </w:r>
            <w:r w:rsidR="00CC7FDC">
              <w:rPr>
                <w:rFonts w:ascii="Times New Roman" w:hAnsi="Times New Roman" w:cs="Times New Roman"/>
                <w:bCs/>
                <w:sz w:val="24"/>
                <w:szCs w:val="24"/>
                <w:lang w:val="en-US"/>
              </w:rPr>
              <w:t xml:space="preserve">2017 m. </w:t>
            </w:r>
            <w:r w:rsidR="00CC7FDC" w:rsidRPr="00CC7FDC">
              <w:rPr>
                <w:rFonts w:ascii="Times New Roman" w:hAnsi="Times New Roman" w:cs="Times New Roman"/>
                <w:bCs/>
                <w:sz w:val="24"/>
                <w:szCs w:val="24"/>
              </w:rPr>
              <w:t>kovo</w:t>
            </w:r>
            <w:r w:rsidR="00CC7FDC">
              <w:rPr>
                <w:rFonts w:ascii="Times New Roman" w:hAnsi="Times New Roman" w:cs="Times New Roman"/>
                <w:bCs/>
                <w:sz w:val="24"/>
                <w:szCs w:val="24"/>
                <w:lang w:val="en-US"/>
              </w:rPr>
              <w:t xml:space="preserve"> 22 </w:t>
            </w:r>
            <w:r w:rsidR="00CC7FDC" w:rsidRPr="00CC7FDC">
              <w:rPr>
                <w:rFonts w:ascii="Times New Roman" w:hAnsi="Times New Roman" w:cs="Times New Roman"/>
                <w:bCs/>
                <w:sz w:val="24"/>
                <w:szCs w:val="24"/>
              </w:rPr>
              <w:t>d. nutarimo Nr. 207 „Dėl</w:t>
            </w:r>
            <w:r w:rsidR="00CC7FDC">
              <w:rPr>
                <w:rFonts w:ascii="Times New Roman" w:hAnsi="Times New Roman" w:cs="Times New Roman"/>
                <w:bCs/>
                <w:sz w:val="24"/>
                <w:szCs w:val="24"/>
              </w:rPr>
              <w:t xml:space="preserve"> valstybei nuosavybės teise priklausančio turto va</w:t>
            </w:r>
            <w:r w:rsidR="00CC7FDC">
              <w:rPr>
                <w:rFonts w:ascii="Times New Roman" w:hAnsi="Times New Roman" w:cs="Times New Roman"/>
                <w:bCs/>
                <w:sz w:val="24"/>
                <w:szCs w:val="24"/>
              </w:rPr>
              <w:t>l</w:t>
            </w:r>
            <w:r w:rsidR="00CC7FDC">
              <w:rPr>
                <w:rFonts w:ascii="Times New Roman" w:hAnsi="Times New Roman" w:cs="Times New Roman"/>
                <w:bCs/>
                <w:sz w:val="24"/>
                <w:szCs w:val="24"/>
              </w:rPr>
              <w:t>dymo, naudojimo ir disponavimo juo ataskaitos re</w:t>
            </w:r>
            <w:r w:rsidR="00CC7FDC">
              <w:rPr>
                <w:rFonts w:ascii="Times New Roman" w:hAnsi="Times New Roman" w:cs="Times New Roman"/>
                <w:bCs/>
                <w:sz w:val="24"/>
                <w:szCs w:val="24"/>
              </w:rPr>
              <w:t>n</w:t>
            </w:r>
            <w:r w:rsidR="00CC7FDC">
              <w:rPr>
                <w:rFonts w:ascii="Times New Roman" w:hAnsi="Times New Roman" w:cs="Times New Roman"/>
                <w:bCs/>
                <w:sz w:val="24"/>
                <w:szCs w:val="24"/>
              </w:rPr>
              <w:t xml:space="preserve">gimo“ įgyvendinimu. Pagal minėto nutarimo </w:t>
            </w:r>
            <w:r w:rsidR="000F69B7">
              <w:rPr>
                <w:rFonts w:ascii="Times New Roman" w:hAnsi="Times New Roman" w:cs="Times New Roman"/>
                <w:bCs/>
                <w:sz w:val="24"/>
                <w:szCs w:val="24"/>
              </w:rPr>
              <w:t>1.4</w:t>
            </w:r>
            <w:r w:rsidR="00CC7FDC">
              <w:rPr>
                <w:rFonts w:ascii="Times New Roman" w:hAnsi="Times New Roman" w:cs="Times New Roman"/>
                <w:bCs/>
                <w:sz w:val="24"/>
                <w:szCs w:val="24"/>
              </w:rPr>
              <w:t xml:space="preserve"> p</w:t>
            </w:r>
            <w:r w:rsidR="00CC7FDC">
              <w:rPr>
                <w:rFonts w:ascii="Times New Roman" w:hAnsi="Times New Roman" w:cs="Times New Roman"/>
                <w:bCs/>
                <w:sz w:val="24"/>
                <w:szCs w:val="24"/>
              </w:rPr>
              <w:t>a</w:t>
            </w:r>
            <w:r w:rsidR="00CC7FDC">
              <w:rPr>
                <w:rFonts w:ascii="Times New Roman" w:hAnsi="Times New Roman" w:cs="Times New Roman"/>
                <w:bCs/>
                <w:sz w:val="24"/>
                <w:szCs w:val="24"/>
              </w:rPr>
              <w:t>punktį viena iš ataskaitos, kurią rengia centralizuotai valdomo valstybės turto valdytojas, dalių yra adm</w:t>
            </w:r>
            <w:r w:rsidR="00CC7FDC">
              <w:rPr>
                <w:rFonts w:ascii="Times New Roman" w:hAnsi="Times New Roman" w:cs="Times New Roman"/>
                <w:bCs/>
                <w:sz w:val="24"/>
                <w:szCs w:val="24"/>
              </w:rPr>
              <w:t>i</w:t>
            </w:r>
            <w:r w:rsidR="00CC7FDC">
              <w:rPr>
                <w:rFonts w:ascii="Times New Roman" w:hAnsi="Times New Roman" w:cs="Times New Roman"/>
                <w:bCs/>
                <w:sz w:val="24"/>
                <w:szCs w:val="24"/>
              </w:rPr>
              <w:t>nistracinio nekilnojamojo turto</w:t>
            </w:r>
            <w:r w:rsidR="000F69B7">
              <w:rPr>
                <w:rFonts w:ascii="Times New Roman" w:hAnsi="Times New Roman" w:cs="Times New Roman"/>
                <w:bCs/>
                <w:sz w:val="24"/>
                <w:szCs w:val="24"/>
              </w:rPr>
              <w:t>, įskaitant centralizu</w:t>
            </w:r>
            <w:r w:rsidR="000F69B7">
              <w:rPr>
                <w:rFonts w:ascii="Times New Roman" w:hAnsi="Times New Roman" w:cs="Times New Roman"/>
                <w:bCs/>
                <w:sz w:val="24"/>
                <w:szCs w:val="24"/>
              </w:rPr>
              <w:t>o</w:t>
            </w:r>
            <w:r w:rsidR="000F69B7">
              <w:rPr>
                <w:rFonts w:ascii="Times New Roman" w:hAnsi="Times New Roman" w:cs="Times New Roman"/>
                <w:bCs/>
                <w:sz w:val="24"/>
                <w:szCs w:val="24"/>
              </w:rPr>
              <w:t>tai valdomą, panaudojimo efektyvumo rodiklių an</w:t>
            </w:r>
            <w:r w:rsidR="000F69B7">
              <w:rPr>
                <w:rFonts w:ascii="Times New Roman" w:hAnsi="Times New Roman" w:cs="Times New Roman"/>
                <w:bCs/>
                <w:sz w:val="24"/>
                <w:szCs w:val="24"/>
              </w:rPr>
              <w:t>a</w:t>
            </w:r>
            <w:r w:rsidR="000F69B7">
              <w:rPr>
                <w:rFonts w:ascii="Times New Roman" w:hAnsi="Times New Roman" w:cs="Times New Roman"/>
                <w:bCs/>
                <w:sz w:val="24"/>
                <w:szCs w:val="24"/>
              </w:rPr>
              <w:t>lizė.</w:t>
            </w:r>
          </w:p>
        </w:tc>
      </w:tr>
      <w:tr w:rsidR="00BB11CC" w:rsidRPr="00332CA2" w:rsidTr="00D84BAA">
        <w:trPr>
          <w:trHeight w:val="1594"/>
        </w:trPr>
        <w:tc>
          <w:tcPr>
            <w:tcW w:w="711" w:type="dxa"/>
          </w:tcPr>
          <w:p w:rsidR="00BB11CC" w:rsidRPr="00BB11CC" w:rsidRDefault="00BB11CC" w:rsidP="00056ACB">
            <w:pPr>
              <w:ind w:right="141"/>
              <w:contextualSpacing/>
              <w:jc w:val="center"/>
              <w:outlineLvl w:val="0"/>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2.</w:t>
            </w:r>
          </w:p>
        </w:tc>
        <w:tc>
          <w:tcPr>
            <w:tcW w:w="2793" w:type="dxa"/>
          </w:tcPr>
          <w:p w:rsidR="00BB11CC" w:rsidRDefault="00BB11CC" w:rsidP="00175442">
            <w:pPr>
              <w:ind w:right="141"/>
              <w:contextualSpacing/>
              <w:jc w:val="center"/>
              <w:outlineLvl w:val="0"/>
              <w:rPr>
                <w:rFonts w:ascii="Times New Roman" w:hAnsi="Times New Roman" w:cs="Times New Roman"/>
                <w:bCs/>
                <w:sz w:val="24"/>
                <w:szCs w:val="24"/>
              </w:rPr>
            </w:pPr>
            <w:r>
              <w:rPr>
                <w:rFonts w:ascii="Times New Roman" w:hAnsi="Times New Roman" w:cs="Times New Roman"/>
                <w:bCs/>
                <w:sz w:val="24"/>
                <w:szCs w:val="24"/>
              </w:rPr>
              <w:t>Nacionalinė žemės ta</w:t>
            </w:r>
            <w:r>
              <w:rPr>
                <w:rFonts w:ascii="Times New Roman" w:hAnsi="Times New Roman" w:cs="Times New Roman"/>
                <w:bCs/>
                <w:sz w:val="24"/>
                <w:szCs w:val="24"/>
              </w:rPr>
              <w:t>r</w:t>
            </w:r>
            <w:r>
              <w:rPr>
                <w:rFonts w:ascii="Times New Roman" w:hAnsi="Times New Roman" w:cs="Times New Roman"/>
                <w:bCs/>
                <w:sz w:val="24"/>
                <w:szCs w:val="24"/>
              </w:rPr>
              <w:t>nyba prie Žemės ūkio ministerijos</w:t>
            </w:r>
            <w:r w:rsidR="00227958">
              <w:rPr>
                <w:rFonts w:ascii="Times New Roman" w:hAnsi="Times New Roman" w:cs="Times New Roman"/>
                <w:bCs/>
                <w:sz w:val="24"/>
                <w:szCs w:val="24"/>
              </w:rPr>
              <w:t xml:space="preserve"> (toliau – NŽT)</w:t>
            </w:r>
          </w:p>
          <w:p w:rsidR="00227958" w:rsidRPr="00332CA2" w:rsidRDefault="00227958" w:rsidP="00175442">
            <w:pPr>
              <w:ind w:right="141"/>
              <w:contextualSpacing/>
              <w:jc w:val="center"/>
              <w:outlineLvl w:val="0"/>
              <w:rPr>
                <w:rFonts w:ascii="Times New Roman" w:hAnsi="Times New Roman" w:cs="Times New Roman"/>
                <w:bCs/>
                <w:sz w:val="24"/>
                <w:szCs w:val="24"/>
              </w:rPr>
            </w:pPr>
            <w:r>
              <w:rPr>
                <w:rFonts w:ascii="Times New Roman" w:hAnsi="Times New Roman" w:cs="Times New Roman"/>
                <w:bCs/>
                <w:sz w:val="24"/>
                <w:szCs w:val="24"/>
              </w:rPr>
              <w:t>2020-03-17 Nr.1SD-614-(3.7E.)</w:t>
            </w:r>
          </w:p>
        </w:tc>
        <w:tc>
          <w:tcPr>
            <w:tcW w:w="6370" w:type="dxa"/>
          </w:tcPr>
          <w:p w:rsidR="00BB11CC" w:rsidRPr="00705DF7" w:rsidRDefault="00227958" w:rsidP="00227958">
            <w:pPr>
              <w:spacing w:line="264"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1. </w:t>
            </w:r>
            <w:r w:rsidRPr="00227958">
              <w:rPr>
                <w:rFonts w:ascii="Times New Roman" w:hAnsi="Times New Roman" w:cs="Times New Roman"/>
                <w:color w:val="000000"/>
                <w:sz w:val="24"/>
                <w:szCs w:val="24"/>
              </w:rPr>
              <w:t>S</w:t>
            </w:r>
            <w:r w:rsidR="00705DF7" w:rsidRPr="00227958">
              <w:rPr>
                <w:rFonts w:ascii="Times New Roman" w:hAnsi="Times New Roman" w:cs="Times New Roman"/>
                <w:color w:val="000000"/>
                <w:sz w:val="24"/>
                <w:szCs w:val="24"/>
              </w:rPr>
              <w:t>iūlom</w:t>
            </w:r>
            <w:r w:rsidRPr="00227958">
              <w:rPr>
                <w:rFonts w:ascii="Times New Roman" w:hAnsi="Times New Roman" w:cs="Times New Roman"/>
                <w:color w:val="000000"/>
                <w:sz w:val="24"/>
                <w:szCs w:val="24"/>
              </w:rPr>
              <w:t>a</w:t>
            </w:r>
            <w:r w:rsidR="00705DF7" w:rsidRPr="00227958">
              <w:rPr>
                <w:rFonts w:ascii="Times New Roman" w:hAnsi="Times New Roman" w:cs="Times New Roman"/>
                <w:color w:val="000000"/>
                <w:sz w:val="24"/>
                <w:szCs w:val="24"/>
              </w:rPr>
              <w:t xml:space="preserve"> tikslinti Aprašą, jame įtvirtinant nuostatą, numata</w:t>
            </w:r>
            <w:r w:rsidR="00705DF7" w:rsidRPr="00227958">
              <w:rPr>
                <w:rFonts w:ascii="Times New Roman" w:hAnsi="Times New Roman" w:cs="Times New Roman"/>
                <w:color w:val="000000"/>
                <w:sz w:val="24"/>
                <w:szCs w:val="24"/>
              </w:rPr>
              <w:t>n</w:t>
            </w:r>
            <w:r w:rsidR="00705DF7" w:rsidRPr="00227958">
              <w:rPr>
                <w:rFonts w:ascii="Times New Roman" w:hAnsi="Times New Roman" w:cs="Times New Roman"/>
                <w:color w:val="000000"/>
                <w:sz w:val="24"/>
                <w:szCs w:val="24"/>
              </w:rPr>
              <w:t xml:space="preserve">čią </w:t>
            </w:r>
            <w:r w:rsidR="00705DF7" w:rsidRPr="00227958">
              <w:rPr>
                <w:rFonts w:ascii="Times New Roman" w:hAnsi="Times New Roman" w:cs="Times New Roman"/>
                <w:sz w:val="24"/>
                <w:szCs w:val="24"/>
              </w:rPr>
              <w:t xml:space="preserve">subjektą, kuris organizuos </w:t>
            </w:r>
            <w:r w:rsidR="00705DF7" w:rsidRPr="00227958">
              <w:rPr>
                <w:rFonts w:ascii="Times New Roman" w:hAnsi="Times New Roman" w:cs="Times New Roman"/>
                <w:sz w:val="24"/>
                <w:szCs w:val="24"/>
                <w:lang w:eastAsia="lt-LT"/>
              </w:rPr>
              <w:t>detaliųjų planų, žemės sklypų formavimo ir pertvarkymo projektų ir pagal patvirtintus teritor</w:t>
            </w:r>
            <w:r w:rsidR="00705DF7" w:rsidRPr="00227958">
              <w:rPr>
                <w:rFonts w:ascii="Times New Roman" w:hAnsi="Times New Roman" w:cs="Times New Roman"/>
                <w:sz w:val="24"/>
                <w:szCs w:val="24"/>
                <w:lang w:eastAsia="lt-LT"/>
              </w:rPr>
              <w:t>i</w:t>
            </w:r>
            <w:r w:rsidR="00705DF7" w:rsidRPr="00227958">
              <w:rPr>
                <w:rFonts w:ascii="Times New Roman" w:hAnsi="Times New Roman" w:cs="Times New Roman"/>
                <w:sz w:val="24"/>
                <w:szCs w:val="24"/>
                <w:lang w:eastAsia="lt-LT"/>
              </w:rPr>
              <w:t xml:space="preserve">jų planavimo dokumentus ar žemės valdos projektus rengiamų žemės sklypų planų su nustatytais žemės sklypų ribų posūkio taškais ir riboženklių koordinatėmis valstybinėje koordinačių sistemoje (toliau – žemės sklypų planai) rengimą, </w:t>
            </w:r>
            <w:r w:rsidR="00705DF7" w:rsidRPr="00227958">
              <w:rPr>
                <w:rFonts w:ascii="Times New Roman" w:hAnsi="Times New Roman" w:cs="Times New Roman"/>
                <w:color w:val="000000"/>
                <w:sz w:val="24"/>
                <w:szCs w:val="24"/>
              </w:rPr>
              <w:t xml:space="preserve">kai </w:t>
            </w:r>
            <w:r w:rsidR="00705DF7" w:rsidRPr="00227958">
              <w:rPr>
                <w:rFonts w:ascii="Times New Roman" w:hAnsi="Times New Roman" w:cs="Times New Roman"/>
                <w:sz w:val="24"/>
                <w:szCs w:val="24"/>
              </w:rPr>
              <w:t>valstybės nekilnojamajam turtui eksploatuoti bus priskirtas suformuotas valstybinės žemės sklypas, tačiau jis turės būti pertvarkomas, kadangi visas nebus reikalingas perduodamam valstybės neki</w:t>
            </w:r>
            <w:r w:rsidR="00705DF7" w:rsidRPr="00227958">
              <w:rPr>
                <w:rFonts w:ascii="Times New Roman" w:hAnsi="Times New Roman" w:cs="Times New Roman"/>
                <w:sz w:val="24"/>
                <w:szCs w:val="24"/>
              </w:rPr>
              <w:t>l</w:t>
            </w:r>
            <w:r w:rsidR="00705DF7" w:rsidRPr="00227958">
              <w:rPr>
                <w:rFonts w:ascii="Times New Roman" w:hAnsi="Times New Roman" w:cs="Times New Roman"/>
                <w:sz w:val="24"/>
                <w:szCs w:val="24"/>
              </w:rPr>
              <w:t xml:space="preserve">nojamajam turtui eksploatuoti. </w:t>
            </w:r>
            <w:r w:rsidR="00705DF7" w:rsidRPr="00227958">
              <w:rPr>
                <w:rFonts w:ascii="Times New Roman" w:hAnsi="Times New Roman" w:cs="Times New Roman"/>
                <w:sz w:val="24"/>
                <w:szCs w:val="24"/>
                <w:lang w:eastAsia="lt-LT"/>
              </w:rPr>
              <w:t>Taip pat Apraše siūlome regl</w:t>
            </w:r>
            <w:r w:rsidR="00705DF7" w:rsidRPr="00227958">
              <w:rPr>
                <w:rFonts w:ascii="Times New Roman" w:hAnsi="Times New Roman" w:cs="Times New Roman"/>
                <w:sz w:val="24"/>
                <w:szCs w:val="24"/>
                <w:lang w:eastAsia="lt-LT"/>
              </w:rPr>
              <w:t>a</w:t>
            </w:r>
            <w:r w:rsidR="00705DF7" w:rsidRPr="00227958">
              <w:rPr>
                <w:rFonts w:ascii="Times New Roman" w:hAnsi="Times New Roman" w:cs="Times New Roman"/>
                <w:sz w:val="24"/>
                <w:szCs w:val="24"/>
                <w:lang w:eastAsia="lt-LT"/>
              </w:rPr>
              <w:t>mentuoti, kieno lėšomis aptartais atvejais finansuojamas det</w:t>
            </w:r>
            <w:r w:rsidR="00705DF7" w:rsidRPr="00227958">
              <w:rPr>
                <w:rFonts w:ascii="Times New Roman" w:hAnsi="Times New Roman" w:cs="Times New Roman"/>
                <w:sz w:val="24"/>
                <w:szCs w:val="24"/>
                <w:lang w:eastAsia="lt-LT"/>
              </w:rPr>
              <w:t>a</w:t>
            </w:r>
            <w:r w:rsidR="00705DF7" w:rsidRPr="00227958">
              <w:rPr>
                <w:rFonts w:ascii="Times New Roman" w:hAnsi="Times New Roman" w:cs="Times New Roman"/>
                <w:sz w:val="24"/>
                <w:szCs w:val="24"/>
                <w:lang w:eastAsia="lt-LT"/>
              </w:rPr>
              <w:t>liųjų planų, žemės sklypų formavimo ir pertvarkymo projektų ir žemės sklypų planų rengimas.</w:t>
            </w:r>
          </w:p>
        </w:tc>
        <w:tc>
          <w:tcPr>
            <w:tcW w:w="5478" w:type="dxa"/>
          </w:tcPr>
          <w:p w:rsidR="00BD3DD1" w:rsidRDefault="00210E36" w:rsidP="004163D3">
            <w:pPr>
              <w:ind w:right="141" w:firstLine="49"/>
              <w:contextualSpacing/>
              <w:jc w:val="both"/>
              <w:outlineLvl w:val="0"/>
              <w:rPr>
                <w:rFonts w:ascii="Times New Roman" w:hAnsi="Times New Roman" w:cs="Times New Roman"/>
                <w:bCs/>
                <w:sz w:val="24"/>
                <w:szCs w:val="24"/>
              </w:rPr>
            </w:pPr>
            <w:r w:rsidRPr="00B0084D">
              <w:rPr>
                <w:rFonts w:ascii="Times New Roman" w:hAnsi="Times New Roman" w:cs="Times New Roman"/>
                <w:b/>
                <w:bCs/>
                <w:sz w:val="24"/>
                <w:szCs w:val="24"/>
              </w:rPr>
              <w:t>Neatsižvelgta</w:t>
            </w:r>
            <w:r w:rsidRPr="0030397C">
              <w:rPr>
                <w:rFonts w:ascii="Times New Roman" w:hAnsi="Times New Roman" w:cs="Times New Roman"/>
                <w:bCs/>
                <w:sz w:val="24"/>
                <w:szCs w:val="24"/>
              </w:rPr>
              <w:t>.</w:t>
            </w:r>
            <w:r>
              <w:rPr>
                <w:rFonts w:ascii="Times New Roman" w:hAnsi="Times New Roman" w:cs="Times New Roman"/>
                <w:bCs/>
                <w:sz w:val="24"/>
                <w:szCs w:val="24"/>
              </w:rPr>
              <w:t xml:space="preserve"> Teikiamas nutarimo ir juo patvirtinto aprašo projektas įgyvendina </w:t>
            </w:r>
            <w:r w:rsidR="004211E5">
              <w:rPr>
                <w:rFonts w:ascii="Times New Roman" w:hAnsi="Times New Roman" w:cs="Times New Roman"/>
                <w:bCs/>
                <w:sz w:val="24"/>
                <w:szCs w:val="24"/>
              </w:rPr>
              <w:t>Į</w:t>
            </w:r>
            <w:r>
              <w:rPr>
                <w:rFonts w:ascii="Times New Roman" w:hAnsi="Times New Roman" w:cs="Times New Roman"/>
                <w:bCs/>
                <w:sz w:val="24"/>
                <w:szCs w:val="24"/>
              </w:rPr>
              <w:t xml:space="preserve">statymo </w:t>
            </w:r>
            <w:r w:rsidRPr="00227958">
              <w:rPr>
                <w:rFonts w:ascii="Times New Roman" w:hAnsi="Times New Roman" w:cs="Times New Roman"/>
                <w:bCs/>
                <w:sz w:val="24"/>
                <w:szCs w:val="24"/>
              </w:rPr>
              <w:t>19 strai</w:t>
            </w:r>
            <w:r>
              <w:rPr>
                <w:rFonts w:ascii="Times New Roman" w:hAnsi="Times New Roman" w:cs="Times New Roman"/>
                <w:bCs/>
                <w:sz w:val="24"/>
                <w:szCs w:val="24"/>
              </w:rPr>
              <w:t>p</w:t>
            </w:r>
            <w:r w:rsidRPr="00227958">
              <w:rPr>
                <w:rFonts w:ascii="Times New Roman" w:hAnsi="Times New Roman" w:cs="Times New Roman"/>
                <w:bCs/>
                <w:sz w:val="24"/>
                <w:szCs w:val="24"/>
              </w:rPr>
              <w:t>snio nuos</w:t>
            </w:r>
            <w:r>
              <w:rPr>
                <w:rFonts w:ascii="Times New Roman" w:hAnsi="Times New Roman" w:cs="Times New Roman"/>
                <w:bCs/>
                <w:sz w:val="24"/>
                <w:szCs w:val="24"/>
              </w:rPr>
              <w:t xml:space="preserve">tatas, o ne žemės santykius </w:t>
            </w:r>
            <w:r w:rsidR="00CE58A8">
              <w:rPr>
                <w:rFonts w:ascii="Times New Roman" w:hAnsi="Times New Roman" w:cs="Times New Roman"/>
                <w:bCs/>
                <w:sz w:val="24"/>
                <w:szCs w:val="24"/>
              </w:rPr>
              <w:t xml:space="preserve">ar žemės sklypų formavimo ir pertvarkymo </w:t>
            </w:r>
            <w:r w:rsidR="004211E5">
              <w:rPr>
                <w:rFonts w:ascii="Times New Roman" w:hAnsi="Times New Roman" w:cs="Times New Roman"/>
                <w:bCs/>
                <w:sz w:val="24"/>
                <w:szCs w:val="24"/>
              </w:rPr>
              <w:t>reglamentuojančius</w:t>
            </w:r>
            <w:r w:rsidR="003E0985">
              <w:rPr>
                <w:rFonts w:ascii="Times New Roman" w:hAnsi="Times New Roman" w:cs="Times New Roman"/>
                <w:bCs/>
                <w:sz w:val="24"/>
                <w:szCs w:val="24"/>
              </w:rPr>
              <w:t xml:space="preserve"> teisės aktus. </w:t>
            </w:r>
          </w:p>
          <w:p w:rsidR="00CE58A8" w:rsidRPr="001F4E8F" w:rsidRDefault="00CE58A8" w:rsidP="00520692">
            <w:pPr>
              <w:ind w:right="141"/>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Be to, siūlymas laikytinas pertekliniu, nes subjektai, turintys teisę inicijuoti</w:t>
            </w:r>
            <w:r w:rsidR="001F4E8F">
              <w:rPr>
                <w:rFonts w:ascii="Times New Roman" w:hAnsi="Times New Roman" w:cs="Times New Roman"/>
                <w:bCs/>
                <w:sz w:val="24"/>
                <w:szCs w:val="24"/>
              </w:rPr>
              <w:t>, finansuoti</w:t>
            </w:r>
            <w:r>
              <w:rPr>
                <w:rFonts w:ascii="Times New Roman" w:hAnsi="Times New Roman" w:cs="Times New Roman"/>
                <w:bCs/>
                <w:sz w:val="24"/>
                <w:szCs w:val="24"/>
              </w:rPr>
              <w:t xml:space="preserve"> </w:t>
            </w:r>
            <w:r w:rsidR="001F4E8F">
              <w:rPr>
                <w:rFonts w:ascii="Times New Roman" w:hAnsi="Times New Roman" w:cs="Times New Roman"/>
                <w:bCs/>
                <w:sz w:val="24"/>
                <w:szCs w:val="24"/>
              </w:rPr>
              <w:t xml:space="preserve">minėtų </w:t>
            </w:r>
            <w:r>
              <w:rPr>
                <w:rFonts w:ascii="Times New Roman" w:hAnsi="Times New Roman" w:cs="Times New Roman"/>
                <w:bCs/>
                <w:sz w:val="24"/>
                <w:szCs w:val="24"/>
              </w:rPr>
              <w:t>projektų rengimą yra nustatyti Žemės sklypų formavimo ir pertvarkymo projektų rengimo taisyklėse, patvirti</w:t>
            </w:r>
            <w:r>
              <w:rPr>
                <w:rFonts w:ascii="Times New Roman" w:hAnsi="Times New Roman" w:cs="Times New Roman"/>
                <w:bCs/>
                <w:sz w:val="24"/>
                <w:szCs w:val="24"/>
              </w:rPr>
              <w:t>n</w:t>
            </w:r>
            <w:r>
              <w:rPr>
                <w:rFonts w:ascii="Times New Roman" w:hAnsi="Times New Roman" w:cs="Times New Roman"/>
                <w:bCs/>
                <w:sz w:val="24"/>
                <w:szCs w:val="24"/>
              </w:rPr>
              <w:t xml:space="preserve">tose žemės ūkio ministro ir aplinkos ministro </w:t>
            </w:r>
            <w:r w:rsidRPr="001F4E8F">
              <w:rPr>
                <w:rFonts w:ascii="Times New Roman" w:hAnsi="Times New Roman" w:cs="Times New Roman"/>
                <w:bCs/>
                <w:sz w:val="24"/>
                <w:szCs w:val="24"/>
              </w:rPr>
              <w:t>2004 m. spalio</w:t>
            </w:r>
            <w:r w:rsidR="001F4E8F">
              <w:rPr>
                <w:rFonts w:ascii="Times New Roman" w:hAnsi="Times New Roman" w:cs="Times New Roman"/>
                <w:bCs/>
                <w:sz w:val="24"/>
                <w:szCs w:val="24"/>
              </w:rPr>
              <w:t xml:space="preserve"> </w:t>
            </w:r>
            <w:r w:rsidRPr="001F4E8F">
              <w:rPr>
                <w:rFonts w:ascii="Times New Roman" w:hAnsi="Times New Roman" w:cs="Times New Roman"/>
                <w:bCs/>
                <w:sz w:val="24"/>
                <w:szCs w:val="24"/>
              </w:rPr>
              <w:t xml:space="preserve">4 d. </w:t>
            </w:r>
            <w:r w:rsidR="001F4E8F" w:rsidRPr="001F4E8F">
              <w:rPr>
                <w:rFonts w:ascii="Times New Roman" w:hAnsi="Times New Roman" w:cs="Times New Roman"/>
                <w:bCs/>
                <w:sz w:val="24"/>
                <w:szCs w:val="24"/>
              </w:rPr>
              <w:t>įsakymu</w:t>
            </w:r>
            <w:r w:rsidR="001F4E8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Nr.3D-452/D1-513</w:t>
            </w:r>
            <w:r w:rsidR="001F4E8F">
              <w:rPr>
                <w:rFonts w:ascii="Times New Roman" w:hAnsi="Times New Roman" w:cs="Times New Roman"/>
                <w:bCs/>
                <w:sz w:val="24"/>
                <w:szCs w:val="24"/>
                <w:lang w:val="en-US"/>
              </w:rPr>
              <w:t xml:space="preserve"> </w:t>
            </w:r>
            <w:r w:rsidR="001F4E8F" w:rsidRPr="001F4E8F">
              <w:rPr>
                <w:rFonts w:ascii="Times New Roman" w:hAnsi="Times New Roman" w:cs="Times New Roman"/>
                <w:bCs/>
                <w:sz w:val="24"/>
                <w:szCs w:val="24"/>
              </w:rPr>
              <w:t>„</w:t>
            </w:r>
            <w:r w:rsidRPr="001F4E8F">
              <w:rPr>
                <w:rFonts w:ascii="Times New Roman" w:hAnsi="Times New Roman" w:cs="Times New Roman"/>
                <w:bCs/>
                <w:sz w:val="24"/>
                <w:szCs w:val="24"/>
              </w:rPr>
              <w:t>D</w:t>
            </w:r>
            <w:r w:rsidR="001F4E8F" w:rsidRPr="001F4E8F">
              <w:rPr>
                <w:rFonts w:ascii="Times New Roman" w:hAnsi="Times New Roman" w:cs="Times New Roman"/>
                <w:bCs/>
                <w:sz w:val="24"/>
                <w:szCs w:val="24"/>
              </w:rPr>
              <w:t>ėl</w:t>
            </w:r>
            <w:r w:rsidR="001F4E8F">
              <w:rPr>
                <w:rFonts w:ascii="Times New Roman" w:hAnsi="Times New Roman" w:cs="Times New Roman"/>
                <w:bCs/>
                <w:sz w:val="24"/>
                <w:szCs w:val="24"/>
              </w:rPr>
              <w:t xml:space="preserve"> ž</w:t>
            </w:r>
            <w:r w:rsidR="001F4E8F">
              <w:rPr>
                <w:rFonts w:ascii="Times New Roman" w:hAnsi="Times New Roman" w:cs="Times New Roman"/>
                <w:bCs/>
                <w:sz w:val="24"/>
                <w:szCs w:val="24"/>
              </w:rPr>
              <w:t>e</w:t>
            </w:r>
            <w:r w:rsidR="001F4E8F">
              <w:rPr>
                <w:rFonts w:ascii="Times New Roman" w:hAnsi="Times New Roman" w:cs="Times New Roman"/>
                <w:bCs/>
                <w:sz w:val="24"/>
                <w:szCs w:val="24"/>
              </w:rPr>
              <w:t>mės sklypų formavimo ir pertvarkymo projektų re</w:t>
            </w:r>
            <w:r w:rsidR="001F4E8F">
              <w:rPr>
                <w:rFonts w:ascii="Times New Roman" w:hAnsi="Times New Roman" w:cs="Times New Roman"/>
                <w:bCs/>
                <w:sz w:val="24"/>
                <w:szCs w:val="24"/>
              </w:rPr>
              <w:t>n</w:t>
            </w:r>
            <w:r w:rsidR="001F4E8F">
              <w:rPr>
                <w:rFonts w:ascii="Times New Roman" w:hAnsi="Times New Roman" w:cs="Times New Roman"/>
                <w:bCs/>
                <w:sz w:val="24"/>
                <w:szCs w:val="24"/>
              </w:rPr>
              <w:t>gimo taisyklių patvirtinimo“.</w:t>
            </w:r>
          </w:p>
          <w:p w:rsidR="007F2C19" w:rsidRDefault="007F2C19" w:rsidP="0030397C">
            <w:pPr>
              <w:ind w:right="141"/>
              <w:contextualSpacing/>
              <w:jc w:val="both"/>
              <w:outlineLvl w:val="0"/>
              <w:rPr>
                <w:rFonts w:ascii="Times New Roman" w:hAnsi="Times New Roman" w:cs="Times New Roman"/>
                <w:bCs/>
                <w:sz w:val="24"/>
                <w:szCs w:val="24"/>
              </w:rPr>
            </w:pPr>
          </w:p>
        </w:tc>
      </w:tr>
      <w:tr w:rsidR="00873E4F" w:rsidRPr="00873E4F" w:rsidTr="00D84BAA">
        <w:trPr>
          <w:trHeight w:val="1594"/>
        </w:trPr>
        <w:tc>
          <w:tcPr>
            <w:tcW w:w="711" w:type="dxa"/>
          </w:tcPr>
          <w:p w:rsidR="00873E4F" w:rsidRPr="00873E4F" w:rsidRDefault="001F4E8F" w:rsidP="00873E4F">
            <w:pPr>
              <w:ind w:right="141"/>
              <w:contextualSpacing/>
              <w:jc w:val="center"/>
              <w:outlineLvl w:val="0"/>
              <w:rPr>
                <w:rFonts w:ascii="Times New Roman" w:hAnsi="Times New Roman" w:cs="Times New Roman"/>
                <w:bCs/>
                <w:sz w:val="24"/>
                <w:szCs w:val="24"/>
                <w:lang w:val="en-US"/>
              </w:rPr>
            </w:pPr>
            <w:r>
              <w:rPr>
                <w:rFonts w:ascii="Times New Roman" w:hAnsi="Times New Roman" w:cs="Times New Roman"/>
                <w:bCs/>
                <w:sz w:val="24"/>
                <w:szCs w:val="24"/>
                <w:lang w:val="en-US"/>
              </w:rPr>
              <w:t>3</w:t>
            </w:r>
            <w:r w:rsidR="00873E4F" w:rsidRPr="00873E4F">
              <w:rPr>
                <w:rFonts w:ascii="Times New Roman" w:hAnsi="Times New Roman" w:cs="Times New Roman"/>
                <w:bCs/>
                <w:sz w:val="24"/>
                <w:szCs w:val="24"/>
                <w:lang w:val="en-US"/>
              </w:rPr>
              <w:t>.</w:t>
            </w:r>
          </w:p>
        </w:tc>
        <w:tc>
          <w:tcPr>
            <w:tcW w:w="2793" w:type="dxa"/>
          </w:tcPr>
          <w:p w:rsidR="00873E4F" w:rsidRPr="00B24777" w:rsidRDefault="00873E4F" w:rsidP="00873E4F">
            <w:pPr>
              <w:ind w:right="141"/>
              <w:contextualSpacing/>
              <w:jc w:val="center"/>
              <w:outlineLvl w:val="0"/>
              <w:rPr>
                <w:rFonts w:ascii="Times New Roman" w:hAnsi="Times New Roman" w:cs="Times New Roman"/>
                <w:bCs/>
                <w:sz w:val="24"/>
                <w:szCs w:val="24"/>
                <w:lang w:val="en-US"/>
              </w:rPr>
            </w:pPr>
            <w:r w:rsidRPr="00873E4F">
              <w:rPr>
                <w:rFonts w:ascii="Times New Roman" w:hAnsi="Times New Roman" w:cs="Times New Roman"/>
                <w:bCs/>
                <w:sz w:val="24"/>
                <w:szCs w:val="24"/>
              </w:rPr>
              <w:t>Vyriausybės kanceliar</w:t>
            </w:r>
            <w:r w:rsidRPr="00873E4F">
              <w:rPr>
                <w:rFonts w:ascii="Times New Roman" w:hAnsi="Times New Roman" w:cs="Times New Roman"/>
                <w:bCs/>
                <w:sz w:val="24"/>
                <w:szCs w:val="24"/>
              </w:rPr>
              <w:t>i</w:t>
            </w:r>
            <w:r w:rsidRPr="00873E4F">
              <w:rPr>
                <w:rFonts w:ascii="Times New Roman" w:hAnsi="Times New Roman" w:cs="Times New Roman"/>
                <w:bCs/>
                <w:sz w:val="24"/>
                <w:szCs w:val="24"/>
              </w:rPr>
              <w:t>jos teisės grupės išvados</w:t>
            </w:r>
            <w:r w:rsidR="00B24777">
              <w:rPr>
                <w:rFonts w:ascii="Times New Roman" w:hAnsi="Times New Roman" w:cs="Times New Roman"/>
                <w:bCs/>
                <w:sz w:val="24"/>
                <w:szCs w:val="24"/>
              </w:rPr>
              <w:t xml:space="preserve"> (TAP Nr.</w:t>
            </w:r>
            <w:r w:rsidR="00B24777">
              <w:rPr>
                <w:rFonts w:ascii="Times New Roman" w:hAnsi="Times New Roman" w:cs="Times New Roman"/>
                <w:bCs/>
                <w:sz w:val="24"/>
                <w:szCs w:val="24"/>
                <w:lang w:val="en-US"/>
              </w:rPr>
              <w:t>20-629)</w:t>
            </w:r>
          </w:p>
        </w:tc>
        <w:tc>
          <w:tcPr>
            <w:tcW w:w="6370" w:type="dxa"/>
          </w:tcPr>
          <w:p w:rsidR="00873E4F" w:rsidRPr="004163D3" w:rsidRDefault="00873E4F" w:rsidP="004163D3">
            <w:pPr>
              <w:pStyle w:val="Sraopastraipa"/>
              <w:ind w:left="0" w:firstLine="182"/>
              <w:contextualSpacing w:val="0"/>
              <w:jc w:val="both"/>
              <w:rPr>
                <w:rFonts w:ascii="Times New Roman" w:hAnsi="Times New Roman" w:cs="Times New Roman"/>
                <w:sz w:val="24"/>
                <w:szCs w:val="24"/>
              </w:rPr>
            </w:pPr>
            <w:r w:rsidRPr="004163D3">
              <w:rPr>
                <w:rFonts w:ascii="Times New Roman" w:hAnsi="Times New Roman" w:cs="Times New Roman"/>
                <w:sz w:val="24"/>
                <w:szCs w:val="24"/>
                <w:lang w:val="en-US"/>
              </w:rPr>
              <w:t xml:space="preserve">1. </w:t>
            </w:r>
            <w:r w:rsidRPr="004163D3">
              <w:rPr>
                <w:rFonts w:ascii="Times New Roman" w:hAnsi="Times New Roman" w:cs="Times New Roman"/>
                <w:sz w:val="24"/>
                <w:szCs w:val="24"/>
              </w:rPr>
              <w:t>Atsižvelgdami į Lietuvos Respublikos valstybės ir saviva</w:t>
            </w:r>
            <w:r w:rsidRPr="004163D3">
              <w:rPr>
                <w:rFonts w:ascii="Times New Roman" w:hAnsi="Times New Roman" w:cs="Times New Roman"/>
                <w:sz w:val="24"/>
                <w:szCs w:val="24"/>
              </w:rPr>
              <w:t>l</w:t>
            </w:r>
            <w:r w:rsidRPr="004163D3">
              <w:rPr>
                <w:rFonts w:ascii="Times New Roman" w:hAnsi="Times New Roman" w:cs="Times New Roman"/>
                <w:sz w:val="24"/>
                <w:szCs w:val="24"/>
              </w:rPr>
              <w:t xml:space="preserve">dybių turto valdymo, naudojimo ir disponavimo juo įstatymo (toliau – Įstatymas) 19 straipsnio 4 dalies 1 ir 2 punkto, 7 ir 9 dalių bei Lietuvos Respublikos žemės įstatymo 7 straipsnio 1 dalies 3 punkto ir 3 dalies nuostatas, </w:t>
            </w:r>
            <w:r w:rsidRPr="004163D3">
              <w:rPr>
                <w:rFonts w:ascii="Times New Roman" w:hAnsi="Times New Roman" w:cs="Times New Roman"/>
                <w:i/>
                <w:sz w:val="24"/>
                <w:szCs w:val="24"/>
              </w:rPr>
              <w:t>abejojame, ar Vyriausybė turėtų įstatyminį pagrindą žemės sklypų, priskirtų administr</w:t>
            </w:r>
            <w:r w:rsidRPr="004163D3">
              <w:rPr>
                <w:rFonts w:ascii="Times New Roman" w:hAnsi="Times New Roman" w:cs="Times New Roman"/>
                <w:i/>
                <w:sz w:val="24"/>
                <w:szCs w:val="24"/>
              </w:rPr>
              <w:t>a</w:t>
            </w:r>
            <w:r w:rsidRPr="004163D3">
              <w:rPr>
                <w:rFonts w:ascii="Times New Roman" w:hAnsi="Times New Roman" w:cs="Times New Roman"/>
                <w:i/>
                <w:sz w:val="24"/>
                <w:szCs w:val="24"/>
              </w:rPr>
              <w:t>cinės paskirties valstybės nekilnojamajam turtui ir kartu su juo perduodamam kitos paskirties valstybės nekilnojamajam turtui perdavimo tvarkos nustatymui</w:t>
            </w:r>
            <w:r w:rsidRPr="004163D3">
              <w:rPr>
                <w:rFonts w:ascii="Times New Roman" w:hAnsi="Times New Roman" w:cs="Times New Roman"/>
                <w:sz w:val="24"/>
                <w:szCs w:val="24"/>
              </w:rPr>
              <w:t xml:space="preserve"> (Projektu nauja redakcija dėst</w:t>
            </w:r>
            <w:r w:rsidRPr="004163D3">
              <w:rPr>
                <w:rFonts w:ascii="Times New Roman" w:hAnsi="Times New Roman" w:cs="Times New Roman"/>
                <w:sz w:val="24"/>
                <w:szCs w:val="24"/>
              </w:rPr>
              <w:t>o</w:t>
            </w:r>
            <w:r w:rsidRPr="004163D3">
              <w:rPr>
                <w:rFonts w:ascii="Times New Roman" w:hAnsi="Times New Roman" w:cs="Times New Roman"/>
                <w:sz w:val="24"/>
                <w:szCs w:val="24"/>
              </w:rPr>
              <w:t>mu nutarimu (toliau – nutarimas) tvirtinamo Valstybės nekiln</w:t>
            </w:r>
            <w:r w:rsidRPr="004163D3">
              <w:rPr>
                <w:rFonts w:ascii="Times New Roman" w:hAnsi="Times New Roman" w:cs="Times New Roman"/>
                <w:sz w:val="24"/>
                <w:szCs w:val="24"/>
              </w:rPr>
              <w:t>o</w:t>
            </w:r>
            <w:r w:rsidRPr="004163D3">
              <w:rPr>
                <w:rFonts w:ascii="Times New Roman" w:hAnsi="Times New Roman" w:cs="Times New Roman"/>
                <w:sz w:val="24"/>
                <w:szCs w:val="24"/>
              </w:rPr>
              <w:t>jamojo turto centralizuoto valdymo, naudojimo, disponavimo juo ir centralizuotai valdomo administracinės paskirties valst</w:t>
            </w:r>
            <w:r w:rsidRPr="004163D3">
              <w:rPr>
                <w:rFonts w:ascii="Times New Roman" w:hAnsi="Times New Roman" w:cs="Times New Roman"/>
                <w:sz w:val="24"/>
                <w:szCs w:val="24"/>
              </w:rPr>
              <w:t>y</w:t>
            </w:r>
            <w:r w:rsidRPr="004163D3">
              <w:rPr>
                <w:rFonts w:ascii="Times New Roman" w:hAnsi="Times New Roman" w:cs="Times New Roman"/>
                <w:sz w:val="24"/>
                <w:szCs w:val="24"/>
              </w:rPr>
              <w:t xml:space="preserve">bės nekilnojamojo turto atnaujinimo tvarkos aprašo (toliau – Aprašas) 6.5 papunktis, 8, 9 punktai ir kt.). </w:t>
            </w:r>
          </w:p>
          <w:p w:rsidR="00873E4F" w:rsidRPr="004163D3" w:rsidRDefault="00873E4F" w:rsidP="004163D3">
            <w:pPr>
              <w:pStyle w:val="Sraopastraipa"/>
              <w:ind w:left="0" w:firstLine="720"/>
              <w:jc w:val="both"/>
              <w:rPr>
                <w:rFonts w:ascii="Times New Roman" w:hAnsi="Times New Roman" w:cs="Times New Roman"/>
                <w:i/>
                <w:sz w:val="24"/>
                <w:szCs w:val="24"/>
              </w:rPr>
            </w:pPr>
            <w:r w:rsidRPr="004163D3">
              <w:rPr>
                <w:rFonts w:ascii="Times New Roman" w:hAnsi="Times New Roman" w:cs="Times New Roman"/>
                <w:sz w:val="24"/>
                <w:szCs w:val="24"/>
              </w:rPr>
              <w:t>Atkreipiame dėmesį, kad Žemės įstatymo 7 straipsnio 1 dalyje yra nustatyta, kad valstybinės žemės patikėjimo teisės subjektai (patikėtiniai) yra: 1) Nacionalinė žemės tarnyba – v</w:t>
            </w:r>
            <w:r w:rsidRPr="004163D3">
              <w:rPr>
                <w:rFonts w:ascii="Times New Roman" w:hAnsi="Times New Roman" w:cs="Times New Roman"/>
                <w:sz w:val="24"/>
                <w:szCs w:val="24"/>
              </w:rPr>
              <w:t>i</w:t>
            </w:r>
            <w:r w:rsidRPr="004163D3">
              <w:rPr>
                <w:rFonts w:ascii="Times New Roman" w:hAnsi="Times New Roman" w:cs="Times New Roman"/>
                <w:sz w:val="24"/>
                <w:szCs w:val="24"/>
              </w:rPr>
              <w:t>sos Lietuvos Respublikos valstybinės žemės, išskyrus žemę, kuri šio ir kitų įstatymų nustatyta tvarka patikėjimo teise pe</w:t>
            </w:r>
            <w:r w:rsidRPr="004163D3">
              <w:rPr>
                <w:rFonts w:ascii="Times New Roman" w:hAnsi="Times New Roman" w:cs="Times New Roman"/>
                <w:sz w:val="24"/>
                <w:szCs w:val="24"/>
              </w:rPr>
              <w:t>r</w:t>
            </w:r>
            <w:r w:rsidRPr="004163D3">
              <w:rPr>
                <w:rFonts w:ascii="Times New Roman" w:hAnsi="Times New Roman" w:cs="Times New Roman"/>
                <w:sz w:val="24"/>
                <w:szCs w:val="24"/>
              </w:rPr>
              <w:t>duota kitiems subjektams; 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w:t>
            </w:r>
            <w:r w:rsidRPr="004163D3">
              <w:rPr>
                <w:rFonts w:ascii="Times New Roman" w:hAnsi="Times New Roman" w:cs="Times New Roman"/>
                <w:sz w:val="24"/>
                <w:szCs w:val="24"/>
              </w:rPr>
              <w:t>i</w:t>
            </w:r>
            <w:r w:rsidRPr="004163D3">
              <w:rPr>
                <w:rFonts w:ascii="Times New Roman" w:hAnsi="Times New Roman" w:cs="Times New Roman"/>
                <w:sz w:val="24"/>
                <w:szCs w:val="24"/>
              </w:rPr>
              <w:t>kėjimo teise Vyriausybės nutarimais šio straipsnio 3, 5 ir 6 d</w:t>
            </w:r>
            <w:r w:rsidRPr="004163D3">
              <w:rPr>
                <w:rFonts w:ascii="Times New Roman" w:hAnsi="Times New Roman" w:cs="Times New Roman"/>
                <w:sz w:val="24"/>
                <w:szCs w:val="24"/>
              </w:rPr>
              <w:t>a</w:t>
            </w:r>
            <w:r w:rsidRPr="004163D3">
              <w:rPr>
                <w:rFonts w:ascii="Times New Roman" w:hAnsi="Times New Roman" w:cs="Times New Roman"/>
                <w:sz w:val="24"/>
                <w:szCs w:val="24"/>
              </w:rPr>
              <w:t xml:space="preserve">lyse nustatyta tvarka ir sąlygomis; 3) </w:t>
            </w:r>
            <w:r w:rsidRPr="004163D3">
              <w:rPr>
                <w:rFonts w:ascii="Times New Roman" w:hAnsi="Times New Roman" w:cs="Times New Roman"/>
                <w:i/>
                <w:iCs/>
                <w:sz w:val="24"/>
                <w:szCs w:val="24"/>
              </w:rPr>
              <w:t>centralizuotai valdomo valstybės turto valdytojas – kai valstybinė žemė yra priskirta centralizuotai valdomo valstybės turto valdytojo patikėjimo teise valdomam valstybės nekilnojamajam turtui</w:t>
            </w:r>
            <w:r w:rsidRPr="004163D3">
              <w:rPr>
                <w:rFonts w:ascii="Times New Roman" w:hAnsi="Times New Roman" w:cs="Times New Roman"/>
                <w:sz w:val="24"/>
                <w:szCs w:val="24"/>
              </w:rPr>
              <w:t xml:space="preserve"> arba kai val</w:t>
            </w:r>
            <w:r w:rsidRPr="004163D3">
              <w:rPr>
                <w:rFonts w:ascii="Times New Roman" w:hAnsi="Times New Roman" w:cs="Times New Roman"/>
                <w:sz w:val="24"/>
                <w:szCs w:val="24"/>
              </w:rPr>
              <w:t>s</w:t>
            </w:r>
            <w:r w:rsidRPr="004163D3">
              <w:rPr>
                <w:rFonts w:ascii="Times New Roman" w:hAnsi="Times New Roman" w:cs="Times New Roman"/>
                <w:sz w:val="24"/>
                <w:szCs w:val="24"/>
              </w:rPr>
              <w:t xml:space="preserve">tybinė žemė, kuri gali būti parduodama, priskirta parduodamam valstybės arba savivaldybės nekilnojamajam turtui, arba </w:t>
            </w:r>
            <w:r w:rsidRPr="004163D3">
              <w:rPr>
                <w:rFonts w:ascii="Times New Roman" w:hAnsi="Times New Roman" w:cs="Times New Roman"/>
                <w:i/>
                <w:iCs/>
                <w:sz w:val="24"/>
                <w:szCs w:val="24"/>
              </w:rPr>
              <w:t>kai valstybinė žemė yra reikalinga administracinės paskirties val</w:t>
            </w:r>
            <w:r w:rsidRPr="004163D3">
              <w:rPr>
                <w:rFonts w:ascii="Times New Roman" w:hAnsi="Times New Roman" w:cs="Times New Roman"/>
                <w:i/>
                <w:iCs/>
                <w:sz w:val="24"/>
                <w:szCs w:val="24"/>
              </w:rPr>
              <w:t>s</w:t>
            </w:r>
            <w:r w:rsidRPr="004163D3">
              <w:rPr>
                <w:rFonts w:ascii="Times New Roman" w:hAnsi="Times New Roman" w:cs="Times New Roman"/>
                <w:i/>
                <w:iCs/>
                <w:sz w:val="24"/>
                <w:szCs w:val="24"/>
              </w:rPr>
              <w:t>tybės nekilnojamojo turto atnaujinimo projektams įgyvendinti.</w:t>
            </w:r>
            <w:r w:rsidRPr="004163D3">
              <w:rPr>
                <w:rFonts w:ascii="Times New Roman" w:hAnsi="Times New Roman" w:cs="Times New Roman"/>
                <w:sz w:val="24"/>
                <w:szCs w:val="24"/>
              </w:rPr>
              <w:t xml:space="preserve"> </w:t>
            </w:r>
            <w:r w:rsidRPr="004163D3">
              <w:rPr>
                <w:rFonts w:ascii="Times New Roman" w:hAnsi="Times New Roman" w:cs="Times New Roman"/>
                <w:i/>
                <w:sz w:val="24"/>
                <w:szCs w:val="24"/>
              </w:rPr>
              <w:t>Atsižvelgiant į tai, siūlytina įvertinti, ar Vyriausybė galėtų pr</w:t>
            </w:r>
            <w:r w:rsidRPr="004163D3">
              <w:rPr>
                <w:rFonts w:ascii="Times New Roman" w:hAnsi="Times New Roman" w:cs="Times New Roman"/>
                <w:i/>
                <w:sz w:val="24"/>
                <w:szCs w:val="24"/>
              </w:rPr>
              <w:t>i</w:t>
            </w:r>
            <w:r w:rsidRPr="004163D3">
              <w:rPr>
                <w:rFonts w:ascii="Times New Roman" w:hAnsi="Times New Roman" w:cs="Times New Roman"/>
                <w:i/>
                <w:sz w:val="24"/>
                <w:szCs w:val="24"/>
              </w:rPr>
              <w:t>imti sprendimą dėl minėto įstatymo 7 straipsnio 1 dalies 3 punkte nurodytos valstybinės žemės perdavimo centralizuotai valdomo valstybės turto valdytojui.</w:t>
            </w:r>
          </w:p>
          <w:p w:rsidR="00873E4F" w:rsidRPr="004163D3" w:rsidRDefault="00873E4F" w:rsidP="004163D3">
            <w:pPr>
              <w:pStyle w:val="Sraopastraipa"/>
              <w:ind w:left="0" w:firstLine="720"/>
              <w:jc w:val="both"/>
              <w:rPr>
                <w:rFonts w:ascii="Times New Roman" w:hAnsi="Times New Roman" w:cs="Times New Roman"/>
                <w:sz w:val="24"/>
                <w:szCs w:val="24"/>
              </w:rPr>
            </w:pPr>
          </w:p>
          <w:p w:rsidR="00873E4F" w:rsidRPr="004163D3" w:rsidRDefault="00873E4F" w:rsidP="004163D3">
            <w:pPr>
              <w:pStyle w:val="Sraopastraipa"/>
              <w:ind w:left="0" w:firstLine="720"/>
              <w:jc w:val="both"/>
              <w:rPr>
                <w:rFonts w:ascii="Times New Roman" w:hAnsi="Times New Roman" w:cs="Times New Roman"/>
                <w:sz w:val="24"/>
                <w:szCs w:val="24"/>
              </w:rPr>
            </w:pPr>
            <w:r w:rsidRPr="004163D3">
              <w:rPr>
                <w:rFonts w:ascii="Times New Roman" w:hAnsi="Times New Roman" w:cs="Times New Roman"/>
                <w:sz w:val="24"/>
                <w:szCs w:val="24"/>
              </w:rPr>
              <w:t>2. Atsižvelgdami į tai, kad 2019-07-25 Lietuvos Re</w:t>
            </w:r>
            <w:r w:rsidRPr="004163D3">
              <w:rPr>
                <w:rFonts w:ascii="Times New Roman" w:hAnsi="Times New Roman" w:cs="Times New Roman"/>
                <w:sz w:val="24"/>
                <w:szCs w:val="24"/>
              </w:rPr>
              <w:t>s</w:t>
            </w:r>
            <w:r w:rsidRPr="004163D3">
              <w:rPr>
                <w:rFonts w:ascii="Times New Roman" w:hAnsi="Times New Roman" w:cs="Times New Roman"/>
                <w:sz w:val="24"/>
                <w:szCs w:val="24"/>
              </w:rPr>
              <w:t>publikos valstybės ir savivaldybių turto valdymo, naudojimo ir disponavimo juo įstatymo Nr. VIII-729 5, 6, 10, 12, 14, 15, 16, 19, 20, 21, 24 straipsnių pakeitimo ir 18 straipsnio pripažinimo netekusiu galios įstatymo Nr. XIII-2398 (toliau – pakeitimo įstatymas) 8 straipsniu Įstatymo 18 straipsnis, nustatęs Vyria</w:t>
            </w:r>
            <w:r w:rsidRPr="004163D3">
              <w:rPr>
                <w:rFonts w:ascii="Times New Roman" w:hAnsi="Times New Roman" w:cs="Times New Roman"/>
                <w:sz w:val="24"/>
                <w:szCs w:val="24"/>
              </w:rPr>
              <w:t>u</w:t>
            </w:r>
            <w:r w:rsidRPr="004163D3">
              <w:rPr>
                <w:rFonts w:ascii="Times New Roman" w:hAnsi="Times New Roman" w:cs="Times New Roman"/>
                <w:sz w:val="24"/>
                <w:szCs w:val="24"/>
              </w:rPr>
              <w:t>sybei įstatyminį pagrindą tvirtinti Atnaujinamo valstybės neki</w:t>
            </w:r>
            <w:r w:rsidRPr="004163D3">
              <w:rPr>
                <w:rFonts w:ascii="Times New Roman" w:hAnsi="Times New Roman" w:cs="Times New Roman"/>
                <w:sz w:val="24"/>
                <w:szCs w:val="24"/>
              </w:rPr>
              <w:t>l</w:t>
            </w:r>
            <w:r w:rsidRPr="004163D3">
              <w:rPr>
                <w:rFonts w:ascii="Times New Roman" w:hAnsi="Times New Roman" w:cs="Times New Roman"/>
                <w:sz w:val="24"/>
                <w:szCs w:val="24"/>
              </w:rPr>
              <w:t>nojamojo turto sąrašą, pripažintas netekusiu galios (nuo 2019-10-01), taip pat į pakeitimo įstatymo 13 straipsnio 3 dalies nu</w:t>
            </w:r>
            <w:r w:rsidRPr="004163D3">
              <w:rPr>
                <w:rFonts w:ascii="Times New Roman" w:hAnsi="Times New Roman" w:cs="Times New Roman"/>
                <w:sz w:val="24"/>
                <w:szCs w:val="24"/>
              </w:rPr>
              <w:t>o</w:t>
            </w:r>
            <w:r w:rsidRPr="004163D3">
              <w:rPr>
                <w:rFonts w:ascii="Times New Roman" w:hAnsi="Times New Roman" w:cs="Times New Roman"/>
                <w:sz w:val="24"/>
                <w:szCs w:val="24"/>
              </w:rPr>
              <w:t>statas, pagal kurias Vyriausybės patvirtintame Atnaujinamo valstybės nekilnojamojo turto sąraše gali būti pratęsti (iki 2022 m. gruodžio 31 d.) tik jame nustatyti terminai, manome, kad atitinkamai turėtų būti tikslinamas Aprašas.</w:t>
            </w:r>
          </w:p>
          <w:p w:rsidR="00D17A06" w:rsidRPr="004163D3" w:rsidRDefault="00D17A06" w:rsidP="004163D3">
            <w:pPr>
              <w:pStyle w:val="Sraopastraipa"/>
              <w:ind w:left="811"/>
              <w:contextualSpacing w:val="0"/>
              <w:jc w:val="both"/>
              <w:rPr>
                <w:rFonts w:ascii="Times New Roman" w:hAnsi="Times New Roman" w:cs="Times New Roman"/>
                <w:sz w:val="24"/>
                <w:szCs w:val="24"/>
              </w:rPr>
            </w:pPr>
          </w:p>
          <w:p w:rsidR="00D17A06" w:rsidRPr="004163D3" w:rsidRDefault="00D17A06" w:rsidP="004163D3">
            <w:pPr>
              <w:pStyle w:val="Sraopastraipa"/>
              <w:ind w:left="40" w:firstLine="425"/>
              <w:contextualSpacing w:val="0"/>
              <w:jc w:val="both"/>
              <w:rPr>
                <w:rFonts w:ascii="Times New Roman" w:hAnsi="Times New Roman" w:cs="Times New Roman"/>
                <w:sz w:val="24"/>
                <w:szCs w:val="24"/>
              </w:rPr>
            </w:pPr>
            <w:r w:rsidRPr="004163D3">
              <w:rPr>
                <w:rFonts w:ascii="Times New Roman" w:hAnsi="Times New Roman" w:cs="Times New Roman"/>
                <w:sz w:val="24"/>
                <w:szCs w:val="24"/>
                <w:lang w:val="en-US"/>
              </w:rPr>
              <w:t xml:space="preserve">4. </w:t>
            </w:r>
            <w:r w:rsidRPr="004163D3">
              <w:rPr>
                <w:rFonts w:ascii="Times New Roman" w:hAnsi="Times New Roman" w:cs="Times New Roman"/>
                <w:sz w:val="24"/>
                <w:szCs w:val="24"/>
              </w:rPr>
              <w:t>Atsižvelgdami į Įstatymo 19 straipsnio 2 dalį, pagal k</w:t>
            </w:r>
            <w:r w:rsidRPr="004163D3">
              <w:rPr>
                <w:rFonts w:ascii="Times New Roman" w:hAnsi="Times New Roman" w:cs="Times New Roman"/>
                <w:sz w:val="24"/>
                <w:szCs w:val="24"/>
              </w:rPr>
              <w:t>u</w:t>
            </w:r>
            <w:r w:rsidRPr="004163D3">
              <w:rPr>
                <w:rFonts w:ascii="Times New Roman" w:hAnsi="Times New Roman" w:cs="Times New Roman"/>
                <w:sz w:val="24"/>
                <w:szCs w:val="24"/>
              </w:rPr>
              <w:t xml:space="preserve">rią gali būti perduodamas centralizuotai valdyti ir valstybės įmonių patikėjimo teise valdomas valstybės nekilnojamasis turtas, jeigu jis nenaudojamas valstybės įmonės veiklai vykdyti arba yra pripažintas nereikalingu arba netinkamu (negalimu) naudoti, siūlytina atitinkamai tikslinti nutarimo 2.2.2 ir 2.2.3 papunkčius, Aprašo 6.1 papunktį, 8 punktą. </w:t>
            </w:r>
          </w:p>
          <w:p w:rsidR="004163D3" w:rsidRDefault="004163D3"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D63BCB" w:rsidRDefault="00D63BCB" w:rsidP="004163D3">
            <w:pPr>
              <w:pStyle w:val="Sraopastraipa"/>
              <w:ind w:left="40" w:firstLine="425"/>
              <w:contextualSpacing w:val="0"/>
              <w:jc w:val="both"/>
              <w:rPr>
                <w:rFonts w:ascii="Times New Roman" w:hAnsi="Times New Roman" w:cs="Times New Roman"/>
                <w:sz w:val="24"/>
                <w:szCs w:val="24"/>
              </w:rPr>
            </w:pPr>
          </w:p>
          <w:p w:rsidR="00D63BCB" w:rsidRDefault="00D63BCB" w:rsidP="004163D3">
            <w:pPr>
              <w:pStyle w:val="Sraopastraipa"/>
              <w:ind w:left="40" w:firstLine="425"/>
              <w:contextualSpacing w:val="0"/>
              <w:jc w:val="both"/>
              <w:rPr>
                <w:rFonts w:ascii="Times New Roman" w:hAnsi="Times New Roman" w:cs="Times New Roman"/>
                <w:sz w:val="24"/>
                <w:szCs w:val="24"/>
              </w:rPr>
            </w:pPr>
          </w:p>
          <w:p w:rsidR="00D63BCB" w:rsidRDefault="00D63BCB"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976B08" w:rsidRDefault="00976B08" w:rsidP="004163D3">
            <w:pPr>
              <w:pStyle w:val="Sraopastraipa"/>
              <w:ind w:left="40" w:firstLine="425"/>
              <w:contextualSpacing w:val="0"/>
              <w:jc w:val="both"/>
              <w:rPr>
                <w:rFonts w:ascii="Times New Roman" w:hAnsi="Times New Roman" w:cs="Times New Roman"/>
                <w:sz w:val="24"/>
                <w:szCs w:val="24"/>
              </w:rPr>
            </w:pPr>
          </w:p>
          <w:p w:rsidR="00976B08" w:rsidRPr="004163D3" w:rsidRDefault="00976B08" w:rsidP="004163D3">
            <w:pPr>
              <w:pStyle w:val="Sraopastraipa"/>
              <w:ind w:left="40" w:firstLine="425"/>
              <w:contextualSpacing w:val="0"/>
              <w:jc w:val="both"/>
              <w:rPr>
                <w:rFonts w:ascii="Times New Roman" w:hAnsi="Times New Roman" w:cs="Times New Roman"/>
                <w:sz w:val="24"/>
                <w:szCs w:val="24"/>
              </w:rPr>
            </w:pPr>
          </w:p>
          <w:p w:rsidR="004163D3" w:rsidRDefault="004163D3" w:rsidP="004163D3">
            <w:pPr>
              <w:pStyle w:val="Sraopastraipa"/>
              <w:ind w:left="40" w:firstLine="425"/>
              <w:contextualSpacing w:val="0"/>
              <w:jc w:val="both"/>
              <w:rPr>
                <w:rFonts w:ascii="Times New Roman" w:hAnsi="Times New Roman" w:cs="Times New Roman"/>
                <w:sz w:val="24"/>
                <w:szCs w:val="24"/>
              </w:rPr>
            </w:pPr>
            <w:r>
              <w:rPr>
                <w:rFonts w:ascii="Times New Roman" w:hAnsi="Times New Roman" w:cs="Times New Roman"/>
                <w:sz w:val="24"/>
                <w:szCs w:val="24"/>
              </w:rPr>
              <w:t xml:space="preserve">7. </w:t>
            </w:r>
            <w:r w:rsidRPr="004163D3">
              <w:rPr>
                <w:rFonts w:ascii="Times New Roman" w:hAnsi="Times New Roman" w:cs="Times New Roman"/>
                <w:sz w:val="24"/>
                <w:szCs w:val="24"/>
              </w:rPr>
              <w:t>Atkreipiame dėmesį, kad Aprašo 31.2.1 papunkčio nu</w:t>
            </w:r>
            <w:r w:rsidRPr="004163D3">
              <w:rPr>
                <w:rFonts w:ascii="Times New Roman" w:hAnsi="Times New Roman" w:cs="Times New Roman"/>
                <w:sz w:val="24"/>
                <w:szCs w:val="24"/>
              </w:rPr>
              <w:t>o</w:t>
            </w:r>
            <w:r w:rsidRPr="004163D3">
              <w:rPr>
                <w:rFonts w:ascii="Times New Roman" w:hAnsi="Times New Roman" w:cs="Times New Roman"/>
                <w:sz w:val="24"/>
                <w:szCs w:val="24"/>
              </w:rPr>
              <w:t>stata, jog</w:t>
            </w:r>
            <w:r w:rsidRPr="004163D3">
              <w:rPr>
                <w:rFonts w:ascii="Times New Roman" w:hAnsi="Times New Roman" w:cs="Times New Roman"/>
              </w:rPr>
              <w:t xml:space="preserve"> </w:t>
            </w:r>
            <w:r w:rsidRPr="004163D3">
              <w:rPr>
                <w:rFonts w:ascii="Times New Roman" w:hAnsi="Times New Roman" w:cs="Times New Roman"/>
                <w:sz w:val="24"/>
                <w:szCs w:val="24"/>
              </w:rPr>
              <w:t>Finansų ministerija nustato vykdomoms veikloms priskiriamas sąnaudas ir sąnaudas, nuo kurių neskaičiuojamas šiame punkte nurodytas 7 procentų dydžio pelnas, neturi įst</w:t>
            </w:r>
            <w:r w:rsidRPr="004163D3">
              <w:rPr>
                <w:rFonts w:ascii="Times New Roman" w:hAnsi="Times New Roman" w:cs="Times New Roman"/>
                <w:sz w:val="24"/>
                <w:szCs w:val="24"/>
              </w:rPr>
              <w:t>a</w:t>
            </w:r>
            <w:r w:rsidRPr="004163D3">
              <w:rPr>
                <w:rFonts w:ascii="Times New Roman" w:hAnsi="Times New Roman" w:cs="Times New Roman"/>
                <w:sz w:val="24"/>
                <w:szCs w:val="24"/>
              </w:rPr>
              <w:t>tyminio pagrindo. Analogiška pastaba taikytina Aprašo 41 punktui. Taip pat atkreipiame dėmesį, kad Aprašo 31.2.1 p</w:t>
            </w:r>
            <w:r w:rsidRPr="004163D3">
              <w:rPr>
                <w:rFonts w:ascii="Times New Roman" w:hAnsi="Times New Roman" w:cs="Times New Roman"/>
                <w:sz w:val="24"/>
                <w:szCs w:val="24"/>
              </w:rPr>
              <w:t>a</w:t>
            </w:r>
            <w:r w:rsidRPr="004163D3">
              <w:rPr>
                <w:rFonts w:ascii="Times New Roman" w:hAnsi="Times New Roman" w:cs="Times New Roman"/>
                <w:sz w:val="24"/>
                <w:szCs w:val="24"/>
              </w:rPr>
              <w:t>punkčio antrame sakinyje vietoje žodžio „punkte“ turėtų būti vartojamas žodis „papunktyje“.</w:t>
            </w:r>
          </w:p>
          <w:p w:rsidR="004163D3" w:rsidRPr="004163D3" w:rsidRDefault="004163D3" w:rsidP="004163D3">
            <w:pPr>
              <w:pStyle w:val="Sraopastraipa"/>
              <w:ind w:left="40" w:firstLine="42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E45872" w:rsidRDefault="00E45872"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873E4F" w:rsidRPr="004163D3" w:rsidRDefault="004163D3" w:rsidP="00F41710">
            <w:pPr>
              <w:pStyle w:val="Sraopastraipa"/>
              <w:ind w:left="0" w:firstLine="465"/>
              <w:contextualSpacing w:val="0"/>
              <w:jc w:val="both"/>
              <w:rPr>
                <w:rFonts w:ascii="Times New Roman" w:hAnsi="Times New Roman" w:cs="Times New Roman"/>
                <w:sz w:val="24"/>
                <w:szCs w:val="24"/>
              </w:rPr>
            </w:pPr>
            <w:r>
              <w:rPr>
                <w:rFonts w:ascii="Times New Roman" w:hAnsi="Times New Roman" w:cs="Times New Roman"/>
                <w:sz w:val="24"/>
                <w:szCs w:val="24"/>
              </w:rPr>
              <w:t xml:space="preserve">9. </w:t>
            </w:r>
            <w:r w:rsidRPr="004163D3">
              <w:rPr>
                <w:rFonts w:ascii="Times New Roman" w:hAnsi="Times New Roman" w:cs="Times New Roman"/>
                <w:sz w:val="24"/>
                <w:szCs w:val="24"/>
              </w:rPr>
              <w:t>Iš esmės pritariame Teisingumo ministerijos išvadoje pateiktai 6 pastabai, kad reglamentuojant turto perdavimo pr</w:t>
            </w:r>
            <w:r w:rsidRPr="004163D3">
              <w:rPr>
                <w:rFonts w:ascii="Times New Roman" w:hAnsi="Times New Roman" w:cs="Times New Roman"/>
                <w:sz w:val="24"/>
                <w:szCs w:val="24"/>
              </w:rPr>
              <w:t>o</w:t>
            </w:r>
            <w:r w:rsidRPr="004163D3">
              <w:rPr>
                <w:rFonts w:ascii="Times New Roman" w:hAnsi="Times New Roman" w:cs="Times New Roman"/>
                <w:sz w:val="24"/>
                <w:szCs w:val="24"/>
              </w:rPr>
              <w:t>cedūras, nustatomas reguliavimas nenumato pasiūlymų reng</w:t>
            </w:r>
            <w:r w:rsidRPr="004163D3">
              <w:rPr>
                <w:rFonts w:ascii="Times New Roman" w:hAnsi="Times New Roman" w:cs="Times New Roman"/>
                <w:sz w:val="24"/>
                <w:szCs w:val="24"/>
              </w:rPr>
              <w:t>i</w:t>
            </w:r>
            <w:r w:rsidRPr="004163D3">
              <w:rPr>
                <w:rFonts w:ascii="Times New Roman" w:hAnsi="Times New Roman" w:cs="Times New Roman"/>
                <w:sz w:val="24"/>
                <w:szCs w:val="24"/>
              </w:rPr>
              <w:t>mo galimybės nekilnojamojo turto valdytojui (tik centralizuotai valdomo valstybės turto valdytojui (Aprašo 4-7, 17, 18 pun</w:t>
            </w:r>
            <w:r w:rsidRPr="004163D3">
              <w:rPr>
                <w:rFonts w:ascii="Times New Roman" w:hAnsi="Times New Roman" w:cs="Times New Roman"/>
                <w:sz w:val="24"/>
                <w:szCs w:val="24"/>
              </w:rPr>
              <w:t>k</w:t>
            </w:r>
            <w:r w:rsidRPr="004163D3">
              <w:rPr>
                <w:rFonts w:ascii="Times New Roman" w:hAnsi="Times New Roman" w:cs="Times New Roman"/>
                <w:sz w:val="24"/>
                <w:szCs w:val="24"/>
              </w:rPr>
              <w:t>tai), nekilnojamojo turto valdytojui numatant tik inicijavimo galimybę. Tokiu būdu, nesutampant pozicijoms dėl turto perd</w:t>
            </w:r>
            <w:r w:rsidRPr="004163D3">
              <w:rPr>
                <w:rFonts w:ascii="Times New Roman" w:hAnsi="Times New Roman" w:cs="Times New Roman"/>
                <w:sz w:val="24"/>
                <w:szCs w:val="24"/>
              </w:rPr>
              <w:t>a</w:t>
            </w:r>
            <w:r w:rsidRPr="004163D3">
              <w:rPr>
                <w:rFonts w:ascii="Times New Roman" w:hAnsi="Times New Roman" w:cs="Times New Roman"/>
                <w:sz w:val="24"/>
                <w:szCs w:val="24"/>
              </w:rPr>
              <w:t>vimo, centralizuotai valdomo valstybės turto valdytojas, n</w:t>
            </w:r>
            <w:r w:rsidRPr="004163D3">
              <w:rPr>
                <w:rFonts w:ascii="Times New Roman" w:hAnsi="Times New Roman" w:cs="Times New Roman"/>
                <w:sz w:val="24"/>
                <w:szCs w:val="24"/>
              </w:rPr>
              <w:t>e</w:t>
            </w:r>
            <w:r w:rsidRPr="004163D3">
              <w:rPr>
                <w:rFonts w:ascii="Times New Roman" w:hAnsi="Times New Roman" w:cs="Times New Roman"/>
                <w:sz w:val="24"/>
                <w:szCs w:val="24"/>
              </w:rPr>
              <w:t>rengdamas pasiūlymo įgyja teisę blokuoti nekilnojamojo turto perdavimą centralizuotai valdyti. Manytina, turto valdytojui turėtų būti numatyta galimybė ir pačiam rengti pasiūlymą ir jo pagrindu atitinkamo Vyriausybės nutarimo projektą bei per at</w:t>
            </w:r>
            <w:r w:rsidRPr="004163D3">
              <w:rPr>
                <w:rFonts w:ascii="Times New Roman" w:hAnsi="Times New Roman" w:cs="Times New Roman"/>
                <w:sz w:val="24"/>
                <w:szCs w:val="24"/>
              </w:rPr>
              <w:t>i</w:t>
            </w:r>
            <w:r w:rsidRPr="004163D3">
              <w:rPr>
                <w:rFonts w:ascii="Times New Roman" w:hAnsi="Times New Roman" w:cs="Times New Roman"/>
                <w:sz w:val="24"/>
                <w:szCs w:val="24"/>
              </w:rPr>
              <w:t>tinkamos valdymo srities ministrą teikti jį Vyriausybei. Aprašo 13 punkto nuostatos gali būti vertinamos kaip siaurinančios Įstatymo 19 straipsnio 2 dalies taikymo galimybes.</w:t>
            </w:r>
          </w:p>
        </w:tc>
        <w:tc>
          <w:tcPr>
            <w:tcW w:w="5478" w:type="dxa"/>
          </w:tcPr>
          <w:p w:rsidR="00385F58" w:rsidRDefault="004163D3" w:rsidP="004163D3">
            <w:pPr>
              <w:ind w:right="141" w:firstLine="49"/>
              <w:contextualSpacing/>
              <w:jc w:val="both"/>
              <w:outlineLvl w:val="0"/>
              <w:rPr>
                <w:rFonts w:ascii="Times New Roman" w:hAnsi="Times New Roman" w:cs="Times New Roman"/>
                <w:bCs/>
                <w:sz w:val="24"/>
                <w:szCs w:val="24"/>
              </w:rPr>
            </w:pPr>
            <w:r w:rsidRPr="004163D3">
              <w:rPr>
                <w:rFonts w:ascii="Times New Roman" w:hAnsi="Times New Roman" w:cs="Times New Roman"/>
                <w:b/>
                <w:bCs/>
                <w:sz w:val="24"/>
                <w:szCs w:val="24"/>
              </w:rPr>
              <w:t>Iš dalies atsižvelgta</w:t>
            </w:r>
            <w:r>
              <w:rPr>
                <w:rFonts w:ascii="Times New Roman" w:hAnsi="Times New Roman" w:cs="Times New Roman"/>
                <w:bCs/>
                <w:sz w:val="24"/>
                <w:szCs w:val="24"/>
              </w:rPr>
              <w:t xml:space="preserve">. </w:t>
            </w:r>
            <w:r w:rsidR="00385F58">
              <w:rPr>
                <w:rFonts w:ascii="Times New Roman" w:hAnsi="Times New Roman" w:cs="Times New Roman"/>
                <w:bCs/>
                <w:sz w:val="24"/>
                <w:szCs w:val="24"/>
              </w:rPr>
              <w:t xml:space="preserve">Žemės įstatymo </w:t>
            </w:r>
            <w:r w:rsidR="00385F58">
              <w:rPr>
                <w:rFonts w:ascii="Times New Roman" w:hAnsi="Times New Roman" w:cs="Times New Roman"/>
                <w:bCs/>
                <w:sz w:val="24"/>
                <w:szCs w:val="24"/>
                <w:lang w:val="en-US"/>
              </w:rPr>
              <w:t xml:space="preserve">7 </w:t>
            </w:r>
            <w:r w:rsidR="00385F58">
              <w:rPr>
                <w:rFonts w:ascii="Times New Roman" w:hAnsi="Times New Roman" w:cs="Times New Roman"/>
                <w:bCs/>
                <w:sz w:val="24"/>
                <w:szCs w:val="24"/>
              </w:rPr>
              <w:t>straipsnis nenustato, kokia ir kieno patvirtinta tvarka valstyb</w:t>
            </w:r>
            <w:r w:rsidR="00385F58">
              <w:rPr>
                <w:rFonts w:ascii="Times New Roman" w:hAnsi="Times New Roman" w:cs="Times New Roman"/>
                <w:bCs/>
                <w:sz w:val="24"/>
                <w:szCs w:val="24"/>
              </w:rPr>
              <w:t>i</w:t>
            </w:r>
            <w:r w:rsidR="00385F58">
              <w:rPr>
                <w:rFonts w:ascii="Times New Roman" w:hAnsi="Times New Roman" w:cs="Times New Roman"/>
                <w:bCs/>
                <w:sz w:val="24"/>
                <w:szCs w:val="24"/>
              </w:rPr>
              <w:t>nė žemė perduodama iš vieno patikėtinio kitam. NŽT yra pagrindinis valstybinės žemės patikėjimo teisės subjektas, nepriklausomai nuo to, ar žemės sklypai suformuoti ar nesuformuoti. Tačiau kaip perduodama patikėjimo teisė į valstybinius žemės sklypus, kurie yra suformuoti, registruoti N</w:t>
            </w:r>
            <w:r w:rsidR="00631203">
              <w:rPr>
                <w:rFonts w:ascii="Times New Roman" w:hAnsi="Times New Roman" w:cs="Times New Roman"/>
                <w:bCs/>
                <w:sz w:val="24"/>
                <w:szCs w:val="24"/>
              </w:rPr>
              <w:t>ekiln</w:t>
            </w:r>
            <w:r w:rsidR="00631203">
              <w:rPr>
                <w:rFonts w:ascii="Times New Roman" w:hAnsi="Times New Roman" w:cs="Times New Roman"/>
                <w:bCs/>
                <w:sz w:val="24"/>
                <w:szCs w:val="24"/>
              </w:rPr>
              <w:t>o</w:t>
            </w:r>
            <w:r w:rsidR="00631203">
              <w:rPr>
                <w:rFonts w:ascii="Times New Roman" w:hAnsi="Times New Roman" w:cs="Times New Roman"/>
                <w:bCs/>
                <w:sz w:val="24"/>
                <w:szCs w:val="24"/>
              </w:rPr>
              <w:t>jamojo turto registre</w:t>
            </w:r>
            <w:r w:rsidR="00385F58">
              <w:rPr>
                <w:rFonts w:ascii="Times New Roman" w:hAnsi="Times New Roman" w:cs="Times New Roman"/>
                <w:bCs/>
                <w:sz w:val="24"/>
                <w:szCs w:val="24"/>
              </w:rPr>
              <w:t xml:space="preserve"> kartu su daiktinėmis NŽT te</w:t>
            </w:r>
            <w:r w:rsidR="00385F58">
              <w:rPr>
                <w:rFonts w:ascii="Times New Roman" w:hAnsi="Times New Roman" w:cs="Times New Roman"/>
                <w:bCs/>
                <w:sz w:val="24"/>
                <w:szCs w:val="24"/>
              </w:rPr>
              <w:t>i</w:t>
            </w:r>
            <w:r w:rsidR="00385F58">
              <w:rPr>
                <w:rFonts w:ascii="Times New Roman" w:hAnsi="Times New Roman" w:cs="Times New Roman"/>
                <w:bCs/>
                <w:sz w:val="24"/>
                <w:szCs w:val="24"/>
              </w:rPr>
              <w:t xml:space="preserve">sėmis, apskaitomi NŽT </w:t>
            </w:r>
            <w:r w:rsidR="00461DFC">
              <w:rPr>
                <w:rFonts w:ascii="Times New Roman" w:hAnsi="Times New Roman" w:cs="Times New Roman"/>
                <w:bCs/>
                <w:sz w:val="24"/>
                <w:szCs w:val="24"/>
              </w:rPr>
              <w:t>balanse</w:t>
            </w:r>
            <w:r w:rsidR="00385F58">
              <w:rPr>
                <w:rFonts w:ascii="Times New Roman" w:hAnsi="Times New Roman" w:cs="Times New Roman"/>
                <w:bCs/>
                <w:sz w:val="24"/>
                <w:szCs w:val="24"/>
              </w:rPr>
              <w:t xml:space="preserve"> - žemės santykius nustatantys teisės aktai nereglamentuoja. </w:t>
            </w:r>
          </w:p>
          <w:p w:rsidR="00385F58" w:rsidRDefault="00385F58" w:rsidP="00385F58">
            <w:pPr>
              <w:ind w:right="141" w:firstLine="332"/>
              <w:contextualSpacing/>
              <w:jc w:val="both"/>
              <w:outlineLvl w:val="0"/>
              <w:rPr>
                <w:rFonts w:ascii="Times New Roman" w:hAnsi="Times New Roman" w:cs="Times New Roman"/>
                <w:bCs/>
                <w:i/>
                <w:sz w:val="24"/>
                <w:szCs w:val="24"/>
              </w:rPr>
            </w:pPr>
            <w:r>
              <w:rPr>
                <w:rFonts w:ascii="Times New Roman" w:hAnsi="Times New Roman" w:cs="Times New Roman"/>
                <w:bCs/>
                <w:sz w:val="24"/>
                <w:szCs w:val="24"/>
              </w:rPr>
              <w:t>Įvertinus pastabas, siūloma papildyti nutarimo projekto preambulę Centralizuotai valdomo valst</w:t>
            </w:r>
            <w:r>
              <w:rPr>
                <w:rFonts w:ascii="Times New Roman" w:hAnsi="Times New Roman" w:cs="Times New Roman"/>
                <w:bCs/>
                <w:sz w:val="24"/>
                <w:szCs w:val="24"/>
              </w:rPr>
              <w:t>y</w:t>
            </w:r>
            <w:r>
              <w:rPr>
                <w:rFonts w:ascii="Times New Roman" w:hAnsi="Times New Roman" w:cs="Times New Roman"/>
                <w:bCs/>
                <w:sz w:val="24"/>
                <w:szCs w:val="24"/>
              </w:rPr>
              <w:t xml:space="preserve">bės turto valdytojo įstatymo </w:t>
            </w:r>
            <w:r>
              <w:rPr>
                <w:rFonts w:ascii="Times New Roman" w:hAnsi="Times New Roman" w:cs="Times New Roman"/>
                <w:bCs/>
                <w:sz w:val="24"/>
                <w:szCs w:val="24"/>
                <w:lang w:val="en-US"/>
              </w:rPr>
              <w:t>4</w:t>
            </w:r>
            <w:r>
              <w:rPr>
                <w:rFonts w:ascii="Times New Roman" w:hAnsi="Times New Roman" w:cs="Times New Roman"/>
                <w:bCs/>
                <w:sz w:val="24"/>
                <w:szCs w:val="24"/>
              </w:rPr>
              <w:t xml:space="preserve"> straipsnio 2 dalies 1 punktu, kuriame nustatyta, kad </w:t>
            </w:r>
            <w:r w:rsidRPr="00D4066F">
              <w:rPr>
                <w:rFonts w:ascii="Times New Roman" w:hAnsi="Times New Roman" w:cs="Times New Roman"/>
                <w:bCs/>
                <w:i/>
                <w:sz w:val="24"/>
                <w:szCs w:val="24"/>
              </w:rPr>
              <w:t xml:space="preserve">CTV, valdo, naudoja jam </w:t>
            </w:r>
            <w:r w:rsidRPr="00385F58">
              <w:rPr>
                <w:rFonts w:ascii="Times New Roman" w:hAnsi="Times New Roman" w:cs="Times New Roman"/>
                <w:bCs/>
                <w:i/>
                <w:sz w:val="24"/>
                <w:szCs w:val="24"/>
                <w:u w:val="single"/>
              </w:rPr>
              <w:t xml:space="preserve">Vyriausybės nustatyta tvarka </w:t>
            </w:r>
            <w:r w:rsidRPr="00461DFC">
              <w:rPr>
                <w:rFonts w:ascii="Times New Roman" w:hAnsi="Times New Roman" w:cs="Times New Roman"/>
                <w:bCs/>
                <w:i/>
                <w:sz w:val="24"/>
                <w:szCs w:val="24"/>
              </w:rPr>
              <w:t xml:space="preserve">patikėjimo teise </w:t>
            </w:r>
            <w:r w:rsidRPr="00461DFC">
              <w:rPr>
                <w:rFonts w:ascii="Times New Roman" w:hAnsi="Times New Roman" w:cs="Times New Roman"/>
                <w:bCs/>
                <w:i/>
                <w:sz w:val="24"/>
                <w:szCs w:val="24"/>
                <w:u w:val="single"/>
              </w:rPr>
              <w:t>perduotą valstybės nekilnojamąjį turtą ir jam pr</w:t>
            </w:r>
            <w:r w:rsidRPr="00461DFC">
              <w:rPr>
                <w:rFonts w:ascii="Times New Roman" w:hAnsi="Times New Roman" w:cs="Times New Roman"/>
                <w:bCs/>
                <w:i/>
                <w:sz w:val="24"/>
                <w:szCs w:val="24"/>
                <w:u w:val="single"/>
              </w:rPr>
              <w:t>i</w:t>
            </w:r>
            <w:r w:rsidRPr="00461DFC">
              <w:rPr>
                <w:rFonts w:ascii="Times New Roman" w:hAnsi="Times New Roman" w:cs="Times New Roman"/>
                <w:bCs/>
                <w:i/>
                <w:sz w:val="24"/>
                <w:szCs w:val="24"/>
                <w:u w:val="single"/>
              </w:rPr>
              <w:t>skirtus</w:t>
            </w:r>
            <w:r w:rsidRPr="00461DFC">
              <w:rPr>
                <w:rFonts w:ascii="Times New Roman" w:hAnsi="Times New Roman" w:cs="Times New Roman"/>
                <w:bCs/>
                <w:sz w:val="24"/>
                <w:szCs w:val="24"/>
                <w:u w:val="single"/>
              </w:rPr>
              <w:t xml:space="preserve"> </w:t>
            </w:r>
            <w:r w:rsidRPr="00461DFC">
              <w:rPr>
                <w:rFonts w:ascii="Times New Roman" w:hAnsi="Times New Roman" w:cs="Times New Roman"/>
                <w:bCs/>
                <w:i/>
                <w:sz w:val="24"/>
                <w:szCs w:val="24"/>
                <w:u w:val="single"/>
              </w:rPr>
              <w:t>žemės sklypus</w:t>
            </w:r>
            <w:r w:rsidRPr="00D4066F">
              <w:rPr>
                <w:rFonts w:ascii="Times New Roman" w:hAnsi="Times New Roman" w:cs="Times New Roman"/>
                <w:bCs/>
                <w:i/>
                <w:sz w:val="24"/>
                <w:szCs w:val="24"/>
              </w:rPr>
              <w:t xml:space="preserve"> ir jais disponuoja</w:t>
            </w:r>
            <w:r>
              <w:rPr>
                <w:rFonts w:ascii="Times New Roman" w:hAnsi="Times New Roman" w:cs="Times New Roman"/>
                <w:bCs/>
                <w:i/>
                <w:sz w:val="24"/>
                <w:szCs w:val="24"/>
              </w:rPr>
              <w:t xml:space="preserve">. </w:t>
            </w: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Pr="00461DFC" w:rsidRDefault="004163D3" w:rsidP="004163D3">
            <w:pPr>
              <w:ind w:right="141" w:firstLine="49"/>
              <w:contextualSpacing/>
              <w:jc w:val="both"/>
              <w:outlineLvl w:val="0"/>
              <w:rPr>
                <w:rFonts w:ascii="Times New Roman" w:hAnsi="Times New Roman" w:cs="Times New Roman"/>
                <w:bCs/>
                <w:sz w:val="24"/>
                <w:szCs w:val="24"/>
              </w:rPr>
            </w:pPr>
            <w:r w:rsidRPr="004163D3">
              <w:rPr>
                <w:rFonts w:ascii="Times New Roman" w:hAnsi="Times New Roman" w:cs="Times New Roman"/>
                <w:b/>
                <w:bCs/>
                <w:sz w:val="24"/>
                <w:szCs w:val="24"/>
              </w:rPr>
              <w:t>Neatsižvelgta</w:t>
            </w:r>
            <w:r>
              <w:rPr>
                <w:rFonts w:ascii="Times New Roman" w:hAnsi="Times New Roman" w:cs="Times New Roman"/>
                <w:bCs/>
                <w:sz w:val="24"/>
                <w:szCs w:val="24"/>
              </w:rPr>
              <w:t>. Nu</w:t>
            </w:r>
            <w:r w:rsidR="00461DFC">
              <w:rPr>
                <w:rFonts w:ascii="Times New Roman" w:hAnsi="Times New Roman" w:cs="Times New Roman"/>
                <w:bCs/>
                <w:sz w:val="24"/>
                <w:szCs w:val="24"/>
              </w:rPr>
              <w:t>tarimo projekto preambulėje n</w:t>
            </w:r>
            <w:r w:rsidR="00461DFC">
              <w:rPr>
                <w:rFonts w:ascii="Times New Roman" w:hAnsi="Times New Roman" w:cs="Times New Roman"/>
                <w:bCs/>
                <w:sz w:val="24"/>
                <w:szCs w:val="24"/>
              </w:rPr>
              <w:t>u</w:t>
            </w:r>
            <w:r w:rsidR="00461DFC">
              <w:rPr>
                <w:rFonts w:ascii="Times New Roman" w:hAnsi="Times New Roman" w:cs="Times New Roman"/>
                <w:bCs/>
                <w:sz w:val="24"/>
                <w:szCs w:val="24"/>
              </w:rPr>
              <w:t xml:space="preserve">rodyta, kad šiuo nutarimu įgyvendinami Įstatymo </w:t>
            </w:r>
            <w:r w:rsidR="00461DFC" w:rsidRPr="00A06C97">
              <w:rPr>
                <w:rFonts w:ascii="Times New Roman" w:hAnsi="Times New Roman" w:cs="Times New Roman"/>
                <w:sz w:val="24"/>
                <w:szCs w:val="24"/>
              </w:rPr>
              <w:t>19 straipsnio 4 dalies 1</w:t>
            </w:r>
            <w:r w:rsidR="00461DFC">
              <w:rPr>
                <w:rFonts w:ascii="Times New Roman" w:hAnsi="Times New Roman" w:cs="Times New Roman"/>
                <w:sz w:val="24"/>
                <w:szCs w:val="24"/>
              </w:rPr>
              <w:t xml:space="preserve"> ir</w:t>
            </w:r>
            <w:r w:rsidR="00461DFC" w:rsidRPr="00A06C97">
              <w:rPr>
                <w:rFonts w:ascii="Times New Roman" w:hAnsi="Times New Roman" w:cs="Times New Roman"/>
                <w:sz w:val="24"/>
                <w:szCs w:val="24"/>
              </w:rPr>
              <w:t xml:space="preserve"> 2 </w:t>
            </w:r>
            <w:r w:rsidR="00461DFC">
              <w:rPr>
                <w:rFonts w:ascii="Times New Roman" w:hAnsi="Times New Roman" w:cs="Times New Roman"/>
                <w:sz w:val="24"/>
                <w:szCs w:val="24"/>
              </w:rPr>
              <w:t>punktai,</w:t>
            </w:r>
            <w:r w:rsidR="00461DFC" w:rsidRPr="00A06C97">
              <w:rPr>
                <w:rFonts w:ascii="Times New Roman" w:hAnsi="Times New Roman" w:cs="Times New Roman"/>
                <w:sz w:val="24"/>
                <w:szCs w:val="24"/>
              </w:rPr>
              <w:t xml:space="preserve"> </w:t>
            </w:r>
            <w:r w:rsidR="00461DFC" w:rsidRPr="009A06BD">
              <w:rPr>
                <w:rFonts w:ascii="Times New Roman" w:hAnsi="Times New Roman" w:cs="Times New Roman"/>
                <w:sz w:val="24"/>
                <w:szCs w:val="24"/>
              </w:rPr>
              <w:t>7</w:t>
            </w:r>
            <w:r w:rsidR="00461DFC">
              <w:rPr>
                <w:rFonts w:ascii="Times New Roman" w:hAnsi="Times New Roman" w:cs="Times New Roman"/>
                <w:sz w:val="24"/>
                <w:szCs w:val="24"/>
              </w:rPr>
              <w:t xml:space="preserve"> ir 9 dalys</w:t>
            </w:r>
            <w:r w:rsidR="007304E8">
              <w:rPr>
                <w:rFonts w:ascii="Times New Roman" w:hAnsi="Times New Roman" w:cs="Times New Roman"/>
                <w:sz w:val="24"/>
                <w:szCs w:val="24"/>
              </w:rPr>
              <w:t>. Įstat</w:t>
            </w:r>
            <w:r w:rsidR="007304E8">
              <w:rPr>
                <w:rFonts w:ascii="Times New Roman" w:hAnsi="Times New Roman" w:cs="Times New Roman"/>
                <w:sz w:val="24"/>
                <w:szCs w:val="24"/>
              </w:rPr>
              <w:t>y</w:t>
            </w:r>
            <w:r w:rsidR="007304E8">
              <w:rPr>
                <w:rFonts w:ascii="Times New Roman" w:hAnsi="Times New Roman" w:cs="Times New Roman"/>
                <w:sz w:val="24"/>
                <w:szCs w:val="24"/>
              </w:rPr>
              <w:t xml:space="preserve">mo </w:t>
            </w:r>
            <w:r w:rsidR="007304E8" w:rsidRPr="00A06C97">
              <w:rPr>
                <w:rFonts w:ascii="Times New Roman" w:hAnsi="Times New Roman" w:cs="Times New Roman"/>
                <w:sz w:val="24"/>
                <w:szCs w:val="24"/>
              </w:rPr>
              <w:t xml:space="preserve">19 straipsnio </w:t>
            </w:r>
            <w:r w:rsidR="00D17A06" w:rsidRPr="00D17A06">
              <w:rPr>
                <w:rFonts w:ascii="Times New Roman" w:hAnsi="Times New Roman" w:cs="Times New Roman"/>
                <w:sz w:val="24"/>
                <w:szCs w:val="24"/>
              </w:rPr>
              <w:t>5-14 dalys</w:t>
            </w:r>
            <w:r w:rsidR="00D17A06">
              <w:rPr>
                <w:rFonts w:ascii="Times New Roman" w:hAnsi="Times New Roman" w:cs="Times New Roman"/>
                <w:sz w:val="24"/>
                <w:szCs w:val="24"/>
                <w:lang w:val="en-US"/>
              </w:rPr>
              <w:t xml:space="preserve"> </w:t>
            </w:r>
            <w:r w:rsidR="00D17A06" w:rsidRPr="00D17A06">
              <w:rPr>
                <w:rFonts w:ascii="Times New Roman" w:hAnsi="Times New Roman" w:cs="Times New Roman"/>
                <w:sz w:val="24"/>
                <w:szCs w:val="24"/>
              </w:rPr>
              <w:t>nustato</w:t>
            </w:r>
            <w:r w:rsidR="00D17A06">
              <w:rPr>
                <w:rFonts w:ascii="Times New Roman" w:hAnsi="Times New Roman" w:cs="Times New Roman"/>
                <w:sz w:val="24"/>
                <w:szCs w:val="24"/>
                <w:lang w:val="en-US"/>
              </w:rPr>
              <w:t xml:space="preserve"> </w:t>
            </w:r>
            <w:r w:rsidR="00461DFC" w:rsidRPr="00D17A06">
              <w:rPr>
                <w:rFonts w:ascii="Times New Roman" w:hAnsi="Times New Roman" w:cs="Times New Roman"/>
                <w:i/>
                <w:sz w:val="24"/>
                <w:szCs w:val="24"/>
              </w:rPr>
              <w:t>centralizuotai valdomo administracinės paskirties</w:t>
            </w:r>
            <w:r w:rsidR="007304E8" w:rsidRPr="00D17A06">
              <w:rPr>
                <w:rFonts w:ascii="Times New Roman" w:hAnsi="Times New Roman" w:cs="Times New Roman"/>
                <w:i/>
                <w:sz w:val="24"/>
                <w:szCs w:val="24"/>
              </w:rPr>
              <w:t xml:space="preserve"> nekilnojamojo turto atnaujinim</w:t>
            </w:r>
            <w:r w:rsidR="00D17A06">
              <w:rPr>
                <w:rFonts w:ascii="Times New Roman" w:hAnsi="Times New Roman" w:cs="Times New Roman"/>
                <w:i/>
                <w:sz w:val="24"/>
                <w:szCs w:val="24"/>
              </w:rPr>
              <w:t xml:space="preserve">ą, </w:t>
            </w:r>
            <w:r w:rsidR="00D17A06">
              <w:rPr>
                <w:rFonts w:ascii="Times New Roman" w:hAnsi="Times New Roman" w:cs="Times New Roman"/>
                <w:sz w:val="24"/>
                <w:szCs w:val="24"/>
              </w:rPr>
              <w:t>o ne valstybės nekilnojamojo tu</w:t>
            </w:r>
            <w:r w:rsidR="00D17A06">
              <w:rPr>
                <w:rFonts w:ascii="Times New Roman" w:hAnsi="Times New Roman" w:cs="Times New Roman"/>
                <w:sz w:val="24"/>
                <w:szCs w:val="24"/>
              </w:rPr>
              <w:t>r</w:t>
            </w:r>
            <w:r w:rsidR="00D17A06">
              <w:rPr>
                <w:rFonts w:ascii="Times New Roman" w:hAnsi="Times New Roman" w:cs="Times New Roman"/>
                <w:sz w:val="24"/>
                <w:szCs w:val="24"/>
              </w:rPr>
              <w:t xml:space="preserve">to atnaujinimą, kuris iki </w:t>
            </w:r>
            <w:r w:rsidR="00D17A06" w:rsidRPr="00873E4F">
              <w:rPr>
                <w:rFonts w:ascii="Times New Roman" w:hAnsi="Times New Roman" w:cs="Times New Roman"/>
                <w:sz w:val="24"/>
                <w:szCs w:val="24"/>
              </w:rPr>
              <w:t>2019-10-01</w:t>
            </w:r>
            <w:r w:rsidR="00D17A06">
              <w:rPr>
                <w:rFonts w:ascii="Times New Roman" w:hAnsi="Times New Roman" w:cs="Times New Roman"/>
                <w:sz w:val="24"/>
                <w:szCs w:val="24"/>
              </w:rPr>
              <w:t xml:space="preserve"> d. buvo regl</w:t>
            </w:r>
            <w:r w:rsidR="00D17A06">
              <w:rPr>
                <w:rFonts w:ascii="Times New Roman" w:hAnsi="Times New Roman" w:cs="Times New Roman"/>
                <w:sz w:val="24"/>
                <w:szCs w:val="24"/>
              </w:rPr>
              <w:t>a</w:t>
            </w:r>
            <w:r w:rsidR="00D17A06">
              <w:rPr>
                <w:rFonts w:ascii="Times New Roman" w:hAnsi="Times New Roman" w:cs="Times New Roman"/>
                <w:sz w:val="24"/>
                <w:szCs w:val="24"/>
              </w:rPr>
              <w:t xml:space="preserve">mentuotas Įstatymo </w:t>
            </w:r>
            <w:r w:rsidR="00D17A06" w:rsidRPr="00873E4F">
              <w:rPr>
                <w:rFonts w:ascii="Times New Roman" w:hAnsi="Times New Roman" w:cs="Times New Roman"/>
                <w:sz w:val="24"/>
                <w:szCs w:val="24"/>
              </w:rPr>
              <w:t>18 straipsn</w:t>
            </w:r>
            <w:r w:rsidR="00D17A06">
              <w:rPr>
                <w:rFonts w:ascii="Times New Roman" w:hAnsi="Times New Roman" w:cs="Times New Roman"/>
                <w:sz w:val="24"/>
                <w:szCs w:val="24"/>
              </w:rPr>
              <w:t>yje, kuris nuo min</w:t>
            </w:r>
            <w:r w:rsidR="00D17A06">
              <w:rPr>
                <w:rFonts w:ascii="Times New Roman" w:hAnsi="Times New Roman" w:cs="Times New Roman"/>
                <w:sz w:val="24"/>
                <w:szCs w:val="24"/>
              </w:rPr>
              <w:t>ė</w:t>
            </w:r>
            <w:r w:rsidR="00D17A06">
              <w:rPr>
                <w:rFonts w:ascii="Times New Roman" w:hAnsi="Times New Roman" w:cs="Times New Roman"/>
                <w:sz w:val="24"/>
                <w:szCs w:val="24"/>
              </w:rPr>
              <w:t xml:space="preserve">tos datos pripažintas netekusiu galios. </w:t>
            </w:r>
          </w:p>
          <w:p w:rsidR="00AF64F9" w:rsidRDefault="00AF64F9" w:rsidP="00AF64F9">
            <w:pPr>
              <w:ind w:right="141"/>
              <w:contextualSpacing/>
              <w:jc w:val="both"/>
              <w:outlineLvl w:val="0"/>
              <w:rPr>
                <w:rFonts w:ascii="Times New Roman" w:hAnsi="Times New Roman" w:cs="Times New Roman"/>
                <w:bCs/>
                <w:sz w:val="24"/>
                <w:szCs w:val="24"/>
              </w:rPr>
            </w:pPr>
          </w:p>
          <w:p w:rsidR="004163D3" w:rsidRDefault="004163D3" w:rsidP="00AF64F9">
            <w:pPr>
              <w:ind w:right="141"/>
              <w:contextualSpacing/>
              <w:jc w:val="both"/>
              <w:outlineLvl w:val="0"/>
              <w:rPr>
                <w:rFonts w:ascii="Times New Roman" w:hAnsi="Times New Roman" w:cs="Times New Roman"/>
                <w:bCs/>
                <w:sz w:val="24"/>
                <w:szCs w:val="24"/>
              </w:rPr>
            </w:pPr>
          </w:p>
          <w:p w:rsidR="004163D3" w:rsidRDefault="004163D3" w:rsidP="00AF64F9">
            <w:pPr>
              <w:ind w:right="141"/>
              <w:contextualSpacing/>
              <w:jc w:val="both"/>
              <w:outlineLvl w:val="0"/>
              <w:rPr>
                <w:rFonts w:ascii="Times New Roman" w:hAnsi="Times New Roman" w:cs="Times New Roman"/>
                <w:bCs/>
                <w:sz w:val="24"/>
                <w:szCs w:val="24"/>
              </w:rPr>
            </w:pPr>
          </w:p>
          <w:p w:rsidR="004163D3" w:rsidRDefault="004163D3" w:rsidP="00AF64F9">
            <w:pPr>
              <w:ind w:right="141"/>
              <w:contextualSpacing/>
              <w:jc w:val="both"/>
              <w:outlineLvl w:val="0"/>
              <w:rPr>
                <w:rFonts w:ascii="Times New Roman" w:hAnsi="Times New Roman" w:cs="Times New Roman"/>
                <w:bCs/>
                <w:sz w:val="24"/>
                <w:szCs w:val="24"/>
              </w:rPr>
            </w:pPr>
          </w:p>
          <w:p w:rsidR="004163D3" w:rsidRDefault="004163D3" w:rsidP="00AF64F9">
            <w:pPr>
              <w:ind w:right="141"/>
              <w:contextualSpacing/>
              <w:jc w:val="both"/>
              <w:outlineLvl w:val="0"/>
              <w:rPr>
                <w:rFonts w:ascii="Times New Roman" w:hAnsi="Times New Roman" w:cs="Times New Roman"/>
                <w:bCs/>
                <w:sz w:val="24"/>
                <w:szCs w:val="24"/>
              </w:rPr>
            </w:pPr>
          </w:p>
          <w:p w:rsidR="00EE7FEE" w:rsidRDefault="004163D3" w:rsidP="004163D3">
            <w:pPr>
              <w:ind w:right="141"/>
              <w:contextualSpacing/>
              <w:jc w:val="both"/>
              <w:outlineLvl w:val="0"/>
              <w:rPr>
                <w:rFonts w:ascii="Times New Roman" w:hAnsi="Times New Roman" w:cs="Times New Roman"/>
                <w:sz w:val="24"/>
                <w:szCs w:val="24"/>
              </w:rPr>
            </w:pPr>
            <w:r w:rsidRPr="004163D3">
              <w:rPr>
                <w:rFonts w:ascii="Times New Roman" w:hAnsi="Times New Roman" w:cs="Times New Roman"/>
                <w:b/>
                <w:bCs/>
                <w:sz w:val="24"/>
                <w:szCs w:val="24"/>
              </w:rPr>
              <w:t xml:space="preserve">Neatsižvelgta. </w:t>
            </w:r>
            <w:r>
              <w:rPr>
                <w:rFonts w:ascii="Times New Roman" w:hAnsi="Times New Roman" w:cs="Times New Roman"/>
                <w:sz w:val="24"/>
                <w:szCs w:val="24"/>
              </w:rPr>
              <w:t>Įstatymo 19 straipsnio 2 dalyje ai</w:t>
            </w:r>
            <w:r>
              <w:rPr>
                <w:rFonts w:ascii="Times New Roman" w:hAnsi="Times New Roman" w:cs="Times New Roman"/>
                <w:sz w:val="24"/>
                <w:szCs w:val="24"/>
              </w:rPr>
              <w:t>š</w:t>
            </w:r>
            <w:r>
              <w:rPr>
                <w:rFonts w:ascii="Times New Roman" w:hAnsi="Times New Roman" w:cs="Times New Roman"/>
                <w:sz w:val="24"/>
                <w:szCs w:val="24"/>
              </w:rPr>
              <w:t>kiai nustatyta, kad valstybės įmonių valdomas val</w:t>
            </w:r>
            <w:r>
              <w:rPr>
                <w:rFonts w:ascii="Times New Roman" w:hAnsi="Times New Roman" w:cs="Times New Roman"/>
                <w:sz w:val="24"/>
                <w:szCs w:val="24"/>
              </w:rPr>
              <w:t>s</w:t>
            </w:r>
            <w:r>
              <w:rPr>
                <w:rFonts w:ascii="Times New Roman" w:hAnsi="Times New Roman" w:cs="Times New Roman"/>
                <w:sz w:val="24"/>
                <w:szCs w:val="24"/>
              </w:rPr>
              <w:t>tybės nekilnojamasis turtas gali būti perduotas cen</w:t>
            </w:r>
            <w:r>
              <w:rPr>
                <w:rFonts w:ascii="Times New Roman" w:hAnsi="Times New Roman" w:cs="Times New Roman"/>
                <w:sz w:val="24"/>
                <w:szCs w:val="24"/>
              </w:rPr>
              <w:t>t</w:t>
            </w:r>
            <w:r>
              <w:rPr>
                <w:rFonts w:ascii="Times New Roman" w:hAnsi="Times New Roman" w:cs="Times New Roman"/>
                <w:sz w:val="24"/>
                <w:szCs w:val="24"/>
              </w:rPr>
              <w:t xml:space="preserve">ralizuotai valdyti </w:t>
            </w:r>
            <w:r w:rsidRPr="00EE7FEE">
              <w:rPr>
                <w:rFonts w:ascii="Times New Roman" w:hAnsi="Times New Roman" w:cs="Times New Roman"/>
                <w:i/>
                <w:sz w:val="24"/>
                <w:szCs w:val="24"/>
              </w:rPr>
              <w:t>tik tuo atveju</w:t>
            </w:r>
            <w:r>
              <w:rPr>
                <w:rFonts w:ascii="Times New Roman" w:hAnsi="Times New Roman" w:cs="Times New Roman"/>
                <w:sz w:val="24"/>
                <w:szCs w:val="24"/>
              </w:rPr>
              <w:t xml:space="preserve">, jeigu jis </w:t>
            </w:r>
            <w:r w:rsidRPr="00D63BCB">
              <w:rPr>
                <w:rFonts w:ascii="Times New Roman" w:hAnsi="Times New Roman" w:cs="Times New Roman"/>
                <w:i/>
                <w:sz w:val="24"/>
                <w:szCs w:val="24"/>
              </w:rPr>
              <w:t>nenaudoj</w:t>
            </w:r>
            <w:r w:rsidRPr="00D63BCB">
              <w:rPr>
                <w:rFonts w:ascii="Times New Roman" w:hAnsi="Times New Roman" w:cs="Times New Roman"/>
                <w:i/>
                <w:sz w:val="24"/>
                <w:szCs w:val="24"/>
              </w:rPr>
              <w:t>a</w:t>
            </w:r>
            <w:r w:rsidRPr="00D63BCB">
              <w:rPr>
                <w:rFonts w:ascii="Times New Roman" w:hAnsi="Times New Roman" w:cs="Times New Roman"/>
                <w:i/>
                <w:sz w:val="24"/>
                <w:szCs w:val="24"/>
              </w:rPr>
              <w:t xml:space="preserve">mas </w:t>
            </w:r>
            <w:r>
              <w:rPr>
                <w:rFonts w:ascii="Times New Roman" w:hAnsi="Times New Roman" w:cs="Times New Roman"/>
                <w:sz w:val="24"/>
                <w:szCs w:val="24"/>
              </w:rPr>
              <w:t xml:space="preserve">valstybės įmonės veiklai vykdyti arba yra </w:t>
            </w:r>
            <w:r w:rsidRPr="00D63BCB">
              <w:rPr>
                <w:rFonts w:ascii="Times New Roman" w:hAnsi="Times New Roman" w:cs="Times New Roman"/>
                <w:i/>
                <w:sz w:val="24"/>
                <w:szCs w:val="24"/>
              </w:rPr>
              <w:t>prip</w:t>
            </w:r>
            <w:r w:rsidRPr="00D63BCB">
              <w:rPr>
                <w:rFonts w:ascii="Times New Roman" w:hAnsi="Times New Roman" w:cs="Times New Roman"/>
                <w:i/>
                <w:sz w:val="24"/>
                <w:szCs w:val="24"/>
              </w:rPr>
              <w:t>a</w:t>
            </w:r>
            <w:r w:rsidRPr="00D63BCB">
              <w:rPr>
                <w:rFonts w:ascii="Times New Roman" w:hAnsi="Times New Roman" w:cs="Times New Roman"/>
                <w:i/>
                <w:sz w:val="24"/>
                <w:szCs w:val="24"/>
              </w:rPr>
              <w:t>žintas nereikalingu</w:t>
            </w:r>
            <w:r>
              <w:rPr>
                <w:rFonts w:ascii="Times New Roman" w:hAnsi="Times New Roman" w:cs="Times New Roman"/>
                <w:sz w:val="24"/>
                <w:szCs w:val="24"/>
              </w:rPr>
              <w:t xml:space="preserve"> arba netinkamu (negalimu) na</w:t>
            </w:r>
            <w:r>
              <w:rPr>
                <w:rFonts w:ascii="Times New Roman" w:hAnsi="Times New Roman" w:cs="Times New Roman"/>
                <w:sz w:val="24"/>
                <w:szCs w:val="24"/>
              </w:rPr>
              <w:t>u</w:t>
            </w:r>
            <w:r>
              <w:rPr>
                <w:rFonts w:ascii="Times New Roman" w:hAnsi="Times New Roman" w:cs="Times New Roman"/>
                <w:sz w:val="24"/>
                <w:szCs w:val="24"/>
              </w:rPr>
              <w:t>doti.</w:t>
            </w:r>
          </w:p>
          <w:p w:rsidR="00EE7FEE" w:rsidRDefault="00EE7FEE" w:rsidP="00EE7FEE">
            <w:pPr>
              <w:ind w:right="141"/>
              <w:contextualSpacing/>
              <w:jc w:val="both"/>
              <w:outlineLvl w:val="0"/>
              <w:rPr>
                <w:rFonts w:ascii="Times New Roman" w:hAnsi="Times New Roman" w:cs="Times New Roman"/>
                <w:sz w:val="24"/>
                <w:szCs w:val="24"/>
              </w:rPr>
            </w:pPr>
            <w:r>
              <w:rPr>
                <w:rFonts w:ascii="Times New Roman" w:hAnsi="Times New Roman" w:cs="Times New Roman"/>
                <w:bCs/>
                <w:sz w:val="24"/>
                <w:szCs w:val="24"/>
              </w:rPr>
              <w:t xml:space="preserve">Įstatymo </w:t>
            </w:r>
            <w:r w:rsidRPr="00A06C97">
              <w:rPr>
                <w:rFonts w:ascii="Times New Roman" w:hAnsi="Times New Roman" w:cs="Times New Roman"/>
                <w:sz w:val="24"/>
                <w:szCs w:val="24"/>
              </w:rPr>
              <w:t xml:space="preserve">19 straipsnio 4 dalies 2 </w:t>
            </w:r>
            <w:r>
              <w:rPr>
                <w:rFonts w:ascii="Times New Roman" w:hAnsi="Times New Roman" w:cs="Times New Roman"/>
                <w:sz w:val="24"/>
                <w:szCs w:val="24"/>
              </w:rPr>
              <w:t xml:space="preserve">punkte nurodyta, kad Vyriausybė nustato bet kokios </w:t>
            </w:r>
            <w:r w:rsidRPr="00A06C97">
              <w:rPr>
                <w:rFonts w:ascii="Times New Roman" w:hAnsi="Times New Roman" w:cs="Times New Roman"/>
                <w:sz w:val="24"/>
                <w:szCs w:val="24"/>
              </w:rPr>
              <w:t>19 straipsnio</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1 </w:t>
            </w:r>
            <w:r>
              <w:rPr>
                <w:rFonts w:ascii="Times New Roman" w:hAnsi="Times New Roman" w:cs="Times New Roman"/>
                <w:sz w:val="24"/>
                <w:szCs w:val="24"/>
              </w:rPr>
              <w:t xml:space="preserve">dalyje nurodytos paskirties valstybės nekilnojamojo turto, </w:t>
            </w:r>
            <w:r w:rsidRPr="00D63BCB">
              <w:rPr>
                <w:rFonts w:ascii="Times New Roman" w:hAnsi="Times New Roman" w:cs="Times New Roman"/>
                <w:i/>
                <w:sz w:val="24"/>
                <w:szCs w:val="24"/>
              </w:rPr>
              <w:t>nenaudojamo</w:t>
            </w:r>
            <w:r>
              <w:rPr>
                <w:rFonts w:ascii="Times New Roman" w:hAnsi="Times New Roman" w:cs="Times New Roman"/>
                <w:sz w:val="24"/>
                <w:szCs w:val="24"/>
              </w:rPr>
              <w:t xml:space="preserve"> valstybinėms funkcijoms ar </w:t>
            </w:r>
            <w:r w:rsidRPr="00D63BCB">
              <w:rPr>
                <w:rFonts w:ascii="Times New Roman" w:hAnsi="Times New Roman" w:cs="Times New Roman"/>
                <w:i/>
                <w:sz w:val="24"/>
                <w:szCs w:val="24"/>
              </w:rPr>
              <w:t>pr</w:t>
            </w:r>
            <w:r w:rsidRPr="00D63BCB">
              <w:rPr>
                <w:rFonts w:ascii="Times New Roman" w:hAnsi="Times New Roman" w:cs="Times New Roman"/>
                <w:i/>
                <w:sz w:val="24"/>
                <w:szCs w:val="24"/>
              </w:rPr>
              <w:t>i</w:t>
            </w:r>
            <w:r w:rsidRPr="00D63BCB">
              <w:rPr>
                <w:rFonts w:ascii="Times New Roman" w:hAnsi="Times New Roman" w:cs="Times New Roman"/>
                <w:i/>
                <w:sz w:val="24"/>
                <w:szCs w:val="24"/>
              </w:rPr>
              <w:t>pažinto nereikalingu</w:t>
            </w:r>
            <w:r>
              <w:rPr>
                <w:rFonts w:ascii="Times New Roman" w:hAnsi="Times New Roman" w:cs="Times New Roman"/>
                <w:sz w:val="24"/>
                <w:szCs w:val="24"/>
              </w:rPr>
              <w:t xml:space="preserve"> valdymo, naudojimo ir disp</w:t>
            </w:r>
            <w:r>
              <w:rPr>
                <w:rFonts w:ascii="Times New Roman" w:hAnsi="Times New Roman" w:cs="Times New Roman"/>
                <w:sz w:val="24"/>
                <w:szCs w:val="24"/>
              </w:rPr>
              <w:t>o</w:t>
            </w:r>
            <w:r>
              <w:rPr>
                <w:rFonts w:ascii="Times New Roman" w:hAnsi="Times New Roman" w:cs="Times New Roman"/>
                <w:sz w:val="24"/>
                <w:szCs w:val="24"/>
              </w:rPr>
              <w:t>navimo juo tvarką.</w:t>
            </w:r>
            <w:r w:rsidR="00D63BCB">
              <w:rPr>
                <w:rFonts w:ascii="Times New Roman" w:hAnsi="Times New Roman" w:cs="Times New Roman"/>
                <w:sz w:val="24"/>
                <w:szCs w:val="24"/>
              </w:rPr>
              <w:t xml:space="preserve"> </w:t>
            </w:r>
          </w:p>
          <w:p w:rsidR="00D63BCB" w:rsidRDefault="00D63BCB" w:rsidP="00EE7FEE">
            <w:pPr>
              <w:ind w:right="141"/>
              <w:contextualSpacing/>
              <w:jc w:val="both"/>
              <w:outlineLvl w:val="0"/>
              <w:rPr>
                <w:rFonts w:ascii="Times New Roman" w:hAnsi="Times New Roman" w:cs="Times New Roman"/>
                <w:sz w:val="24"/>
                <w:szCs w:val="24"/>
              </w:rPr>
            </w:pPr>
            <w:r>
              <w:rPr>
                <w:rFonts w:ascii="Times New Roman" w:hAnsi="Times New Roman" w:cs="Times New Roman"/>
                <w:sz w:val="24"/>
                <w:szCs w:val="24"/>
              </w:rPr>
              <w:t>Norėtume atkreipti dėmesį, kad Įstatyme</w:t>
            </w:r>
            <w:r w:rsidR="00976B08">
              <w:rPr>
                <w:rFonts w:ascii="Times New Roman" w:hAnsi="Times New Roman" w:cs="Times New Roman"/>
                <w:sz w:val="24"/>
                <w:szCs w:val="24"/>
              </w:rPr>
              <w:t>, taip pat Apraše</w:t>
            </w:r>
            <w:r>
              <w:rPr>
                <w:rFonts w:ascii="Times New Roman" w:hAnsi="Times New Roman" w:cs="Times New Roman"/>
                <w:sz w:val="24"/>
                <w:szCs w:val="24"/>
              </w:rPr>
              <w:t xml:space="preserve"> nėra ir nebuvo nustatyta, jog nenaudojamas valstybinėms funkcijoms ar pripažintas nereikalingu valstybės nekilnojamasis turtas perduodamas CTV su šio turto naudotojais </w:t>
            </w:r>
            <w:r w:rsidR="00976B08">
              <w:rPr>
                <w:rFonts w:ascii="Times New Roman" w:hAnsi="Times New Roman" w:cs="Times New Roman"/>
                <w:sz w:val="24"/>
                <w:szCs w:val="24"/>
              </w:rPr>
              <w:t xml:space="preserve">sudarant </w:t>
            </w:r>
            <w:r>
              <w:rPr>
                <w:rFonts w:ascii="Times New Roman" w:hAnsi="Times New Roman" w:cs="Times New Roman"/>
                <w:sz w:val="24"/>
                <w:szCs w:val="24"/>
              </w:rPr>
              <w:t>panaudos ir turto valdymo ir priežiūros sutartis. Tokio pobūdžio turtas naudotojų neturi, jis arba parduodamas, arba gria</w:t>
            </w:r>
            <w:r>
              <w:rPr>
                <w:rFonts w:ascii="Times New Roman" w:hAnsi="Times New Roman" w:cs="Times New Roman"/>
                <w:sz w:val="24"/>
                <w:szCs w:val="24"/>
              </w:rPr>
              <w:t>u</w:t>
            </w:r>
            <w:r>
              <w:rPr>
                <w:rFonts w:ascii="Times New Roman" w:hAnsi="Times New Roman" w:cs="Times New Roman"/>
                <w:sz w:val="24"/>
                <w:szCs w:val="24"/>
              </w:rPr>
              <w:t>namas arba valdomas iki poreikio jį pritaikyti naud</w:t>
            </w:r>
            <w:r>
              <w:rPr>
                <w:rFonts w:ascii="Times New Roman" w:hAnsi="Times New Roman" w:cs="Times New Roman"/>
                <w:sz w:val="24"/>
                <w:szCs w:val="24"/>
              </w:rPr>
              <w:t>o</w:t>
            </w:r>
            <w:r>
              <w:rPr>
                <w:rFonts w:ascii="Times New Roman" w:hAnsi="Times New Roman" w:cs="Times New Roman"/>
                <w:sz w:val="24"/>
                <w:szCs w:val="24"/>
              </w:rPr>
              <w:t xml:space="preserve">jimui. </w:t>
            </w:r>
          </w:p>
          <w:p w:rsidR="00976B08" w:rsidRDefault="00976B08" w:rsidP="00EE7FEE">
            <w:pPr>
              <w:ind w:right="141"/>
              <w:contextualSpacing/>
              <w:jc w:val="both"/>
              <w:outlineLvl w:val="0"/>
              <w:rPr>
                <w:rFonts w:ascii="Times New Roman" w:hAnsi="Times New Roman" w:cs="Times New Roman"/>
                <w:sz w:val="24"/>
                <w:szCs w:val="24"/>
              </w:rPr>
            </w:pPr>
          </w:p>
          <w:p w:rsidR="00976B08" w:rsidRDefault="00976B08" w:rsidP="00EE7FEE">
            <w:pPr>
              <w:ind w:right="141"/>
              <w:contextualSpacing/>
              <w:jc w:val="both"/>
              <w:outlineLvl w:val="0"/>
              <w:rPr>
                <w:rFonts w:ascii="Times New Roman" w:eastAsia="Calibri" w:hAnsi="Times New Roman" w:cs="Times New Roman"/>
                <w:sz w:val="24"/>
                <w:szCs w:val="24"/>
              </w:rPr>
            </w:pPr>
            <w:r w:rsidRPr="00976B08">
              <w:rPr>
                <w:rFonts w:ascii="Times New Roman" w:hAnsi="Times New Roman" w:cs="Times New Roman"/>
                <w:b/>
                <w:sz w:val="24"/>
                <w:szCs w:val="24"/>
              </w:rPr>
              <w:t>Neatsižvelgta</w:t>
            </w:r>
            <w:r>
              <w:rPr>
                <w:rFonts w:ascii="Times New Roman" w:hAnsi="Times New Roman" w:cs="Times New Roman"/>
                <w:sz w:val="24"/>
                <w:szCs w:val="24"/>
              </w:rPr>
              <w:t xml:space="preserve">. </w:t>
            </w:r>
            <w:r w:rsidRPr="00976B08">
              <w:rPr>
                <w:rFonts w:ascii="Times New Roman" w:hAnsi="Times New Roman" w:cs="Times New Roman"/>
                <w:sz w:val="24"/>
                <w:szCs w:val="24"/>
              </w:rPr>
              <w:t>Aprašo 31 punkte nustatyta, c</w:t>
            </w:r>
            <w:r w:rsidRPr="00976B08">
              <w:rPr>
                <w:rFonts w:ascii="Times New Roman" w:eastAsia="Calibri" w:hAnsi="Times New Roman" w:cs="Times New Roman"/>
                <w:sz w:val="24"/>
                <w:szCs w:val="24"/>
              </w:rPr>
              <w:t>entral</w:t>
            </w:r>
            <w:r w:rsidRPr="00976B08">
              <w:rPr>
                <w:rFonts w:ascii="Times New Roman" w:eastAsia="Calibri" w:hAnsi="Times New Roman" w:cs="Times New Roman"/>
                <w:sz w:val="24"/>
                <w:szCs w:val="24"/>
              </w:rPr>
              <w:t>i</w:t>
            </w:r>
            <w:r w:rsidRPr="00976B08">
              <w:rPr>
                <w:rFonts w:ascii="Times New Roman" w:eastAsia="Calibri" w:hAnsi="Times New Roman" w:cs="Times New Roman"/>
                <w:sz w:val="24"/>
                <w:szCs w:val="24"/>
              </w:rPr>
              <w:t>zuotai valdomo valstybės turto valdytojui už centr</w:t>
            </w:r>
            <w:r w:rsidRPr="00976B08">
              <w:rPr>
                <w:rFonts w:ascii="Times New Roman" w:eastAsia="Calibri" w:hAnsi="Times New Roman" w:cs="Times New Roman"/>
                <w:sz w:val="24"/>
                <w:szCs w:val="24"/>
              </w:rPr>
              <w:t>a</w:t>
            </w:r>
            <w:r w:rsidRPr="00976B08">
              <w:rPr>
                <w:rFonts w:ascii="Times New Roman" w:eastAsia="Calibri" w:hAnsi="Times New Roman" w:cs="Times New Roman"/>
                <w:sz w:val="24"/>
                <w:szCs w:val="24"/>
              </w:rPr>
              <w:t>lizuotai valdyti perduoto administracinio nekilnoj</w:t>
            </w:r>
            <w:r w:rsidRPr="00976B08">
              <w:rPr>
                <w:rFonts w:ascii="Times New Roman" w:eastAsia="Calibri" w:hAnsi="Times New Roman" w:cs="Times New Roman"/>
                <w:sz w:val="24"/>
                <w:szCs w:val="24"/>
              </w:rPr>
              <w:t>a</w:t>
            </w:r>
            <w:r w:rsidRPr="00976B08">
              <w:rPr>
                <w:rFonts w:ascii="Times New Roman" w:eastAsia="Calibri" w:hAnsi="Times New Roman" w:cs="Times New Roman"/>
                <w:sz w:val="24"/>
                <w:szCs w:val="24"/>
              </w:rPr>
              <w:t xml:space="preserve">mojo turto ir kartu perduoto nekilnojamojo turto naudojimą, valdymą ir priežiūrą mokamas </w:t>
            </w:r>
            <w:r w:rsidRPr="00043E62">
              <w:rPr>
                <w:rFonts w:ascii="Times New Roman" w:eastAsia="Calibri" w:hAnsi="Times New Roman" w:cs="Times New Roman"/>
                <w:i/>
                <w:sz w:val="24"/>
                <w:szCs w:val="24"/>
              </w:rPr>
              <w:t>nuomos mokestis, kurio</w:t>
            </w:r>
            <w:r w:rsidRPr="00043E62">
              <w:rPr>
                <w:rFonts w:ascii="Times New Roman" w:hAnsi="Times New Roman" w:cs="Times New Roman"/>
                <w:i/>
                <w:sz w:val="24"/>
                <w:szCs w:val="24"/>
                <w:shd w:val="clear" w:color="auto" w:fill="FFFFFF"/>
              </w:rPr>
              <w:t xml:space="preserve"> apskaičiavimo tvarką nustato </w:t>
            </w:r>
            <w:r w:rsidRPr="003E59AC">
              <w:rPr>
                <w:rFonts w:ascii="Times New Roman" w:hAnsi="Times New Roman" w:cs="Times New Roman"/>
                <w:i/>
                <w:sz w:val="24"/>
                <w:szCs w:val="24"/>
                <w:u w:val="single"/>
                <w:shd w:val="clear" w:color="auto" w:fill="FFFFFF"/>
              </w:rPr>
              <w:t>Fina</w:t>
            </w:r>
            <w:r w:rsidRPr="003E59AC">
              <w:rPr>
                <w:rFonts w:ascii="Times New Roman" w:hAnsi="Times New Roman" w:cs="Times New Roman"/>
                <w:i/>
                <w:sz w:val="24"/>
                <w:szCs w:val="24"/>
                <w:u w:val="single"/>
                <w:shd w:val="clear" w:color="auto" w:fill="FFFFFF"/>
              </w:rPr>
              <w:t>n</w:t>
            </w:r>
            <w:r w:rsidRPr="003E59AC">
              <w:rPr>
                <w:rFonts w:ascii="Times New Roman" w:hAnsi="Times New Roman" w:cs="Times New Roman"/>
                <w:i/>
                <w:sz w:val="24"/>
                <w:szCs w:val="24"/>
                <w:u w:val="single"/>
                <w:shd w:val="clear" w:color="auto" w:fill="FFFFFF"/>
              </w:rPr>
              <w:t xml:space="preserve">sų ministerija, </w:t>
            </w:r>
            <w:r w:rsidRPr="003E59AC">
              <w:rPr>
                <w:rFonts w:ascii="Times New Roman" w:eastAsia="Calibri" w:hAnsi="Times New Roman" w:cs="Times New Roman"/>
                <w:i/>
                <w:sz w:val="24"/>
                <w:szCs w:val="24"/>
                <w:u w:val="single"/>
              </w:rPr>
              <w:t>at</w:t>
            </w:r>
            <w:r w:rsidRPr="00043E62">
              <w:rPr>
                <w:rFonts w:ascii="Times New Roman" w:eastAsia="Calibri" w:hAnsi="Times New Roman" w:cs="Times New Roman"/>
                <w:i/>
                <w:sz w:val="24"/>
                <w:szCs w:val="24"/>
                <w:u w:val="single"/>
              </w:rPr>
              <w:t>sižvelgdama į šiuos kriteri</w:t>
            </w:r>
            <w:r w:rsidR="00043E62">
              <w:rPr>
                <w:rFonts w:ascii="Times New Roman" w:eastAsia="Calibri" w:hAnsi="Times New Roman" w:cs="Times New Roman"/>
                <w:i/>
                <w:sz w:val="24"/>
                <w:szCs w:val="24"/>
                <w:u w:val="single"/>
              </w:rPr>
              <w:t xml:space="preserve">jus. </w:t>
            </w:r>
            <w:r w:rsidR="00043E62" w:rsidRPr="00043E62">
              <w:rPr>
                <w:rFonts w:ascii="Times New Roman" w:eastAsia="Calibri" w:hAnsi="Times New Roman" w:cs="Times New Roman"/>
                <w:sz w:val="24"/>
                <w:szCs w:val="24"/>
                <w:u w:val="single"/>
              </w:rPr>
              <w:t>V</w:t>
            </w:r>
            <w:r w:rsidRPr="00043E62">
              <w:rPr>
                <w:rFonts w:ascii="Times New Roman" w:eastAsia="Calibri" w:hAnsi="Times New Roman" w:cs="Times New Roman"/>
                <w:sz w:val="24"/>
                <w:szCs w:val="24"/>
              </w:rPr>
              <w:t>i</w:t>
            </w:r>
            <w:r w:rsidRPr="00043E62">
              <w:rPr>
                <w:rFonts w:ascii="Times New Roman" w:eastAsia="Calibri" w:hAnsi="Times New Roman" w:cs="Times New Roman"/>
                <w:sz w:val="24"/>
                <w:szCs w:val="24"/>
              </w:rPr>
              <w:t>e</w:t>
            </w:r>
            <w:r>
              <w:rPr>
                <w:rFonts w:ascii="Times New Roman" w:eastAsia="Calibri" w:hAnsi="Times New Roman" w:cs="Times New Roman"/>
                <w:sz w:val="24"/>
                <w:szCs w:val="24"/>
              </w:rPr>
              <w:t>nas iš kriterijų ir nuomos mokesčio sudedamųjų d</w:t>
            </w:r>
            <w:r>
              <w:rPr>
                <w:rFonts w:ascii="Times New Roman" w:eastAsia="Calibri" w:hAnsi="Times New Roman" w:cs="Times New Roman"/>
                <w:sz w:val="24"/>
                <w:szCs w:val="24"/>
              </w:rPr>
              <w:t>a</w:t>
            </w:r>
            <w:r>
              <w:rPr>
                <w:rFonts w:ascii="Times New Roman" w:eastAsia="Calibri" w:hAnsi="Times New Roman" w:cs="Times New Roman"/>
                <w:sz w:val="24"/>
                <w:szCs w:val="24"/>
              </w:rPr>
              <w:t xml:space="preserve">lių yra </w:t>
            </w:r>
            <w:r w:rsidRPr="00494F79">
              <w:rPr>
                <w:rFonts w:ascii="Times New Roman" w:eastAsia="Calibri" w:hAnsi="Times New Roman" w:cs="Times New Roman"/>
                <w:sz w:val="24"/>
                <w:szCs w:val="24"/>
              </w:rPr>
              <w:t>centralizuotai valdomo valstybės turto vald</w:t>
            </w:r>
            <w:r w:rsidRPr="00494F79">
              <w:rPr>
                <w:rFonts w:ascii="Times New Roman" w:eastAsia="Calibri" w:hAnsi="Times New Roman" w:cs="Times New Roman"/>
                <w:sz w:val="24"/>
                <w:szCs w:val="24"/>
              </w:rPr>
              <w:t>y</w:t>
            </w:r>
            <w:r w:rsidRPr="00494F79">
              <w:rPr>
                <w:rFonts w:ascii="Times New Roman" w:eastAsia="Calibri" w:hAnsi="Times New Roman" w:cs="Times New Roman"/>
                <w:sz w:val="24"/>
                <w:szCs w:val="24"/>
              </w:rPr>
              <w:t>tojo sąnaud</w:t>
            </w:r>
            <w:r>
              <w:rPr>
                <w:rFonts w:ascii="Times New Roman" w:eastAsia="Calibri" w:hAnsi="Times New Roman" w:cs="Times New Roman"/>
                <w:sz w:val="24"/>
                <w:szCs w:val="24"/>
              </w:rPr>
              <w:t>o</w:t>
            </w:r>
            <w:r w:rsidRPr="00494F79">
              <w:rPr>
                <w:rFonts w:ascii="Times New Roman" w:eastAsia="Calibri" w:hAnsi="Times New Roman" w:cs="Times New Roman"/>
                <w:sz w:val="24"/>
                <w:szCs w:val="24"/>
              </w:rPr>
              <w:t>s, patirt</w:t>
            </w:r>
            <w:r w:rsidR="00043E62">
              <w:rPr>
                <w:rFonts w:ascii="Times New Roman" w:eastAsia="Calibri" w:hAnsi="Times New Roman" w:cs="Times New Roman"/>
                <w:sz w:val="24"/>
                <w:szCs w:val="24"/>
              </w:rPr>
              <w:t>o</w:t>
            </w:r>
            <w:r w:rsidRPr="00494F79">
              <w:rPr>
                <w:rFonts w:ascii="Times New Roman" w:eastAsia="Calibri" w:hAnsi="Times New Roman" w:cs="Times New Roman"/>
                <w:sz w:val="24"/>
                <w:szCs w:val="24"/>
              </w:rPr>
              <w:t>s vykdant Aprašo 29 punkte nurodytas veiklas, ir nuo jų apskaičiuot</w:t>
            </w:r>
            <w:r>
              <w:rPr>
                <w:rFonts w:ascii="Times New Roman" w:eastAsia="Calibri" w:hAnsi="Times New Roman" w:cs="Times New Roman"/>
                <w:sz w:val="24"/>
                <w:szCs w:val="24"/>
              </w:rPr>
              <w:t>as</w:t>
            </w:r>
            <w:r w:rsidRPr="00494F79">
              <w:rPr>
                <w:rFonts w:ascii="Times New Roman" w:eastAsia="Calibri" w:hAnsi="Times New Roman" w:cs="Times New Roman"/>
                <w:sz w:val="24"/>
                <w:szCs w:val="24"/>
              </w:rPr>
              <w:t xml:space="preserve"> 7 procentų dydžio peln</w:t>
            </w:r>
            <w:r>
              <w:rPr>
                <w:rFonts w:ascii="Times New Roman" w:eastAsia="Calibri" w:hAnsi="Times New Roman" w:cs="Times New Roman"/>
                <w:sz w:val="24"/>
                <w:szCs w:val="24"/>
              </w:rPr>
              <w:t>as. Kadangi ne nuo visų sąnaudų bus skaičiuojama pelno marža, nustatant nuomos moke</w:t>
            </w:r>
            <w:r>
              <w:rPr>
                <w:rFonts w:ascii="Times New Roman" w:eastAsia="Calibri" w:hAnsi="Times New Roman" w:cs="Times New Roman"/>
                <w:sz w:val="24"/>
                <w:szCs w:val="24"/>
              </w:rPr>
              <w:t>s</w:t>
            </w:r>
            <w:r>
              <w:rPr>
                <w:rFonts w:ascii="Times New Roman" w:eastAsia="Calibri" w:hAnsi="Times New Roman" w:cs="Times New Roman"/>
                <w:sz w:val="24"/>
                <w:szCs w:val="24"/>
              </w:rPr>
              <w:t xml:space="preserve">čio skaičiavimo tvarką, Finansų ministerija turės atsižvelgti į tai ir </w:t>
            </w:r>
            <w:r w:rsidR="00043E62">
              <w:rPr>
                <w:rFonts w:ascii="Times New Roman" w:eastAsia="Calibri" w:hAnsi="Times New Roman" w:cs="Times New Roman"/>
                <w:sz w:val="24"/>
                <w:szCs w:val="24"/>
              </w:rPr>
              <w:t xml:space="preserve">nuomos apskaičiavimo tvarkoje </w:t>
            </w:r>
            <w:r>
              <w:rPr>
                <w:rFonts w:ascii="Times New Roman" w:eastAsia="Calibri" w:hAnsi="Times New Roman" w:cs="Times New Roman"/>
                <w:sz w:val="24"/>
                <w:szCs w:val="24"/>
              </w:rPr>
              <w:t>nustatyti šios nuomos mokesčio sudedamosios dalies skaičiavimą.</w:t>
            </w:r>
          </w:p>
          <w:p w:rsidR="00043E62" w:rsidRPr="00047E92" w:rsidRDefault="00043E62" w:rsidP="00EE7FEE">
            <w:pPr>
              <w:ind w:right="141"/>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Pažymėtina, kad </w:t>
            </w:r>
            <w:r>
              <w:rPr>
                <w:rFonts w:ascii="Times New Roman" w:hAnsi="Times New Roman" w:cs="Times New Roman"/>
                <w:bCs/>
                <w:sz w:val="24"/>
                <w:szCs w:val="24"/>
              </w:rPr>
              <w:t>Nutarimo projektu yra įgyvendin</w:t>
            </w:r>
            <w:r>
              <w:rPr>
                <w:rFonts w:ascii="Times New Roman" w:hAnsi="Times New Roman" w:cs="Times New Roman"/>
                <w:bCs/>
                <w:sz w:val="24"/>
                <w:szCs w:val="24"/>
              </w:rPr>
              <w:t>a</w:t>
            </w:r>
            <w:r>
              <w:rPr>
                <w:rFonts w:ascii="Times New Roman" w:hAnsi="Times New Roman" w:cs="Times New Roman"/>
                <w:bCs/>
                <w:sz w:val="24"/>
                <w:szCs w:val="24"/>
              </w:rPr>
              <w:t xml:space="preserve">ma Įstatymo </w:t>
            </w:r>
            <w:r w:rsidRPr="00A06C97">
              <w:rPr>
                <w:rFonts w:ascii="Times New Roman" w:hAnsi="Times New Roman" w:cs="Times New Roman"/>
                <w:sz w:val="24"/>
                <w:szCs w:val="24"/>
              </w:rPr>
              <w:t xml:space="preserve">19 straipsnio </w:t>
            </w:r>
            <w:r w:rsidRPr="009A06BD">
              <w:rPr>
                <w:rFonts w:ascii="Times New Roman" w:hAnsi="Times New Roman" w:cs="Times New Roman"/>
                <w:sz w:val="24"/>
                <w:szCs w:val="24"/>
              </w:rPr>
              <w:t>7</w:t>
            </w:r>
            <w:r>
              <w:rPr>
                <w:rFonts w:ascii="Times New Roman" w:hAnsi="Times New Roman" w:cs="Times New Roman"/>
                <w:sz w:val="24"/>
                <w:szCs w:val="24"/>
              </w:rPr>
              <w:t xml:space="preserve"> dalis, kurioje, be kita ko, nustatyta, jog Vyriausybė nustato centralizuotai va</w:t>
            </w:r>
            <w:r>
              <w:rPr>
                <w:rFonts w:ascii="Times New Roman" w:hAnsi="Times New Roman" w:cs="Times New Roman"/>
                <w:sz w:val="24"/>
                <w:szCs w:val="24"/>
              </w:rPr>
              <w:t>l</w:t>
            </w:r>
            <w:r>
              <w:rPr>
                <w:rFonts w:ascii="Times New Roman" w:hAnsi="Times New Roman" w:cs="Times New Roman"/>
                <w:sz w:val="24"/>
                <w:szCs w:val="24"/>
              </w:rPr>
              <w:t>domo administracinės paskirties valstybės nekiln</w:t>
            </w:r>
            <w:r>
              <w:rPr>
                <w:rFonts w:ascii="Times New Roman" w:hAnsi="Times New Roman" w:cs="Times New Roman"/>
                <w:sz w:val="24"/>
                <w:szCs w:val="24"/>
              </w:rPr>
              <w:t>o</w:t>
            </w:r>
            <w:r>
              <w:rPr>
                <w:rFonts w:ascii="Times New Roman" w:hAnsi="Times New Roman" w:cs="Times New Roman"/>
                <w:sz w:val="24"/>
                <w:szCs w:val="24"/>
              </w:rPr>
              <w:t xml:space="preserve">jamojo turto atnaujinimo poreikio vertinimo tvarką. </w:t>
            </w:r>
            <w:r w:rsidRPr="004163D3">
              <w:rPr>
                <w:rFonts w:ascii="Times New Roman" w:hAnsi="Times New Roman" w:cs="Times New Roman"/>
                <w:sz w:val="24"/>
                <w:szCs w:val="24"/>
              </w:rPr>
              <w:t xml:space="preserve">Aprašo </w:t>
            </w:r>
            <w:r>
              <w:rPr>
                <w:rFonts w:ascii="Times New Roman" w:hAnsi="Times New Roman" w:cs="Times New Roman"/>
                <w:sz w:val="24"/>
                <w:szCs w:val="24"/>
              </w:rPr>
              <w:t>IV skyriaus pirmame skirsnyje reglamentu</w:t>
            </w:r>
            <w:r>
              <w:rPr>
                <w:rFonts w:ascii="Times New Roman" w:hAnsi="Times New Roman" w:cs="Times New Roman"/>
                <w:sz w:val="24"/>
                <w:szCs w:val="24"/>
              </w:rPr>
              <w:t>o</w:t>
            </w:r>
            <w:r>
              <w:rPr>
                <w:rFonts w:ascii="Times New Roman" w:hAnsi="Times New Roman" w:cs="Times New Roman"/>
                <w:sz w:val="24"/>
                <w:szCs w:val="24"/>
              </w:rPr>
              <w:t>jamas visas atnaujinimo poreikio vertinimo procesas</w:t>
            </w:r>
            <w:r w:rsidR="00E45872">
              <w:rPr>
                <w:rFonts w:ascii="Times New Roman" w:hAnsi="Times New Roman" w:cs="Times New Roman"/>
                <w:sz w:val="24"/>
                <w:szCs w:val="24"/>
              </w:rPr>
              <w:t xml:space="preserve"> ir jo</w:t>
            </w:r>
            <w:r>
              <w:rPr>
                <w:rFonts w:ascii="Times New Roman" w:hAnsi="Times New Roman" w:cs="Times New Roman"/>
                <w:sz w:val="24"/>
                <w:szCs w:val="24"/>
              </w:rPr>
              <w:t xml:space="preserve"> rezultatas</w:t>
            </w:r>
            <w:r w:rsidR="00E45872">
              <w:rPr>
                <w:rFonts w:ascii="Times New Roman" w:hAnsi="Times New Roman" w:cs="Times New Roman"/>
                <w:sz w:val="24"/>
                <w:szCs w:val="24"/>
              </w:rPr>
              <w:t>,</w:t>
            </w:r>
            <w:r>
              <w:rPr>
                <w:rFonts w:ascii="Times New Roman" w:hAnsi="Times New Roman" w:cs="Times New Roman"/>
                <w:sz w:val="24"/>
                <w:szCs w:val="24"/>
              </w:rPr>
              <w:t xml:space="preserve"> įformina</w:t>
            </w:r>
            <w:r w:rsidR="00E45872">
              <w:rPr>
                <w:rFonts w:ascii="Times New Roman" w:hAnsi="Times New Roman" w:cs="Times New Roman"/>
                <w:sz w:val="24"/>
                <w:szCs w:val="24"/>
              </w:rPr>
              <w:t xml:space="preserve">mas patvirtintu </w:t>
            </w:r>
            <w:r w:rsidR="00047E92">
              <w:rPr>
                <w:rFonts w:ascii="Times New Roman" w:hAnsi="Times New Roman" w:cs="Times New Roman"/>
                <w:sz w:val="24"/>
                <w:szCs w:val="24"/>
              </w:rPr>
              <w:t>Investicijų plan</w:t>
            </w:r>
            <w:r w:rsidR="00E45872">
              <w:rPr>
                <w:rFonts w:ascii="Times New Roman" w:hAnsi="Times New Roman" w:cs="Times New Roman"/>
                <w:sz w:val="24"/>
                <w:szCs w:val="24"/>
              </w:rPr>
              <w:t xml:space="preserve">u, </w:t>
            </w:r>
            <w:r w:rsidR="00047E92">
              <w:rPr>
                <w:rFonts w:ascii="Times New Roman" w:hAnsi="Times New Roman" w:cs="Times New Roman"/>
                <w:sz w:val="24"/>
                <w:szCs w:val="24"/>
              </w:rPr>
              <w:t>kuriame bus nurodomas atnaujinimui reik</w:t>
            </w:r>
            <w:r w:rsidR="00047E92">
              <w:rPr>
                <w:rFonts w:ascii="Times New Roman" w:hAnsi="Times New Roman" w:cs="Times New Roman"/>
                <w:sz w:val="24"/>
                <w:szCs w:val="24"/>
              </w:rPr>
              <w:t>a</w:t>
            </w:r>
            <w:r w:rsidR="00047E92">
              <w:rPr>
                <w:rFonts w:ascii="Times New Roman" w:hAnsi="Times New Roman" w:cs="Times New Roman"/>
                <w:sz w:val="24"/>
                <w:szCs w:val="24"/>
              </w:rPr>
              <w:t xml:space="preserve">lingų lėšų  finansavimo poreikis ir šaltiniai. </w:t>
            </w:r>
            <w:r w:rsidR="00047E92" w:rsidRPr="00047E92">
              <w:rPr>
                <w:rFonts w:ascii="Times New Roman" w:hAnsi="Times New Roman" w:cs="Times New Roman"/>
                <w:sz w:val="24"/>
                <w:szCs w:val="24"/>
              </w:rPr>
              <w:t>Vienas tokių šaltinių, nurodytų Įstatymo 19 straipsnio 10 dalies 2 punkte ir 11 dalyje yra CTV skolintos arb</w:t>
            </w:r>
            <w:r w:rsidR="00047E92">
              <w:rPr>
                <w:rFonts w:ascii="Times New Roman" w:hAnsi="Times New Roman" w:cs="Times New Roman"/>
                <w:sz w:val="24"/>
                <w:szCs w:val="24"/>
              </w:rPr>
              <w:t xml:space="preserve">a </w:t>
            </w:r>
            <w:r w:rsidR="00047E92" w:rsidRPr="00047E92">
              <w:rPr>
                <w:rFonts w:ascii="Times New Roman" w:hAnsi="Times New Roman" w:cs="Times New Roman"/>
                <w:sz w:val="24"/>
                <w:szCs w:val="24"/>
              </w:rPr>
              <w:t>valsty</w:t>
            </w:r>
            <w:r w:rsidR="00047E92">
              <w:rPr>
                <w:rFonts w:ascii="Times New Roman" w:hAnsi="Times New Roman" w:cs="Times New Roman"/>
                <w:sz w:val="24"/>
                <w:szCs w:val="24"/>
              </w:rPr>
              <w:t xml:space="preserve">bės perskolintos lėšos. </w:t>
            </w:r>
            <w:r w:rsidR="003E59AC">
              <w:rPr>
                <w:rFonts w:ascii="Times New Roman" w:hAnsi="Times New Roman" w:cs="Times New Roman"/>
                <w:sz w:val="24"/>
                <w:szCs w:val="24"/>
              </w:rPr>
              <w:t>Rengiant valstybės bi</w:t>
            </w:r>
            <w:r w:rsidR="003E59AC">
              <w:rPr>
                <w:rFonts w:ascii="Times New Roman" w:hAnsi="Times New Roman" w:cs="Times New Roman"/>
                <w:sz w:val="24"/>
                <w:szCs w:val="24"/>
              </w:rPr>
              <w:t>u</w:t>
            </w:r>
            <w:r w:rsidR="003E59AC">
              <w:rPr>
                <w:rFonts w:ascii="Times New Roman" w:hAnsi="Times New Roman" w:cs="Times New Roman"/>
                <w:sz w:val="24"/>
                <w:szCs w:val="24"/>
              </w:rPr>
              <w:t>džeto projektą</w:t>
            </w:r>
            <w:r w:rsidR="00047E92">
              <w:rPr>
                <w:rFonts w:ascii="Times New Roman" w:hAnsi="Times New Roman" w:cs="Times New Roman"/>
                <w:sz w:val="24"/>
                <w:szCs w:val="24"/>
              </w:rPr>
              <w:t xml:space="preserve"> </w:t>
            </w:r>
            <w:r w:rsidR="003E59AC">
              <w:rPr>
                <w:rFonts w:ascii="Times New Roman" w:hAnsi="Times New Roman" w:cs="Times New Roman"/>
                <w:sz w:val="24"/>
                <w:szCs w:val="24"/>
              </w:rPr>
              <w:t>skolintų lėšų poreikį planuoja Finansų ministerija, įtraukdama jį į valstybės grynojo skol</w:t>
            </w:r>
            <w:r w:rsidR="003E59AC">
              <w:rPr>
                <w:rFonts w:ascii="Times New Roman" w:hAnsi="Times New Roman" w:cs="Times New Roman"/>
                <w:sz w:val="24"/>
                <w:szCs w:val="24"/>
              </w:rPr>
              <w:t>i</w:t>
            </w:r>
            <w:r w:rsidR="003E59AC">
              <w:rPr>
                <w:rFonts w:ascii="Times New Roman" w:hAnsi="Times New Roman" w:cs="Times New Roman"/>
                <w:sz w:val="24"/>
                <w:szCs w:val="24"/>
              </w:rPr>
              <w:t xml:space="preserve">nimosi limitą. Šiems </w:t>
            </w:r>
            <w:r w:rsidR="00E45872">
              <w:rPr>
                <w:rFonts w:ascii="Times New Roman" w:hAnsi="Times New Roman" w:cs="Times New Roman"/>
                <w:sz w:val="24"/>
                <w:szCs w:val="24"/>
              </w:rPr>
              <w:t xml:space="preserve">ir kitiems </w:t>
            </w:r>
            <w:r w:rsidR="003E59AC">
              <w:rPr>
                <w:rFonts w:ascii="Times New Roman" w:hAnsi="Times New Roman" w:cs="Times New Roman"/>
                <w:sz w:val="24"/>
                <w:szCs w:val="24"/>
              </w:rPr>
              <w:t xml:space="preserve">veiksmams atlikti Finansų ministerijai suteikta </w:t>
            </w:r>
            <w:r w:rsidR="00E45872">
              <w:rPr>
                <w:rFonts w:ascii="Times New Roman" w:hAnsi="Times New Roman" w:cs="Times New Roman"/>
                <w:sz w:val="24"/>
                <w:szCs w:val="24"/>
              </w:rPr>
              <w:t xml:space="preserve">pakankamai </w:t>
            </w:r>
            <w:r w:rsidR="003E59AC">
              <w:rPr>
                <w:rFonts w:ascii="Times New Roman" w:hAnsi="Times New Roman" w:cs="Times New Roman"/>
                <w:sz w:val="24"/>
                <w:szCs w:val="24"/>
              </w:rPr>
              <w:t>teis</w:t>
            </w:r>
            <w:r w:rsidR="00E45872">
              <w:rPr>
                <w:rFonts w:ascii="Times New Roman" w:hAnsi="Times New Roman" w:cs="Times New Roman"/>
                <w:sz w:val="24"/>
                <w:szCs w:val="24"/>
              </w:rPr>
              <w:t>ių</w:t>
            </w:r>
            <w:r w:rsidR="003E59AC">
              <w:rPr>
                <w:rFonts w:ascii="Times New Roman" w:hAnsi="Times New Roman" w:cs="Times New Roman"/>
                <w:sz w:val="24"/>
                <w:szCs w:val="24"/>
              </w:rPr>
              <w:t xml:space="preserve"> </w:t>
            </w:r>
            <w:r w:rsidR="00047E92">
              <w:rPr>
                <w:rFonts w:ascii="Times New Roman" w:hAnsi="Times New Roman" w:cs="Times New Roman"/>
                <w:sz w:val="24"/>
                <w:szCs w:val="24"/>
              </w:rPr>
              <w:t>Val</w:t>
            </w:r>
            <w:r w:rsidR="00047E92">
              <w:rPr>
                <w:rFonts w:ascii="Times New Roman" w:hAnsi="Times New Roman" w:cs="Times New Roman"/>
                <w:sz w:val="24"/>
                <w:szCs w:val="24"/>
              </w:rPr>
              <w:t>s</w:t>
            </w:r>
            <w:r w:rsidR="00047E92">
              <w:rPr>
                <w:rFonts w:ascii="Times New Roman" w:hAnsi="Times New Roman" w:cs="Times New Roman"/>
                <w:sz w:val="24"/>
                <w:szCs w:val="24"/>
              </w:rPr>
              <w:t xml:space="preserve">tybės </w:t>
            </w:r>
            <w:r w:rsidR="003E59AC">
              <w:rPr>
                <w:rFonts w:ascii="Times New Roman" w:hAnsi="Times New Roman" w:cs="Times New Roman"/>
                <w:sz w:val="24"/>
                <w:szCs w:val="24"/>
              </w:rPr>
              <w:t>skolos, Biudžeto sandaros, Fiskalinės drau</w:t>
            </w:r>
            <w:r w:rsidR="003E59AC">
              <w:rPr>
                <w:rFonts w:ascii="Times New Roman" w:hAnsi="Times New Roman" w:cs="Times New Roman"/>
                <w:sz w:val="24"/>
                <w:szCs w:val="24"/>
              </w:rPr>
              <w:t>s</w:t>
            </w:r>
            <w:r w:rsidR="003E59AC">
              <w:rPr>
                <w:rFonts w:ascii="Times New Roman" w:hAnsi="Times New Roman" w:cs="Times New Roman"/>
                <w:sz w:val="24"/>
                <w:szCs w:val="24"/>
              </w:rPr>
              <w:t>mės įstatymuose.</w:t>
            </w:r>
          </w:p>
          <w:p w:rsidR="00EE7FEE" w:rsidRDefault="00EE7FEE" w:rsidP="00EE7FEE">
            <w:pPr>
              <w:ind w:right="141"/>
              <w:contextualSpacing/>
              <w:jc w:val="both"/>
              <w:outlineLvl w:val="0"/>
              <w:rPr>
                <w:rFonts w:ascii="Times New Roman" w:hAnsi="Times New Roman" w:cs="Times New Roman"/>
                <w:bCs/>
                <w:sz w:val="24"/>
                <w:szCs w:val="24"/>
              </w:rPr>
            </w:pPr>
          </w:p>
          <w:p w:rsidR="003E59AC" w:rsidRPr="00873E4F" w:rsidRDefault="003E59AC" w:rsidP="003E59AC">
            <w:pPr>
              <w:ind w:right="141"/>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Žr. argumentus dėl analogiškos Teisingumo minist</w:t>
            </w:r>
            <w:r>
              <w:rPr>
                <w:rFonts w:ascii="Times New Roman" w:hAnsi="Times New Roman" w:cs="Times New Roman"/>
                <w:bCs/>
                <w:sz w:val="24"/>
                <w:szCs w:val="24"/>
              </w:rPr>
              <w:t>e</w:t>
            </w:r>
            <w:r>
              <w:rPr>
                <w:rFonts w:ascii="Times New Roman" w:hAnsi="Times New Roman" w:cs="Times New Roman"/>
                <w:bCs/>
                <w:sz w:val="24"/>
                <w:szCs w:val="24"/>
              </w:rPr>
              <w:t>rijos pastabos.</w:t>
            </w:r>
          </w:p>
        </w:tc>
      </w:tr>
    </w:tbl>
    <w:p w:rsidR="000655B5" w:rsidRPr="00332CA2" w:rsidRDefault="000655B5" w:rsidP="00873E4F">
      <w:pPr>
        <w:tabs>
          <w:tab w:val="left" w:pos="10456"/>
        </w:tabs>
        <w:spacing w:after="0" w:line="240" w:lineRule="auto"/>
        <w:jc w:val="center"/>
        <w:rPr>
          <w:rFonts w:ascii="Times New Roman" w:hAnsi="Times New Roman" w:cs="Times New Roman"/>
          <w:sz w:val="24"/>
          <w:szCs w:val="24"/>
        </w:rPr>
      </w:pPr>
      <w:r w:rsidRPr="00873E4F">
        <w:rPr>
          <w:rFonts w:ascii="Times New Roman" w:hAnsi="Times New Roman" w:cs="Times New Roman"/>
          <w:sz w:val="24"/>
          <w:szCs w:val="24"/>
        </w:rPr>
        <w:t>_________</w:t>
      </w:r>
      <w:r>
        <w:rPr>
          <w:rFonts w:ascii="Times New Roman" w:hAnsi="Times New Roman" w:cs="Times New Roman"/>
          <w:sz w:val="24"/>
          <w:szCs w:val="24"/>
        </w:rPr>
        <w:t>_______________________</w:t>
      </w:r>
    </w:p>
    <w:sectPr w:rsidR="000655B5" w:rsidRPr="00332CA2" w:rsidSect="00332CA2">
      <w:headerReference w:type="default" r:id="rId10"/>
      <w:pgSz w:w="16838" w:h="11906" w:orient="landscape"/>
      <w:pgMar w:top="993" w:right="1134" w:bottom="1135" w:left="56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5F" w:rsidRDefault="0097745F" w:rsidP="00C52AB5">
      <w:pPr>
        <w:spacing w:after="0" w:line="240" w:lineRule="auto"/>
      </w:pPr>
      <w:r>
        <w:separator/>
      </w:r>
    </w:p>
  </w:endnote>
  <w:endnote w:type="continuationSeparator" w:id="0">
    <w:p w:rsidR="0097745F" w:rsidRDefault="0097745F" w:rsidP="00C5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5F" w:rsidRDefault="0097745F" w:rsidP="00C52AB5">
      <w:pPr>
        <w:spacing w:after="0" w:line="240" w:lineRule="auto"/>
      </w:pPr>
      <w:r>
        <w:separator/>
      </w:r>
    </w:p>
  </w:footnote>
  <w:footnote w:type="continuationSeparator" w:id="0">
    <w:p w:rsidR="0097745F" w:rsidRDefault="0097745F" w:rsidP="00C52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989848"/>
      <w:docPartObj>
        <w:docPartGallery w:val="Page Numbers (Top of Page)"/>
        <w:docPartUnique/>
      </w:docPartObj>
    </w:sdtPr>
    <w:sdtEndPr>
      <w:rPr>
        <w:rFonts w:ascii="Times New Roman" w:hAnsi="Times New Roman" w:cs="Times New Roman"/>
      </w:rPr>
    </w:sdtEndPr>
    <w:sdtContent>
      <w:p w:rsidR="00664811" w:rsidRPr="001D79D1" w:rsidRDefault="00664811">
        <w:pPr>
          <w:pStyle w:val="Antrats"/>
          <w:jc w:val="center"/>
          <w:rPr>
            <w:rFonts w:ascii="Times New Roman" w:hAnsi="Times New Roman" w:cs="Times New Roman"/>
          </w:rPr>
        </w:pPr>
        <w:r w:rsidRPr="001D79D1">
          <w:rPr>
            <w:rFonts w:ascii="Times New Roman" w:hAnsi="Times New Roman" w:cs="Times New Roman"/>
          </w:rPr>
          <w:fldChar w:fldCharType="begin"/>
        </w:r>
        <w:r w:rsidRPr="001D79D1">
          <w:rPr>
            <w:rFonts w:ascii="Times New Roman" w:hAnsi="Times New Roman" w:cs="Times New Roman"/>
          </w:rPr>
          <w:instrText>PAGE   \* MERGEFORMAT</w:instrText>
        </w:r>
        <w:r w:rsidRPr="001D79D1">
          <w:rPr>
            <w:rFonts w:ascii="Times New Roman" w:hAnsi="Times New Roman" w:cs="Times New Roman"/>
          </w:rPr>
          <w:fldChar w:fldCharType="separate"/>
        </w:r>
        <w:r w:rsidR="000A2DE9">
          <w:rPr>
            <w:rFonts w:ascii="Times New Roman" w:hAnsi="Times New Roman" w:cs="Times New Roman"/>
            <w:noProof/>
          </w:rPr>
          <w:t>7</w:t>
        </w:r>
        <w:r w:rsidRPr="001D79D1">
          <w:rPr>
            <w:rFonts w:ascii="Times New Roman" w:hAnsi="Times New Roman" w:cs="Times New Roman"/>
          </w:rPr>
          <w:fldChar w:fldCharType="end"/>
        </w:r>
      </w:p>
    </w:sdtContent>
  </w:sdt>
  <w:p w:rsidR="00664811" w:rsidRDefault="006648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9C25"/>
    <w:multiLevelType w:val="singleLevel"/>
    <w:tmpl w:val="4938F687"/>
    <w:lvl w:ilvl="0">
      <w:start w:val="1"/>
      <w:numFmt w:val="decimal"/>
      <w:lvlText w:val="%1."/>
      <w:lvlJc w:val="left"/>
      <w:pPr>
        <w:tabs>
          <w:tab w:val="num" w:pos="792"/>
        </w:tabs>
        <w:ind w:firstLine="792"/>
      </w:pPr>
      <w:rPr>
        <w:snapToGrid/>
        <w:spacing w:val="3"/>
        <w:sz w:val="23"/>
        <w:szCs w:val="23"/>
      </w:rPr>
    </w:lvl>
  </w:abstractNum>
  <w:abstractNum w:abstractNumId="1">
    <w:nsid w:val="064472C7"/>
    <w:multiLevelType w:val="singleLevel"/>
    <w:tmpl w:val="086AA176"/>
    <w:lvl w:ilvl="0">
      <w:start w:val="2"/>
      <w:numFmt w:val="decimal"/>
      <w:lvlText w:val="%1."/>
      <w:lvlJc w:val="left"/>
      <w:pPr>
        <w:tabs>
          <w:tab w:val="num" w:pos="720"/>
        </w:tabs>
        <w:ind w:firstLine="792"/>
      </w:pPr>
      <w:rPr>
        <w:snapToGrid/>
        <w:color w:val="251D26"/>
        <w:spacing w:val="15"/>
        <w:sz w:val="23"/>
        <w:szCs w:val="23"/>
      </w:rPr>
    </w:lvl>
  </w:abstractNum>
  <w:abstractNum w:abstractNumId="2">
    <w:nsid w:val="072D76F9"/>
    <w:multiLevelType w:val="hybridMultilevel"/>
    <w:tmpl w:val="FFCE4C36"/>
    <w:lvl w:ilvl="0" w:tplc="8B68A99E">
      <w:start w:val="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8763D35"/>
    <w:multiLevelType w:val="hybridMultilevel"/>
    <w:tmpl w:val="11F06384"/>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822485"/>
    <w:multiLevelType w:val="hybridMultilevel"/>
    <w:tmpl w:val="49C67ECA"/>
    <w:lvl w:ilvl="0" w:tplc="73DAD06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7EF5691"/>
    <w:multiLevelType w:val="hybridMultilevel"/>
    <w:tmpl w:val="DDFC8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0DC48F1"/>
    <w:multiLevelType w:val="hybridMultilevel"/>
    <w:tmpl w:val="A5287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540482"/>
    <w:multiLevelType w:val="hybridMultilevel"/>
    <w:tmpl w:val="40D21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42E4254"/>
    <w:multiLevelType w:val="hybridMultilevel"/>
    <w:tmpl w:val="3D8CA864"/>
    <w:lvl w:ilvl="0" w:tplc="8B68A99E">
      <w:start w:val="1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9">
    <w:nsid w:val="287B20BC"/>
    <w:multiLevelType w:val="hybridMultilevel"/>
    <w:tmpl w:val="ADBA2B64"/>
    <w:lvl w:ilvl="0" w:tplc="8B68A99E">
      <w:start w:val="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984559E"/>
    <w:multiLevelType w:val="hybridMultilevel"/>
    <w:tmpl w:val="5C4665F8"/>
    <w:lvl w:ilvl="0" w:tplc="B5260CC0">
      <w:start w:val="3"/>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2843BFB"/>
    <w:multiLevelType w:val="hybridMultilevel"/>
    <w:tmpl w:val="80800F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A440C62"/>
    <w:multiLevelType w:val="hybridMultilevel"/>
    <w:tmpl w:val="1DF6B184"/>
    <w:lvl w:ilvl="0" w:tplc="94B6A53A">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585C097C"/>
    <w:multiLevelType w:val="hybridMultilevel"/>
    <w:tmpl w:val="8E9463DC"/>
    <w:lvl w:ilvl="0" w:tplc="092E8AC0">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8840F67"/>
    <w:multiLevelType w:val="hybridMultilevel"/>
    <w:tmpl w:val="D28CDA5A"/>
    <w:lvl w:ilvl="0" w:tplc="4F1C4CF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5EBD3944"/>
    <w:multiLevelType w:val="hybridMultilevel"/>
    <w:tmpl w:val="63681CEA"/>
    <w:lvl w:ilvl="0" w:tplc="FF8093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nsid w:val="63D35084"/>
    <w:multiLevelType w:val="hybridMultilevel"/>
    <w:tmpl w:val="66D8C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D0C4186"/>
    <w:multiLevelType w:val="hybridMultilevel"/>
    <w:tmpl w:val="EBB667A4"/>
    <w:lvl w:ilvl="0" w:tplc="3F5C0DBA">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8">
    <w:nsid w:val="70507251"/>
    <w:multiLevelType w:val="multilevel"/>
    <w:tmpl w:val="0CFA30C2"/>
    <w:lvl w:ilvl="0">
      <w:start w:val="1"/>
      <w:numFmt w:val="decimal"/>
      <w:lvlText w:val="%1."/>
      <w:lvlJc w:val="left"/>
      <w:pPr>
        <w:ind w:left="1211" w:hanging="360"/>
      </w:pPr>
      <w:rPr>
        <w:rFonts w:hint="default"/>
      </w:rPr>
    </w:lvl>
    <w:lvl w:ilvl="1">
      <w:start w:val="1"/>
      <w:numFmt w:val="decimal"/>
      <w:isLgl/>
      <w:lvlText w:val="%1.%2."/>
      <w:lvlJc w:val="left"/>
      <w:pPr>
        <w:ind w:left="1321" w:hanging="4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7"/>
  </w:num>
  <w:num w:numId="2">
    <w:abstractNumId w:val="1"/>
  </w:num>
  <w:num w:numId="3">
    <w:abstractNumId w:val="9"/>
  </w:num>
  <w:num w:numId="4">
    <w:abstractNumId w:val="0"/>
  </w:num>
  <w:num w:numId="5">
    <w:abstractNumId w:val="8"/>
  </w:num>
  <w:num w:numId="6">
    <w:abstractNumId w:val="2"/>
  </w:num>
  <w:num w:numId="7">
    <w:abstractNumId w:val="10"/>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5"/>
  </w:num>
  <w:num w:numId="12">
    <w:abstractNumId w:val="3"/>
  </w:num>
  <w:num w:numId="13">
    <w:abstractNumId w:val="11"/>
  </w:num>
  <w:num w:numId="14">
    <w:abstractNumId w:val="4"/>
  </w:num>
  <w:num w:numId="15">
    <w:abstractNumId w:val="14"/>
  </w:num>
  <w:num w:numId="16">
    <w:abstractNumId w:val="16"/>
  </w:num>
  <w:num w:numId="17">
    <w:abstractNumId w:val="6"/>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86"/>
    <w:rsid w:val="0000280D"/>
    <w:rsid w:val="00006F13"/>
    <w:rsid w:val="00011167"/>
    <w:rsid w:val="000243B0"/>
    <w:rsid w:val="00026E8B"/>
    <w:rsid w:val="00033D13"/>
    <w:rsid w:val="0003403B"/>
    <w:rsid w:val="00041873"/>
    <w:rsid w:val="00043E62"/>
    <w:rsid w:val="0004444D"/>
    <w:rsid w:val="00045ADA"/>
    <w:rsid w:val="00047E92"/>
    <w:rsid w:val="000507CF"/>
    <w:rsid w:val="00053A68"/>
    <w:rsid w:val="00055BC0"/>
    <w:rsid w:val="00056ACB"/>
    <w:rsid w:val="000631F6"/>
    <w:rsid w:val="000655B5"/>
    <w:rsid w:val="00067D11"/>
    <w:rsid w:val="00075876"/>
    <w:rsid w:val="00076927"/>
    <w:rsid w:val="00081E93"/>
    <w:rsid w:val="000875EF"/>
    <w:rsid w:val="0009325A"/>
    <w:rsid w:val="000939F0"/>
    <w:rsid w:val="00094A7F"/>
    <w:rsid w:val="00096371"/>
    <w:rsid w:val="000978B5"/>
    <w:rsid w:val="000A2DE9"/>
    <w:rsid w:val="000A7569"/>
    <w:rsid w:val="000B2020"/>
    <w:rsid w:val="000B2F9B"/>
    <w:rsid w:val="000B7812"/>
    <w:rsid w:val="000D532F"/>
    <w:rsid w:val="000D657F"/>
    <w:rsid w:val="000E4A25"/>
    <w:rsid w:val="000F69B7"/>
    <w:rsid w:val="00100E6D"/>
    <w:rsid w:val="0010630F"/>
    <w:rsid w:val="00107020"/>
    <w:rsid w:val="001074D9"/>
    <w:rsid w:val="00117739"/>
    <w:rsid w:val="00117DF4"/>
    <w:rsid w:val="00133241"/>
    <w:rsid w:val="00135982"/>
    <w:rsid w:val="00145160"/>
    <w:rsid w:val="00150E25"/>
    <w:rsid w:val="00154E6C"/>
    <w:rsid w:val="001567A5"/>
    <w:rsid w:val="00162A56"/>
    <w:rsid w:val="00166635"/>
    <w:rsid w:val="00175442"/>
    <w:rsid w:val="00183862"/>
    <w:rsid w:val="00184BB7"/>
    <w:rsid w:val="00195698"/>
    <w:rsid w:val="00196046"/>
    <w:rsid w:val="0019666F"/>
    <w:rsid w:val="00196C22"/>
    <w:rsid w:val="001A3046"/>
    <w:rsid w:val="001A76F6"/>
    <w:rsid w:val="001A791E"/>
    <w:rsid w:val="001B1EE2"/>
    <w:rsid w:val="001B61C4"/>
    <w:rsid w:val="001C4BB3"/>
    <w:rsid w:val="001C73AE"/>
    <w:rsid w:val="001D2B0E"/>
    <w:rsid w:val="001D66D6"/>
    <w:rsid w:val="001D79D1"/>
    <w:rsid w:val="001E0A1B"/>
    <w:rsid w:val="001E364C"/>
    <w:rsid w:val="001E67F9"/>
    <w:rsid w:val="001E6E9F"/>
    <w:rsid w:val="001E6EFF"/>
    <w:rsid w:val="001E7BB4"/>
    <w:rsid w:val="001F076F"/>
    <w:rsid w:val="001F2FA4"/>
    <w:rsid w:val="001F4E8F"/>
    <w:rsid w:val="0020773D"/>
    <w:rsid w:val="00210E36"/>
    <w:rsid w:val="00217CD8"/>
    <w:rsid w:val="002209ED"/>
    <w:rsid w:val="00227958"/>
    <w:rsid w:val="00230D15"/>
    <w:rsid w:val="0025138D"/>
    <w:rsid w:val="00261B7E"/>
    <w:rsid w:val="00261D35"/>
    <w:rsid w:val="00265CC6"/>
    <w:rsid w:val="00271662"/>
    <w:rsid w:val="00273C27"/>
    <w:rsid w:val="002817A1"/>
    <w:rsid w:val="00282862"/>
    <w:rsid w:val="00295B41"/>
    <w:rsid w:val="00297529"/>
    <w:rsid w:val="002A0F60"/>
    <w:rsid w:val="002A277A"/>
    <w:rsid w:val="002B1C31"/>
    <w:rsid w:val="002B4718"/>
    <w:rsid w:val="002B682A"/>
    <w:rsid w:val="002B6CF9"/>
    <w:rsid w:val="002C4852"/>
    <w:rsid w:val="002E4A6A"/>
    <w:rsid w:val="002E5329"/>
    <w:rsid w:val="002E549B"/>
    <w:rsid w:val="002F5E51"/>
    <w:rsid w:val="002F7196"/>
    <w:rsid w:val="003029D4"/>
    <w:rsid w:val="003036A5"/>
    <w:rsid w:val="003037A5"/>
    <w:rsid w:val="0030397C"/>
    <w:rsid w:val="0030465E"/>
    <w:rsid w:val="00305B40"/>
    <w:rsid w:val="00306598"/>
    <w:rsid w:val="0030789A"/>
    <w:rsid w:val="003121B7"/>
    <w:rsid w:val="003171DA"/>
    <w:rsid w:val="003315E7"/>
    <w:rsid w:val="00332CA2"/>
    <w:rsid w:val="00336BDA"/>
    <w:rsid w:val="00340654"/>
    <w:rsid w:val="003418C5"/>
    <w:rsid w:val="003472DD"/>
    <w:rsid w:val="00353852"/>
    <w:rsid w:val="00355DCD"/>
    <w:rsid w:val="003632FE"/>
    <w:rsid w:val="00364D2C"/>
    <w:rsid w:val="00365A28"/>
    <w:rsid w:val="003664D4"/>
    <w:rsid w:val="003670E5"/>
    <w:rsid w:val="00367CB8"/>
    <w:rsid w:val="00374D76"/>
    <w:rsid w:val="00375531"/>
    <w:rsid w:val="00377CF6"/>
    <w:rsid w:val="00382981"/>
    <w:rsid w:val="00384068"/>
    <w:rsid w:val="003851D6"/>
    <w:rsid w:val="0038542B"/>
    <w:rsid w:val="00385F58"/>
    <w:rsid w:val="003A101C"/>
    <w:rsid w:val="003A25BD"/>
    <w:rsid w:val="003A2CE7"/>
    <w:rsid w:val="003A3203"/>
    <w:rsid w:val="003A560B"/>
    <w:rsid w:val="003A79A4"/>
    <w:rsid w:val="003B403B"/>
    <w:rsid w:val="003C3E4A"/>
    <w:rsid w:val="003D0690"/>
    <w:rsid w:val="003D249E"/>
    <w:rsid w:val="003D432C"/>
    <w:rsid w:val="003E045E"/>
    <w:rsid w:val="003E0985"/>
    <w:rsid w:val="003E18FD"/>
    <w:rsid w:val="003E59AC"/>
    <w:rsid w:val="003E5DA1"/>
    <w:rsid w:val="003F7581"/>
    <w:rsid w:val="003F7A58"/>
    <w:rsid w:val="004054D3"/>
    <w:rsid w:val="0041380F"/>
    <w:rsid w:val="00415474"/>
    <w:rsid w:val="00415DF8"/>
    <w:rsid w:val="004163D3"/>
    <w:rsid w:val="00416A41"/>
    <w:rsid w:val="00417CA3"/>
    <w:rsid w:val="004211E5"/>
    <w:rsid w:val="004227AC"/>
    <w:rsid w:val="004248A2"/>
    <w:rsid w:val="00425FC8"/>
    <w:rsid w:val="00437C0E"/>
    <w:rsid w:val="004410C6"/>
    <w:rsid w:val="00450AAC"/>
    <w:rsid w:val="00450F37"/>
    <w:rsid w:val="004530CC"/>
    <w:rsid w:val="00457787"/>
    <w:rsid w:val="004603E6"/>
    <w:rsid w:val="00461DFC"/>
    <w:rsid w:val="00464D57"/>
    <w:rsid w:val="00464DAF"/>
    <w:rsid w:val="0047131B"/>
    <w:rsid w:val="00472399"/>
    <w:rsid w:val="004739D7"/>
    <w:rsid w:val="004828CF"/>
    <w:rsid w:val="00485491"/>
    <w:rsid w:val="00486CB2"/>
    <w:rsid w:val="00490061"/>
    <w:rsid w:val="0049386A"/>
    <w:rsid w:val="00495125"/>
    <w:rsid w:val="004A5AC1"/>
    <w:rsid w:val="004B4AA0"/>
    <w:rsid w:val="004C035C"/>
    <w:rsid w:val="004C2B66"/>
    <w:rsid w:val="004D18BE"/>
    <w:rsid w:val="004D2209"/>
    <w:rsid w:val="004F2F36"/>
    <w:rsid w:val="0050179E"/>
    <w:rsid w:val="00504B88"/>
    <w:rsid w:val="005057D6"/>
    <w:rsid w:val="00506A9B"/>
    <w:rsid w:val="00507A76"/>
    <w:rsid w:val="00507D34"/>
    <w:rsid w:val="00510DFA"/>
    <w:rsid w:val="00517739"/>
    <w:rsid w:val="00520692"/>
    <w:rsid w:val="005230C1"/>
    <w:rsid w:val="00526B32"/>
    <w:rsid w:val="0053361C"/>
    <w:rsid w:val="00534EF0"/>
    <w:rsid w:val="00544D89"/>
    <w:rsid w:val="00545CD8"/>
    <w:rsid w:val="00545E5C"/>
    <w:rsid w:val="005578A8"/>
    <w:rsid w:val="00560579"/>
    <w:rsid w:val="00564889"/>
    <w:rsid w:val="005667D3"/>
    <w:rsid w:val="0056789B"/>
    <w:rsid w:val="0058312E"/>
    <w:rsid w:val="00585056"/>
    <w:rsid w:val="00585E72"/>
    <w:rsid w:val="00593E0B"/>
    <w:rsid w:val="0059570D"/>
    <w:rsid w:val="00595A50"/>
    <w:rsid w:val="00596A2A"/>
    <w:rsid w:val="005A19EE"/>
    <w:rsid w:val="005A275B"/>
    <w:rsid w:val="005A4505"/>
    <w:rsid w:val="005A47E7"/>
    <w:rsid w:val="005A706B"/>
    <w:rsid w:val="005A71B7"/>
    <w:rsid w:val="005C7EF0"/>
    <w:rsid w:val="005D161B"/>
    <w:rsid w:val="005D4390"/>
    <w:rsid w:val="005D4A0F"/>
    <w:rsid w:val="005E5755"/>
    <w:rsid w:val="005E6E90"/>
    <w:rsid w:val="005F5A90"/>
    <w:rsid w:val="006006B3"/>
    <w:rsid w:val="0060151E"/>
    <w:rsid w:val="006133DC"/>
    <w:rsid w:val="00614FC8"/>
    <w:rsid w:val="00620ED9"/>
    <w:rsid w:val="0062657D"/>
    <w:rsid w:val="00626B1F"/>
    <w:rsid w:val="00630113"/>
    <w:rsid w:val="00630B01"/>
    <w:rsid w:val="00631203"/>
    <w:rsid w:val="006404C8"/>
    <w:rsid w:val="0064573E"/>
    <w:rsid w:val="00655E11"/>
    <w:rsid w:val="00660FA8"/>
    <w:rsid w:val="00663A69"/>
    <w:rsid w:val="00664811"/>
    <w:rsid w:val="006648D7"/>
    <w:rsid w:val="00665E41"/>
    <w:rsid w:val="0067123B"/>
    <w:rsid w:val="006717D3"/>
    <w:rsid w:val="00673EA9"/>
    <w:rsid w:val="0067476A"/>
    <w:rsid w:val="006750FD"/>
    <w:rsid w:val="00677DF7"/>
    <w:rsid w:val="00680046"/>
    <w:rsid w:val="00686963"/>
    <w:rsid w:val="006904E2"/>
    <w:rsid w:val="00694464"/>
    <w:rsid w:val="00694F7A"/>
    <w:rsid w:val="006A325D"/>
    <w:rsid w:val="006A3450"/>
    <w:rsid w:val="006B1435"/>
    <w:rsid w:val="006B1B95"/>
    <w:rsid w:val="006B47C3"/>
    <w:rsid w:val="006C70D6"/>
    <w:rsid w:val="006C737F"/>
    <w:rsid w:val="006D39C1"/>
    <w:rsid w:val="006D3EB4"/>
    <w:rsid w:val="006D6435"/>
    <w:rsid w:val="006E3A5D"/>
    <w:rsid w:val="006F3C8E"/>
    <w:rsid w:val="006F5559"/>
    <w:rsid w:val="006F68ED"/>
    <w:rsid w:val="006F72C3"/>
    <w:rsid w:val="00700848"/>
    <w:rsid w:val="00705DF7"/>
    <w:rsid w:val="00707579"/>
    <w:rsid w:val="00711D10"/>
    <w:rsid w:val="00721182"/>
    <w:rsid w:val="00723545"/>
    <w:rsid w:val="007304E8"/>
    <w:rsid w:val="007344BA"/>
    <w:rsid w:val="007409E5"/>
    <w:rsid w:val="00740D6F"/>
    <w:rsid w:val="007478F3"/>
    <w:rsid w:val="0075336E"/>
    <w:rsid w:val="0075768D"/>
    <w:rsid w:val="007604BA"/>
    <w:rsid w:val="00766EDE"/>
    <w:rsid w:val="007740F5"/>
    <w:rsid w:val="00774104"/>
    <w:rsid w:val="00774387"/>
    <w:rsid w:val="007810AD"/>
    <w:rsid w:val="00782055"/>
    <w:rsid w:val="007829AE"/>
    <w:rsid w:val="00786489"/>
    <w:rsid w:val="007903F7"/>
    <w:rsid w:val="0079649A"/>
    <w:rsid w:val="007A1968"/>
    <w:rsid w:val="007A214C"/>
    <w:rsid w:val="007A2A33"/>
    <w:rsid w:val="007A3892"/>
    <w:rsid w:val="007C33AD"/>
    <w:rsid w:val="007C687A"/>
    <w:rsid w:val="007E313F"/>
    <w:rsid w:val="007E62EA"/>
    <w:rsid w:val="007E7051"/>
    <w:rsid w:val="007F2C19"/>
    <w:rsid w:val="007F5B8B"/>
    <w:rsid w:val="007F6896"/>
    <w:rsid w:val="00800B3B"/>
    <w:rsid w:val="008141F4"/>
    <w:rsid w:val="00814ED2"/>
    <w:rsid w:val="00816710"/>
    <w:rsid w:val="00824010"/>
    <w:rsid w:val="008268AB"/>
    <w:rsid w:val="00827B2D"/>
    <w:rsid w:val="00830236"/>
    <w:rsid w:val="0083297A"/>
    <w:rsid w:val="008403F3"/>
    <w:rsid w:val="0085114E"/>
    <w:rsid w:val="00860A99"/>
    <w:rsid w:val="00860ADD"/>
    <w:rsid w:val="00862966"/>
    <w:rsid w:val="00863199"/>
    <w:rsid w:val="00863B69"/>
    <w:rsid w:val="00866ECA"/>
    <w:rsid w:val="00873E4F"/>
    <w:rsid w:val="00874DE7"/>
    <w:rsid w:val="00884CB8"/>
    <w:rsid w:val="00884CD9"/>
    <w:rsid w:val="008860DE"/>
    <w:rsid w:val="008953D4"/>
    <w:rsid w:val="008A0A66"/>
    <w:rsid w:val="008A23BB"/>
    <w:rsid w:val="008A450C"/>
    <w:rsid w:val="008B1CB5"/>
    <w:rsid w:val="008B2730"/>
    <w:rsid w:val="008B7D2B"/>
    <w:rsid w:val="008C65B6"/>
    <w:rsid w:val="008C7082"/>
    <w:rsid w:val="008C7683"/>
    <w:rsid w:val="008D2675"/>
    <w:rsid w:val="008E013A"/>
    <w:rsid w:val="008F17DE"/>
    <w:rsid w:val="00906294"/>
    <w:rsid w:val="0091138A"/>
    <w:rsid w:val="00936D41"/>
    <w:rsid w:val="00940B48"/>
    <w:rsid w:val="00940E3E"/>
    <w:rsid w:val="009410F8"/>
    <w:rsid w:val="00941BAF"/>
    <w:rsid w:val="00954B9E"/>
    <w:rsid w:val="00964F7D"/>
    <w:rsid w:val="00965DAF"/>
    <w:rsid w:val="00976B08"/>
    <w:rsid w:val="0097745F"/>
    <w:rsid w:val="00980417"/>
    <w:rsid w:val="009855E5"/>
    <w:rsid w:val="009873EF"/>
    <w:rsid w:val="00992F74"/>
    <w:rsid w:val="009978DC"/>
    <w:rsid w:val="009979E3"/>
    <w:rsid w:val="009A3F74"/>
    <w:rsid w:val="009B1C9F"/>
    <w:rsid w:val="009B70A0"/>
    <w:rsid w:val="009C716B"/>
    <w:rsid w:val="009D0D95"/>
    <w:rsid w:val="009D2759"/>
    <w:rsid w:val="009D66A5"/>
    <w:rsid w:val="009D7166"/>
    <w:rsid w:val="009E3745"/>
    <w:rsid w:val="009E664D"/>
    <w:rsid w:val="009F06F0"/>
    <w:rsid w:val="009F396C"/>
    <w:rsid w:val="009F4B70"/>
    <w:rsid w:val="009F5506"/>
    <w:rsid w:val="00A04C2B"/>
    <w:rsid w:val="00A05CC4"/>
    <w:rsid w:val="00A10E65"/>
    <w:rsid w:val="00A12F6D"/>
    <w:rsid w:val="00A167D2"/>
    <w:rsid w:val="00A17C49"/>
    <w:rsid w:val="00A25ADD"/>
    <w:rsid w:val="00A27808"/>
    <w:rsid w:val="00A304F5"/>
    <w:rsid w:val="00A30F91"/>
    <w:rsid w:val="00A313C3"/>
    <w:rsid w:val="00A3155F"/>
    <w:rsid w:val="00A33D6D"/>
    <w:rsid w:val="00A35303"/>
    <w:rsid w:val="00A36646"/>
    <w:rsid w:val="00A412D4"/>
    <w:rsid w:val="00A44E89"/>
    <w:rsid w:val="00A506A7"/>
    <w:rsid w:val="00A50F86"/>
    <w:rsid w:val="00A5765F"/>
    <w:rsid w:val="00A63C7D"/>
    <w:rsid w:val="00A71F3A"/>
    <w:rsid w:val="00A72BE8"/>
    <w:rsid w:val="00A73B97"/>
    <w:rsid w:val="00A75245"/>
    <w:rsid w:val="00A878D6"/>
    <w:rsid w:val="00AA0C36"/>
    <w:rsid w:val="00AB3BDC"/>
    <w:rsid w:val="00AB757E"/>
    <w:rsid w:val="00AC3FB6"/>
    <w:rsid w:val="00AC4962"/>
    <w:rsid w:val="00AD4223"/>
    <w:rsid w:val="00AD6192"/>
    <w:rsid w:val="00AD683E"/>
    <w:rsid w:val="00AE0CF8"/>
    <w:rsid w:val="00AE1C1E"/>
    <w:rsid w:val="00AE6212"/>
    <w:rsid w:val="00AF1BFC"/>
    <w:rsid w:val="00AF64F9"/>
    <w:rsid w:val="00AF7328"/>
    <w:rsid w:val="00B0084D"/>
    <w:rsid w:val="00B01858"/>
    <w:rsid w:val="00B02F4B"/>
    <w:rsid w:val="00B109CC"/>
    <w:rsid w:val="00B1479A"/>
    <w:rsid w:val="00B14F18"/>
    <w:rsid w:val="00B158B1"/>
    <w:rsid w:val="00B20197"/>
    <w:rsid w:val="00B218E0"/>
    <w:rsid w:val="00B21E9B"/>
    <w:rsid w:val="00B24777"/>
    <w:rsid w:val="00B27714"/>
    <w:rsid w:val="00B40CC9"/>
    <w:rsid w:val="00B422BE"/>
    <w:rsid w:val="00B60241"/>
    <w:rsid w:val="00B631E7"/>
    <w:rsid w:val="00B64AE6"/>
    <w:rsid w:val="00B64EC7"/>
    <w:rsid w:val="00B66164"/>
    <w:rsid w:val="00B704E8"/>
    <w:rsid w:val="00B77453"/>
    <w:rsid w:val="00B808A2"/>
    <w:rsid w:val="00B8332E"/>
    <w:rsid w:val="00B855C8"/>
    <w:rsid w:val="00B921D9"/>
    <w:rsid w:val="00B96D43"/>
    <w:rsid w:val="00B974C5"/>
    <w:rsid w:val="00BA2A9C"/>
    <w:rsid w:val="00BA5172"/>
    <w:rsid w:val="00BA5863"/>
    <w:rsid w:val="00BB11CC"/>
    <w:rsid w:val="00BB4168"/>
    <w:rsid w:val="00BC0CC2"/>
    <w:rsid w:val="00BC2528"/>
    <w:rsid w:val="00BC6E25"/>
    <w:rsid w:val="00BC727B"/>
    <w:rsid w:val="00BD1C86"/>
    <w:rsid w:val="00BD3DD1"/>
    <w:rsid w:val="00BD6120"/>
    <w:rsid w:val="00BE6589"/>
    <w:rsid w:val="00BE7651"/>
    <w:rsid w:val="00BF6139"/>
    <w:rsid w:val="00BF64DB"/>
    <w:rsid w:val="00C06B58"/>
    <w:rsid w:val="00C148E1"/>
    <w:rsid w:val="00C211A0"/>
    <w:rsid w:val="00C21C74"/>
    <w:rsid w:val="00C333F1"/>
    <w:rsid w:val="00C335D4"/>
    <w:rsid w:val="00C42064"/>
    <w:rsid w:val="00C45A2F"/>
    <w:rsid w:val="00C45C0C"/>
    <w:rsid w:val="00C52AB5"/>
    <w:rsid w:val="00C52AB8"/>
    <w:rsid w:val="00C5649C"/>
    <w:rsid w:val="00C609CC"/>
    <w:rsid w:val="00C66911"/>
    <w:rsid w:val="00C712F4"/>
    <w:rsid w:val="00C72297"/>
    <w:rsid w:val="00C725AE"/>
    <w:rsid w:val="00C73420"/>
    <w:rsid w:val="00C76309"/>
    <w:rsid w:val="00C77824"/>
    <w:rsid w:val="00C812A3"/>
    <w:rsid w:val="00C81442"/>
    <w:rsid w:val="00C8625B"/>
    <w:rsid w:val="00C9121D"/>
    <w:rsid w:val="00C91453"/>
    <w:rsid w:val="00C91DD4"/>
    <w:rsid w:val="00C92309"/>
    <w:rsid w:val="00CA0A08"/>
    <w:rsid w:val="00CA55BB"/>
    <w:rsid w:val="00CB02D4"/>
    <w:rsid w:val="00CB36F1"/>
    <w:rsid w:val="00CB4226"/>
    <w:rsid w:val="00CC14ED"/>
    <w:rsid w:val="00CC175C"/>
    <w:rsid w:val="00CC45D4"/>
    <w:rsid w:val="00CC7FDC"/>
    <w:rsid w:val="00CD1C12"/>
    <w:rsid w:val="00CD3A6D"/>
    <w:rsid w:val="00CD56CE"/>
    <w:rsid w:val="00CE1FC1"/>
    <w:rsid w:val="00CE58A8"/>
    <w:rsid w:val="00CE6633"/>
    <w:rsid w:val="00CF4D05"/>
    <w:rsid w:val="00CF6344"/>
    <w:rsid w:val="00CF7DCD"/>
    <w:rsid w:val="00D00332"/>
    <w:rsid w:val="00D026CB"/>
    <w:rsid w:val="00D0296B"/>
    <w:rsid w:val="00D04D14"/>
    <w:rsid w:val="00D07A22"/>
    <w:rsid w:val="00D1198D"/>
    <w:rsid w:val="00D17A06"/>
    <w:rsid w:val="00D216CE"/>
    <w:rsid w:val="00D21915"/>
    <w:rsid w:val="00D26485"/>
    <w:rsid w:val="00D26BBC"/>
    <w:rsid w:val="00D31043"/>
    <w:rsid w:val="00D33966"/>
    <w:rsid w:val="00D35098"/>
    <w:rsid w:val="00D35FD9"/>
    <w:rsid w:val="00D4066F"/>
    <w:rsid w:val="00D414CE"/>
    <w:rsid w:val="00D47468"/>
    <w:rsid w:val="00D5539C"/>
    <w:rsid w:val="00D63BCB"/>
    <w:rsid w:val="00D71E31"/>
    <w:rsid w:val="00D7757A"/>
    <w:rsid w:val="00D84BAA"/>
    <w:rsid w:val="00D85C77"/>
    <w:rsid w:val="00D91DA2"/>
    <w:rsid w:val="00D92F7A"/>
    <w:rsid w:val="00D93B21"/>
    <w:rsid w:val="00D959DF"/>
    <w:rsid w:val="00DA1C5F"/>
    <w:rsid w:val="00DA21A7"/>
    <w:rsid w:val="00DA58CC"/>
    <w:rsid w:val="00DB0EA2"/>
    <w:rsid w:val="00DC066B"/>
    <w:rsid w:val="00DC18EA"/>
    <w:rsid w:val="00DC655F"/>
    <w:rsid w:val="00DC797E"/>
    <w:rsid w:val="00DE4D34"/>
    <w:rsid w:val="00DF333D"/>
    <w:rsid w:val="00DF4E9F"/>
    <w:rsid w:val="00DF5D56"/>
    <w:rsid w:val="00E009E9"/>
    <w:rsid w:val="00E05C78"/>
    <w:rsid w:val="00E14DBA"/>
    <w:rsid w:val="00E2464D"/>
    <w:rsid w:val="00E25A5F"/>
    <w:rsid w:val="00E34738"/>
    <w:rsid w:val="00E3767A"/>
    <w:rsid w:val="00E37E71"/>
    <w:rsid w:val="00E4429E"/>
    <w:rsid w:val="00E45872"/>
    <w:rsid w:val="00E5039D"/>
    <w:rsid w:val="00E50449"/>
    <w:rsid w:val="00E57310"/>
    <w:rsid w:val="00E658AC"/>
    <w:rsid w:val="00E66D66"/>
    <w:rsid w:val="00E71806"/>
    <w:rsid w:val="00E81C5E"/>
    <w:rsid w:val="00E85718"/>
    <w:rsid w:val="00E924D5"/>
    <w:rsid w:val="00EA0534"/>
    <w:rsid w:val="00EA336A"/>
    <w:rsid w:val="00EA37FD"/>
    <w:rsid w:val="00EA7B3D"/>
    <w:rsid w:val="00EB3B62"/>
    <w:rsid w:val="00EC1DDC"/>
    <w:rsid w:val="00EC1E20"/>
    <w:rsid w:val="00EC4A4C"/>
    <w:rsid w:val="00EC6621"/>
    <w:rsid w:val="00EC6DD0"/>
    <w:rsid w:val="00ED0A53"/>
    <w:rsid w:val="00ED4345"/>
    <w:rsid w:val="00EE3E14"/>
    <w:rsid w:val="00EE7FEE"/>
    <w:rsid w:val="00EF10B1"/>
    <w:rsid w:val="00EF17CE"/>
    <w:rsid w:val="00EF3D7E"/>
    <w:rsid w:val="00F012F8"/>
    <w:rsid w:val="00F04FDD"/>
    <w:rsid w:val="00F1139A"/>
    <w:rsid w:val="00F14ED6"/>
    <w:rsid w:val="00F15D4D"/>
    <w:rsid w:val="00F202D6"/>
    <w:rsid w:val="00F25482"/>
    <w:rsid w:val="00F27223"/>
    <w:rsid w:val="00F27D17"/>
    <w:rsid w:val="00F4113D"/>
    <w:rsid w:val="00F41710"/>
    <w:rsid w:val="00F5766C"/>
    <w:rsid w:val="00F609A8"/>
    <w:rsid w:val="00F621B6"/>
    <w:rsid w:val="00F65A58"/>
    <w:rsid w:val="00F67724"/>
    <w:rsid w:val="00F767BB"/>
    <w:rsid w:val="00F778AE"/>
    <w:rsid w:val="00F836E7"/>
    <w:rsid w:val="00F8760F"/>
    <w:rsid w:val="00F908DA"/>
    <w:rsid w:val="00F936CE"/>
    <w:rsid w:val="00F950E5"/>
    <w:rsid w:val="00F97497"/>
    <w:rsid w:val="00FA1536"/>
    <w:rsid w:val="00FA5110"/>
    <w:rsid w:val="00FB55FB"/>
    <w:rsid w:val="00FB7AF3"/>
    <w:rsid w:val="00FC7D2B"/>
    <w:rsid w:val="00FD2EE4"/>
    <w:rsid w:val="00FF0F44"/>
    <w:rsid w:val="00FF17B0"/>
    <w:rsid w:val="00FF4D2E"/>
    <w:rsid w:val="00FF4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1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5A28"/>
    <w:pPr>
      <w:ind w:left="720"/>
      <w:contextualSpacing/>
    </w:pPr>
  </w:style>
  <w:style w:type="table" w:styleId="Lentelstinklelis">
    <w:name w:val="Table Grid"/>
    <w:basedOn w:val="prastojilentel"/>
    <w:uiPriority w:val="59"/>
    <w:rsid w:val="0030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77824"/>
    <w:rPr>
      <w:sz w:val="16"/>
      <w:szCs w:val="16"/>
    </w:rPr>
  </w:style>
  <w:style w:type="paragraph" w:styleId="Komentarotekstas">
    <w:name w:val="annotation text"/>
    <w:basedOn w:val="prastasis"/>
    <w:link w:val="KomentarotekstasDiagrama"/>
    <w:uiPriority w:val="99"/>
    <w:semiHidden/>
    <w:unhideWhenUsed/>
    <w:rsid w:val="00C778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7824"/>
    <w:rPr>
      <w:sz w:val="20"/>
      <w:szCs w:val="20"/>
    </w:rPr>
  </w:style>
  <w:style w:type="paragraph" w:styleId="Komentarotema">
    <w:name w:val="annotation subject"/>
    <w:basedOn w:val="Komentarotekstas"/>
    <w:next w:val="Komentarotekstas"/>
    <w:link w:val="KomentarotemaDiagrama"/>
    <w:uiPriority w:val="99"/>
    <w:semiHidden/>
    <w:unhideWhenUsed/>
    <w:rsid w:val="00C77824"/>
    <w:rPr>
      <w:b/>
      <w:bCs/>
    </w:rPr>
  </w:style>
  <w:style w:type="character" w:customStyle="1" w:styleId="KomentarotemaDiagrama">
    <w:name w:val="Komentaro tema Diagrama"/>
    <w:basedOn w:val="KomentarotekstasDiagrama"/>
    <w:link w:val="Komentarotema"/>
    <w:uiPriority w:val="99"/>
    <w:semiHidden/>
    <w:rsid w:val="00C77824"/>
    <w:rPr>
      <w:b/>
      <w:bCs/>
      <w:sz w:val="20"/>
      <w:szCs w:val="20"/>
    </w:rPr>
  </w:style>
  <w:style w:type="paragraph" w:styleId="Debesliotekstas">
    <w:name w:val="Balloon Text"/>
    <w:basedOn w:val="prastasis"/>
    <w:link w:val="DebesliotekstasDiagrama"/>
    <w:uiPriority w:val="99"/>
    <w:semiHidden/>
    <w:unhideWhenUsed/>
    <w:rsid w:val="00C778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7824"/>
    <w:rPr>
      <w:rFonts w:ascii="Tahoma" w:hAnsi="Tahoma" w:cs="Tahoma"/>
      <w:sz w:val="16"/>
      <w:szCs w:val="16"/>
    </w:rPr>
  </w:style>
  <w:style w:type="paragraph" w:customStyle="1" w:styleId="Style3">
    <w:name w:val="Style 3"/>
    <w:basedOn w:val="prastasis"/>
    <w:uiPriority w:val="99"/>
    <w:rsid w:val="00CD3A6D"/>
    <w:pPr>
      <w:widowControl w:val="0"/>
      <w:autoSpaceDE w:val="0"/>
      <w:autoSpaceDN w:val="0"/>
      <w:spacing w:before="72" w:after="0" w:line="240" w:lineRule="auto"/>
      <w:ind w:firstLine="792"/>
      <w:jc w:val="both"/>
    </w:pPr>
    <w:rPr>
      <w:rFonts w:ascii="Times New Roman" w:eastAsia="Times New Roman" w:hAnsi="Times New Roman" w:cs="Times New Roman"/>
      <w:color w:val="251D26"/>
      <w:sz w:val="23"/>
      <w:szCs w:val="23"/>
      <w:lang w:val="en-US" w:eastAsia="lt-LT"/>
    </w:rPr>
  </w:style>
  <w:style w:type="character" w:customStyle="1" w:styleId="CharacterStyle3">
    <w:name w:val="Character Style 3"/>
    <w:uiPriority w:val="99"/>
    <w:rsid w:val="00CD3A6D"/>
    <w:rPr>
      <w:color w:val="251D26"/>
      <w:sz w:val="23"/>
      <w:szCs w:val="23"/>
    </w:rPr>
  </w:style>
  <w:style w:type="character" w:customStyle="1" w:styleId="CharacterStyle4">
    <w:name w:val="Character Style 4"/>
    <w:uiPriority w:val="99"/>
    <w:rsid w:val="00CD3A6D"/>
    <w:rPr>
      <w:sz w:val="23"/>
      <w:szCs w:val="23"/>
    </w:rPr>
  </w:style>
  <w:style w:type="paragraph" w:customStyle="1" w:styleId="Style1">
    <w:name w:val="Style 1"/>
    <w:basedOn w:val="prastasis"/>
    <w:uiPriority w:val="99"/>
    <w:rsid w:val="00BA2A9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lt-LT"/>
    </w:rPr>
  </w:style>
  <w:style w:type="paragraph" w:customStyle="1" w:styleId="Style4">
    <w:name w:val="Style 4"/>
    <w:basedOn w:val="prastasis"/>
    <w:uiPriority w:val="99"/>
    <w:rsid w:val="00BA2A9C"/>
    <w:pPr>
      <w:widowControl w:val="0"/>
      <w:autoSpaceDE w:val="0"/>
      <w:autoSpaceDN w:val="0"/>
      <w:spacing w:before="36" w:after="0" w:line="240" w:lineRule="auto"/>
      <w:ind w:firstLine="720"/>
      <w:jc w:val="both"/>
    </w:pPr>
    <w:rPr>
      <w:rFonts w:ascii="Times New Roman" w:eastAsia="Times New Roman" w:hAnsi="Times New Roman" w:cs="Times New Roman"/>
      <w:sz w:val="23"/>
      <w:szCs w:val="23"/>
      <w:lang w:val="en-US" w:eastAsia="lt-LT"/>
    </w:rPr>
  </w:style>
  <w:style w:type="paragraph" w:customStyle="1" w:styleId="Style5">
    <w:name w:val="Style 5"/>
    <w:basedOn w:val="prastasis"/>
    <w:uiPriority w:val="99"/>
    <w:rsid w:val="00BA2A9C"/>
    <w:pPr>
      <w:widowControl w:val="0"/>
      <w:autoSpaceDE w:val="0"/>
      <w:autoSpaceDN w:val="0"/>
      <w:spacing w:after="0" w:line="240" w:lineRule="auto"/>
      <w:ind w:firstLine="720"/>
      <w:jc w:val="both"/>
    </w:pPr>
    <w:rPr>
      <w:rFonts w:ascii="Times New Roman" w:eastAsia="Times New Roman" w:hAnsi="Times New Roman" w:cs="Times New Roman"/>
      <w:color w:val="1A1A1F"/>
      <w:sz w:val="23"/>
      <w:szCs w:val="23"/>
      <w:lang w:val="en-US" w:eastAsia="lt-LT"/>
    </w:rPr>
  </w:style>
  <w:style w:type="character" w:customStyle="1" w:styleId="CharacterStyle1">
    <w:name w:val="Character Style 1"/>
    <w:uiPriority w:val="99"/>
    <w:rsid w:val="00BA2A9C"/>
    <w:rPr>
      <w:sz w:val="20"/>
      <w:szCs w:val="20"/>
    </w:rPr>
  </w:style>
  <w:style w:type="character" w:customStyle="1" w:styleId="CharacterStyle5">
    <w:name w:val="Character Style 5"/>
    <w:uiPriority w:val="99"/>
    <w:rsid w:val="00BA2A9C"/>
    <w:rPr>
      <w:color w:val="1A1A1F"/>
      <w:sz w:val="23"/>
      <w:szCs w:val="23"/>
    </w:rPr>
  </w:style>
  <w:style w:type="paragraph" w:styleId="Antrats">
    <w:name w:val="header"/>
    <w:basedOn w:val="prastasis"/>
    <w:link w:val="AntratsDiagrama"/>
    <w:uiPriority w:val="99"/>
    <w:unhideWhenUsed/>
    <w:rsid w:val="00C52A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2AB5"/>
  </w:style>
  <w:style w:type="paragraph" w:styleId="Porat">
    <w:name w:val="footer"/>
    <w:basedOn w:val="prastasis"/>
    <w:link w:val="PoratDiagrama"/>
    <w:uiPriority w:val="99"/>
    <w:unhideWhenUsed/>
    <w:rsid w:val="00C52A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2AB5"/>
  </w:style>
  <w:style w:type="character" w:customStyle="1" w:styleId="apple-converted-space">
    <w:name w:val="apple-converted-space"/>
    <w:basedOn w:val="Numatytasispastraiposriftas"/>
    <w:rsid w:val="005D161B"/>
  </w:style>
  <w:style w:type="paragraph" w:customStyle="1" w:styleId="style2">
    <w:name w:val="style2"/>
    <w:basedOn w:val="prastasis"/>
    <w:rsid w:val="00D04D1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D6192"/>
    <w:pPr>
      <w:spacing w:after="0" w:line="240" w:lineRule="auto"/>
    </w:pPr>
    <w:rPr>
      <w:rFonts w:ascii="Times New Roman" w:eastAsia="Times New Roman" w:hAnsi="Times New Roman" w:cs="Times New Roman"/>
      <w:sz w:val="24"/>
      <w:szCs w:val="24"/>
      <w:lang w:val="en-US"/>
    </w:rPr>
  </w:style>
  <w:style w:type="paragraph" w:customStyle="1" w:styleId="Adresas">
    <w:name w:val="Adresas"/>
    <w:basedOn w:val="prastasis"/>
    <w:rsid w:val="00860ADD"/>
    <w:pPr>
      <w:spacing w:after="0" w:line="240" w:lineRule="auto"/>
      <w:ind w:right="318"/>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unhideWhenUsed/>
    <w:rsid w:val="00CE6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E6633"/>
    <w:rPr>
      <w:rFonts w:ascii="Courier New" w:eastAsia="Times New Roman" w:hAnsi="Courier New" w:cs="Courier New"/>
      <w:sz w:val="20"/>
      <w:szCs w:val="20"/>
      <w:lang w:eastAsia="lt-LT"/>
    </w:rPr>
  </w:style>
  <w:style w:type="paragraph" w:customStyle="1" w:styleId="Preformatted">
    <w:name w:val="Preformatted"/>
    <w:basedOn w:val="prastasis"/>
    <w:rsid w:val="00FA153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1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5A28"/>
    <w:pPr>
      <w:ind w:left="720"/>
      <w:contextualSpacing/>
    </w:pPr>
  </w:style>
  <w:style w:type="table" w:styleId="Lentelstinklelis">
    <w:name w:val="Table Grid"/>
    <w:basedOn w:val="prastojilentel"/>
    <w:uiPriority w:val="59"/>
    <w:rsid w:val="0030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77824"/>
    <w:rPr>
      <w:sz w:val="16"/>
      <w:szCs w:val="16"/>
    </w:rPr>
  </w:style>
  <w:style w:type="paragraph" w:styleId="Komentarotekstas">
    <w:name w:val="annotation text"/>
    <w:basedOn w:val="prastasis"/>
    <w:link w:val="KomentarotekstasDiagrama"/>
    <w:uiPriority w:val="99"/>
    <w:semiHidden/>
    <w:unhideWhenUsed/>
    <w:rsid w:val="00C778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7824"/>
    <w:rPr>
      <w:sz w:val="20"/>
      <w:szCs w:val="20"/>
    </w:rPr>
  </w:style>
  <w:style w:type="paragraph" w:styleId="Komentarotema">
    <w:name w:val="annotation subject"/>
    <w:basedOn w:val="Komentarotekstas"/>
    <w:next w:val="Komentarotekstas"/>
    <w:link w:val="KomentarotemaDiagrama"/>
    <w:uiPriority w:val="99"/>
    <w:semiHidden/>
    <w:unhideWhenUsed/>
    <w:rsid w:val="00C77824"/>
    <w:rPr>
      <w:b/>
      <w:bCs/>
    </w:rPr>
  </w:style>
  <w:style w:type="character" w:customStyle="1" w:styleId="KomentarotemaDiagrama">
    <w:name w:val="Komentaro tema Diagrama"/>
    <w:basedOn w:val="KomentarotekstasDiagrama"/>
    <w:link w:val="Komentarotema"/>
    <w:uiPriority w:val="99"/>
    <w:semiHidden/>
    <w:rsid w:val="00C77824"/>
    <w:rPr>
      <w:b/>
      <w:bCs/>
      <w:sz w:val="20"/>
      <w:szCs w:val="20"/>
    </w:rPr>
  </w:style>
  <w:style w:type="paragraph" w:styleId="Debesliotekstas">
    <w:name w:val="Balloon Text"/>
    <w:basedOn w:val="prastasis"/>
    <w:link w:val="DebesliotekstasDiagrama"/>
    <w:uiPriority w:val="99"/>
    <w:semiHidden/>
    <w:unhideWhenUsed/>
    <w:rsid w:val="00C778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7824"/>
    <w:rPr>
      <w:rFonts w:ascii="Tahoma" w:hAnsi="Tahoma" w:cs="Tahoma"/>
      <w:sz w:val="16"/>
      <w:szCs w:val="16"/>
    </w:rPr>
  </w:style>
  <w:style w:type="paragraph" w:customStyle="1" w:styleId="Style3">
    <w:name w:val="Style 3"/>
    <w:basedOn w:val="prastasis"/>
    <w:uiPriority w:val="99"/>
    <w:rsid w:val="00CD3A6D"/>
    <w:pPr>
      <w:widowControl w:val="0"/>
      <w:autoSpaceDE w:val="0"/>
      <w:autoSpaceDN w:val="0"/>
      <w:spacing w:before="72" w:after="0" w:line="240" w:lineRule="auto"/>
      <w:ind w:firstLine="792"/>
      <w:jc w:val="both"/>
    </w:pPr>
    <w:rPr>
      <w:rFonts w:ascii="Times New Roman" w:eastAsia="Times New Roman" w:hAnsi="Times New Roman" w:cs="Times New Roman"/>
      <w:color w:val="251D26"/>
      <w:sz w:val="23"/>
      <w:szCs w:val="23"/>
      <w:lang w:val="en-US" w:eastAsia="lt-LT"/>
    </w:rPr>
  </w:style>
  <w:style w:type="character" w:customStyle="1" w:styleId="CharacterStyle3">
    <w:name w:val="Character Style 3"/>
    <w:uiPriority w:val="99"/>
    <w:rsid w:val="00CD3A6D"/>
    <w:rPr>
      <w:color w:val="251D26"/>
      <w:sz w:val="23"/>
      <w:szCs w:val="23"/>
    </w:rPr>
  </w:style>
  <w:style w:type="character" w:customStyle="1" w:styleId="CharacterStyle4">
    <w:name w:val="Character Style 4"/>
    <w:uiPriority w:val="99"/>
    <w:rsid w:val="00CD3A6D"/>
    <w:rPr>
      <w:sz w:val="23"/>
      <w:szCs w:val="23"/>
    </w:rPr>
  </w:style>
  <w:style w:type="paragraph" w:customStyle="1" w:styleId="Style1">
    <w:name w:val="Style 1"/>
    <w:basedOn w:val="prastasis"/>
    <w:uiPriority w:val="99"/>
    <w:rsid w:val="00BA2A9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lt-LT"/>
    </w:rPr>
  </w:style>
  <w:style w:type="paragraph" w:customStyle="1" w:styleId="Style4">
    <w:name w:val="Style 4"/>
    <w:basedOn w:val="prastasis"/>
    <w:uiPriority w:val="99"/>
    <w:rsid w:val="00BA2A9C"/>
    <w:pPr>
      <w:widowControl w:val="0"/>
      <w:autoSpaceDE w:val="0"/>
      <w:autoSpaceDN w:val="0"/>
      <w:spacing w:before="36" w:after="0" w:line="240" w:lineRule="auto"/>
      <w:ind w:firstLine="720"/>
      <w:jc w:val="both"/>
    </w:pPr>
    <w:rPr>
      <w:rFonts w:ascii="Times New Roman" w:eastAsia="Times New Roman" w:hAnsi="Times New Roman" w:cs="Times New Roman"/>
      <w:sz w:val="23"/>
      <w:szCs w:val="23"/>
      <w:lang w:val="en-US" w:eastAsia="lt-LT"/>
    </w:rPr>
  </w:style>
  <w:style w:type="paragraph" w:customStyle="1" w:styleId="Style5">
    <w:name w:val="Style 5"/>
    <w:basedOn w:val="prastasis"/>
    <w:uiPriority w:val="99"/>
    <w:rsid w:val="00BA2A9C"/>
    <w:pPr>
      <w:widowControl w:val="0"/>
      <w:autoSpaceDE w:val="0"/>
      <w:autoSpaceDN w:val="0"/>
      <w:spacing w:after="0" w:line="240" w:lineRule="auto"/>
      <w:ind w:firstLine="720"/>
      <w:jc w:val="both"/>
    </w:pPr>
    <w:rPr>
      <w:rFonts w:ascii="Times New Roman" w:eastAsia="Times New Roman" w:hAnsi="Times New Roman" w:cs="Times New Roman"/>
      <w:color w:val="1A1A1F"/>
      <w:sz w:val="23"/>
      <w:szCs w:val="23"/>
      <w:lang w:val="en-US" w:eastAsia="lt-LT"/>
    </w:rPr>
  </w:style>
  <w:style w:type="character" w:customStyle="1" w:styleId="CharacterStyle1">
    <w:name w:val="Character Style 1"/>
    <w:uiPriority w:val="99"/>
    <w:rsid w:val="00BA2A9C"/>
    <w:rPr>
      <w:sz w:val="20"/>
      <w:szCs w:val="20"/>
    </w:rPr>
  </w:style>
  <w:style w:type="character" w:customStyle="1" w:styleId="CharacterStyle5">
    <w:name w:val="Character Style 5"/>
    <w:uiPriority w:val="99"/>
    <w:rsid w:val="00BA2A9C"/>
    <w:rPr>
      <w:color w:val="1A1A1F"/>
      <w:sz w:val="23"/>
      <w:szCs w:val="23"/>
    </w:rPr>
  </w:style>
  <w:style w:type="paragraph" w:styleId="Antrats">
    <w:name w:val="header"/>
    <w:basedOn w:val="prastasis"/>
    <w:link w:val="AntratsDiagrama"/>
    <w:uiPriority w:val="99"/>
    <w:unhideWhenUsed/>
    <w:rsid w:val="00C52A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2AB5"/>
  </w:style>
  <w:style w:type="paragraph" w:styleId="Porat">
    <w:name w:val="footer"/>
    <w:basedOn w:val="prastasis"/>
    <w:link w:val="PoratDiagrama"/>
    <w:uiPriority w:val="99"/>
    <w:unhideWhenUsed/>
    <w:rsid w:val="00C52A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2AB5"/>
  </w:style>
  <w:style w:type="character" w:customStyle="1" w:styleId="apple-converted-space">
    <w:name w:val="apple-converted-space"/>
    <w:basedOn w:val="Numatytasispastraiposriftas"/>
    <w:rsid w:val="005D161B"/>
  </w:style>
  <w:style w:type="paragraph" w:customStyle="1" w:styleId="style2">
    <w:name w:val="style2"/>
    <w:basedOn w:val="prastasis"/>
    <w:rsid w:val="00D04D1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D6192"/>
    <w:pPr>
      <w:spacing w:after="0" w:line="240" w:lineRule="auto"/>
    </w:pPr>
    <w:rPr>
      <w:rFonts w:ascii="Times New Roman" w:eastAsia="Times New Roman" w:hAnsi="Times New Roman" w:cs="Times New Roman"/>
      <w:sz w:val="24"/>
      <w:szCs w:val="24"/>
      <w:lang w:val="en-US"/>
    </w:rPr>
  </w:style>
  <w:style w:type="paragraph" w:customStyle="1" w:styleId="Adresas">
    <w:name w:val="Adresas"/>
    <w:basedOn w:val="prastasis"/>
    <w:rsid w:val="00860ADD"/>
    <w:pPr>
      <w:spacing w:after="0" w:line="240" w:lineRule="auto"/>
      <w:ind w:right="318"/>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unhideWhenUsed/>
    <w:rsid w:val="00CE6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E6633"/>
    <w:rPr>
      <w:rFonts w:ascii="Courier New" w:eastAsia="Times New Roman" w:hAnsi="Courier New" w:cs="Courier New"/>
      <w:sz w:val="20"/>
      <w:szCs w:val="20"/>
      <w:lang w:eastAsia="lt-LT"/>
    </w:rPr>
  </w:style>
  <w:style w:type="paragraph" w:customStyle="1" w:styleId="Preformatted">
    <w:name w:val="Preformatted"/>
    <w:basedOn w:val="prastasis"/>
    <w:rsid w:val="00FA153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802">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88160">
          <w:marLeft w:val="0"/>
          <w:marRight w:val="0"/>
          <w:marTop w:val="0"/>
          <w:marBottom w:val="0"/>
          <w:divBdr>
            <w:top w:val="none" w:sz="0" w:space="0" w:color="auto"/>
            <w:left w:val="none" w:sz="0" w:space="0" w:color="auto"/>
            <w:bottom w:val="none" w:sz="0" w:space="0" w:color="auto"/>
            <w:right w:val="none" w:sz="0" w:space="0" w:color="auto"/>
          </w:divBdr>
        </w:div>
      </w:divsChild>
    </w:div>
    <w:div w:id="53815861">
      <w:bodyDiv w:val="1"/>
      <w:marLeft w:val="0"/>
      <w:marRight w:val="0"/>
      <w:marTop w:val="0"/>
      <w:marBottom w:val="0"/>
      <w:divBdr>
        <w:top w:val="none" w:sz="0" w:space="0" w:color="auto"/>
        <w:left w:val="none" w:sz="0" w:space="0" w:color="auto"/>
        <w:bottom w:val="none" w:sz="0" w:space="0" w:color="auto"/>
        <w:right w:val="none" w:sz="0" w:space="0" w:color="auto"/>
      </w:divBdr>
    </w:div>
    <w:div w:id="60907844">
      <w:bodyDiv w:val="1"/>
      <w:marLeft w:val="0"/>
      <w:marRight w:val="0"/>
      <w:marTop w:val="0"/>
      <w:marBottom w:val="0"/>
      <w:divBdr>
        <w:top w:val="none" w:sz="0" w:space="0" w:color="auto"/>
        <w:left w:val="none" w:sz="0" w:space="0" w:color="auto"/>
        <w:bottom w:val="none" w:sz="0" w:space="0" w:color="auto"/>
        <w:right w:val="none" w:sz="0" w:space="0" w:color="auto"/>
      </w:divBdr>
    </w:div>
    <w:div w:id="130174038">
      <w:bodyDiv w:val="1"/>
      <w:marLeft w:val="0"/>
      <w:marRight w:val="0"/>
      <w:marTop w:val="0"/>
      <w:marBottom w:val="0"/>
      <w:divBdr>
        <w:top w:val="none" w:sz="0" w:space="0" w:color="auto"/>
        <w:left w:val="none" w:sz="0" w:space="0" w:color="auto"/>
        <w:bottom w:val="none" w:sz="0" w:space="0" w:color="auto"/>
        <w:right w:val="none" w:sz="0" w:space="0" w:color="auto"/>
      </w:divBdr>
    </w:div>
    <w:div w:id="139467843">
      <w:bodyDiv w:val="1"/>
      <w:marLeft w:val="225"/>
      <w:marRight w:val="225"/>
      <w:marTop w:val="0"/>
      <w:marBottom w:val="0"/>
      <w:divBdr>
        <w:top w:val="none" w:sz="0" w:space="0" w:color="auto"/>
        <w:left w:val="none" w:sz="0" w:space="0" w:color="auto"/>
        <w:bottom w:val="none" w:sz="0" w:space="0" w:color="auto"/>
        <w:right w:val="none" w:sz="0" w:space="0" w:color="auto"/>
      </w:divBdr>
      <w:divsChild>
        <w:div w:id="1775051508">
          <w:marLeft w:val="0"/>
          <w:marRight w:val="0"/>
          <w:marTop w:val="0"/>
          <w:marBottom w:val="0"/>
          <w:divBdr>
            <w:top w:val="none" w:sz="0" w:space="0" w:color="auto"/>
            <w:left w:val="none" w:sz="0" w:space="0" w:color="auto"/>
            <w:bottom w:val="none" w:sz="0" w:space="0" w:color="auto"/>
            <w:right w:val="none" w:sz="0" w:space="0" w:color="auto"/>
          </w:divBdr>
        </w:div>
      </w:divsChild>
    </w:div>
    <w:div w:id="397363004">
      <w:bodyDiv w:val="1"/>
      <w:marLeft w:val="0"/>
      <w:marRight w:val="0"/>
      <w:marTop w:val="0"/>
      <w:marBottom w:val="0"/>
      <w:divBdr>
        <w:top w:val="none" w:sz="0" w:space="0" w:color="auto"/>
        <w:left w:val="none" w:sz="0" w:space="0" w:color="auto"/>
        <w:bottom w:val="none" w:sz="0" w:space="0" w:color="auto"/>
        <w:right w:val="none" w:sz="0" w:space="0" w:color="auto"/>
      </w:divBdr>
    </w:div>
    <w:div w:id="408843742">
      <w:bodyDiv w:val="1"/>
      <w:marLeft w:val="0"/>
      <w:marRight w:val="0"/>
      <w:marTop w:val="0"/>
      <w:marBottom w:val="0"/>
      <w:divBdr>
        <w:top w:val="none" w:sz="0" w:space="0" w:color="auto"/>
        <w:left w:val="none" w:sz="0" w:space="0" w:color="auto"/>
        <w:bottom w:val="none" w:sz="0" w:space="0" w:color="auto"/>
        <w:right w:val="none" w:sz="0" w:space="0" w:color="auto"/>
      </w:divBdr>
    </w:div>
    <w:div w:id="600601889">
      <w:bodyDiv w:val="1"/>
      <w:marLeft w:val="0"/>
      <w:marRight w:val="0"/>
      <w:marTop w:val="0"/>
      <w:marBottom w:val="0"/>
      <w:divBdr>
        <w:top w:val="none" w:sz="0" w:space="0" w:color="auto"/>
        <w:left w:val="none" w:sz="0" w:space="0" w:color="auto"/>
        <w:bottom w:val="none" w:sz="0" w:space="0" w:color="auto"/>
        <w:right w:val="none" w:sz="0" w:space="0" w:color="auto"/>
      </w:divBdr>
    </w:div>
    <w:div w:id="737361944">
      <w:bodyDiv w:val="1"/>
      <w:marLeft w:val="0"/>
      <w:marRight w:val="0"/>
      <w:marTop w:val="0"/>
      <w:marBottom w:val="0"/>
      <w:divBdr>
        <w:top w:val="none" w:sz="0" w:space="0" w:color="auto"/>
        <w:left w:val="none" w:sz="0" w:space="0" w:color="auto"/>
        <w:bottom w:val="none" w:sz="0" w:space="0" w:color="auto"/>
        <w:right w:val="none" w:sz="0" w:space="0" w:color="auto"/>
      </w:divBdr>
    </w:div>
    <w:div w:id="803696854">
      <w:bodyDiv w:val="1"/>
      <w:marLeft w:val="225"/>
      <w:marRight w:val="225"/>
      <w:marTop w:val="0"/>
      <w:marBottom w:val="0"/>
      <w:divBdr>
        <w:top w:val="none" w:sz="0" w:space="0" w:color="auto"/>
        <w:left w:val="none" w:sz="0" w:space="0" w:color="auto"/>
        <w:bottom w:val="none" w:sz="0" w:space="0" w:color="auto"/>
        <w:right w:val="none" w:sz="0" w:space="0" w:color="auto"/>
      </w:divBdr>
      <w:divsChild>
        <w:div w:id="1501432917">
          <w:marLeft w:val="0"/>
          <w:marRight w:val="0"/>
          <w:marTop w:val="0"/>
          <w:marBottom w:val="0"/>
          <w:divBdr>
            <w:top w:val="none" w:sz="0" w:space="0" w:color="auto"/>
            <w:left w:val="none" w:sz="0" w:space="0" w:color="auto"/>
            <w:bottom w:val="none" w:sz="0" w:space="0" w:color="auto"/>
            <w:right w:val="none" w:sz="0" w:space="0" w:color="auto"/>
          </w:divBdr>
        </w:div>
      </w:divsChild>
    </w:div>
    <w:div w:id="820123667">
      <w:bodyDiv w:val="1"/>
      <w:marLeft w:val="0"/>
      <w:marRight w:val="0"/>
      <w:marTop w:val="0"/>
      <w:marBottom w:val="0"/>
      <w:divBdr>
        <w:top w:val="none" w:sz="0" w:space="0" w:color="auto"/>
        <w:left w:val="none" w:sz="0" w:space="0" w:color="auto"/>
        <w:bottom w:val="none" w:sz="0" w:space="0" w:color="auto"/>
        <w:right w:val="none" w:sz="0" w:space="0" w:color="auto"/>
      </w:divBdr>
    </w:div>
    <w:div w:id="824975782">
      <w:bodyDiv w:val="1"/>
      <w:marLeft w:val="225"/>
      <w:marRight w:val="225"/>
      <w:marTop w:val="0"/>
      <w:marBottom w:val="0"/>
      <w:divBdr>
        <w:top w:val="none" w:sz="0" w:space="0" w:color="auto"/>
        <w:left w:val="none" w:sz="0" w:space="0" w:color="auto"/>
        <w:bottom w:val="none" w:sz="0" w:space="0" w:color="auto"/>
        <w:right w:val="none" w:sz="0" w:space="0" w:color="auto"/>
      </w:divBdr>
      <w:divsChild>
        <w:div w:id="1732658342">
          <w:marLeft w:val="0"/>
          <w:marRight w:val="0"/>
          <w:marTop w:val="0"/>
          <w:marBottom w:val="0"/>
          <w:divBdr>
            <w:top w:val="none" w:sz="0" w:space="0" w:color="auto"/>
            <w:left w:val="none" w:sz="0" w:space="0" w:color="auto"/>
            <w:bottom w:val="none" w:sz="0" w:space="0" w:color="auto"/>
            <w:right w:val="none" w:sz="0" w:space="0" w:color="auto"/>
          </w:divBdr>
        </w:div>
      </w:divsChild>
    </w:div>
    <w:div w:id="859397564">
      <w:bodyDiv w:val="1"/>
      <w:marLeft w:val="0"/>
      <w:marRight w:val="0"/>
      <w:marTop w:val="0"/>
      <w:marBottom w:val="0"/>
      <w:divBdr>
        <w:top w:val="none" w:sz="0" w:space="0" w:color="auto"/>
        <w:left w:val="none" w:sz="0" w:space="0" w:color="auto"/>
        <w:bottom w:val="none" w:sz="0" w:space="0" w:color="auto"/>
        <w:right w:val="none" w:sz="0" w:space="0" w:color="auto"/>
      </w:divBdr>
    </w:div>
    <w:div w:id="860438369">
      <w:bodyDiv w:val="1"/>
      <w:marLeft w:val="0"/>
      <w:marRight w:val="0"/>
      <w:marTop w:val="0"/>
      <w:marBottom w:val="0"/>
      <w:divBdr>
        <w:top w:val="none" w:sz="0" w:space="0" w:color="auto"/>
        <w:left w:val="none" w:sz="0" w:space="0" w:color="auto"/>
        <w:bottom w:val="none" w:sz="0" w:space="0" w:color="auto"/>
        <w:right w:val="none" w:sz="0" w:space="0" w:color="auto"/>
      </w:divBdr>
    </w:div>
    <w:div w:id="930772569">
      <w:bodyDiv w:val="1"/>
      <w:marLeft w:val="225"/>
      <w:marRight w:val="225"/>
      <w:marTop w:val="0"/>
      <w:marBottom w:val="0"/>
      <w:divBdr>
        <w:top w:val="none" w:sz="0" w:space="0" w:color="auto"/>
        <w:left w:val="none" w:sz="0" w:space="0" w:color="auto"/>
        <w:bottom w:val="none" w:sz="0" w:space="0" w:color="auto"/>
        <w:right w:val="none" w:sz="0" w:space="0" w:color="auto"/>
      </w:divBdr>
      <w:divsChild>
        <w:div w:id="962536642">
          <w:marLeft w:val="0"/>
          <w:marRight w:val="0"/>
          <w:marTop w:val="0"/>
          <w:marBottom w:val="0"/>
          <w:divBdr>
            <w:top w:val="none" w:sz="0" w:space="0" w:color="auto"/>
            <w:left w:val="none" w:sz="0" w:space="0" w:color="auto"/>
            <w:bottom w:val="none" w:sz="0" w:space="0" w:color="auto"/>
            <w:right w:val="none" w:sz="0" w:space="0" w:color="auto"/>
          </w:divBdr>
        </w:div>
      </w:divsChild>
    </w:div>
    <w:div w:id="948782006">
      <w:bodyDiv w:val="1"/>
      <w:marLeft w:val="0"/>
      <w:marRight w:val="0"/>
      <w:marTop w:val="0"/>
      <w:marBottom w:val="0"/>
      <w:divBdr>
        <w:top w:val="none" w:sz="0" w:space="0" w:color="auto"/>
        <w:left w:val="none" w:sz="0" w:space="0" w:color="auto"/>
        <w:bottom w:val="none" w:sz="0" w:space="0" w:color="auto"/>
        <w:right w:val="none" w:sz="0" w:space="0" w:color="auto"/>
      </w:divBdr>
    </w:div>
    <w:div w:id="1081486194">
      <w:bodyDiv w:val="1"/>
      <w:marLeft w:val="0"/>
      <w:marRight w:val="0"/>
      <w:marTop w:val="0"/>
      <w:marBottom w:val="0"/>
      <w:divBdr>
        <w:top w:val="none" w:sz="0" w:space="0" w:color="auto"/>
        <w:left w:val="none" w:sz="0" w:space="0" w:color="auto"/>
        <w:bottom w:val="none" w:sz="0" w:space="0" w:color="auto"/>
        <w:right w:val="none" w:sz="0" w:space="0" w:color="auto"/>
      </w:divBdr>
    </w:div>
    <w:div w:id="1154568193">
      <w:bodyDiv w:val="1"/>
      <w:marLeft w:val="0"/>
      <w:marRight w:val="0"/>
      <w:marTop w:val="0"/>
      <w:marBottom w:val="0"/>
      <w:divBdr>
        <w:top w:val="none" w:sz="0" w:space="0" w:color="auto"/>
        <w:left w:val="none" w:sz="0" w:space="0" w:color="auto"/>
        <w:bottom w:val="none" w:sz="0" w:space="0" w:color="auto"/>
        <w:right w:val="none" w:sz="0" w:space="0" w:color="auto"/>
      </w:divBdr>
    </w:div>
    <w:div w:id="1236360454">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80139727">
      <w:bodyDiv w:val="1"/>
      <w:marLeft w:val="0"/>
      <w:marRight w:val="0"/>
      <w:marTop w:val="0"/>
      <w:marBottom w:val="0"/>
      <w:divBdr>
        <w:top w:val="none" w:sz="0" w:space="0" w:color="auto"/>
        <w:left w:val="none" w:sz="0" w:space="0" w:color="auto"/>
        <w:bottom w:val="none" w:sz="0" w:space="0" w:color="auto"/>
        <w:right w:val="none" w:sz="0" w:space="0" w:color="auto"/>
      </w:divBdr>
    </w:div>
    <w:div w:id="1453788256">
      <w:bodyDiv w:val="1"/>
      <w:marLeft w:val="225"/>
      <w:marRight w:val="225"/>
      <w:marTop w:val="0"/>
      <w:marBottom w:val="0"/>
      <w:divBdr>
        <w:top w:val="none" w:sz="0" w:space="0" w:color="auto"/>
        <w:left w:val="none" w:sz="0" w:space="0" w:color="auto"/>
        <w:bottom w:val="none" w:sz="0" w:space="0" w:color="auto"/>
        <w:right w:val="none" w:sz="0" w:space="0" w:color="auto"/>
      </w:divBdr>
      <w:divsChild>
        <w:div w:id="4939651">
          <w:marLeft w:val="0"/>
          <w:marRight w:val="0"/>
          <w:marTop w:val="0"/>
          <w:marBottom w:val="0"/>
          <w:divBdr>
            <w:top w:val="none" w:sz="0" w:space="0" w:color="auto"/>
            <w:left w:val="none" w:sz="0" w:space="0" w:color="auto"/>
            <w:bottom w:val="none" w:sz="0" w:space="0" w:color="auto"/>
            <w:right w:val="none" w:sz="0" w:space="0" w:color="auto"/>
          </w:divBdr>
        </w:div>
      </w:divsChild>
    </w:div>
    <w:div w:id="1491629040">
      <w:bodyDiv w:val="1"/>
      <w:marLeft w:val="0"/>
      <w:marRight w:val="0"/>
      <w:marTop w:val="0"/>
      <w:marBottom w:val="0"/>
      <w:divBdr>
        <w:top w:val="none" w:sz="0" w:space="0" w:color="auto"/>
        <w:left w:val="none" w:sz="0" w:space="0" w:color="auto"/>
        <w:bottom w:val="none" w:sz="0" w:space="0" w:color="auto"/>
        <w:right w:val="none" w:sz="0" w:space="0" w:color="auto"/>
      </w:divBdr>
    </w:div>
    <w:div w:id="1522552512">
      <w:bodyDiv w:val="1"/>
      <w:marLeft w:val="0"/>
      <w:marRight w:val="0"/>
      <w:marTop w:val="0"/>
      <w:marBottom w:val="0"/>
      <w:divBdr>
        <w:top w:val="none" w:sz="0" w:space="0" w:color="auto"/>
        <w:left w:val="none" w:sz="0" w:space="0" w:color="auto"/>
        <w:bottom w:val="none" w:sz="0" w:space="0" w:color="auto"/>
        <w:right w:val="none" w:sz="0" w:space="0" w:color="auto"/>
      </w:divBdr>
    </w:div>
    <w:div w:id="1562210918">
      <w:bodyDiv w:val="1"/>
      <w:marLeft w:val="0"/>
      <w:marRight w:val="0"/>
      <w:marTop w:val="0"/>
      <w:marBottom w:val="0"/>
      <w:divBdr>
        <w:top w:val="none" w:sz="0" w:space="0" w:color="auto"/>
        <w:left w:val="none" w:sz="0" w:space="0" w:color="auto"/>
        <w:bottom w:val="none" w:sz="0" w:space="0" w:color="auto"/>
        <w:right w:val="none" w:sz="0" w:space="0" w:color="auto"/>
      </w:divBdr>
    </w:div>
    <w:div w:id="1597984121">
      <w:bodyDiv w:val="1"/>
      <w:marLeft w:val="0"/>
      <w:marRight w:val="0"/>
      <w:marTop w:val="0"/>
      <w:marBottom w:val="0"/>
      <w:divBdr>
        <w:top w:val="none" w:sz="0" w:space="0" w:color="auto"/>
        <w:left w:val="none" w:sz="0" w:space="0" w:color="auto"/>
        <w:bottom w:val="none" w:sz="0" w:space="0" w:color="auto"/>
        <w:right w:val="none" w:sz="0" w:space="0" w:color="auto"/>
      </w:divBdr>
    </w:div>
    <w:div w:id="1742287772">
      <w:bodyDiv w:val="1"/>
      <w:marLeft w:val="225"/>
      <w:marRight w:val="225"/>
      <w:marTop w:val="0"/>
      <w:marBottom w:val="0"/>
      <w:divBdr>
        <w:top w:val="none" w:sz="0" w:space="0" w:color="auto"/>
        <w:left w:val="none" w:sz="0" w:space="0" w:color="auto"/>
        <w:bottom w:val="none" w:sz="0" w:space="0" w:color="auto"/>
        <w:right w:val="none" w:sz="0" w:space="0" w:color="auto"/>
      </w:divBdr>
      <w:divsChild>
        <w:div w:id="501630867">
          <w:marLeft w:val="0"/>
          <w:marRight w:val="0"/>
          <w:marTop w:val="0"/>
          <w:marBottom w:val="0"/>
          <w:divBdr>
            <w:top w:val="none" w:sz="0" w:space="0" w:color="auto"/>
            <w:left w:val="none" w:sz="0" w:space="0" w:color="auto"/>
            <w:bottom w:val="none" w:sz="0" w:space="0" w:color="auto"/>
            <w:right w:val="none" w:sz="0" w:space="0" w:color="auto"/>
          </w:divBdr>
        </w:div>
      </w:divsChild>
    </w:div>
    <w:div w:id="1752660057">
      <w:bodyDiv w:val="1"/>
      <w:marLeft w:val="0"/>
      <w:marRight w:val="0"/>
      <w:marTop w:val="0"/>
      <w:marBottom w:val="0"/>
      <w:divBdr>
        <w:top w:val="none" w:sz="0" w:space="0" w:color="auto"/>
        <w:left w:val="none" w:sz="0" w:space="0" w:color="auto"/>
        <w:bottom w:val="none" w:sz="0" w:space="0" w:color="auto"/>
        <w:right w:val="none" w:sz="0" w:space="0" w:color="auto"/>
      </w:divBdr>
    </w:div>
    <w:div w:id="1931086213">
      <w:bodyDiv w:val="1"/>
      <w:marLeft w:val="0"/>
      <w:marRight w:val="0"/>
      <w:marTop w:val="0"/>
      <w:marBottom w:val="0"/>
      <w:divBdr>
        <w:top w:val="none" w:sz="0" w:space="0" w:color="auto"/>
        <w:left w:val="none" w:sz="0" w:space="0" w:color="auto"/>
        <w:bottom w:val="none" w:sz="0" w:space="0" w:color="auto"/>
        <w:right w:val="none" w:sz="0" w:space="0" w:color="auto"/>
      </w:divBdr>
    </w:div>
    <w:div w:id="1983464612">
      <w:bodyDiv w:val="1"/>
      <w:marLeft w:val="0"/>
      <w:marRight w:val="0"/>
      <w:marTop w:val="0"/>
      <w:marBottom w:val="0"/>
      <w:divBdr>
        <w:top w:val="none" w:sz="0" w:space="0" w:color="auto"/>
        <w:left w:val="none" w:sz="0" w:space="0" w:color="auto"/>
        <w:bottom w:val="none" w:sz="0" w:space="0" w:color="auto"/>
        <w:right w:val="none" w:sz="0" w:space="0" w:color="auto"/>
      </w:divBdr>
    </w:div>
    <w:div w:id="1985960654">
      <w:bodyDiv w:val="1"/>
      <w:marLeft w:val="0"/>
      <w:marRight w:val="0"/>
      <w:marTop w:val="0"/>
      <w:marBottom w:val="0"/>
      <w:divBdr>
        <w:top w:val="none" w:sz="0" w:space="0" w:color="auto"/>
        <w:left w:val="none" w:sz="0" w:space="0" w:color="auto"/>
        <w:bottom w:val="none" w:sz="0" w:space="0" w:color="auto"/>
        <w:right w:val="none" w:sz="0" w:space="0" w:color="auto"/>
      </w:divBdr>
    </w:div>
    <w:div w:id="2072847850">
      <w:bodyDiv w:val="1"/>
      <w:marLeft w:val="0"/>
      <w:marRight w:val="0"/>
      <w:marTop w:val="0"/>
      <w:marBottom w:val="0"/>
      <w:divBdr>
        <w:top w:val="none" w:sz="0" w:space="0" w:color="auto"/>
        <w:left w:val="none" w:sz="0" w:space="0" w:color="auto"/>
        <w:bottom w:val="none" w:sz="0" w:space="0" w:color="auto"/>
        <w:right w:val="none" w:sz="0" w:space="0" w:color="auto"/>
      </w:divBdr>
    </w:div>
    <w:div w:id="2099405591">
      <w:bodyDiv w:val="1"/>
      <w:marLeft w:val="0"/>
      <w:marRight w:val="0"/>
      <w:marTop w:val="0"/>
      <w:marBottom w:val="0"/>
      <w:divBdr>
        <w:top w:val="none" w:sz="0" w:space="0" w:color="auto"/>
        <w:left w:val="none" w:sz="0" w:space="0" w:color="auto"/>
        <w:bottom w:val="none" w:sz="0" w:space="0" w:color="auto"/>
        <w:right w:val="none" w:sz="0" w:space="0" w:color="auto"/>
      </w:divBdr>
    </w:div>
    <w:div w:id="2117821002">
      <w:bodyDiv w:val="1"/>
      <w:marLeft w:val="225"/>
      <w:marRight w:val="225"/>
      <w:marTop w:val="0"/>
      <w:marBottom w:val="0"/>
      <w:divBdr>
        <w:top w:val="none" w:sz="0" w:space="0" w:color="auto"/>
        <w:left w:val="none" w:sz="0" w:space="0" w:color="auto"/>
        <w:bottom w:val="none" w:sz="0" w:space="0" w:color="auto"/>
        <w:right w:val="none" w:sz="0" w:space="0" w:color="auto"/>
      </w:divBdr>
      <w:divsChild>
        <w:div w:id="149476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172.16.0.250/Litlex/ll.dll?Tekstas=1&amp;Id=47519&amp;BF=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2F22-1943-4EBF-84C5-07CBB7EE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9901</Words>
  <Characters>5645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2020-06-09T08:49:00Z</dcterms:created>
  <dc:creator>user</dc:creator>
  <cp:lastModifiedBy>Laima Kalinauskienė</cp:lastModifiedBy>
  <cp:lastPrinted>2015-01-23T13:00:00Z</cp:lastPrinted>
  <dcterms:modified xsi:type="dcterms:W3CDTF">2020-06-09T08:49:00Z</dcterms:modified>
  <cp:revision>2</cp:revision>
</cp:coreProperties>
</file>