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532EA2" w:rsidRDefault="00532EA2" w:rsidP="00EB2724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7E3650" w:rsidRPr="00F35CF6">
        <w:rPr>
          <w:b/>
          <w:szCs w:val="24"/>
        </w:rPr>
        <w:t>LIETUVOS RESPUBLIKOS</w:t>
      </w:r>
      <w:r w:rsidR="007E3650">
        <w:rPr>
          <w:b/>
          <w:szCs w:val="24"/>
        </w:rPr>
        <w:t xml:space="preserve"> </w:t>
      </w:r>
      <w:r w:rsidR="007E3650" w:rsidRPr="00F35CF6">
        <w:rPr>
          <w:b/>
          <w:szCs w:val="24"/>
        </w:rPr>
        <w:t>VALSTYBĖS POLITIKŲ IR VALSTYBĖS PAREIG</w:t>
      </w:r>
      <w:r w:rsidR="007E3650">
        <w:rPr>
          <w:b/>
          <w:szCs w:val="24"/>
        </w:rPr>
        <w:t xml:space="preserve">ŪNŲ DARBO APMOKĖJIMO ĮSTATYMO NR. VIII-1904 PRIEDĖLIO IV SKIRSNIO PAKEITIMO ĮSTATYMO PROJEKTO NR. XIIIP-3350 IR </w:t>
      </w:r>
      <w:r w:rsidR="007E3650" w:rsidRPr="00F35CF6">
        <w:rPr>
          <w:b/>
          <w:szCs w:val="24"/>
        </w:rPr>
        <w:t>LIETUVOS RESPUBLIKOS</w:t>
      </w:r>
      <w:r w:rsidR="007E3650">
        <w:rPr>
          <w:b/>
          <w:szCs w:val="24"/>
        </w:rPr>
        <w:t xml:space="preserve"> </w:t>
      </w:r>
      <w:r w:rsidR="007E3650" w:rsidRPr="00F35CF6">
        <w:rPr>
          <w:b/>
          <w:szCs w:val="24"/>
        </w:rPr>
        <w:t>VALSTYBĖS POLITIKŲ IR VALSTYBĖS PAREIG</w:t>
      </w:r>
      <w:r w:rsidR="007E3650">
        <w:rPr>
          <w:b/>
          <w:szCs w:val="24"/>
        </w:rPr>
        <w:t>ŪNŲ DARBO APMOKĖJIMO ĮSTATYMO NR. VIII-1904 PRIEDĖLIO PAKEITIMO ĮSTATYMO PROJEKTO NR. XIIIP-3373</w:t>
      </w:r>
    </w:p>
    <w:p w:rsidR="00EC76FA" w:rsidRDefault="00EC76FA" w:rsidP="00115AEB">
      <w:pPr>
        <w:pStyle w:val="Antrats"/>
        <w:jc w:val="center"/>
      </w:pPr>
    </w:p>
    <w:p w:rsidR="001720BF" w:rsidRDefault="001720BF" w:rsidP="00115AEB">
      <w:pPr>
        <w:pStyle w:val="Antrats"/>
        <w:jc w:val="center"/>
      </w:pPr>
    </w:p>
    <w:p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1720BF" w:rsidRDefault="001720BF" w:rsidP="00E75E98">
      <w:pPr>
        <w:jc w:val="center"/>
      </w:pPr>
    </w:p>
    <w:p w:rsidR="001720BF" w:rsidRDefault="001720BF" w:rsidP="00E75E98">
      <w:pPr>
        <w:jc w:val="center"/>
      </w:pPr>
    </w:p>
    <w:p w:rsidR="00D22CB4" w:rsidRDefault="007E3650" w:rsidP="001720BF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381A63">
        <w:rPr>
          <w:szCs w:val="24"/>
        </w:rPr>
        <w:t>Vadovaudamasi Lietuvos Respublikos Seimo statuto 138 straipsnio 3 dalimi ir atsižvelgdama į Lietuvos Respublikos Seimo valdybos 2019 m. gegužės 8 d. sprendimo Nr.</w:t>
      </w:r>
      <w:r>
        <w:rPr>
          <w:szCs w:val="24"/>
        </w:rPr>
        <w:t> </w:t>
      </w:r>
      <w:r w:rsidRPr="00381A63">
        <w:rPr>
          <w:szCs w:val="24"/>
        </w:rPr>
        <w:t>SV</w:t>
      </w:r>
      <w:r w:rsidR="00444CE3">
        <w:rPr>
          <w:szCs w:val="24"/>
        </w:rPr>
        <w:noBreakHyphen/>
      </w:r>
      <w:r w:rsidRPr="00381A63">
        <w:rPr>
          <w:szCs w:val="24"/>
        </w:rPr>
        <w:t>S</w:t>
      </w:r>
      <w:r w:rsidR="00444CE3">
        <w:rPr>
          <w:szCs w:val="24"/>
        </w:rPr>
        <w:noBreakHyphen/>
      </w:r>
      <w:r w:rsidRPr="00381A63">
        <w:rPr>
          <w:szCs w:val="24"/>
        </w:rPr>
        <w:t>1217 „Dėl įstatymų projektų išvadų“ 1.10 ir 1.11 papunkčius, Lietuvos Respublikos Vyriausybė n</w:t>
      </w:r>
      <w:r w:rsidR="00675E92">
        <w:rPr>
          <w:szCs w:val="24"/>
        </w:rPr>
        <w:t> </w:t>
      </w:r>
      <w:r w:rsidRPr="00381A63">
        <w:rPr>
          <w:szCs w:val="24"/>
        </w:rPr>
        <w:t>u</w:t>
      </w:r>
      <w:r w:rsidR="00606376">
        <w:rPr>
          <w:szCs w:val="24"/>
        </w:rPr>
        <w:t> </w:t>
      </w:r>
      <w:r w:rsidRPr="00381A63">
        <w:rPr>
          <w:szCs w:val="24"/>
        </w:rPr>
        <w:t>t a r i a:</w:t>
      </w:r>
    </w:p>
    <w:p w:rsidR="007E3650" w:rsidRDefault="007E3650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</w:pPr>
      <w:r w:rsidRPr="00381A63">
        <w:t>Nepritarti Lietuvos Respublikos valstybės politikų ir valstybės pareigūnų darbo apmokėjimo įstatymo Nr. VIII-1904 priedėlio IV skirsnio pakeitimo įstatymo projektui Nr.</w:t>
      </w:r>
      <w:r w:rsidR="00AC3185">
        <w:t> </w:t>
      </w:r>
      <w:r w:rsidRPr="00381A63">
        <w:t xml:space="preserve"> XIIIP-3</w:t>
      </w:r>
      <w:r w:rsidR="000B474A">
        <w:t>3</w:t>
      </w:r>
      <w:r w:rsidRPr="00381A63">
        <w:t xml:space="preserve">50 ir Lietuvos Respublikos valstybės politikų ir valstybės pareigūnų darbo apmokėjimo įstatymo Nr. VIII-1904 priedėlio pakeitimo įstatymo projektui Nr. XIIIP-3373 </w:t>
      </w:r>
      <w:r>
        <w:t xml:space="preserve">dėl </w:t>
      </w:r>
      <w:r w:rsidR="00556F9C">
        <w:t xml:space="preserve">toliau nurodomos </w:t>
      </w:r>
      <w:r>
        <w:t>priežasties.</w:t>
      </w:r>
    </w:p>
    <w:p w:rsidR="00AC3185" w:rsidRDefault="007E3650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Visų valstybės pareigūnų pareiginės algos koeficientai turi būti peržiūrimi sistemiškai, sprendžiant valstybės pareigūnų darbo apmokėjimo suderinamumo problemas, sudarant sąlygas mokėti </w:t>
      </w:r>
      <w:bookmarkStart w:id="0" w:name="_GoBack"/>
      <w:bookmarkEnd w:id="0"/>
      <w:r>
        <w:rPr>
          <w:szCs w:val="24"/>
        </w:rPr>
        <w:t xml:space="preserve">darbo užmokestį atsižvelgiant į pareigybių hierarchiją ir nustatytą atsakomybę, neleidžiant atsirasti nepagrįstoms darbo užmokesčio dydžių disproporcijoms. Atskirų sričių valstybės pareigūnų pareiginės algos koeficientų didinimas </w:t>
      </w:r>
      <w:r w:rsidRPr="00381A63">
        <w:rPr>
          <w:szCs w:val="24"/>
        </w:rPr>
        <w:t>iškreip</w:t>
      </w:r>
      <w:r>
        <w:rPr>
          <w:szCs w:val="24"/>
        </w:rPr>
        <w:t>tų</w:t>
      </w:r>
      <w:r w:rsidRPr="00381A63">
        <w:rPr>
          <w:szCs w:val="24"/>
        </w:rPr>
        <w:t xml:space="preserve"> valstybės pareigūnų darbo apmokėjimo sistemą, kuri yra glaudžiai susijusi ir su </w:t>
      </w:r>
      <w:r>
        <w:rPr>
          <w:szCs w:val="24"/>
        </w:rPr>
        <w:t xml:space="preserve">valstybės politikų, teisėjų ir </w:t>
      </w:r>
      <w:r w:rsidRPr="00381A63">
        <w:rPr>
          <w:szCs w:val="24"/>
        </w:rPr>
        <w:t>valstybės tarnautojų darbo apmokėjimo sistema, nepagrįstai didin</w:t>
      </w:r>
      <w:r>
        <w:rPr>
          <w:szCs w:val="24"/>
        </w:rPr>
        <w:t xml:space="preserve">tų </w:t>
      </w:r>
      <w:r w:rsidRPr="00381A63">
        <w:rPr>
          <w:szCs w:val="24"/>
        </w:rPr>
        <w:t>panašios kvalifikacijos ir panašias funkcijas vykdančių</w:t>
      </w:r>
      <w:r>
        <w:rPr>
          <w:szCs w:val="24"/>
        </w:rPr>
        <w:t xml:space="preserve"> </w:t>
      </w:r>
      <w:r w:rsidRPr="00381A63">
        <w:rPr>
          <w:szCs w:val="24"/>
        </w:rPr>
        <w:t>valstybės pareigūnų atlyginimų dydžio skirtumus.</w:t>
      </w:r>
    </w:p>
    <w:p w:rsidR="007E3650" w:rsidRDefault="007E3650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Pažymėtina, kad Lietuvos Respublikos Seimo nutarimo „Dėl Ilgalaikio tvaraus viešojo sektoriaus darbuotojų darbo užmokesčio finansavimo iki 2025 metų strategijos patvirtinimo“ projekte Nr. XIIIP-3464, </w:t>
      </w:r>
      <w:r w:rsidRPr="00495DF6">
        <w:rPr>
          <w:szCs w:val="24"/>
        </w:rPr>
        <w:t>pateikt</w:t>
      </w:r>
      <w:r>
        <w:rPr>
          <w:szCs w:val="24"/>
        </w:rPr>
        <w:t>ame</w:t>
      </w:r>
      <w:r w:rsidRPr="00495DF6">
        <w:rPr>
          <w:szCs w:val="24"/>
        </w:rPr>
        <w:t xml:space="preserve"> Lietuvos Respublikos Seimui Lietuvos Respublikos Vyriausybės </w:t>
      </w:r>
      <w:r w:rsidRPr="004B7949">
        <w:rPr>
          <w:szCs w:val="24"/>
        </w:rPr>
        <w:t>2019 m. gegužės 8</w:t>
      </w:r>
      <w:r w:rsidR="00AC3185">
        <w:rPr>
          <w:szCs w:val="24"/>
        </w:rPr>
        <w:t> </w:t>
      </w:r>
      <w:r w:rsidRPr="004B7949">
        <w:rPr>
          <w:szCs w:val="24"/>
        </w:rPr>
        <w:t xml:space="preserve"> d. nutarimu Nr.</w:t>
      </w:r>
      <w:r>
        <w:rPr>
          <w:szCs w:val="24"/>
        </w:rPr>
        <w:t> </w:t>
      </w:r>
      <w:r w:rsidRPr="004B7949">
        <w:rPr>
          <w:szCs w:val="24"/>
        </w:rPr>
        <w:t>462</w:t>
      </w:r>
      <w:r w:rsidRPr="00495DF6">
        <w:rPr>
          <w:szCs w:val="24"/>
        </w:rPr>
        <w:t xml:space="preserve"> ,,Dėl L</w:t>
      </w:r>
      <w:r w:rsidRPr="00495DF6">
        <w:rPr>
          <w:bCs/>
          <w:szCs w:val="24"/>
        </w:rPr>
        <w:t xml:space="preserve">ietuvos Respublikos Seimo nutarimo „Dėl </w:t>
      </w:r>
      <w:r>
        <w:rPr>
          <w:bCs/>
          <w:szCs w:val="24"/>
        </w:rPr>
        <w:t>I</w:t>
      </w:r>
      <w:r w:rsidRPr="00495DF6">
        <w:rPr>
          <w:bCs/>
          <w:szCs w:val="24"/>
        </w:rPr>
        <w:t>lgalaikio tvaraus viešojo sektoriaus darbuotojų darbo užmokesčio finansavimo iki 2025 metų strategijos patvirtinimo“ projekto pateikimo Lietuvos Respublikos Seimui</w:t>
      </w:r>
      <w:r>
        <w:rPr>
          <w:bCs/>
          <w:szCs w:val="24"/>
        </w:rPr>
        <w:t>“,</w:t>
      </w:r>
      <w:r>
        <w:rPr>
          <w:szCs w:val="24"/>
        </w:rPr>
        <w:t xml:space="preserve"> numatyta </w:t>
      </w:r>
      <w:r w:rsidRPr="001B52D6">
        <w:rPr>
          <w:szCs w:val="24"/>
        </w:rPr>
        <w:t xml:space="preserve">sistemiškai persvarstyti valstybės politikų, valstybės pareigūnų ir teisėjų darbo apmokėjimo nuostatas, siekiant išlaikyti jų proporcingumą su kitų viešojo sektoriaus darbo užmokestį </w:t>
      </w:r>
      <w:r w:rsidRPr="001B52D6">
        <w:rPr>
          <w:szCs w:val="24"/>
        </w:rPr>
        <w:lastRenderedPageBreak/>
        <w:t>reglamentuojančių įstatymų nuostatomis, atsižvelgiant ir į atitinkamų pareigybių hierarchiją, darbo sudėtingumą bei atsakomybės lygį.</w:t>
      </w:r>
    </w:p>
    <w:p w:rsidR="009B2EDB" w:rsidRDefault="009B2EDB" w:rsidP="00115AEB">
      <w:pPr>
        <w:ind w:firstLine="720"/>
        <w:jc w:val="both"/>
        <w:rPr>
          <w:szCs w:val="24"/>
        </w:rPr>
      </w:pPr>
      <w:bookmarkStart w:id="1" w:name="part_fab8015f835a4a4f9c7603d2fa582b66"/>
      <w:bookmarkEnd w:id="1"/>
    </w:p>
    <w:p w:rsidR="00675E92" w:rsidRDefault="00675E92" w:rsidP="00115AEB">
      <w:pPr>
        <w:ind w:firstLine="720"/>
        <w:jc w:val="both"/>
        <w:rPr>
          <w:szCs w:val="24"/>
        </w:rPr>
      </w:pPr>
    </w:p>
    <w:p w:rsidR="001720BF" w:rsidRPr="009B2EDB" w:rsidRDefault="001720BF" w:rsidP="00115AEB">
      <w:pPr>
        <w:ind w:firstLine="720"/>
        <w:jc w:val="both"/>
        <w:rPr>
          <w:szCs w:val="24"/>
        </w:rPr>
      </w:pPr>
    </w:p>
    <w:p w:rsidR="00675E92" w:rsidRDefault="00532EA2" w:rsidP="001720BF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</w:p>
    <w:p w:rsidR="001720BF" w:rsidRDefault="001720BF" w:rsidP="001720BF">
      <w:pPr>
        <w:pStyle w:val="Antrats"/>
        <w:tabs>
          <w:tab w:val="clear" w:pos="4153"/>
          <w:tab w:val="center" w:pos="-7800"/>
          <w:tab w:val="left" w:pos="6237"/>
        </w:tabs>
      </w:pPr>
    </w:p>
    <w:p w:rsidR="001720BF" w:rsidRDefault="001720BF" w:rsidP="001720BF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532EA2">
      <w:pPr>
        <w:pStyle w:val="Antrats"/>
        <w:tabs>
          <w:tab w:val="clear" w:pos="4153"/>
          <w:tab w:val="center" w:pos="-7800"/>
          <w:tab w:val="left" w:pos="6237"/>
        </w:tabs>
      </w:pPr>
      <w:r>
        <w:tab/>
      </w:r>
    </w:p>
    <w:p w:rsidR="00532EA2" w:rsidRDefault="000D50BD" w:rsidP="00115AEB">
      <w:pPr>
        <w:jc w:val="both"/>
      </w:pPr>
      <w:r>
        <w:rPr>
          <w:szCs w:val="24"/>
        </w:rPr>
        <w:t>Socialinės apsaugos ir darbo ministras</w:t>
      </w:r>
    </w:p>
    <w:sectPr w:rsidR="00532EA2" w:rsidSect="00AC3185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E3" w:rsidRDefault="006C42E3">
      <w:r>
        <w:separator/>
      </w:r>
    </w:p>
  </w:endnote>
  <w:endnote w:type="continuationSeparator" w:id="0">
    <w:p w:rsidR="006C42E3" w:rsidRDefault="006C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E3" w:rsidRDefault="006C42E3">
      <w:r>
        <w:separator/>
      </w:r>
    </w:p>
  </w:footnote>
  <w:footnote w:type="continuationSeparator" w:id="0">
    <w:p w:rsidR="006C42E3" w:rsidRDefault="006C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5AE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0C2972" w:rsidRDefault="00223CFA" w:rsidP="00223CFA">
    <w:pPr>
      <w:jc w:val="right"/>
      <w:rPr>
        <w:b/>
      </w:rPr>
    </w:pPr>
    <w:r w:rsidRPr="000C2972">
      <w:rPr>
        <w:b/>
      </w:rPr>
      <w:t>Projektas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474A"/>
    <w:rsid w:val="000B6A65"/>
    <w:rsid w:val="000C2681"/>
    <w:rsid w:val="000C2972"/>
    <w:rsid w:val="000C564A"/>
    <w:rsid w:val="000D3129"/>
    <w:rsid w:val="000D47C2"/>
    <w:rsid w:val="000D50BD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AEB"/>
    <w:rsid w:val="00122232"/>
    <w:rsid w:val="00125CBF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20BF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1AC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4CE3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48C3"/>
    <w:rsid w:val="005244AA"/>
    <w:rsid w:val="00526EE2"/>
    <w:rsid w:val="00530414"/>
    <w:rsid w:val="00532EA2"/>
    <w:rsid w:val="00535DB9"/>
    <w:rsid w:val="005428FA"/>
    <w:rsid w:val="0055005E"/>
    <w:rsid w:val="00553870"/>
    <w:rsid w:val="00556F9C"/>
    <w:rsid w:val="00566441"/>
    <w:rsid w:val="005709CF"/>
    <w:rsid w:val="0057362D"/>
    <w:rsid w:val="00574F8C"/>
    <w:rsid w:val="00581771"/>
    <w:rsid w:val="0058430B"/>
    <w:rsid w:val="00592506"/>
    <w:rsid w:val="00596700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6376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5E92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5FB7"/>
    <w:rsid w:val="006B023A"/>
    <w:rsid w:val="006B0EEB"/>
    <w:rsid w:val="006B7E9D"/>
    <w:rsid w:val="006C42E3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3650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85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1B16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5E91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B2724"/>
    <w:rsid w:val="00EC57A1"/>
    <w:rsid w:val="00EC739C"/>
    <w:rsid w:val="00EC76FA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655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27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27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272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27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27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27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27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272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27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2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241C23"/>
    <w:rsid w:val="00344B82"/>
    <w:rsid w:val="007623F4"/>
    <w:rsid w:val="00897D52"/>
    <w:rsid w:val="00960646"/>
    <w:rsid w:val="00981C66"/>
    <w:rsid w:val="00984A53"/>
    <w:rsid w:val="00E60264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D3A8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F445-F37B-4174-B78C-DBAF41EB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2019-05-23T12:58:00Z</dcterms:created>
  <dc:creator>lrvk</dc:creator>
  <cp:lastModifiedBy>Agnė Nakčerienė</cp:lastModifiedBy>
  <cp:lastPrinted>2017-06-01T05:28:00Z</cp:lastPrinted>
  <dcterms:modified xsi:type="dcterms:W3CDTF">2019-05-23T12:59:00Z</dcterms:modified>
  <cp:revision>5</cp:revision>
</cp:coreProperties>
</file>