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357E05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:rsidR="00357E05" w:rsidRDefault="00357E05">
      <w:pPr>
        <w:rPr>
          <w:sz w:val="14"/>
          <w:szCs w:val="14"/>
        </w:rPr>
      </w:pPr>
    </w:p>
    <w:p w:rsidR="00357E05" w:rsidRDefault="00FB3F61">
      <w:pPr>
        <w:jc w:val="center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FFA" wp14:editId="1D222323">
                <wp:simplePos x="0" y="0"/>
                <wp:positionH relativeFrom="column">
                  <wp:posOffset>3571875</wp:posOffset>
                </wp:positionH>
                <wp:positionV relativeFrom="paragraph">
                  <wp:posOffset>-170180</wp:posOffset>
                </wp:positionV>
                <wp:extent cx="244792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Projektas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-13.4pt;width:192.75pt;height:4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zQ98QEAAMYDAAAOAAAAZHJzL2Uyb0RvYy54bWysU9uO0zAQfUfiHyy/07RRu2WjpqtlV0VI y0Xa5QOmjtNYJB4zdpuUr2fstKXAG+LF8lx85syZ8epu6Fpx0OQN2lLOJlMptFVYGbsr5deXzZu3 UvgAtoIWrS7lUXt5t379atW7QufYYFtpEgxifdG7UjYhuCLLvGp0B36CTlsO1kgdBDZpl1UEPaN3 bZZPpzdZj1Q5QqW9Z+/jGJTrhF/XWoXPde11EG0pmVtIJ6VzG89svYJiR+Aao0404B9YdGAsF71A PUIAsSfzF1RnFKHHOkwUdhnWtVE69cDdzKZ/dPPcgNOpFxbHu4tM/v/Bqk+HLyRMVcpcCgsdj+hF D0G8w0HkUZ3e+YKTnh2nhYHdPOXUqXdPqL55YfGhAbvT90TYNxoqZjeLL7OrpyOOjyDb/iNWXAb2 ARPQUFMXpWMxBKPzlI6XyUQqip35fL68zRdSKI7dzPLlcpFKQHF+7ciH9xo7ES+lJJ58QofDkw+R DRTnlFjM4sa0bZp+a39zcGL0JPaR8Eg9DNvhpMYWqyP3QTguEy8/XxqkH1L0vEil9N/3QFqK9oNl LW5n83ncvGTMF8ucDbqObK8jYBVDlTJIMV4fwrite0dm13Cls/r3rN/GpNai0COrE29eltTxabHj Nl7bKevX91v/BAAA//8DAFBLAwQUAAYACAAAACEAqOY9eN8AAAAKAQAADwAAAGRycy9kb3ducmV2 LnhtbEyPy07DMBBF90j8gzVI7FqHKEnbEKdCPCSWtAWJpRtP4oh4HMVuG/6eYQXL0Vzde061nd0g zjiF3pOCu2UCAqnxpqdOwfvhZbEGEaImowdPqOAbA2zr66tKl8ZfaIfnfewEl1AotQIb41hKGRqL ToelH5H41/rJ6cjn1Ekz6QuXu0GmSVJIp3viBatHfLTYfO1PTsEHfQ6vbWYsrvK3bDc+P7V5PCh1 ezM/3IOIOMe/MPziMzrUzHT0JzJBDAryIs05qmCRFuzAiU22ZrujgmKzAllX8r9C/QMAAP//AwBQ SwECLQAUAAYACAAAACEAtoM4kv4AAADhAQAAEwAAAAAAAAAAAAAAAAAAAAAAW0NvbnRlbnRfVHlw ZXNdLnhtbFBLAQItABQABgAIAAAAIQA4/SH/1gAAAJQBAAALAAAAAAAAAAAAAAAAAC8BAABfcmVs cy8ucmVsc1BLAQItABQABgAIAAAAIQBUvzQ98QEAAMYDAAAOAAAAAAAAAAAAAAAAAC4CAABkcnMv ZTJvRG9jLnhtbFBLAQItABQABgAIAAAAIQCo5j143wAAAAoBAAAPAAAAAAAAAAAAAAAAAEsEAABk cnMvZG93bnJldi54bWxQSwUGAAAAAAQABADzAAAAVwUAAAAA " filled="f" stroked="f">
                <v:textbox style="mso-fit-shape-to-text:t">
                  <w:txbxContent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Projektas </w:t>
                      </w: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D75936" w:rsidRDefault="00D75936" w:rsidP="00D75936">
      <w:pPr>
        <w:jc w:val="center"/>
      </w:pPr>
      <w:r>
        <w:rPr>
          <w:b/>
          <w:caps/>
        </w:rPr>
        <w:t>nutarimas</w:t>
      </w:r>
    </w:p>
    <w:p w:rsidR="009A7B5F" w:rsidRDefault="009A7B5F" w:rsidP="009A7B5F">
      <w:pPr>
        <w:suppressAutoHyphens/>
        <w:overflowPunct w:val="0"/>
        <w:jc w:val="center"/>
        <w:textAlignment w:val="baseline"/>
      </w:pPr>
      <w:r>
        <w:rPr>
          <w:b/>
          <w:bCs/>
          <w:color w:val="00000A"/>
          <w:kern w:val="3"/>
          <w:szCs w:val="24"/>
          <w:lang w:eastAsia="fr-FR"/>
        </w:rPr>
        <w:t xml:space="preserve">DĖL </w:t>
      </w:r>
      <w:r>
        <w:rPr>
          <w:b/>
          <w:bCs/>
          <w:caps/>
          <w:color w:val="000000"/>
          <w:kern w:val="3"/>
          <w:szCs w:val="24"/>
          <w:lang w:eastAsia="lt-LT"/>
        </w:rPr>
        <w:t>LIETUVOS RESPUBLIKOS VYRIAUSYBĖS 2016 M. GRUODŽIO 28 D. NUTARIMO Nr. 1278 „DĖL ADMINISTRACINių TEISĖS PAŽEIDIMŲ REGISTRO REORGANIZAVIMO IR ADMINISTRACINIŲ NUSIŽENGIMŲ REGISTRO NUOSTATŲ PATVIRTINIMO“ PAKEITIMO</w:t>
      </w:r>
    </w:p>
    <w:p w:rsidR="00DB6D2A" w:rsidRDefault="00DB6D2A" w:rsidP="00DB6D2A">
      <w:pPr>
        <w:suppressAutoHyphens/>
        <w:jc w:val="center"/>
        <w:textAlignment w:val="baseline"/>
        <w:rPr>
          <w:lang w:eastAsia="lt-LT"/>
        </w:rPr>
      </w:pPr>
    </w:p>
    <w:p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1D02DD" w:rsidRPr="00CE566C" w:rsidRDefault="00537CFE" w:rsidP="00C552D6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CE566C">
        <w:rPr>
          <w:szCs w:val="24"/>
          <w:lang w:eastAsia="lt-LT"/>
        </w:rPr>
        <w:t>Lietuvos Respublikos Vyriausybė n u t a r i a:</w:t>
      </w:r>
      <w:bookmarkStart w:id="0" w:name="part_220442b215d547a7967a06f7c70b5701"/>
      <w:bookmarkEnd w:id="0"/>
    </w:p>
    <w:p w:rsidR="009A7B5F" w:rsidRPr="00CE566C" w:rsidRDefault="001D02DD" w:rsidP="003D7C95">
      <w:pPr>
        <w:suppressAutoHyphens/>
        <w:overflowPunct w:val="0"/>
        <w:spacing w:line="360" w:lineRule="auto"/>
        <w:ind w:firstLine="709"/>
        <w:jc w:val="both"/>
        <w:textAlignment w:val="baseline"/>
        <w:rPr>
          <w:color w:val="000000"/>
          <w:kern w:val="3"/>
          <w:szCs w:val="24"/>
          <w:lang w:eastAsia="lt-LT"/>
        </w:rPr>
      </w:pPr>
      <w:r w:rsidRPr="00CE566C">
        <w:rPr>
          <w:szCs w:val="24"/>
        </w:rPr>
        <w:t xml:space="preserve">1. </w:t>
      </w:r>
      <w:r w:rsidR="009A7B5F" w:rsidRPr="00CE566C">
        <w:rPr>
          <w:color w:val="000000"/>
          <w:kern w:val="3"/>
          <w:szCs w:val="24"/>
          <w:lang w:eastAsia="lt-LT"/>
        </w:rPr>
        <w:t>Pakeisti Administracinių nusižengimų registro nuostat</w:t>
      </w:r>
      <w:r w:rsidR="00844AEA">
        <w:rPr>
          <w:color w:val="000000"/>
          <w:kern w:val="3"/>
          <w:szCs w:val="24"/>
          <w:lang w:eastAsia="lt-LT"/>
        </w:rPr>
        <w:t>us</w:t>
      </w:r>
      <w:r w:rsidR="009A7B5F" w:rsidRPr="00CE566C">
        <w:rPr>
          <w:color w:val="000000"/>
          <w:kern w:val="3"/>
          <w:szCs w:val="24"/>
          <w:lang w:eastAsia="lt-LT"/>
        </w:rPr>
        <w:t>, patvirtint</w:t>
      </w:r>
      <w:r w:rsidR="00844AEA">
        <w:rPr>
          <w:color w:val="000000"/>
          <w:kern w:val="3"/>
          <w:szCs w:val="24"/>
          <w:lang w:eastAsia="lt-LT"/>
        </w:rPr>
        <w:t>us</w:t>
      </w:r>
      <w:r w:rsidR="009A7B5F" w:rsidRPr="00CE566C">
        <w:rPr>
          <w:color w:val="000000"/>
          <w:kern w:val="3"/>
          <w:szCs w:val="24"/>
          <w:lang w:eastAsia="lt-LT"/>
        </w:rPr>
        <w:t xml:space="preserve"> Lietuvos Respublikos Vyriausybės 2016 m. gruodžio 28 d. nutarimu Nr. 1278 „Dėl Administracinių teisės pažeidimų registro reorganizavimo ir </w:t>
      </w:r>
      <w:r w:rsidR="002E184D">
        <w:rPr>
          <w:color w:val="000000"/>
          <w:kern w:val="3"/>
          <w:szCs w:val="24"/>
          <w:lang w:eastAsia="lt-LT"/>
        </w:rPr>
        <w:t>A</w:t>
      </w:r>
      <w:r w:rsidR="009A7B5F" w:rsidRPr="00CE566C">
        <w:rPr>
          <w:color w:val="000000"/>
          <w:kern w:val="3"/>
          <w:szCs w:val="24"/>
          <w:lang w:eastAsia="lt-LT"/>
        </w:rPr>
        <w:t xml:space="preserve">dministracinių nusižengimų registro nuostatų patvirtinimo“, </w:t>
      </w:r>
      <w:r w:rsidR="00844AEA">
        <w:rPr>
          <w:color w:val="000000"/>
          <w:kern w:val="3"/>
          <w:szCs w:val="24"/>
          <w:lang w:eastAsia="lt-LT"/>
        </w:rPr>
        <w:t xml:space="preserve">ir </w:t>
      </w:r>
      <w:r w:rsidR="009A7B5F" w:rsidRPr="00CE566C">
        <w:rPr>
          <w:color w:val="000000"/>
          <w:kern w:val="3"/>
          <w:szCs w:val="24"/>
          <w:lang w:eastAsia="lt-LT"/>
        </w:rPr>
        <w:t>9.58 papunktį išdėstyti taip:</w:t>
      </w:r>
    </w:p>
    <w:p w:rsidR="00346EC7" w:rsidRPr="00CE566C" w:rsidRDefault="00CE566C" w:rsidP="00CE566C">
      <w:pPr>
        <w:suppressAutoHyphens/>
        <w:overflowPunct w:val="0"/>
        <w:spacing w:line="360" w:lineRule="auto"/>
        <w:ind w:firstLine="851"/>
        <w:jc w:val="both"/>
        <w:textAlignment w:val="baseline"/>
        <w:rPr>
          <w:color w:val="000000"/>
          <w:kern w:val="3"/>
          <w:szCs w:val="24"/>
          <w:lang w:eastAsia="lt-LT"/>
        </w:rPr>
      </w:pPr>
      <w:r w:rsidRPr="00CE566C">
        <w:rPr>
          <w:color w:val="000000"/>
          <w:kern w:val="3"/>
          <w:szCs w:val="24"/>
          <w:lang w:eastAsia="lt-LT"/>
        </w:rPr>
        <w:t>,,</w:t>
      </w:r>
      <w:r w:rsidR="009A7B5F" w:rsidRPr="00CE566C">
        <w:rPr>
          <w:color w:val="000000"/>
          <w:szCs w:val="24"/>
        </w:rPr>
        <w:t xml:space="preserve">9.58. </w:t>
      </w:r>
      <w:r w:rsidRPr="00CE566C">
        <w:rPr>
          <w:color w:val="000000"/>
          <w:szCs w:val="24"/>
        </w:rPr>
        <w:t>Lietuvos Respublikos v</w:t>
      </w:r>
      <w:r w:rsidR="009A7B5F" w:rsidRPr="00CE566C">
        <w:rPr>
          <w:color w:val="000000"/>
          <w:szCs w:val="24"/>
        </w:rPr>
        <w:t xml:space="preserve">adovybės apsaugos </w:t>
      </w:r>
      <w:r w:rsidRPr="00CE566C">
        <w:rPr>
          <w:color w:val="000000"/>
          <w:szCs w:val="24"/>
        </w:rPr>
        <w:t>tarnyba</w:t>
      </w:r>
      <w:r w:rsidR="009A7B5F" w:rsidRPr="00CE566C">
        <w:rPr>
          <w:color w:val="000000"/>
          <w:szCs w:val="24"/>
        </w:rPr>
        <w:t>;</w:t>
      </w:r>
      <w:r w:rsidRPr="00CE566C">
        <w:rPr>
          <w:color w:val="000000"/>
          <w:szCs w:val="24"/>
        </w:rPr>
        <w:t>“.</w:t>
      </w:r>
    </w:p>
    <w:p w:rsidR="00537CFE" w:rsidRPr="00CE566C" w:rsidRDefault="00537CFE" w:rsidP="00C552D6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CE566C">
        <w:rPr>
          <w:szCs w:val="24"/>
          <w:lang w:eastAsia="lt-LT"/>
        </w:rPr>
        <w:t>2.  Šis nutarimas įsigalioja 2020 m. liepos 1 d.</w:t>
      </w:r>
    </w:p>
    <w:p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:rsidR="00CE566C" w:rsidRDefault="00CE566C" w:rsidP="00CE566C">
      <w:pPr>
        <w:suppressAutoHyphens/>
        <w:overflowPunct w:val="0"/>
        <w:spacing w:line="276" w:lineRule="auto"/>
        <w:jc w:val="both"/>
        <w:textAlignment w:val="baseline"/>
      </w:pPr>
      <w:bookmarkStart w:id="1" w:name="part_06d90426ea814f9e91776bf5eb96458c"/>
      <w:bookmarkEnd w:id="1"/>
      <w:r>
        <w:rPr>
          <w:color w:val="00000A"/>
          <w:kern w:val="3"/>
          <w:szCs w:val="24"/>
          <w:lang w:eastAsia="fr-FR"/>
        </w:rPr>
        <w:t>Ministras Pirmininkas</w:t>
      </w:r>
    </w:p>
    <w:p w:rsidR="00CE566C" w:rsidRDefault="00CE566C" w:rsidP="00CE566C">
      <w:pPr>
        <w:suppressAutoHyphens/>
        <w:overflowPunct w:val="0"/>
        <w:spacing w:line="276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:rsidR="00CE566C" w:rsidRDefault="00CE566C" w:rsidP="00CE566C">
      <w:pPr>
        <w:tabs>
          <w:tab w:val="center" w:pos="4819"/>
          <w:tab w:val="right" w:pos="9638"/>
        </w:tabs>
        <w:suppressAutoHyphens/>
        <w:overflowPunct w:val="0"/>
        <w:spacing w:line="276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:rsidR="00CE566C" w:rsidRDefault="00CE566C" w:rsidP="00CE566C">
      <w:pPr>
        <w:tabs>
          <w:tab w:val="center" w:pos="4819"/>
          <w:tab w:val="right" w:pos="9638"/>
        </w:tabs>
        <w:suppressAutoHyphens/>
        <w:overflowPunct w:val="0"/>
        <w:spacing w:line="276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:rsidR="00CE566C" w:rsidRDefault="00CE566C" w:rsidP="00CE566C">
      <w:pPr>
        <w:tabs>
          <w:tab w:val="center" w:pos="4819"/>
          <w:tab w:val="right" w:pos="9638"/>
        </w:tabs>
        <w:suppressAutoHyphens/>
        <w:overflowPunct w:val="0"/>
        <w:spacing w:line="276" w:lineRule="auto"/>
        <w:jc w:val="both"/>
        <w:textAlignment w:val="baseline"/>
      </w:pPr>
      <w:r>
        <w:rPr>
          <w:color w:val="00000A"/>
          <w:kern w:val="3"/>
          <w:szCs w:val="24"/>
          <w:lang w:eastAsia="fr-FR"/>
        </w:rPr>
        <w:t>Vidaus reikalų ministras</w:t>
      </w:r>
    </w:p>
    <w:p w:rsidR="00190E26" w:rsidRDefault="00190E26" w:rsidP="00571D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531D" w:rsidRDefault="00B6531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B6531D" w:rsidRDefault="00B6531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531D" w:rsidRDefault="00B6531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B6531D" w:rsidRDefault="00B6531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24895"/>
    <w:rsid w:val="00060119"/>
    <w:rsid w:val="00082E41"/>
    <w:rsid w:val="0011604D"/>
    <w:rsid w:val="00190E26"/>
    <w:rsid w:val="001D02DD"/>
    <w:rsid w:val="002E184D"/>
    <w:rsid w:val="00307777"/>
    <w:rsid w:val="00310E15"/>
    <w:rsid w:val="00314CBE"/>
    <w:rsid w:val="00346EC7"/>
    <w:rsid w:val="00357E05"/>
    <w:rsid w:val="003816A4"/>
    <w:rsid w:val="00382EC1"/>
    <w:rsid w:val="003C48B0"/>
    <w:rsid w:val="003D7C95"/>
    <w:rsid w:val="00470109"/>
    <w:rsid w:val="00477A88"/>
    <w:rsid w:val="004D62C2"/>
    <w:rsid w:val="005116F6"/>
    <w:rsid w:val="00537CFE"/>
    <w:rsid w:val="0054060B"/>
    <w:rsid w:val="00571D4D"/>
    <w:rsid w:val="006A3966"/>
    <w:rsid w:val="006B447B"/>
    <w:rsid w:val="006D4216"/>
    <w:rsid w:val="0074050C"/>
    <w:rsid w:val="00745D75"/>
    <w:rsid w:val="00763636"/>
    <w:rsid w:val="007928B7"/>
    <w:rsid w:val="008027A3"/>
    <w:rsid w:val="0082403E"/>
    <w:rsid w:val="00844AEA"/>
    <w:rsid w:val="008559A8"/>
    <w:rsid w:val="008A3242"/>
    <w:rsid w:val="008C1B9A"/>
    <w:rsid w:val="008D31C2"/>
    <w:rsid w:val="00912515"/>
    <w:rsid w:val="00986D5E"/>
    <w:rsid w:val="009A7B5F"/>
    <w:rsid w:val="009B1C45"/>
    <w:rsid w:val="009B21A4"/>
    <w:rsid w:val="009C1669"/>
    <w:rsid w:val="00A301B9"/>
    <w:rsid w:val="00A62725"/>
    <w:rsid w:val="00A64916"/>
    <w:rsid w:val="00B6531D"/>
    <w:rsid w:val="00BB6858"/>
    <w:rsid w:val="00BD0233"/>
    <w:rsid w:val="00BE2003"/>
    <w:rsid w:val="00BF023C"/>
    <w:rsid w:val="00BF6BB9"/>
    <w:rsid w:val="00C552D6"/>
    <w:rsid w:val="00CE566C"/>
    <w:rsid w:val="00D26FB5"/>
    <w:rsid w:val="00D733AD"/>
    <w:rsid w:val="00D75936"/>
    <w:rsid w:val="00D94043"/>
    <w:rsid w:val="00DB6D2A"/>
    <w:rsid w:val="00DD59F3"/>
    <w:rsid w:val="00DF0085"/>
    <w:rsid w:val="00E31274"/>
    <w:rsid w:val="00E653D6"/>
    <w:rsid w:val="00E846ED"/>
    <w:rsid w:val="00F263B5"/>
    <w:rsid w:val="00F30921"/>
    <w:rsid w:val="00F97045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2D6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  <w:style w:type="paragraph" w:styleId="Antrats">
    <w:name w:val="header"/>
    <w:basedOn w:val="prastasis"/>
    <w:link w:val="AntratsDiagrama"/>
    <w:semiHidden/>
    <w:unhideWhenUsed/>
    <w:rsid w:val="009C16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9C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3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oter1.xml"
                 Type="http://schemas.openxmlformats.org/officeDocument/2006/relationships/footer"/>
   <Relationship Id="rId8" Target="footer2.xml"
                 Type="http://schemas.openxmlformats.org/officeDocument/2006/relationships/footer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725</Characters>
  <Application>Microsoft Office Word</Application>
  <DocSecurity>0</DocSecurity>
  <Lines>6</Lines>
  <Paragraphs>1</Paragraphs>
  <ScaleCrop>false</ScaleCrop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2020-04-21T09:54:00Z</dcterms:created>
  <dcterms:modified xsi:type="dcterms:W3CDTF">2020-05-16T14:50:00Z</dcterms:modified>
  <cp:revision>1</cp:revision>
</cp:coreProperties>
</file>