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73417" w14:textId="0EB96B75" w:rsidR="001830D8" w:rsidRPr="001068C6" w:rsidRDefault="00F00ECC" w:rsidP="001068C6">
      <w:pPr>
        <w:pStyle w:val="Pagrindiniotekstotrauka"/>
        <w:tabs>
          <w:tab w:val="left" w:pos="6804"/>
        </w:tabs>
        <w:spacing w:before="0"/>
        <w:ind w:left="4820"/>
        <w:jc w:val="left"/>
        <w:rPr>
          <w:szCs w:val="24"/>
          <w:lang w:eastAsia="ar-SA"/>
        </w:rPr>
      </w:pPr>
      <w:bookmarkStart w:id="0" w:name="_GoBack"/>
      <w:bookmarkEnd w:id="0"/>
      <w:r w:rsidRPr="001068C6">
        <w:rPr>
          <w:szCs w:val="24"/>
          <w:lang w:eastAsia="ar-SA"/>
        </w:rPr>
        <w:t>PATVIRTINTA</w:t>
      </w:r>
    </w:p>
    <w:p w14:paraId="4D7E2A12" w14:textId="45B3D130" w:rsidR="00F00ECC" w:rsidRPr="001068C6" w:rsidRDefault="00F00ECC" w:rsidP="001068C6">
      <w:pPr>
        <w:pStyle w:val="Pagrindiniotekstotrauka"/>
        <w:tabs>
          <w:tab w:val="left" w:pos="6804"/>
        </w:tabs>
        <w:spacing w:before="0"/>
        <w:ind w:left="4820"/>
        <w:jc w:val="left"/>
        <w:rPr>
          <w:szCs w:val="24"/>
          <w:lang w:eastAsia="ar-SA"/>
        </w:rPr>
      </w:pPr>
      <w:r w:rsidRPr="001068C6">
        <w:rPr>
          <w:szCs w:val="24"/>
          <w:lang w:eastAsia="ar-SA"/>
        </w:rPr>
        <w:t>Lietuvos Respublikos Vyriausybės</w:t>
      </w:r>
    </w:p>
    <w:p w14:paraId="121B8B18" w14:textId="55E9D743" w:rsidR="00F00ECC" w:rsidRPr="001068C6" w:rsidRDefault="50A84BBF" w:rsidP="50A84BBF">
      <w:pPr>
        <w:pStyle w:val="Pagrindiniotekstotrauka"/>
        <w:tabs>
          <w:tab w:val="left" w:pos="6804"/>
        </w:tabs>
        <w:spacing w:before="0"/>
        <w:ind w:left="4820"/>
        <w:jc w:val="left"/>
        <w:rPr>
          <w:lang w:val="en-GB"/>
        </w:rPr>
      </w:pPr>
      <w:r w:rsidRPr="50A84BBF">
        <w:rPr>
          <w:lang w:val="en-GB" w:eastAsia="ar-SA"/>
        </w:rPr>
        <w:t xml:space="preserve">2020 m.                          </w:t>
      </w:r>
      <w:proofErr w:type="gramStart"/>
      <w:r w:rsidRPr="50A84BBF">
        <w:rPr>
          <w:lang w:val="en-GB" w:eastAsia="ar-SA"/>
        </w:rPr>
        <w:t>d</w:t>
      </w:r>
      <w:proofErr w:type="gramEnd"/>
      <w:r w:rsidRPr="50A84BBF">
        <w:rPr>
          <w:lang w:val="en-GB" w:eastAsia="ar-SA"/>
        </w:rPr>
        <w:t xml:space="preserve">. </w:t>
      </w:r>
      <w:proofErr w:type="spellStart"/>
      <w:r w:rsidRPr="50A84BBF">
        <w:rPr>
          <w:lang w:val="en-GB" w:eastAsia="ar-SA"/>
        </w:rPr>
        <w:t>nutarimu</w:t>
      </w:r>
      <w:proofErr w:type="spellEnd"/>
      <w:r w:rsidRPr="50A84BBF">
        <w:rPr>
          <w:lang w:val="en-GB" w:eastAsia="ar-SA"/>
        </w:rPr>
        <w:t xml:space="preserve"> </w:t>
      </w:r>
      <w:proofErr w:type="spellStart"/>
      <w:r w:rsidRPr="50A84BBF">
        <w:rPr>
          <w:lang w:val="en-GB" w:eastAsia="ar-SA"/>
        </w:rPr>
        <w:t>Nr</w:t>
      </w:r>
      <w:proofErr w:type="spellEnd"/>
      <w:r w:rsidRPr="50A84BBF">
        <w:rPr>
          <w:lang w:val="en-GB" w:eastAsia="ar-SA"/>
        </w:rPr>
        <w:t>.</w:t>
      </w:r>
    </w:p>
    <w:p w14:paraId="576900C4" w14:textId="77777777" w:rsidR="001C7AB8" w:rsidRDefault="001C7AB8" w:rsidP="001068C6">
      <w:pPr>
        <w:jc w:val="center"/>
        <w:rPr>
          <w:b/>
        </w:rPr>
      </w:pPr>
    </w:p>
    <w:p w14:paraId="116CD794" w14:textId="23E1A970" w:rsidR="001830D8" w:rsidRPr="00AF5B69" w:rsidRDefault="001830D8" w:rsidP="001068C6">
      <w:pPr>
        <w:jc w:val="center"/>
        <w:rPr>
          <w:b/>
        </w:rPr>
      </w:pPr>
      <w:r>
        <w:rPr>
          <w:b/>
        </w:rPr>
        <w:t xml:space="preserve">VALSTYBINIO MOKSLINIŲ TYRIMŲ INSTITUTO </w:t>
      </w:r>
      <w:r w:rsidRPr="00AF5B69">
        <w:rPr>
          <w:b/>
        </w:rPr>
        <w:t>INOVATYVIOS MEDICINOS CENTRO ĮSTATAI</w:t>
      </w:r>
    </w:p>
    <w:p w14:paraId="17970742" w14:textId="77777777" w:rsidR="001830D8" w:rsidRDefault="001830D8" w:rsidP="001068C6">
      <w:pPr>
        <w:pStyle w:val="Pagrindinistekstas2"/>
        <w:tabs>
          <w:tab w:val="left" w:pos="1350"/>
        </w:tabs>
        <w:spacing w:after="0" w:line="240" w:lineRule="auto"/>
        <w:jc w:val="center"/>
        <w:rPr>
          <w:szCs w:val="24"/>
        </w:rPr>
      </w:pPr>
    </w:p>
    <w:p w14:paraId="17FE3530" w14:textId="044B2966" w:rsidR="000D31C2" w:rsidRDefault="001830D8" w:rsidP="001068C6">
      <w:pPr>
        <w:jc w:val="center"/>
        <w:rPr>
          <w:b/>
          <w:szCs w:val="24"/>
        </w:rPr>
      </w:pPr>
      <w:r>
        <w:rPr>
          <w:b/>
          <w:szCs w:val="24"/>
        </w:rPr>
        <w:t xml:space="preserve">I </w:t>
      </w:r>
      <w:r w:rsidR="000D31C2">
        <w:rPr>
          <w:b/>
          <w:szCs w:val="24"/>
        </w:rPr>
        <w:t>SKYRIUS</w:t>
      </w:r>
    </w:p>
    <w:p w14:paraId="0E4B2D7C" w14:textId="77777777" w:rsidR="001830D8" w:rsidRDefault="001830D8" w:rsidP="001068C6">
      <w:pPr>
        <w:jc w:val="center"/>
        <w:rPr>
          <w:b/>
          <w:szCs w:val="24"/>
        </w:rPr>
      </w:pPr>
      <w:r>
        <w:rPr>
          <w:b/>
          <w:szCs w:val="24"/>
        </w:rPr>
        <w:t>BENDROSIOS NUOSTATOS</w:t>
      </w:r>
    </w:p>
    <w:p w14:paraId="751CA69D" w14:textId="77777777" w:rsidR="001830D8" w:rsidRDefault="001830D8" w:rsidP="001068C6">
      <w:pPr>
        <w:jc w:val="center"/>
        <w:rPr>
          <w:b/>
          <w:szCs w:val="24"/>
        </w:rPr>
      </w:pPr>
    </w:p>
    <w:p w14:paraId="6730DA8E" w14:textId="7B79C97B" w:rsidR="001830D8" w:rsidRPr="00FF49C1" w:rsidRDefault="001068C6" w:rsidP="001068C6">
      <w:pPr>
        <w:tabs>
          <w:tab w:val="num" w:pos="0"/>
          <w:tab w:val="left" w:pos="600"/>
          <w:tab w:val="left" w:pos="1600"/>
        </w:tabs>
        <w:ind w:firstLine="720"/>
        <w:jc w:val="both"/>
        <w:rPr>
          <w:szCs w:val="24"/>
        </w:rPr>
      </w:pPr>
      <w:r>
        <w:rPr>
          <w:szCs w:val="24"/>
        </w:rPr>
        <w:t xml:space="preserve">1. </w:t>
      </w:r>
      <w:r w:rsidR="001830D8" w:rsidRPr="00FF49C1">
        <w:rPr>
          <w:szCs w:val="24"/>
        </w:rPr>
        <w:t xml:space="preserve">Valstybinis mokslinių tyrimų institutas </w:t>
      </w:r>
      <w:proofErr w:type="spellStart"/>
      <w:r w:rsidR="001830D8" w:rsidRPr="00FF49C1">
        <w:rPr>
          <w:szCs w:val="24"/>
        </w:rPr>
        <w:t>Inovatyvios</w:t>
      </w:r>
      <w:proofErr w:type="spellEnd"/>
      <w:r w:rsidR="001830D8" w:rsidRPr="00FF49C1">
        <w:rPr>
          <w:szCs w:val="24"/>
        </w:rPr>
        <w:t xml:space="preserve"> medicinos centras (toliau – Centras) yra valstybinis mokslinių tyrimų institutas. Centro teisinė forma – biudžetinė įstaiga.</w:t>
      </w:r>
    </w:p>
    <w:p w14:paraId="583D6DCC" w14:textId="7608D321" w:rsidR="001830D8" w:rsidRPr="00FF49C1" w:rsidRDefault="001068C6" w:rsidP="001068C6">
      <w:pPr>
        <w:tabs>
          <w:tab w:val="num" w:pos="0"/>
          <w:tab w:val="left" w:pos="600"/>
          <w:tab w:val="left" w:pos="1600"/>
        </w:tabs>
        <w:ind w:firstLine="720"/>
        <w:jc w:val="both"/>
        <w:rPr>
          <w:szCs w:val="24"/>
        </w:rPr>
      </w:pPr>
      <w:r>
        <w:rPr>
          <w:szCs w:val="24"/>
        </w:rPr>
        <w:t xml:space="preserve">2. </w:t>
      </w:r>
      <w:r w:rsidR="001830D8" w:rsidRPr="00FF49C1">
        <w:rPr>
          <w:szCs w:val="24"/>
        </w:rPr>
        <w:t xml:space="preserve">Centro steigėja – Lietuvos Respublikos Vyriausybė. Centras yra viešasis juridinis asmuo, kurio misija – vykdyti valstybei, visuomenei, tarptautiniam bendradarbiavimui ar ūkio subjektams svarbius ilgalaikius šiuose įstatuose </w:t>
      </w:r>
      <w:r w:rsidR="001830D8" w:rsidRPr="001534C2">
        <w:rPr>
          <w:szCs w:val="24"/>
        </w:rPr>
        <w:t xml:space="preserve">nustatytų </w:t>
      </w:r>
      <w:r w:rsidR="001830D8" w:rsidRPr="00573DA2">
        <w:rPr>
          <w:szCs w:val="24"/>
        </w:rPr>
        <w:t>krypčių</w:t>
      </w:r>
      <w:r w:rsidR="001830D8" w:rsidRPr="001534C2">
        <w:rPr>
          <w:szCs w:val="24"/>
        </w:rPr>
        <w:t xml:space="preserve"> mokslinius tyrimus ir </w:t>
      </w:r>
      <w:r w:rsidR="00BD0511" w:rsidRPr="00D30769">
        <w:rPr>
          <w:szCs w:val="24"/>
        </w:rPr>
        <w:t>eksperimentinę plėtrą</w:t>
      </w:r>
      <w:r w:rsidR="001830D8" w:rsidRPr="00D30769">
        <w:rPr>
          <w:szCs w:val="24"/>
        </w:rPr>
        <w:t xml:space="preserve">. </w:t>
      </w:r>
      <w:r w:rsidR="001830D8" w:rsidRPr="001534C2">
        <w:rPr>
          <w:szCs w:val="24"/>
        </w:rPr>
        <w:t>Centras turi antspaudą</w:t>
      </w:r>
      <w:r w:rsidR="001830D8" w:rsidRPr="00FF49C1">
        <w:rPr>
          <w:szCs w:val="24"/>
        </w:rPr>
        <w:t xml:space="preserve"> su Lietuvos valstybės herbu ir savo pavadinimu, savo ženklą ir kitą atributiką, taip pat sąskaitų banke.</w:t>
      </w:r>
    </w:p>
    <w:p w14:paraId="47AA20BF" w14:textId="33584D66" w:rsidR="001830D8" w:rsidRDefault="001068C6" w:rsidP="001068C6">
      <w:pPr>
        <w:tabs>
          <w:tab w:val="num" w:pos="0"/>
          <w:tab w:val="left" w:pos="600"/>
          <w:tab w:val="left" w:pos="1600"/>
        </w:tabs>
        <w:ind w:firstLine="720"/>
        <w:jc w:val="both"/>
        <w:rPr>
          <w:szCs w:val="24"/>
        </w:rPr>
      </w:pPr>
      <w:r>
        <w:rPr>
          <w:szCs w:val="24"/>
        </w:rPr>
        <w:t xml:space="preserve">3. </w:t>
      </w:r>
      <w:r w:rsidR="001830D8" w:rsidRPr="00FF49C1">
        <w:rPr>
          <w:szCs w:val="24"/>
        </w:rPr>
        <w:t xml:space="preserve">Centro savininkė yra Lietuvos Respublika. </w:t>
      </w:r>
      <w:r w:rsidR="001830D8" w:rsidRPr="00D30769">
        <w:rPr>
          <w:szCs w:val="24"/>
        </w:rPr>
        <w:t xml:space="preserve">Centro savininkės </w:t>
      </w:r>
      <w:r w:rsidR="009E2579">
        <w:rPr>
          <w:szCs w:val="24"/>
        </w:rPr>
        <w:t xml:space="preserve">turtines ir neturtines </w:t>
      </w:r>
      <w:r w:rsidR="00BD0511" w:rsidRPr="00D30769">
        <w:rPr>
          <w:szCs w:val="24"/>
        </w:rPr>
        <w:t>teises</w:t>
      </w:r>
      <w:r w:rsidR="001830D8" w:rsidRPr="00D30769">
        <w:rPr>
          <w:szCs w:val="24"/>
        </w:rPr>
        <w:t xml:space="preserve"> ir pareigas įgyvendina </w:t>
      </w:r>
      <w:r w:rsidR="00BF3FBD">
        <w:rPr>
          <w:szCs w:val="24"/>
        </w:rPr>
        <w:t>Lietuvos Respublikos š</w:t>
      </w:r>
      <w:r w:rsidR="001830D8" w:rsidRPr="00D30769">
        <w:rPr>
          <w:szCs w:val="24"/>
        </w:rPr>
        <w:t>vietimo</w:t>
      </w:r>
      <w:r w:rsidR="0041246D" w:rsidRPr="00D30769">
        <w:rPr>
          <w:szCs w:val="24"/>
        </w:rPr>
        <w:t>,</w:t>
      </w:r>
      <w:r w:rsidR="001830D8" w:rsidRPr="00D30769">
        <w:rPr>
          <w:szCs w:val="24"/>
        </w:rPr>
        <w:t xml:space="preserve"> mokslo</w:t>
      </w:r>
      <w:r w:rsidR="0041246D" w:rsidRPr="00D30769">
        <w:rPr>
          <w:szCs w:val="24"/>
        </w:rPr>
        <w:t xml:space="preserve"> ir sporto</w:t>
      </w:r>
      <w:r w:rsidR="001830D8" w:rsidRPr="00D30769">
        <w:rPr>
          <w:szCs w:val="24"/>
        </w:rPr>
        <w:t xml:space="preserve"> ministerija (</w:t>
      </w:r>
      <w:r w:rsidR="009E2579">
        <w:rPr>
          <w:szCs w:val="24"/>
        </w:rPr>
        <w:t>kiek tai nepriklauso išimtinei</w:t>
      </w:r>
      <w:r w:rsidR="001830D8" w:rsidRPr="00D30769">
        <w:rPr>
          <w:szCs w:val="24"/>
        </w:rPr>
        <w:t xml:space="preserve"> Vyriausybė</w:t>
      </w:r>
      <w:r w:rsidR="009E2579">
        <w:rPr>
          <w:szCs w:val="24"/>
        </w:rPr>
        <w:t>s kompetencijai</w:t>
      </w:r>
      <w:r w:rsidR="001830D8" w:rsidRPr="00D30769">
        <w:rPr>
          <w:szCs w:val="24"/>
        </w:rPr>
        <w:t>). Švietimo</w:t>
      </w:r>
      <w:r w:rsidR="0041246D" w:rsidRPr="00D30769">
        <w:rPr>
          <w:szCs w:val="24"/>
        </w:rPr>
        <w:t xml:space="preserve">, mokslo ir sporto </w:t>
      </w:r>
      <w:r w:rsidR="001830D8" w:rsidRPr="00D30769">
        <w:rPr>
          <w:szCs w:val="24"/>
        </w:rPr>
        <w:t>ministerijos, kaip Centro</w:t>
      </w:r>
      <w:r w:rsidR="001830D8" w:rsidRPr="00FF49C1">
        <w:rPr>
          <w:szCs w:val="24"/>
        </w:rPr>
        <w:t xml:space="preserve"> savinink</w:t>
      </w:r>
      <w:r w:rsidR="00DB5EA3">
        <w:rPr>
          <w:szCs w:val="24"/>
        </w:rPr>
        <w:t>ės</w:t>
      </w:r>
      <w:r w:rsidR="001830D8">
        <w:rPr>
          <w:szCs w:val="24"/>
        </w:rPr>
        <w:t>,</w:t>
      </w:r>
      <w:r w:rsidR="001830D8" w:rsidRPr="00FF49C1">
        <w:rPr>
          <w:szCs w:val="24"/>
        </w:rPr>
        <w:t xml:space="preserve"> teises ir pareigas įgyvendinančios institucijos kompetencija </w:t>
      </w:r>
      <w:r w:rsidR="001830D8">
        <w:rPr>
          <w:szCs w:val="24"/>
        </w:rPr>
        <w:t>nustatyta</w:t>
      </w:r>
      <w:r w:rsidR="001830D8" w:rsidRPr="00FF49C1">
        <w:rPr>
          <w:szCs w:val="24"/>
        </w:rPr>
        <w:t xml:space="preserve"> Lietuvos Respublikos biudžetinių įstaigų įstatyme ir </w:t>
      </w:r>
      <w:r w:rsidR="009E2579">
        <w:rPr>
          <w:szCs w:val="24"/>
        </w:rPr>
        <w:t>jį įgyvendinančiuose</w:t>
      </w:r>
      <w:r w:rsidR="001830D8" w:rsidRPr="00FF49C1">
        <w:rPr>
          <w:szCs w:val="24"/>
        </w:rPr>
        <w:t xml:space="preserve"> teisės aktuose.</w:t>
      </w:r>
    </w:p>
    <w:p w14:paraId="60524C1A" w14:textId="5F58A00E" w:rsidR="001830D8" w:rsidRPr="00FF49C1" w:rsidRDefault="001068C6" w:rsidP="001068C6">
      <w:pPr>
        <w:tabs>
          <w:tab w:val="num" w:pos="0"/>
          <w:tab w:val="left" w:pos="600"/>
          <w:tab w:val="left" w:pos="1600"/>
        </w:tabs>
        <w:ind w:firstLine="720"/>
        <w:jc w:val="both"/>
        <w:rPr>
          <w:szCs w:val="24"/>
        </w:rPr>
      </w:pPr>
      <w:r>
        <w:rPr>
          <w:szCs w:val="24"/>
        </w:rPr>
        <w:t xml:space="preserve">4. </w:t>
      </w:r>
      <w:r w:rsidR="001830D8" w:rsidRPr="00FF49C1">
        <w:rPr>
          <w:szCs w:val="24"/>
        </w:rPr>
        <w:t xml:space="preserve">Centro veikla grindžiama </w:t>
      </w:r>
      <w:r w:rsidR="001830D8" w:rsidRPr="001068C6">
        <w:rPr>
          <w:szCs w:val="24"/>
        </w:rPr>
        <w:t xml:space="preserve">Lietuvos Respublikos Konstitucija, </w:t>
      </w:r>
      <w:r w:rsidR="001830D8" w:rsidRPr="00FF49C1">
        <w:rPr>
          <w:szCs w:val="24"/>
        </w:rPr>
        <w:t>Lietuvos Respublikos mokslo ir studijų įstatymu,</w:t>
      </w:r>
      <w:r w:rsidR="00BF3FBD">
        <w:rPr>
          <w:szCs w:val="24"/>
        </w:rPr>
        <w:t xml:space="preserve"> Lietuvos Respublikos biudžetinių įstaigų įstatymu</w:t>
      </w:r>
      <w:r w:rsidR="00E51A07">
        <w:rPr>
          <w:szCs w:val="24"/>
        </w:rPr>
        <w:t>,</w:t>
      </w:r>
      <w:r w:rsidR="00BF3FBD">
        <w:rPr>
          <w:szCs w:val="24"/>
        </w:rPr>
        <w:t xml:space="preserve"> juos įgyvendinančiais </w:t>
      </w:r>
      <w:r w:rsidR="001830D8" w:rsidRPr="00FF49C1">
        <w:rPr>
          <w:szCs w:val="24"/>
        </w:rPr>
        <w:t>teisės aktais ir šiais įstatais.</w:t>
      </w:r>
    </w:p>
    <w:p w14:paraId="05183BFC" w14:textId="77777777" w:rsidR="001830D8" w:rsidRPr="001068C6" w:rsidRDefault="001830D8" w:rsidP="001068C6">
      <w:pPr>
        <w:jc w:val="center"/>
        <w:rPr>
          <w:b/>
        </w:rPr>
      </w:pPr>
    </w:p>
    <w:p w14:paraId="0DC1F443" w14:textId="6D8EEDB7" w:rsidR="000C572D" w:rsidRPr="001068C6" w:rsidRDefault="001830D8" w:rsidP="001068C6">
      <w:pPr>
        <w:jc w:val="center"/>
        <w:rPr>
          <w:b/>
        </w:rPr>
      </w:pPr>
      <w:r w:rsidRPr="001068C6">
        <w:rPr>
          <w:b/>
        </w:rPr>
        <w:t xml:space="preserve">II </w:t>
      </w:r>
      <w:r w:rsidR="000C572D" w:rsidRPr="001068C6">
        <w:rPr>
          <w:b/>
        </w:rPr>
        <w:t>SKYRIUS</w:t>
      </w:r>
    </w:p>
    <w:p w14:paraId="64C46D47" w14:textId="77777777" w:rsidR="001830D8" w:rsidRPr="001068C6" w:rsidRDefault="001830D8" w:rsidP="001068C6">
      <w:pPr>
        <w:jc w:val="center"/>
        <w:rPr>
          <w:b/>
        </w:rPr>
      </w:pPr>
      <w:r w:rsidRPr="001068C6">
        <w:rPr>
          <w:b/>
        </w:rPr>
        <w:t>CENTRO VEIKLOS TIKSLAI, SRITYS IR RŪŠYS, TEISĖS IR PAREIGOS</w:t>
      </w:r>
    </w:p>
    <w:p w14:paraId="5EA12CCF" w14:textId="440F02F0" w:rsidR="001830D8" w:rsidRPr="001068C6" w:rsidRDefault="001830D8" w:rsidP="001068C6">
      <w:pPr>
        <w:jc w:val="center"/>
        <w:rPr>
          <w:b/>
        </w:rPr>
      </w:pPr>
    </w:p>
    <w:p w14:paraId="6840F03E" w14:textId="232EAEAA" w:rsidR="001830D8" w:rsidRPr="00FF49C1" w:rsidRDefault="001068C6" w:rsidP="001068C6">
      <w:pPr>
        <w:tabs>
          <w:tab w:val="num" w:pos="0"/>
          <w:tab w:val="left" w:pos="600"/>
          <w:tab w:val="left" w:pos="1600"/>
        </w:tabs>
        <w:ind w:firstLine="720"/>
        <w:jc w:val="both"/>
        <w:rPr>
          <w:szCs w:val="24"/>
        </w:rPr>
      </w:pPr>
      <w:r>
        <w:rPr>
          <w:szCs w:val="24"/>
        </w:rPr>
        <w:t xml:space="preserve">5. </w:t>
      </w:r>
      <w:r w:rsidR="001830D8" w:rsidRPr="00FF49C1">
        <w:rPr>
          <w:szCs w:val="24"/>
        </w:rPr>
        <w:t>Centro veiklos tikslai:</w:t>
      </w:r>
    </w:p>
    <w:p w14:paraId="1E4D5BB5" w14:textId="329A331C" w:rsidR="001830D8" w:rsidRPr="00D30769" w:rsidRDefault="001068C6" w:rsidP="001068C6">
      <w:pPr>
        <w:tabs>
          <w:tab w:val="num" w:pos="0"/>
          <w:tab w:val="left" w:pos="600"/>
          <w:tab w:val="left" w:pos="1600"/>
        </w:tabs>
        <w:ind w:firstLine="720"/>
        <w:jc w:val="both"/>
        <w:rPr>
          <w:szCs w:val="24"/>
        </w:rPr>
      </w:pPr>
      <w:r>
        <w:rPr>
          <w:szCs w:val="24"/>
        </w:rPr>
        <w:t xml:space="preserve">5.1. </w:t>
      </w:r>
      <w:r w:rsidR="001830D8" w:rsidRPr="00FF49C1">
        <w:rPr>
          <w:szCs w:val="24"/>
        </w:rPr>
        <w:t xml:space="preserve">vykdyti </w:t>
      </w:r>
      <w:r w:rsidR="001830D8" w:rsidRPr="00D30769">
        <w:rPr>
          <w:szCs w:val="24"/>
        </w:rPr>
        <w:t xml:space="preserve">šalies </w:t>
      </w:r>
      <w:r w:rsidR="0090572B" w:rsidRPr="00D30769">
        <w:rPr>
          <w:szCs w:val="24"/>
        </w:rPr>
        <w:t xml:space="preserve">ūkiui, </w:t>
      </w:r>
      <w:r w:rsidR="001830D8" w:rsidRPr="00D30769">
        <w:rPr>
          <w:szCs w:val="24"/>
        </w:rPr>
        <w:t xml:space="preserve">sveikatos apsaugos ir visuomenės tęstinumui ir plėtrai svarbius ilgalaikius tam </w:t>
      </w:r>
      <w:r w:rsidR="00BD0511" w:rsidRPr="00D30769">
        <w:rPr>
          <w:szCs w:val="24"/>
        </w:rPr>
        <w:t xml:space="preserve">tikrų </w:t>
      </w:r>
      <w:r w:rsidR="00B92F33" w:rsidRPr="00D30769">
        <w:rPr>
          <w:szCs w:val="24"/>
        </w:rPr>
        <w:t>krypčių</w:t>
      </w:r>
      <w:r w:rsidR="00BD0511" w:rsidRPr="00D30769">
        <w:rPr>
          <w:szCs w:val="24"/>
        </w:rPr>
        <w:t xml:space="preserve"> </w:t>
      </w:r>
      <w:r w:rsidR="00B904B9" w:rsidRPr="00D30769">
        <w:rPr>
          <w:szCs w:val="24"/>
        </w:rPr>
        <w:t>mokslinius tyrimus ir</w:t>
      </w:r>
      <w:r w:rsidR="001830D8" w:rsidRPr="00D30769">
        <w:rPr>
          <w:szCs w:val="24"/>
        </w:rPr>
        <w:t xml:space="preserve"> </w:t>
      </w:r>
      <w:r w:rsidR="00BD0511" w:rsidRPr="00D30769">
        <w:rPr>
          <w:szCs w:val="24"/>
        </w:rPr>
        <w:t>eksperimentinę plėtrą</w:t>
      </w:r>
      <w:r w:rsidR="007B1B57">
        <w:rPr>
          <w:szCs w:val="24"/>
        </w:rPr>
        <w:t xml:space="preserve"> (toliau – MTEP)</w:t>
      </w:r>
      <w:r w:rsidR="001830D8" w:rsidRPr="00D30769">
        <w:rPr>
          <w:szCs w:val="24"/>
        </w:rPr>
        <w:t>;</w:t>
      </w:r>
    </w:p>
    <w:p w14:paraId="18C3F8C9" w14:textId="5171C824" w:rsidR="001830D8" w:rsidRPr="00FF49C1" w:rsidRDefault="50A84BBF" w:rsidP="001068C6">
      <w:pPr>
        <w:tabs>
          <w:tab w:val="num" w:pos="0"/>
          <w:tab w:val="left" w:pos="600"/>
          <w:tab w:val="left" w:pos="1600"/>
        </w:tabs>
        <w:ind w:firstLine="720"/>
        <w:jc w:val="both"/>
        <w:rPr>
          <w:szCs w:val="24"/>
        </w:rPr>
      </w:pPr>
      <w:r>
        <w:t>5.2. bendradarbiauti su verslo, valdžios ir visuomenės atstovais, vykdyti MTEP užsakomuosius darbus, teikti metodologinę, metodinę ir kitą pagalbą sveikatos priežiūros įstaigoms, mokslo ir studijų institucijoms;</w:t>
      </w:r>
    </w:p>
    <w:p w14:paraId="312BFC2E" w14:textId="68F0CE61" w:rsidR="001830D8" w:rsidRPr="00FF49C1" w:rsidRDefault="001068C6" w:rsidP="001068C6">
      <w:pPr>
        <w:tabs>
          <w:tab w:val="num" w:pos="0"/>
          <w:tab w:val="left" w:pos="600"/>
          <w:tab w:val="left" w:pos="1600"/>
        </w:tabs>
        <w:ind w:firstLine="720"/>
        <w:jc w:val="both"/>
        <w:rPr>
          <w:szCs w:val="24"/>
        </w:rPr>
      </w:pPr>
      <w:r>
        <w:rPr>
          <w:szCs w:val="24"/>
        </w:rPr>
        <w:t>5</w:t>
      </w:r>
      <w:r w:rsidR="001830D8" w:rsidRPr="00FF49C1">
        <w:rPr>
          <w:szCs w:val="24"/>
        </w:rPr>
        <w:t>.3. skleisti visuomenėje mokslo žinias, diegti jas į sveikatos apsaugą</w:t>
      </w:r>
      <w:r w:rsidR="001830D8">
        <w:rPr>
          <w:szCs w:val="24"/>
        </w:rPr>
        <w:t>,</w:t>
      </w:r>
      <w:r w:rsidR="001830D8" w:rsidRPr="00FF49C1">
        <w:rPr>
          <w:szCs w:val="24"/>
        </w:rPr>
        <w:t xml:space="preserve"> socialinėje ir ūkinėje veikloje, prisidėti prie inovacijomis ir žiniomis grindžiamos ekonomikos kūrimo, žinioms imlios visuomenės ugdymo.</w:t>
      </w:r>
    </w:p>
    <w:p w14:paraId="7F763D49" w14:textId="741F1AB2" w:rsidR="001830D8" w:rsidRPr="00FF49C1" w:rsidRDefault="00EF28F9" w:rsidP="001068C6">
      <w:pPr>
        <w:pStyle w:val="Sraopastraipa1"/>
        <w:tabs>
          <w:tab w:val="left" w:pos="0"/>
          <w:tab w:val="left" w:pos="1800"/>
        </w:tabs>
        <w:spacing w:after="0" w:line="240" w:lineRule="auto"/>
        <w:ind w:left="0" w:firstLine="720"/>
        <w:jc w:val="both"/>
        <w:rPr>
          <w:rFonts w:ascii="Times New Roman" w:hAnsi="Times New Roman"/>
          <w:sz w:val="24"/>
          <w:szCs w:val="24"/>
        </w:rPr>
      </w:pPr>
      <w:r>
        <w:rPr>
          <w:rFonts w:ascii="Times New Roman" w:hAnsi="Times New Roman"/>
          <w:sz w:val="24"/>
          <w:szCs w:val="24"/>
        </w:rPr>
        <w:t>6</w:t>
      </w:r>
      <w:r w:rsidR="001830D8" w:rsidRPr="00FF49C1">
        <w:rPr>
          <w:rFonts w:ascii="Times New Roman" w:hAnsi="Times New Roman"/>
          <w:sz w:val="24"/>
          <w:szCs w:val="24"/>
        </w:rPr>
        <w:t xml:space="preserve">. Centro </w:t>
      </w:r>
      <w:r w:rsidR="00B904B9" w:rsidRPr="00573DA2">
        <w:rPr>
          <w:rFonts w:ascii="Times New Roman" w:hAnsi="Times New Roman"/>
          <w:sz w:val="24"/>
          <w:szCs w:val="24"/>
        </w:rPr>
        <w:t>mokslinės</w:t>
      </w:r>
      <w:r w:rsidR="001830D8" w:rsidRPr="00FF49C1">
        <w:rPr>
          <w:rFonts w:ascii="Times New Roman" w:hAnsi="Times New Roman"/>
          <w:sz w:val="24"/>
          <w:szCs w:val="24"/>
        </w:rPr>
        <w:t xml:space="preserve"> veiklos kryptys:</w:t>
      </w:r>
    </w:p>
    <w:p w14:paraId="761A0BC8" w14:textId="1D9E0E3D" w:rsidR="001830D8" w:rsidRPr="00FF49C1" w:rsidRDefault="50A84BBF" w:rsidP="001068C6">
      <w:pPr>
        <w:ind w:firstLine="720"/>
        <w:jc w:val="both"/>
        <w:rPr>
          <w:szCs w:val="24"/>
        </w:rPr>
      </w:pPr>
      <w:r>
        <w:t xml:space="preserve">6.1. </w:t>
      </w:r>
      <w:proofErr w:type="spellStart"/>
      <w:r>
        <w:t>regeneracinių</w:t>
      </w:r>
      <w:proofErr w:type="spellEnd"/>
      <w:r>
        <w:t xml:space="preserve"> organizmo galimybių ir mechanizmų tyrimai ir jais pagrįstų gydymo technologijų kūrimas;</w:t>
      </w:r>
    </w:p>
    <w:p w14:paraId="6042F802" w14:textId="06E870F4" w:rsidR="001830D8" w:rsidRPr="00FF49C1" w:rsidRDefault="00EF28F9" w:rsidP="001068C6">
      <w:pPr>
        <w:ind w:firstLine="720"/>
        <w:jc w:val="both"/>
        <w:rPr>
          <w:szCs w:val="24"/>
        </w:rPr>
      </w:pPr>
      <w:r>
        <w:rPr>
          <w:szCs w:val="24"/>
        </w:rPr>
        <w:t>6</w:t>
      </w:r>
      <w:r w:rsidR="001830D8" w:rsidRPr="00FF49C1">
        <w:rPr>
          <w:szCs w:val="24"/>
        </w:rPr>
        <w:t>.2. imunodiagnostikos ir individualizuotos imunoterapijos technologijų kūrimas;</w:t>
      </w:r>
    </w:p>
    <w:p w14:paraId="0431446A" w14:textId="6176FBB2" w:rsidR="001830D8" w:rsidRPr="00FF49C1" w:rsidRDefault="50A84BBF" w:rsidP="001068C6">
      <w:pPr>
        <w:ind w:firstLine="720"/>
        <w:jc w:val="both"/>
        <w:rPr>
          <w:szCs w:val="24"/>
        </w:rPr>
      </w:pPr>
      <w:r>
        <w:t xml:space="preserve">6.3. naujų terapinės paskirties molekulių kūrimas ir </w:t>
      </w:r>
      <w:proofErr w:type="spellStart"/>
      <w:r>
        <w:t>biofarmacijos</w:t>
      </w:r>
      <w:proofErr w:type="spellEnd"/>
      <w:r>
        <w:t xml:space="preserve"> tyrimai;</w:t>
      </w:r>
    </w:p>
    <w:p w14:paraId="711A4842" w14:textId="745B3061" w:rsidR="001830D8" w:rsidRPr="00FF49C1" w:rsidRDefault="00EF28F9" w:rsidP="001068C6">
      <w:pPr>
        <w:ind w:firstLine="720"/>
        <w:jc w:val="both"/>
        <w:rPr>
          <w:szCs w:val="24"/>
        </w:rPr>
      </w:pPr>
      <w:r>
        <w:rPr>
          <w:szCs w:val="24"/>
        </w:rPr>
        <w:t>6</w:t>
      </w:r>
      <w:r w:rsidR="001830D8" w:rsidRPr="00FF49C1">
        <w:rPr>
          <w:szCs w:val="24"/>
        </w:rPr>
        <w:t>.4. </w:t>
      </w:r>
      <w:proofErr w:type="spellStart"/>
      <w:r w:rsidR="001830D8" w:rsidRPr="00FF49C1">
        <w:rPr>
          <w:szCs w:val="24"/>
        </w:rPr>
        <w:t>inovatyvių</w:t>
      </w:r>
      <w:proofErr w:type="spellEnd"/>
      <w:r w:rsidR="001830D8" w:rsidRPr="00FF49C1">
        <w:rPr>
          <w:szCs w:val="24"/>
        </w:rPr>
        <w:t xml:space="preserve"> diagnostikos, gydymo, sveikatos stebėsenos ir ligų prevencijos technologijų tyrimai ir kūrimas. </w:t>
      </w:r>
    </w:p>
    <w:p w14:paraId="1852FD32" w14:textId="5A95D23C" w:rsidR="001830D8" w:rsidRPr="00FF49C1" w:rsidRDefault="00EF28F9" w:rsidP="001068C6">
      <w:pPr>
        <w:ind w:firstLine="720"/>
        <w:jc w:val="both"/>
        <w:rPr>
          <w:szCs w:val="24"/>
        </w:rPr>
      </w:pPr>
      <w:r>
        <w:rPr>
          <w:szCs w:val="24"/>
        </w:rPr>
        <w:t>7</w:t>
      </w:r>
      <w:r w:rsidR="001830D8" w:rsidRPr="00FF49C1">
        <w:rPr>
          <w:szCs w:val="24"/>
        </w:rPr>
        <w:t xml:space="preserve">. Centro veiklos </w:t>
      </w:r>
      <w:r w:rsidR="001830D8" w:rsidRPr="001534C2">
        <w:rPr>
          <w:szCs w:val="24"/>
        </w:rPr>
        <w:t xml:space="preserve">sritis – </w:t>
      </w:r>
      <w:r w:rsidR="001830D8" w:rsidRPr="00D30769">
        <w:rPr>
          <w:szCs w:val="24"/>
        </w:rPr>
        <w:t xml:space="preserve">vykdyti </w:t>
      </w:r>
      <w:r w:rsidR="00D95A71" w:rsidRPr="00D30769">
        <w:rPr>
          <w:szCs w:val="24"/>
        </w:rPr>
        <w:t xml:space="preserve">gamtos mokslų bei medicinos ir sveikatos mokslų sričių ir su jomis </w:t>
      </w:r>
      <w:r w:rsidR="001830D8" w:rsidRPr="00D30769">
        <w:rPr>
          <w:szCs w:val="24"/>
        </w:rPr>
        <w:t xml:space="preserve">susijusių krypčių </w:t>
      </w:r>
      <w:r w:rsidR="007B1B57">
        <w:rPr>
          <w:szCs w:val="24"/>
        </w:rPr>
        <w:t>MTEP</w:t>
      </w:r>
      <w:r w:rsidR="001830D8" w:rsidRPr="00FF49C1">
        <w:rPr>
          <w:szCs w:val="24"/>
        </w:rPr>
        <w:t>.</w:t>
      </w:r>
    </w:p>
    <w:p w14:paraId="42C82C53" w14:textId="5D9E0317" w:rsidR="001830D8" w:rsidRPr="001068C6" w:rsidRDefault="00EF28F9" w:rsidP="001068C6">
      <w:pPr>
        <w:ind w:firstLine="720"/>
        <w:jc w:val="both"/>
        <w:rPr>
          <w:szCs w:val="24"/>
        </w:rPr>
      </w:pPr>
      <w:r>
        <w:rPr>
          <w:szCs w:val="24"/>
        </w:rPr>
        <w:t>8</w:t>
      </w:r>
      <w:r w:rsidR="001830D8" w:rsidRPr="00FF49C1">
        <w:rPr>
          <w:szCs w:val="24"/>
        </w:rPr>
        <w:t xml:space="preserve">. Centro veiklos rūšys – gamtos mokslų tiriamieji ir taikomieji darbai (kodas – 72.19.20), medicinos mokslų tiriamieji ir taikomieji darbai (kodas – 72.19.40), biotechnologijos moksliniai tyrimai ir taikomoji veikla (kodas – 72.11), su jais susijusi mokslinė, techninė, profesinė ir kita veikla, būtina pagrindinei veiklai užtikrinti ir vykdyti (kitos veiklos rūšys) pagal Ekonominės veiklos rūšių klasifikatorių, patvirtintą Statistikos departamento prie </w:t>
      </w:r>
      <w:r w:rsidR="0082209C">
        <w:rPr>
          <w:szCs w:val="24"/>
        </w:rPr>
        <w:t xml:space="preserve">Lietuvos Respublikos </w:t>
      </w:r>
      <w:r w:rsidR="001830D8" w:rsidRPr="00FF49C1">
        <w:rPr>
          <w:szCs w:val="24"/>
        </w:rPr>
        <w:t xml:space="preserve">Vyriausybės </w:t>
      </w:r>
      <w:r w:rsidR="001830D8" w:rsidRPr="00FF49C1">
        <w:rPr>
          <w:szCs w:val="24"/>
        </w:rPr>
        <w:lastRenderedPageBreak/>
        <w:t xml:space="preserve">generalinio direktoriaus </w:t>
      </w:r>
      <w:smartTag w:uri="urn:schemas-microsoft-com:office:smarttags" w:element="metricconverter">
        <w:smartTagPr>
          <w:attr w:name="ProductID" w:val="2007 m"/>
        </w:smartTagPr>
        <w:r w:rsidR="001830D8" w:rsidRPr="00FF49C1">
          <w:rPr>
            <w:szCs w:val="24"/>
          </w:rPr>
          <w:t>2007 m</w:t>
        </w:r>
      </w:smartTag>
      <w:r w:rsidR="001830D8" w:rsidRPr="00FF49C1">
        <w:rPr>
          <w:szCs w:val="24"/>
        </w:rPr>
        <w:t>. spalio 31 d. įsakymu N</w:t>
      </w:r>
      <w:smartTag w:uri="urn:schemas-microsoft-com:office:smarttags" w:element="PersonName">
        <w:r w:rsidR="001830D8" w:rsidRPr="00FF49C1">
          <w:rPr>
            <w:szCs w:val="24"/>
          </w:rPr>
          <w:t>r.</w:t>
        </w:r>
      </w:smartTag>
      <w:r w:rsidR="001830D8" w:rsidRPr="00FF49C1">
        <w:rPr>
          <w:szCs w:val="24"/>
        </w:rPr>
        <w:t xml:space="preserve"> DĮ-226</w:t>
      </w:r>
      <w:r w:rsidR="00BD2B5A">
        <w:rPr>
          <w:szCs w:val="24"/>
        </w:rPr>
        <w:t xml:space="preserve"> </w:t>
      </w:r>
      <w:r w:rsidR="00125F7D">
        <w:rPr>
          <w:szCs w:val="24"/>
        </w:rPr>
        <w:t>,,Dėl Ekonominės veiklos rūšių klasifikatoriaus patvirtinimo“</w:t>
      </w:r>
      <w:r w:rsidR="001830D8" w:rsidRPr="00FF49C1">
        <w:rPr>
          <w:szCs w:val="24"/>
        </w:rPr>
        <w:t xml:space="preserve">. Veikla, kuri yra licencijuojama ir (ar) </w:t>
      </w:r>
      <w:r w:rsidR="001830D8">
        <w:rPr>
          <w:szCs w:val="24"/>
        </w:rPr>
        <w:t>kuriai</w:t>
      </w:r>
      <w:r w:rsidR="001830D8" w:rsidRPr="00FF49C1">
        <w:rPr>
          <w:szCs w:val="24"/>
        </w:rPr>
        <w:t xml:space="preserve"> vykdyti reik</w:t>
      </w:r>
      <w:r w:rsidR="001830D8">
        <w:rPr>
          <w:szCs w:val="24"/>
        </w:rPr>
        <w:t>ia</w:t>
      </w:r>
      <w:r w:rsidR="001830D8" w:rsidRPr="00FF49C1">
        <w:rPr>
          <w:szCs w:val="24"/>
        </w:rPr>
        <w:t xml:space="preserve"> leidim</w:t>
      </w:r>
      <w:r w:rsidR="001830D8">
        <w:rPr>
          <w:szCs w:val="24"/>
        </w:rPr>
        <w:t>o</w:t>
      </w:r>
      <w:r w:rsidR="001830D8" w:rsidRPr="00FF49C1">
        <w:rPr>
          <w:szCs w:val="24"/>
        </w:rPr>
        <w:t xml:space="preserve">, </w:t>
      </w:r>
      <w:r w:rsidR="001830D8" w:rsidRPr="001068C6">
        <w:rPr>
          <w:szCs w:val="24"/>
        </w:rPr>
        <w:t xml:space="preserve">Centras gali užsiimti tik gavęs įstatymų nustatyta tvarka išduotą licenciją ir (ar) atitinkamą leidimą. </w:t>
      </w:r>
    </w:p>
    <w:p w14:paraId="145938BB" w14:textId="3E9560E6" w:rsidR="001830D8" w:rsidRPr="001068C6" w:rsidRDefault="00EF28F9" w:rsidP="001068C6">
      <w:pPr>
        <w:tabs>
          <w:tab w:val="left" w:pos="1800"/>
        </w:tabs>
        <w:ind w:firstLine="720"/>
        <w:jc w:val="both"/>
        <w:rPr>
          <w:szCs w:val="24"/>
        </w:rPr>
      </w:pPr>
      <w:r>
        <w:rPr>
          <w:szCs w:val="24"/>
        </w:rPr>
        <w:t>9</w:t>
      </w:r>
      <w:r w:rsidR="001830D8" w:rsidRPr="001068C6">
        <w:rPr>
          <w:szCs w:val="24"/>
        </w:rPr>
        <w:t>. Centras turi teisę:</w:t>
      </w:r>
    </w:p>
    <w:p w14:paraId="3DE229D6" w14:textId="262470B1"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.1. vadovaudamasis įstatymais ir kitais teisės aktais, nustatyti savo struktūrą, vidaus darbo tvarką, darbuotojų skaičių, jų teises ir pareigas, darbo apmokėjimo sąlygas, pareigybių reikalavimus, konkursų pareigoms eiti organizavimo ir darbuotojų atestavimo tvarką;</w:t>
      </w:r>
    </w:p>
    <w:p w14:paraId="286BD0A8" w14:textId="2A610382"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.2. atlikdamas savo misiją, bendradarbiauti su Lietuvos Respublikos ir užsienio fiziniais ir juridiniais asmenimis</w:t>
      </w:r>
      <w:r w:rsidR="00BD0511" w:rsidRPr="001068C6">
        <w:rPr>
          <w:szCs w:val="24"/>
        </w:rPr>
        <w:t>, kitom</w:t>
      </w:r>
      <w:r w:rsidR="00194BF1">
        <w:rPr>
          <w:szCs w:val="24"/>
        </w:rPr>
        <w:t>i</w:t>
      </w:r>
      <w:r w:rsidR="00BD0511" w:rsidRPr="001068C6">
        <w:rPr>
          <w:szCs w:val="24"/>
        </w:rPr>
        <w:t xml:space="preserve">s organizacijomis ir </w:t>
      </w:r>
      <w:r w:rsidR="000C572D" w:rsidRPr="001068C6">
        <w:rPr>
          <w:szCs w:val="24"/>
        </w:rPr>
        <w:t xml:space="preserve">jų </w:t>
      </w:r>
      <w:r w:rsidR="00BD0511" w:rsidRPr="001068C6">
        <w:rPr>
          <w:szCs w:val="24"/>
        </w:rPr>
        <w:t>padaliniais</w:t>
      </w:r>
      <w:r w:rsidR="001830D8" w:rsidRPr="001068C6">
        <w:rPr>
          <w:szCs w:val="24"/>
        </w:rPr>
        <w:t>;</w:t>
      </w:r>
    </w:p>
    <w:p w14:paraId="4B3095AC" w14:textId="40AF254F"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.3. leisti mokslo ir mokslo populiarinimo literatūrą, pasirinkti savo </w:t>
      </w:r>
      <w:r w:rsidR="007B1B57">
        <w:rPr>
          <w:szCs w:val="24"/>
        </w:rPr>
        <w:t>MTEP</w:t>
      </w:r>
      <w:r w:rsidR="001830D8" w:rsidRPr="001068C6">
        <w:rPr>
          <w:szCs w:val="24"/>
        </w:rPr>
        <w:t xml:space="preserve"> rezultatų skelbimo būdus;</w:t>
      </w:r>
    </w:p>
    <w:p w14:paraId="21EABCC1" w14:textId="296572BC" w:rsidR="001830D8" w:rsidRPr="001068C6" w:rsidRDefault="00EF28F9" w:rsidP="001068C6">
      <w:pPr>
        <w:tabs>
          <w:tab w:val="left" w:pos="1900"/>
          <w:tab w:val="num" w:pos="2020"/>
        </w:tabs>
        <w:ind w:firstLine="720"/>
        <w:jc w:val="both"/>
        <w:rPr>
          <w:szCs w:val="24"/>
        </w:rPr>
      </w:pPr>
      <w:r>
        <w:rPr>
          <w:szCs w:val="24"/>
        </w:rPr>
        <w:t>9</w:t>
      </w:r>
      <w:r w:rsidR="001830D8" w:rsidRPr="001068C6">
        <w:rPr>
          <w:szCs w:val="24"/>
        </w:rPr>
        <w:t>.4. kartu su universitetais Mokslo ir studijų įstatymo nustatyta tvarka rengti mokslininkus, padėti rengti specialistus;</w:t>
      </w:r>
    </w:p>
    <w:p w14:paraId="455806B7" w14:textId="4E42917F"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.5. skatinti </w:t>
      </w:r>
      <w:r w:rsidR="007B1B57">
        <w:rPr>
          <w:szCs w:val="24"/>
        </w:rPr>
        <w:t>MTEP</w:t>
      </w:r>
      <w:r w:rsidR="007B1B57" w:rsidRPr="001068C6" w:rsidDel="007B1B57">
        <w:rPr>
          <w:szCs w:val="24"/>
        </w:rPr>
        <w:t xml:space="preserve"> </w:t>
      </w:r>
      <w:r w:rsidR="001830D8" w:rsidRPr="001068C6">
        <w:rPr>
          <w:szCs w:val="24"/>
        </w:rPr>
        <w:t>rezultatų naudojimą ūkio, socialinio ir kultūrinio gyvenimo srityse;</w:t>
      </w:r>
    </w:p>
    <w:p w14:paraId="5D0662B6" w14:textId="6AD495B8"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 xml:space="preserve">.6. atlikti ekspertizes, teikti mokslines konsultacijas ir kitas </w:t>
      </w:r>
      <w:r w:rsidR="00B904B9" w:rsidRPr="001068C6">
        <w:rPr>
          <w:szCs w:val="24"/>
        </w:rPr>
        <w:t xml:space="preserve">savo </w:t>
      </w:r>
      <w:r w:rsidR="007B1B57">
        <w:rPr>
          <w:szCs w:val="24"/>
        </w:rPr>
        <w:t>veiklos</w:t>
      </w:r>
      <w:r w:rsidR="00B904B9" w:rsidRPr="001068C6">
        <w:rPr>
          <w:szCs w:val="24"/>
        </w:rPr>
        <w:t xml:space="preserve"> srities</w:t>
      </w:r>
      <w:r w:rsidR="001830D8" w:rsidRPr="001068C6">
        <w:rPr>
          <w:szCs w:val="24"/>
        </w:rPr>
        <w:t xml:space="preserve"> </w:t>
      </w:r>
      <w:r w:rsidR="007B1B57">
        <w:rPr>
          <w:szCs w:val="24"/>
        </w:rPr>
        <w:t>MTEP</w:t>
      </w:r>
      <w:r w:rsidR="007B1B57" w:rsidRPr="001068C6">
        <w:rPr>
          <w:szCs w:val="24"/>
        </w:rPr>
        <w:t xml:space="preserve"> </w:t>
      </w:r>
      <w:r w:rsidR="001830D8" w:rsidRPr="001068C6">
        <w:rPr>
          <w:szCs w:val="24"/>
        </w:rPr>
        <w:t>paslaugas pagal sutartis su Lietuvos Respublikos ir užsienio fiziniais ir juridiniais asmenimis;</w:t>
      </w:r>
    </w:p>
    <w:p w14:paraId="5905BDDA" w14:textId="5915658D"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.7. teisės aktų nustatyta tvarka valdyti, naudoti turtą ir juo disponuoti;</w:t>
      </w:r>
    </w:p>
    <w:p w14:paraId="4C5136F3" w14:textId="7152B6C1" w:rsidR="001830D8" w:rsidRPr="001068C6" w:rsidRDefault="00EF28F9" w:rsidP="001068C6">
      <w:pPr>
        <w:tabs>
          <w:tab w:val="left" w:pos="600"/>
          <w:tab w:val="left" w:pos="1900"/>
          <w:tab w:val="num" w:pos="2020"/>
        </w:tabs>
        <w:ind w:firstLine="720"/>
        <w:jc w:val="both"/>
        <w:rPr>
          <w:szCs w:val="24"/>
        </w:rPr>
      </w:pPr>
      <w:r>
        <w:rPr>
          <w:szCs w:val="24"/>
        </w:rPr>
        <w:t>9</w:t>
      </w:r>
      <w:r w:rsidR="001830D8" w:rsidRPr="001068C6">
        <w:rPr>
          <w:szCs w:val="24"/>
        </w:rPr>
        <w:t>.8. teisės aktų nustatyta tvarka įgyti kitų teisių.</w:t>
      </w:r>
    </w:p>
    <w:p w14:paraId="62B5F18D" w14:textId="274F116E" w:rsidR="001830D8" w:rsidRPr="001068C6" w:rsidRDefault="001830D8" w:rsidP="001068C6">
      <w:pPr>
        <w:tabs>
          <w:tab w:val="left" w:pos="1800"/>
          <w:tab w:val="left" w:pos="1900"/>
        </w:tabs>
        <w:ind w:firstLine="720"/>
        <w:jc w:val="both"/>
        <w:rPr>
          <w:szCs w:val="24"/>
        </w:rPr>
      </w:pPr>
      <w:r w:rsidRPr="001068C6">
        <w:rPr>
          <w:szCs w:val="24"/>
        </w:rPr>
        <w:t>1</w:t>
      </w:r>
      <w:r w:rsidR="00EF28F9">
        <w:rPr>
          <w:szCs w:val="24"/>
        </w:rPr>
        <w:t>0</w:t>
      </w:r>
      <w:r w:rsidRPr="001068C6">
        <w:rPr>
          <w:szCs w:val="24"/>
        </w:rPr>
        <w:t>. Centras privalo:</w:t>
      </w:r>
    </w:p>
    <w:p w14:paraId="79008FED" w14:textId="4EC9353A" w:rsidR="001830D8" w:rsidRPr="001068C6" w:rsidRDefault="00EF28F9" w:rsidP="001068C6">
      <w:pPr>
        <w:tabs>
          <w:tab w:val="left" w:pos="600"/>
          <w:tab w:val="left" w:pos="1800"/>
          <w:tab w:val="left" w:pos="1900"/>
          <w:tab w:val="num" w:pos="2020"/>
        </w:tabs>
        <w:ind w:firstLine="720"/>
        <w:jc w:val="both"/>
        <w:rPr>
          <w:szCs w:val="24"/>
        </w:rPr>
      </w:pPr>
      <w:r>
        <w:rPr>
          <w:szCs w:val="24"/>
        </w:rPr>
        <w:t>10</w:t>
      </w:r>
      <w:r w:rsidR="001830D8" w:rsidRPr="001068C6">
        <w:rPr>
          <w:szCs w:val="24"/>
        </w:rPr>
        <w:t>.1. užtikrinti akademinės bendruomenės narių akademinę laisvę;</w:t>
      </w:r>
    </w:p>
    <w:p w14:paraId="259E71E8" w14:textId="788092DA" w:rsidR="001830D8" w:rsidRPr="001068C6" w:rsidRDefault="00EF28F9" w:rsidP="001068C6">
      <w:pPr>
        <w:tabs>
          <w:tab w:val="left" w:pos="600"/>
          <w:tab w:val="left" w:pos="1800"/>
          <w:tab w:val="left" w:pos="1900"/>
          <w:tab w:val="num" w:pos="2020"/>
        </w:tabs>
        <w:ind w:firstLine="720"/>
        <w:jc w:val="both"/>
        <w:rPr>
          <w:szCs w:val="24"/>
        </w:rPr>
      </w:pPr>
      <w:r>
        <w:rPr>
          <w:szCs w:val="24"/>
        </w:rPr>
        <w:t>10</w:t>
      </w:r>
      <w:r w:rsidR="001830D8" w:rsidRPr="001068C6">
        <w:rPr>
          <w:szCs w:val="24"/>
        </w:rPr>
        <w:t>.2. informuoti Lietuvos Respublikos Vyriausybę, Švietimo</w:t>
      </w:r>
      <w:r w:rsidR="0041246D" w:rsidRPr="001068C6">
        <w:rPr>
          <w:szCs w:val="24"/>
        </w:rPr>
        <w:t xml:space="preserve">, mokslo ir sporto </w:t>
      </w:r>
      <w:r w:rsidR="001830D8" w:rsidRPr="001068C6">
        <w:rPr>
          <w:szCs w:val="24"/>
        </w:rPr>
        <w:t xml:space="preserve">ministeriją apie </w:t>
      </w:r>
      <w:r w:rsidR="00794F39">
        <w:rPr>
          <w:szCs w:val="24"/>
        </w:rPr>
        <w:t>MTEP</w:t>
      </w:r>
      <w:r w:rsidR="001830D8" w:rsidRPr="001068C6">
        <w:rPr>
          <w:szCs w:val="24"/>
        </w:rPr>
        <w:t xml:space="preserve"> veiklos kokybės užtikrinimo priemones, savo finansinę, ūkinę veiklą ir lėšų naudojimą; </w:t>
      </w:r>
    </w:p>
    <w:p w14:paraId="4A84A008" w14:textId="11E97CAC" w:rsidR="001830D8" w:rsidRPr="001068C6" w:rsidRDefault="00EF28F9" w:rsidP="001068C6">
      <w:pPr>
        <w:tabs>
          <w:tab w:val="left" w:pos="600"/>
          <w:tab w:val="left" w:pos="1900"/>
          <w:tab w:val="num" w:pos="2020"/>
        </w:tabs>
        <w:ind w:firstLine="720"/>
        <w:jc w:val="both"/>
        <w:rPr>
          <w:szCs w:val="24"/>
        </w:rPr>
      </w:pPr>
      <w:r>
        <w:rPr>
          <w:szCs w:val="24"/>
        </w:rPr>
        <w:t>10</w:t>
      </w:r>
      <w:r w:rsidR="001830D8" w:rsidRPr="001068C6">
        <w:rPr>
          <w:szCs w:val="24"/>
        </w:rPr>
        <w:t>.3. laiku teikti Vyriausybės įgaliotoms institucijoms oficialią informaciją (statistinius duomenis ir dalykinę informaciją), reikalingą mokslo ir studijų sistemos valdymui ir stebėsenai;</w:t>
      </w:r>
    </w:p>
    <w:p w14:paraId="5CFC2913" w14:textId="75D7E9D7" w:rsidR="00BD0511" w:rsidRPr="001068C6" w:rsidRDefault="00EF28F9" w:rsidP="001068C6">
      <w:pPr>
        <w:tabs>
          <w:tab w:val="left" w:pos="600"/>
          <w:tab w:val="left" w:pos="1900"/>
          <w:tab w:val="num" w:pos="2020"/>
        </w:tabs>
        <w:ind w:firstLine="720"/>
        <w:jc w:val="both"/>
        <w:rPr>
          <w:szCs w:val="24"/>
        </w:rPr>
      </w:pPr>
      <w:r>
        <w:rPr>
          <w:szCs w:val="24"/>
        </w:rPr>
        <w:t>10</w:t>
      </w:r>
      <w:r w:rsidR="00BD0511" w:rsidRPr="001068C6">
        <w:rPr>
          <w:szCs w:val="24"/>
        </w:rPr>
        <w:t>.4. parengti metinę savo veiklos ataskaitą</w:t>
      </w:r>
      <w:r w:rsidR="00E66994" w:rsidRPr="001068C6">
        <w:rPr>
          <w:szCs w:val="24"/>
        </w:rPr>
        <w:t xml:space="preserve"> bei kiekvienais metais iki balandžio 1 dienos ją pristatyti visuomenei, paskelbiant Centro</w:t>
      </w:r>
      <w:r w:rsidR="00BD0511" w:rsidRPr="001068C6">
        <w:rPr>
          <w:szCs w:val="24"/>
        </w:rPr>
        <w:t xml:space="preserve"> interneto svetainėje;</w:t>
      </w:r>
    </w:p>
    <w:p w14:paraId="50C09365" w14:textId="7CA9CD21" w:rsidR="001830D8" w:rsidRPr="001068C6" w:rsidRDefault="00EF28F9" w:rsidP="001068C6">
      <w:pPr>
        <w:tabs>
          <w:tab w:val="left" w:pos="500"/>
          <w:tab w:val="left" w:pos="1900"/>
          <w:tab w:val="num" w:pos="2020"/>
        </w:tabs>
        <w:ind w:firstLine="720"/>
        <w:jc w:val="both"/>
        <w:rPr>
          <w:szCs w:val="24"/>
        </w:rPr>
      </w:pPr>
      <w:r>
        <w:rPr>
          <w:szCs w:val="24"/>
        </w:rPr>
        <w:t>10</w:t>
      </w:r>
      <w:r w:rsidR="00BD0511" w:rsidRPr="001068C6">
        <w:rPr>
          <w:szCs w:val="24"/>
        </w:rPr>
        <w:t>.5</w:t>
      </w:r>
      <w:r w:rsidR="001830D8" w:rsidRPr="001068C6">
        <w:rPr>
          <w:szCs w:val="24"/>
        </w:rPr>
        <w:t>. vykdyti kitas teisės aktų nustatytas prievoles.</w:t>
      </w:r>
    </w:p>
    <w:p w14:paraId="43159C9F" w14:textId="731816B6" w:rsidR="001830D8" w:rsidRPr="00FF49C1" w:rsidRDefault="50A84BBF" w:rsidP="001068C6">
      <w:pPr>
        <w:ind w:firstLine="720"/>
        <w:jc w:val="both"/>
      </w:pPr>
      <w:r>
        <w:t xml:space="preserve">11. Centro ir jo darbuotojų teisėms į intelektinės veiklos rezultatus </w:t>
      </w:r>
      <w:proofErr w:type="spellStart"/>
      <w:r w:rsidRPr="50A84BBF">
        <w:rPr>
          <w:i/>
          <w:iCs/>
        </w:rPr>
        <w:t>mutatis</w:t>
      </w:r>
      <w:proofErr w:type="spellEnd"/>
      <w:r w:rsidRPr="50A84BBF">
        <w:rPr>
          <w:i/>
          <w:iCs/>
        </w:rPr>
        <w:t xml:space="preserve"> </w:t>
      </w:r>
      <w:proofErr w:type="spellStart"/>
      <w:r w:rsidRPr="50A84BBF">
        <w:rPr>
          <w:i/>
          <w:iCs/>
        </w:rPr>
        <w:t>mutandis</w:t>
      </w:r>
      <w:proofErr w:type="spellEnd"/>
      <w:r>
        <w:t xml:space="preserve"> taikomos Mokslo ir studijų įstatymo 89 straipsnio nuostatos.</w:t>
      </w:r>
    </w:p>
    <w:p w14:paraId="77F4640D" w14:textId="45609ADD" w:rsidR="001830D8" w:rsidRPr="00FF49C1" w:rsidRDefault="50A84BBF" w:rsidP="001068C6">
      <w:pPr>
        <w:ind w:firstLine="720"/>
        <w:jc w:val="both"/>
      </w:pPr>
      <w:r>
        <w:t>12. Centras periodiškai atlieka mokslinės veiklos savianalizę ir ne rečiau kaip kartą per metus supažindina akademinę bendruomenę, interneto svetainėje viešai skelbdamas kiekybinę ir kokybinę informaciją apie moksl</w:t>
      </w:r>
      <w:r w:rsidR="003B5CCD">
        <w:t>inės</w:t>
      </w:r>
      <w:r>
        <w:t xml:space="preserve"> veiklos įsivertinimo rezultatus.</w:t>
      </w:r>
    </w:p>
    <w:p w14:paraId="35C7BBD7" w14:textId="5DC5B10B" w:rsidR="001830D8" w:rsidRPr="00FF49C1" w:rsidRDefault="50A84BBF" w:rsidP="001068C6">
      <w:pPr>
        <w:ind w:firstLine="720"/>
        <w:jc w:val="both"/>
      </w:pPr>
      <w:r>
        <w:t>13. Centro vykdomų iš Lietuvos Respublikos valstybės biudžeto ir kitų šaltinių finansuojamų mokslo darbų rezultatai skelbiami viešai, kiek tai neprieštarauja intelektinės nuosavybės ir komercinių ar valstybės ir tarnybos paslapčių apsaugą reglamentuojantiems teisės aktams.</w:t>
      </w:r>
    </w:p>
    <w:p w14:paraId="3A3875E7" w14:textId="503ECE10" w:rsidR="001830D8" w:rsidRPr="00FF49C1" w:rsidRDefault="001830D8" w:rsidP="50A84BBF">
      <w:pPr>
        <w:ind w:firstLine="720"/>
        <w:jc w:val="both"/>
      </w:pPr>
    </w:p>
    <w:p w14:paraId="5DE0F965" w14:textId="75573D2D" w:rsidR="001830D8" w:rsidRPr="00FF49C1" w:rsidRDefault="001830D8" w:rsidP="50A84BBF">
      <w:pPr>
        <w:ind w:firstLine="720"/>
        <w:jc w:val="both"/>
        <w:rPr>
          <w:szCs w:val="24"/>
        </w:rPr>
      </w:pPr>
    </w:p>
    <w:p w14:paraId="1ACC768E" w14:textId="1F427C18" w:rsidR="000C572D" w:rsidRDefault="001830D8" w:rsidP="00173A1B">
      <w:pPr>
        <w:jc w:val="center"/>
        <w:rPr>
          <w:b/>
          <w:bCs/>
          <w:szCs w:val="24"/>
          <w:lang w:val="pt-BR"/>
        </w:rPr>
      </w:pPr>
      <w:r w:rsidRPr="00FF49C1">
        <w:rPr>
          <w:b/>
          <w:bCs/>
          <w:szCs w:val="24"/>
          <w:lang w:val="pt-BR"/>
        </w:rPr>
        <w:t xml:space="preserve">III </w:t>
      </w:r>
      <w:r w:rsidR="000C572D">
        <w:rPr>
          <w:b/>
          <w:bCs/>
          <w:szCs w:val="24"/>
          <w:lang w:val="pt-BR"/>
        </w:rPr>
        <w:t>SKYRIUS</w:t>
      </w:r>
    </w:p>
    <w:p w14:paraId="30ECD76A" w14:textId="77777777" w:rsidR="001830D8" w:rsidRPr="00FF49C1" w:rsidRDefault="001830D8" w:rsidP="00173A1B">
      <w:pPr>
        <w:jc w:val="center"/>
        <w:rPr>
          <w:b/>
          <w:bCs/>
          <w:szCs w:val="24"/>
          <w:lang w:val="pt-BR"/>
        </w:rPr>
      </w:pPr>
      <w:r w:rsidRPr="00FF49C1">
        <w:rPr>
          <w:b/>
          <w:szCs w:val="24"/>
          <w:lang w:val="pt-BR"/>
        </w:rPr>
        <w:t xml:space="preserve">CENTRO </w:t>
      </w:r>
      <w:r w:rsidRPr="00FF49C1">
        <w:rPr>
          <w:b/>
          <w:caps/>
          <w:szCs w:val="24"/>
          <w:lang w:val="pt-BR"/>
        </w:rPr>
        <w:t>valdymo</w:t>
      </w:r>
      <w:r w:rsidRPr="00FF49C1">
        <w:rPr>
          <w:b/>
          <w:szCs w:val="24"/>
          <w:lang w:val="pt-BR"/>
        </w:rPr>
        <w:t xml:space="preserve"> </w:t>
      </w:r>
      <w:r w:rsidRPr="00FF49C1">
        <w:rPr>
          <w:b/>
          <w:bCs/>
          <w:szCs w:val="24"/>
          <w:lang w:val="pt-BR"/>
        </w:rPr>
        <w:t>ORGANAI, JŲ KOMPETENCIJA, DARBUOTOJŲ SKYRIMAS IR ATLEIDIMAS</w:t>
      </w:r>
    </w:p>
    <w:p w14:paraId="0910CF55" w14:textId="77777777" w:rsidR="001830D8" w:rsidRPr="00FF49C1" w:rsidRDefault="001830D8" w:rsidP="001068C6">
      <w:pPr>
        <w:ind w:firstLine="720"/>
        <w:jc w:val="both"/>
        <w:rPr>
          <w:b/>
          <w:bCs/>
          <w:szCs w:val="24"/>
          <w:lang w:val="pt-BR"/>
        </w:rPr>
      </w:pPr>
    </w:p>
    <w:p w14:paraId="64EEB0D7" w14:textId="6D3918FE" w:rsidR="001830D8" w:rsidRPr="00FF49C1" w:rsidRDefault="50A84BBF" w:rsidP="001068C6">
      <w:pPr>
        <w:tabs>
          <w:tab w:val="left" w:pos="600"/>
          <w:tab w:val="left" w:pos="1800"/>
        </w:tabs>
        <w:ind w:firstLine="720"/>
        <w:jc w:val="both"/>
        <w:rPr>
          <w:szCs w:val="24"/>
        </w:rPr>
      </w:pPr>
      <w:r>
        <w:t xml:space="preserve">14. Centro valdymo organai yra kolegialus valdymo organas – Centro mokslo taryba (toliau – Mokslo taryba) ir vienasmenis valdymo organas – Centro direktorius. </w:t>
      </w:r>
    </w:p>
    <w:p w14:paraId="34031474" w14:textId="7F46FCC5" w:rsidR="001830D8" w:rsidRPr="00FF49C1" w:rsidRDefault="50A84BBF" w:rsidP="001068C6">
      <w:pPr>
        <w:tabs>
          <w:tab w:val="left" w:pos="1800"/>
        </w:tabs>
        <w:ind w:firstLine="720"/>
        <w:jc w:val="both"/>
        <w:rPr>
          <w:szCs w:val="24"/>
        </w:rPr>
      </w:pPr>
      <w:r>
        <w:t xml:space="preserve">15. Mokslo taryba atlieka šias funkcijas: </w:t>
      </w:r>
    </w:p>
    <w:p w14:paraId="753472A4" w14:textId="66759EC2" w:rsidR="001830D8" w:rsidRPr="00D30769" w:rsidRDefault="50A84BBF" w:rsidP="001068C6">
      <w:pPr>
        <w:tabs>
          <w:tab w:val="left" w:pos="1800"/>
        </w:tabs>
        <w:ind w:firstLine="720"/>
        <w:jc w:val="both"/>
        <w:rPr>
          <w:szCs w:val="24"/>
        </w:rPr>
      </w:pPr>
      <w:r>
        <w:t xml:space="preserve">15.1. Centro direktoriaus teikimu svarsto ir tvirtina Centro struktūrą ir jos pakeitimus, svarsto Centro direktoriaus pateiktus pasiūlymus dėl Centro įstatų keitimo; </w:t>
      </w:r>
    </w:p>
    <w:p w14:paraId="781EE8DF" w14:textId="0934026A" w:rsidR="001830D8" w:rsidRPr="00D30769" w:rsidRDefault="50A84BBF" w:rsidP="001068C6">
      <w:pPr>
        <w:tabs>
          <w:tab w:val="left" w:pos="1800"/>
        </w:tabs>
        <w:ind w:firstLine="720"/>
        <w:jc w:val="both"/>
        <w:rPr>
          <w:szCs w:val="24"/>
        </w:rPr>
      </w:pPr>
      <w:r>
        <w:t>15.2. tvirtina mokslo darbuotojų atestavimo ir konkursų pareigoms eiti organizavimo tvarkos aprašą;</w:t>
      </w:r>
    </w:p>
    <w:p w14:paraId="54D8B769" w14:textId="39ACB1E6" w:rsidR="001830D8" w:rsidRPr="00D30769" w:rsidRDefault="50A84BBF" w:rsidP="001068C6">
      <w:pPr>
        <w:tabs>
          <w:tab w:val="left" w:pos="1800"/>
        </w:tabs>
        <w:ind w:firstLine="720"/>
        <w:jc w:val="both"/>
        <w:rPr>
          <w:szCs w:val="24"/>
        </w:rPr>
      </w:pPr>
      <w:r>
        <w:t>15.3. svarsto ir tvirtina Centro MTEP veiklą reglamentuojančius dokumentus;</w:t>
      </w:r>
    </w:p>
    <w:p w14:paraId="19010F7D" w14:textId="653EAC2C" w:rsidR="001830D8" w:rsidRPr="00D30769" w:rsidRDefault="50A84BBF" w:rsidP="001068C6">
      <w:pPr>
        <w:tabs>
          <w:tab w:val="left" w:pos="1800"/>
        </w:tabs>
        <w:ind w:firstLine="720"/>
        <w:jc w:val="both"/>
        <w:rPr>
          <w:szCs w:val="24"/>
        </w:rPr>
      </w:pPr>
      <w:r>
        <w:t>15.4. svarsto Centro direktoriaus pateiktas metines veiklos ataskaitas ir vertina, kaip Centras įgyvendina savo tikslus ir uždavinius;</w:t>
      </w:r>
    </w:p>
    <w:p w14:paraId="58BBE7CE" w14:textId="6ED804D0" w:rsidR="001830D8" w:rsidRPr="00D30769" w:rsidRDefault="50A84BBF" w:rsidP="001068C6">
      <w:pPr>
        <w:tabs>
          <w:tab w:val="left" w:pos="1800"/>
        </w:tabs>
        <w:ind w:firstLine="720"/>
        <w:jc w:val="both"/>
        <w:rPr>
          <w:szCs w:val="24"/>
        </w:rPr>
      </w:pPr>
      <w:r>
        <w:lastRenderedPageBreak/>
        <w:t>15.5. svarsto ir teikia Centro direktoriui pasiūlymus dėl Centro ryšių su mokslo ir studijų institucijomis, MTEP veiklos, bendradarbiavimo su tarptautinėmis organizacijomis, kitais fiziniais ir juridiniais asmenimis;</w:t>
      </w:r>
    </w:p>
    <w:p w14:paraId="3BB8A8EC" w14:textId="2621FBF6" w:rsidR="001830D8" w:rsidRPr="00D30769" w:rsidRDefault="50A84BBF" w:rsidP="001068C6">
      <w:pPr>
        <w:tabs>
          <w:tab w:val="left" w:pos="1200"/>
        </w:tabs>
        <w:ind w:firstLine="720"/>
        <w:jc w:val="both"/>
        <w:rPr>
          <w:szCs w:val="24"/>
        </w:rPr>
      </w:pPr>
      <w:r>
        <w:t>15.6. Centro direktoriaus teikimu tvirtina nuolatines arba laikinąsias komisijas, susijusias su Centro MTEP veiklos koordinavimu ir atitinkamu projektų rengimu;</w:t>
      </w:r>
    </w:p>
    <w:p w14:paraId="36352C78" w14:textId="00CBC085" w:rsidR="001830D8" w:rsidRPr="00D30769" w:rsidRDefault="50A84BBF" w:rsidP="001068C6">
      <w:pPr>
        <w:tabs>
          <w:tab w:val="left" w:pos="1200"/>
        </w:tabs>
        <w:ind w:firstLine="720"/>
        <w:jc w:val="both"/>
        <w:rPr>
          <w:szCs w:val="24"/>
        </w:rPr>
      </w:pPr>
      <w:r>
        <w:t xml:space="preserve">15.7. rengia ir teikia Centro direktoriui tvirtinti </w:t>
      </w:r>
      <w:r w:rsidR="00AE5215">
        <w:t>a</w:t>
      </w:r>
      <w:r>
        <w:t>kademinės etikos kodeksą;</w:t>
      </w:r>
    </w:p>
    <w:p w14:paraId="30F7BD0E" w14:textId="643E0117" w:rsidR="001830D8" w:rsidRPr="00D30769" w:rsidRDefault="50A84BBF" w:rsidP="001068C6">
      <w:pPr>
        <w:tabs>
          <w:tab w:val="left" w:pos="1200"/>
        </w:tabs>
        <w:ind w:firstLine="720"/>
        <w:jc w:val="both"/>
        <w:rPr>
          <w:szCs w:val="24"/>
        </w:rPr>
      </w:pPr>
      <w:r>
        <w:t>15.8. priima sprendimus dėl asocijuoto mokslininko statuso suteikimo;</w:t>
      </w:r>
    </w:p>
    <w:p w14:paraId="2B1C842D" w14:textId="479CF5A8" w:rsidR="00976A06" w:rsidRDefault="50A84BBF" w:rsidP="001068C6">
      <w:pPr>
        <w:tabs>
          <w:tab w:val="left" w:pos="1200"/>
        </w:tabs>
        <w:ind w:firstLine="720"/>
        <w:jc w:val="both"/>
        <w:rPr>
          <w:szCs w:val="24"/>
        </w:rPr>
      </w:pPr>
      <w:r>
        <w:t>15.9. priima sprendimus dėl mokslininko emerito statuso suteikimo.</w:t>
      </w:r>
    </w:p>
    <w:p w14:paraId="00076DC5" w14:textId="238BA42C" w:rsidR="001830D8" w:rsidRPr="00D30769" w:rsidRDefault="50A84BBF" w:rsidP="001068C6">
      <w:pPr>
        <w:tabs>
          <w:tab w:val="left" w:pos="1800"/>
        </w:tabs>
        <w:ind w:firstLine="720"/>
        <w:jc w:val="both"/>
        <w:rPr>
          <w:szCs w:val="24"/>
        </w:rPr>
      </w:pPr>
      <w:r>
        <w:t>16. Mokslo taryba sudaroma 5 metams iš Centro mokslo darbuotojų ir administracijos, taip pat kitų įstaigų, įmonių ir organizacijų, suinteresuotų Centro tikslų įgyvendinimu, atstovų šių įstatų nustatyta tvarka.</w:t>
      </w:r>
    </w:p>
    <w:p w14:paraId="380AD39E" w14:textId="23A571FB" w:rsidR="001830D8" w:rsidRPr="00FF49C1" w:rsidRDefault="50A84BBF" w:rsidP="001068C6">
      <w:pPr>
        <w:tabs>
          <w:tab w:val="left" w:pos="1800"/>
        </w:tabs>
        <w:ind w:firstLine="720"/>
        <w:jc w:val="both"/>
        <w:rPr>
          <w:szCs w:val="24"/>
        </w:rPr>
      </w:pPr>
      <w:r>
        <w:t>17. Mokslo taryba sudaroma laikantis šių</w:t>
      </w:r>
      <w:r w:rsidR="007C3AE6">
        <w:t xml:space="preserve"> nuostatų</w:t>
      </w:r>
      <w:r>
        <w:t>:</w:t>
      </w:r>
    </w:p>
    <w:p w14:paraId="12651EF5" w14:textId="0C345D80" w:rsidR="001830D8" w:rsidRPr="00D30769" w:rsidRDefault="50A84BBF" w:rsidP="001068C6">
      <w:pPr>
        <w:tabs>
          <w:tab w:val="left" w:pos="0"/>
        </w:tabs>
        <w:ind w:firstLine="720"/>
        <w:jc w:val="both"/>
        <w:rPr>
          <w:szCs w:val="24"/>
        </w:rPr>
      </w:pPr>
      <w:r>
        <w:t>17.1. Mokslo tarybą sudaro 15 narių, iš jų ne mažiau kaip trečdalis – Centre nedirbantys asmenys;</w:t>
      </w:r>
    </w:p>
    <w:p w14:paraId="4C6153DA" w14:textId="1D125E7D" w:rsidR="001830D8" w:rsidRPr="00D30769" w:rsidRDefault="50A84BBF" w:rsidP="001068C6">
      <w:pPr>
        <w:tabs>
          <w:tab w:val="left" w:pos="0"/>
        </w:tabs>
        <w:ind w:firstLine="720"/>
        <w:jc w:val="both"/>
        <w:rPr>
          <w:szCs w:val="24"/>
        </w:rPr>
      </w:pPr>
      <w:r>
        <w:t xml:space="preserve">17.2. rinkimus į Mokslo tarybą skelbia ir organizuoja Centro direktorius pagal jo patvirtintą Mokslo tarybos rinkimų reglamentą; informacija skelbiama Centro ir Lietuvos mokslo tarybos </w:t>
      </w:r>
      <w:r w:rsidR="003B5CCD">
        <w:t xml:space="preserve"> interneto svetainėse </w:t>
      </w:r>
      <w:r>
        <w:t>ne vėliau kaip prieš 2 mėnesius iki rinkimų dienos;</w:t>
      </w:r>
    </w:p>
    <w:p w14:paraId="4CDAAA89" w14:textId="1292C2D6" w:rsidR="001830D8" w:rsidRPr="00D30769" w:rsidRDefault="50A84BBF" w:rsidP="001068C6">
      <w:pPr>
        <w:tabs>
          <w:tab w:val="left" w:pos="1800"/>
        </w:tabs>
        <w:ind w:firstLine="720"/>
        <w:jc w:val="both"/>
        <w:rPr>
          <w:szCs w:val="24"/>
        </w:rPr>
      </w:pPr>
      <w:r>
        <w:t>17.3. kandidatuoti ir (arba) kelti kandidatus į Mokslo tarybos narius gali Centro mokslo ir administracijos darbuotojai, taip pat kitų įmonių, įstaigų, organizacijų, suinteresuotų Centro tikslų ir misijos įgyvendinimu, atstovai;</w:t>
      </w:r>
    </w:p>
    <w:p w14:paraId="7BCD2986" w14:textId="4B1DECD5" w:rsidR="001830D8" w:rsidRPr="00D30769" w:rsidRDefault="50A84BBF" w:rsidP="001068C6">
      <w:pPr>
        <w:tabs>
          <w:tab w:val="left" w:pos="1800"/>
        </w:tabs>
        <w:ind w:firstLine="720"/>
        <w:jc w:val="both"/>
        <w:rPr>
          <w:szCs w:val="24"/>
        </w:rPr>
      </w:pPr>
      <w:r>
        <w:t>17.4. Mokslo tarybos narius renka Centro mokslo darbuotojai slaptu balsavimu, į balsavimo biuletenius įrašomi visi iškelti kandidatai.</w:t>
      </w:r>
    </w:p>
    <w:p w14:paraId="08BEFF21" w14:textId="5CC5485C" w:rsidR="001830D8" w:rsidRPr="00FF49C1" w:rsidRDefault="50A84BBF" w:rsidP="001068C6">
      <w:pPr>
        <w:tabs>
          <w:tab w:val="left" w:pos="1800"/>
        </w:tabs>
        <w:ind w:firstLine="720"/>
        <w:jc w:val="both"/>
        <w:rPr>
          <w:szCs w:val="24"/>
        </w:rPr>
      </w:pPr>
      <w:r>
        <w:t>18. Mokslo taryba tvirtina savo darbo reglamentą. Mokslo tarybos darbui vadovauja Mokslo tarybos pirmininkas, renkamas iš Mokslo tarybos narių slaptu balsavimu paprasta balsų dauguma, dalyvaujant ne mažiau kaip 2/3 Mokslo tarybos narių. Mokslo tarybos pirmininku negali būti renkamas Centro direktorius. Tas pats asmuo Mokslo tarybos pirmininku gali būti renkamas ne daugiau kaip dviem kadencijoms iš eilės. Mokslo tarybos pirmininko pavaduotojas ir Mokslo tarybos sekretorius renkami iš Mokslo tarybos pirmininko pasiūlytų kandidatų atviru balsavimu paprasta Mokslo tarybos narių balsų dauguma.</w:t>
      </w:r>
    </w:p>
    <w:p w14:paraId="224E5BCC" w14:textId="215839F8" w:rsidR="001830D8" w:rsidRPr="00FF49C1" w:rsidRDefault="50A84BBF" w:rsidP="001068C6">
      <w:pPr>
        <w:tabs>
          <w:tab w:val="left" w:pos="1800"/>
        </w:tabs>
        <w:ind w:firstLine="720"/>
        <w:jc w:val="both"/>
        <w:rPr>
          <w:szCs w:val="24"/>
        </w:rPr>
      </w:pPr>
      <w:r>
        <w:t xml:space="preserve">19. Mokslo tarybos posėdžiai paprastai yra atviri, darbotvarkė skelbiama iš anksto. Mokslo tarybai nutarus, posėdis gali būti uždaras. Mokslo tarybos nariams pranešama apie šaukiamą Mokslo tarybos posėdį ne vėliau kaip prieš 5 darbo dienas iki posėdžio. Šaukti posėdį turi teisę Mokslo tarybos pirmininkas, Centro direktorius arba ne mažiau kaip 1/3 Mokslo tarybos narių. Posėdžiui pirmininkauja Mokslo tarybos pirmininkas, jo nesant – pavaduotojas. </w:t>
      </w:r>
    </w:p>
    <w:p w14:paraId="33246D8A" w14:textId="2AF2865F" w:rsidR="001830D8" w:rsidRPr="00FF49C1" w:rsidRDefault="50A84BBF" w:rsidP="001068C6">
      <w:pPr>
        <w:tabs>
          <w:tab w:val="left" w:pos="1800"/>
        </w:tabs>
        <w:ind w:firstLine="720"/>
        <w:jc w:val="both"/>
        <w:rPr>
          <w:szCs w:val="24"/>
        </w:rPr>
      </w:pPr>
      <w:r>
        <w:t>20. Mokslo tarybos posėdžiai yra teisėti, jeigu juose dalyvauja ne mažiau kaip pusė visų Mokslo tarybos narių.</w:t>
      </w:r>
    </w:p>
    <w:p w14:paraId="178B051A" w14:textId="7ACCFD25" w:rsidR="001830D8" w:rsidRPr="00FF49C1" w:rsidRDefault="50A84BBF" w:rsidP="001068C6">
      <w:pPr>
        <w:tabs>
          <w:tab w:val="left" w:pos="1800"/>
        </w:tabs>
        <w:ind w:firstLine="720"/>
        <w:jc w:val="both"/>
        <w:rPr>
          <w:szCs w:val="24"/>
        </w:rPr>
      </w:pPr>
      <w:r>
        <w:t>21. Mokslo tarybos nutarimai, išskyrus klausimus, šiuose įstatuose nurodytus kaip svarstomus direktoriaus teikimu, laikomi priimtais, jeigu už juos balsuoja daugiau kaip pusė visų posėdyje dalyvaujančių Mokslo tarybos narių. Balsams pasiskirsčius po lygiai, lemia Mokslo tarybos pirmininko balsas.</w:t>
      </w:r>
    </w:p>
    <w:p w14:paraId="4B4F723D" w14:textId="7F7A3F22" w:rsidR="001830D8" w:rsidRPr="00FF49C1" w:rsidRDefault="50A84BBF" w:rsidP="001068C6">
      <w:pPr>
        <w:tabs>
          <w:tab w:val="left" w:pos="1800"/>
        </w:tabs>
        <w:ind w:firstLine="720"/>
        <w:jc w:val="both"/>
        <w:rPr>
          <w:szCs w:val="24"/>
        </w:rPr>
      </w:pPr>
      <w:r>
        <w:t>22. Centro direktoriaus teikiamus pasiūlymus klausimais, kuriems pagal šiuos įstatus reikia Mokslo tarybos pritarimo, Mokslo taryba turi teisę atmesti, jeigu daugiau kaip 2/3 posėdyje dalyvaujančių Mokslo tarybos narių balsuoja prieš pasiūlymą. Pakartotinai teikti Mokslo tarybai tvirtinti pasiūlymą Centro direktorius gali ne anksčiau kaip po mėnesio nuo svarstymo Mokslo taryboje dienos. Mokslo taryba turi teisę jį atmesti, jeigu ne mažiau kaip 3/4 posėdyje dalyvaujančių Mokslo tarybos narių dauguma nepritaria pakartotinai teikiamam pasiūlymui. Šiuo atveju Centro direktorius turi teisę pakartoti teikimo procedūrą ne anksčiau kaip po 6 mėnesių nuo pakartotinio svarstymo dienos. Jeigu Mokslo taryba neatmeta Centro direktoriaus pasiūlymo nurodyta balsų dauguma, Mokslo tarybos pirmininkas turi pasirašyti direktoriaus teikiamą pasiūlymą.</w:t>
      </w:r>
    </w:p>
    <w:p w14:paraId="41DE660D" w14:textId="31151090" w:rsidR="001830D8" w:rsidRPr="00D30769" w:rsidRDefault="50A84BBF" w:rsidP="001068C6">
      <w:pPr>
        <w:ind w:firstLine="720"/>
        <w:jc w:val="both"/>
        <w:rPr>
          <w:szCs w:val="24"/>
        </w:rPr>
      </w:pPr>
      <w:r>
        <w:t xml:space="preserve">23. Centro direktorius veikia Centro vardu ir jam atstovauja. Centro direktorių viešo konkurso būdu skiria į pareigas ir atleidžia iš jų savo nustatyta tvarka švietimo, mokslo ir sporto ministras, vadovaudamasis Lietuvos Respublikos darbo kodeksu, Mokslo ir studijų įstatymu ir juos </w:t>
      </w:r>
      <w:r>
        <w:lastRenderedPageBreak/>
        <w:t>įgyvendinančiais teisės aktais. Centro direktoriumi gali būti nepriekaištingos reputacijos asmuo, turintis mokslo laipsnį ir vadybinės patirties. Centro direktoriaus kadencijos trukmė – 5 metai. Tas pats asmuo Centro direktoriumi gali būti skiriamas ne daugiau kaip dviem kadencijoms iš eilės ir ne anksčiau kaip po 5 metų nuo paskutinės kadencijos pabaigos, jeigu paskutinė kadencija buvo iš eilės antra.</w:t>
      </w:r>
    </w:p>
    <w:p w14:paraId="0BFDDD0A" w14:textId="77FA9E95" w:rsidR="001830D8" w:rsidRPr="00D30769" w:rsidRDefault="50A84BBF" w:rsidP="001068C6">
      <w:pPr>
        <w:tabs>
          <w:tab w:val="left" w:pos="1800"/>
        </w:tabs>
        <w:ind w:firstLine="720"/>
        <w:jc w:val="both"/>
        <w:rPr>
          <w:szCs w:val="24"/>
        </w:rPr>
      </w:pPr>
      <w:r>
        <w:t>24. Centro direktoriaus funkcijos:</w:t>
      </w:r>
    </w:p>
    <w:p w14:paraId="42C15C4B" w14:textId="64BF9825" w:rsidR="000E612C" w:rsidRDefault="50A84BBF" w:rsidP="001068C6">
      <w:pPr>
        <w:pStyle w:val="Default"/>
        <w:tabs>
          <w:tab w:val="left" w:pos="1800"/>
        </w:tabs>
        <w:ind w:firstLine="720"/>
        <w:jc w:val="both"/>
      </w:pPr>
      <w:r>
        <w:t>24.1. organizuoti Centro darbą taip, kad būtų atliekamos nustatytos įstatuose funkcijos (būtų įgyvendinami veiklos tikslai, vykdomos mokslinės veiklos kryptys, veiklos srit</w:t>
      </w:r>
      <w:r w:rsidR="00CA710E">
        <w:t>i</w:t>
      </w:r>
      <w:r>
        <w:t>s, veiklos rūšys);</w:t>
      </w:r>
    </w:p>
    <w:p w14:paraId="251573B8" w14:textId="288DEE4B" w:rsidR="001830D8" w:rsidRPr="00D30769" w:rsidRDefault="50A84BBF" w:rsidP="001068C6">
      <w:pPr>
        <w:pStyle w:val="Default"/>
        <w:tabs>
          <w:tab w:val="left" w:pos="1800"/>
        </w:tabs>
        <w:ind w:firstLine="720"/>
        <w:jc w:val="both"/>
      </w:pPr>
      <w:r>
        <w:t>24.2. užtikrinti, kad Centro veikla atitiktų Lietuvos Respublikos įstatymus, šiuos įstatus ir kitus Lietuvos Respublikos teisės aktus;</w:t>
      </w:r>
    </w:p>
    <w:p w14:paraId="43051E54" w14:textId="37B0B47F" w:rsidR="001830D8" w:rsidRPr="00D30769" w:rsidRDefault="50A84BBF" w:rsidP="001068C6">
      <w:pPr>
        <w:pStyle w:val="Default"/>
        <w:tabs>
          <w:tab w:val="left" w:pos="1800"/>
        </w:tabs>
        <w:ind w:firstLine="720"/>
        <w:jc w:val="both"/>
      </w:pPr>
      <w:r>
        <w:t>24.3. leisti įsakymus, atstovauti Centrui santykiuose su trečiaisiais asmenimis;</w:t>
      </w:r>
    </w:p>
    <w:p w14:paraId="3669571B" w14:textId="6F78E856" w:rsidR="001830D8" w:rsidRPr="00FF49C1" w:rsidRDefault="50A84BBF" w:rsidP="001068C6">
      <w:pPr>
        <w:tabs>
          <w:tab w:val="left" w:pos="1800"/>
        </w:tabs>
        <w:autoSpaceDE w:val="0"/>
        <w:autoSpaceDN w:val="0"/>
        <w:adjustRightInd w:val="0"/>
        <w:ind w:firstLine="720"/>
        <w:jc w:val="both"/>
        <w:rPr>
          <w:szCs w:val="24"/>
        </w:rPr>
      </w:pPr>
      <w:r>
        <w:t>24.4. priimti į darbą ir atleisti iš darbo Centro darbuotojus, skelbti darbuotojų atestavimą ir konkursus pareigoms eiti;</w:t>
      </w:r>
    </w:p>
    <w:p w14:paraId="023F7171" w14:textId="253CA483" w:rsidR="001830D8" w:rsidRPr="00FF49C1" w:rsidRDefault="50A84BBF" w:rsidP="001068C6">
      <w:pPr>
        <w:tabs>
          <w:tab w:val="left" w:pos="1800"/>
        </w:tabs>
        <w:autoSpaceDE w:val="0"/>
        <w:autoSpaceDN w:val="0"/>
        <w:adjustRightInd w:val="0"/>
        <w:ind w:firstLine="720"/>
        <w:jc w:val="both"/>
        <w:rPr>
          <w:szCs w:val="24"/>
        </w:rPr>
      </w:pPr>
      <w:r>
        <w:t>24.5. Lietuvos Respublikos darbo kodekso, Mokslo ir studijų įstatymo</w:t>
      </w:r>
      <w:r w:rsidR="007B080E">
        <w:t>,</w:t>
      </w:r>
      <w:r w:rsidR="007B080E" w:rsidRPr="007B080E">
        <w:rPr>
          <w:szCs w:val="24"/>
        </w:rPr>
        <w:t xml:space="preserve"> </w:t>
      </w:r>
      <w:r w:rsidR="007B080E" w:rsidRPr="00A661EB">
        <w:rPr>
          <w:szCs w:val="24"/>
        </w:rPr>
        <w:t>Lietuvos Respublikos valstybės ir savivaldybių įstaigų darbuotojų darbo apmokėjimo ir komisijų narių atlygio už darbą įstatymu</w:t>
      </w:r>
      <w:r w:rsidR="007B080E">
        <w:t xml:space="preserve"> </w:t>
      </w:r>
      <w:r>
        <w:t xml:space="preserve">ir juos įgyvendinančių teisės aktų nustatyta tvarka nustatyti Centro darbuotojų darbo užmokestį, skatinti darbuotojus, užtikrinti saugias ir sveikas darbo sąlygas; </w:t>
      </w:r>
    </w:p>
    <w:p w14:paraId="56EFAC3B" w14:textId="24CBACEC" w:rsidR="001830D8" w:rsidRPr="00FF49C1" w:rsidRDefault="50A84BBF" w:rsidP="001068C6">
      <w:pPr>
        <w:tabs>
          <w:tab w:val="left" w:pos="1800"/>
        </w:tabs>
        <w:autoSpaceDE w:val="0"/>
        <w:autoSpaceDN w:val="0"/>
        <w:adjustRightInd w:val="0"/>
        <w:ind w:firstLine="720"/>
        <w:jc w:val="both"/>
        <w:rPr>
          <w:szCs w:val="24"/>
        </w:rPr>
      </w:pPr>
      <w:r>
        <w:t>24.6. teikti Mokslo tarybai pasiūlymus dėl Centro mokslinės veiklos krypčių, Centro įstatų keitimo, tvirtinti Centro strateginį veiklos planą, veiklos metines ataskaitas, kitus dokumentus;</w:t>
      </w:r>
    </w:p>
    <w:p w14:paraId="43AF2568" w14:textId="5CF683F7" w:rsidR="001830D8" w:rsidRPr="00D30769" w:rsidRDefault="50A84BBF" w:rsidP="001068C6">
      <w:pPr>
        <w:tabs>
          <w:tab w:val="left" w:pos="1800"/>
        </w:tabs>
        <w:autoSpaceDE w:val="0"/>
        <w:autoSpaceDN w:val="0"/>
        <w:adjustRightInd w:val="0"/>
        <w:ind w:firstLine="720"/>
        <w:jc w:val="both"/>
        <w:rPr>
          <w:szCs w:val="24"/>
        </w:rPr>
      </w:pPr>
      <w:r>
        <w:t>24.7. organizuoti Centro</w:t>
      </w:r>
      <w:r w:rsidR="007C3AE6">
        <w:t xml:space="preserve"> mokslinės</w:t>
      </w:r>
      <w:r>
        <w:t xml:space="preserve"> veiklos savianalizę ir prireikus inicijuoti Centro veiklos ekspertinį vertinimą;</w:t>
      </w:r>
    </w:p>
    <w:p w14:paraId="313AECAF" w14:textId="15DAEB03" w:rsidR="001830D8" w:rsidRPr="00D30769" w:rsidRDefault="50A84BBF" w:rsidP="001068C6">
      <w:pPr>
        <w:tabs>
          <w:tab w:val="left" w:pos="1800"/>
        </w:tabs>
        <w:autoSpaceDE w:val="0"/>
        <w:autoSpaceDN w:val="0"/>
        <w:adjustRightInd w:val="0"/>
        <w:ind w:firstLine="720"/>
        <w:jc w:val="both"/>
        <w:rPr>
          <w:szCs w:val="24"/>
        </w:rPr>
      </w:pPr>
      <w:r>
        <w:t>24.8. teikti Švietimo, mokslo ir sporto ministerijai pasiūlymus dėl Centro įstatų keitimo;</w:t>
      </w:r>
    </w:p>
    <w:p w14:paraId="6DA93513" w14:textId="7F903CAE" w:rsidR="00EF28F9" w:rsidRPr="00EF28F9" w:rsidRDefault="50A84BBF" w:rsidP="00EF28F9">
      <w:pPr>
        <w:tabs>
          <w:tab w:val="left" w:pos="1800"/>
        </w:tabs>
        <w:autoSpaceDE w:val="0"/>
        <w:autoSpaceDN w:val="0"/>
        <w:adjustRightInd w:val="0"/>
        <w:ind w:firstLine="720"/>
        <w:jc w:val="both"/>
        <w:rPr>
          <w:szCs w:val="24"/>
        </w:rPr>
      </w:pPr>
      <w:r>
        <w:t>24.9. tvirtinti Centro vykdomų programų sąmatas;</w:t>
      </w:r>
    </w:p>
    <w:p w14:paraId="0F66123E" w14:textId="555FF46F" w:rsidR="00EF28F9" w:rsidRPr="00EF28F9" w:rsidRDefault="50A84BBF" w:rsidP="00EF28F9">
      <w:pPr>
        <w:tabs>
          <w:tab w:val="left" w:pos="1800"/>
        </w:tabs>
        <w:autoSpaceDE w:val="0"/>
        <w:autoSpaceDN w:val="0"/>
        <w:adjustRightInd w:val="0"/>
        <w:ind w:firstLine="720"/>
        <w:jc w:val="both"/>
        <w:rPr>
          <w:szCs w:val="24"/>
        </w:rPr>
      </w:pPr>
      <w:r>
        <w:t>24.10. organizuoti Centro buhalterinę apskaitą pagal Lietuvos Respublikos buhalterinės apskaitos įstatymą;</w:t>
      </w:r>
    </w:p>
    <w:p w14:paraId="4D6CDE15" w14:textId="6E48EA39" w:rsidR="00EF28F9" w:rsidRDefault="50A84BBF" w:rsidP="00EF28F9">
      <w:pPr>
        <w:tabs>
          <w:tab w:val="left" w:pos="1800"/>
        </w:tabs>
        <w:autoSpaceDE w:val="0"/>
        <w:autoSpaceDN w:val="0"/>
        <w:adjustRightInd w:val="0"/>
        <w:ind w:firstLine="720"/>
        <w:jc w:val="both"/>
        <w:rPr>
          <w:szCs w:val="24"/>
        </w:rPr>
      </w:pPr>
      <w:r>
        <w:t>24.11. užtikrinti Centro finansinių ataskaitų rinkinio, biudžeto vykdymo ataskaitų rinkinio ir metinės veiklos ataskaitos parengimą, pateikimą ir paskelbimą pagal Lietuvos Respublikos viešojo sektoriaus atskaitomybės įstatymą;</w:t>
      </w:r>
    </w:p>
    <w:p w14:paraId="00431D1F" w14:textId="5111015F" w:rsidR="00D6673D" w:rsidRPr="003666A9" w:rsidRDefault="50A84BBF" w:rsidP="50A84BBF">
      <w:pPr>
        <w:ind w:firstLine="720"/>
        <w:jc w:val="both"/>
        <w:rPr>
          <w:color w:val="000000" w:themeColor="text1"/>
          <w:lang w:eastAsia="en-US"/>
        </w:rPr>
      </w:pPr>
      <w:r>
        <w:t>24.12.</w:t>
      </w:r>
      <w:r w:rsidRPr="50A84BBF">
        <w:rPr>
          <w:color w:val="000000" w:themeColor="text1"/>
          <w:sz w:val="22"/>
          <w:szCs w:val="22"/>
          <w:lang w:eastAsia="en-US"/>
        </w:rPr>
        <w:t xml:space="preserve"> </w:t>
      </w:r>
      <w:r w:rsidRPr="50A84BBF">
        <w:rPr>
          <w:color w:val="000000" w:themeColor="text1"/>
          <w:lang w:eastAsia="en-US"/>
        </w:rPr>
        <w:t>užtikrinti racionalų ir taupų lėšų bei turto naudojimą, biudžetinės įstaigos vidaus kontrolės sistemos sukūrimą, jos veikimą ir tobulinimą;</w:t>
      </w:r>
    </w:p>
    <w:p w14:paraId="00CDE51D" w14:textId="751C8F3E" w:rsidR="001830D8" w:rsidRDefault="50A84BBF" w:rsidP="001068C6">
      <w:pPr>
        <w:tabs>
          <w:tab w:val="left" w:pos="1800"/>
        </w:tabs>
        <w:autoSpaceDE w:val="0"/>
        <w:autoSpaceDN w:val="0"/>
        <w:adjustRightInd w:val="0"/>
        <w:ind w:firstLine="720"/>
        <w:jc w:val="both"/>
        <w:rPr>
          <w:szCs w:val="24"/>
        </w:rPr>
      </w:pPr>
      <w:r>
        <w:t>24.13. atlikti kitas teisės aktuose įstaigos vadovui nustatytas funkcijas.</w:t>
      </w:r>
    </w:p>
    <w:p w14:paraId="75DB4759" w14:textId="7B8A5864" w:rsidR="001830D8" w:rsidRPr="00D30769" w:rsidRDefault="50A84BBF" w:rsidP="50A84BBF">
      <w:pPr>
        <w:tabs>
          <w:tab w:val="left" w:pos="800"/>
          <w:tab w:val="left" w:pos="1800"/>
        </w:tabs>
        <w:autoSpaceDE w:val="0"/>
        <w:autoSpaceDN w:val="0"/>
        <w:adjustRightInd w:val="0"/>
        <w:ind w:firstLine="720"/>
        <w:jc w:val="both"/>
        <w:rPr>
          <w:strike/>
        </w:rPr>
      </w:pPr>
      <w:r>
        <w:t xml:space="preserve">25. Dalį savo įgaliojimų Centro direktorius teisės aktų nustatyta tvarka gali perduoti savo pavaduotojams ir kitiems Centro darbuotojams (išskyrus atvejus, kai tai priklauso išimtinei Centro direktoriaus kompetencijai). </w:t>
      </w:r>
    </w:p>
    <w:p w14:paraId="54ABF142" w14:textId="011442E4" w:rsidR="001C7AB8" w:rsidRDefault="001C7AB8" w:rsidP="001068C6">
      <w:pPr>
        <w:tabs>
          <w:tab w:val="left" w:pos="800"/>
          <w:tab w:val="left" w:pos="1800"/>
        </w:tabs>
        <w:ind w:firstLine="720"/>
        <w:jc w:val="both"/>
        <w:rPr>
          <w:szCs w:val="24"/>
        </w:rPr>
      </w:pPr>
    </w:p>
    <w:p w14:paraId="60CFFF19" w14:textId="26B399DD" w:rsidR="00C64FB7" w:rsidRPr="00EF28F9" w:rsidRDefault="001830D8" w:rsidP="001068C6">
      <w:pPr>
        <w:tabs>
          <w:tab w:val="left" w:pos="800"/>
        </w:tabs>
        <w:jc w:val="center"/>
        <w:rPr>
          <w:b/>
          <w:szCs w:val="24"/>
        </w:rPr>
      </w:pPr>
      <w:bookmarkStart w:id="1" w:name="part_a50e566b3ad5472cba256ebcc3521280"/>
      <w:bookmarkStart w:id="2" w:name="part_b85f7e6630bc4eaa90d3a48853f17a14"/>
      <w:bookmarkStart w:id="3" w:name="part_c93966b9409b4473b485bbcca0aed73c"/>
      <w:bookmarkStart w:id="4" w:name="part_8987159da9714436b28503cc351f0448"/>
      <w:bookmarkStart w:id="5" w:name="part_336bf16a452a4578928ff0a1a21d5ee7"/>
      <w:bookmarkStart w:id="6" w:name="part_9439386d17a34d398cb14036243d697b"/>
      <w:bookmarkEnd w:id="1"/>
      <w:bookmarkEnd w:id="2"/>
      <w:bookmarkEnd w:id="3"/>
      <w:bookmarkEnd w:id="4"/>
      <w:bookmarkEnd w:id="5"/>
      <w:bookmarkEnd w:id="6"/>
      <w:r w:rsidRPr="00EF28F9">
        <w:rPr>
          <w:b/>
          <w:szCs w:val="24"/>
        </w:rPr>
        <w:t xml:space="preserve">IV </w:t>
      </w:r>
      <w:r w:rsidR="00C64FB7" w:rsidRPr="00EF28F9">
        <w:rPr>
          <w:b/>
          <w:szCs w:val="24"/>
        </w:rPr>
        <w:t>SKYRIUS</w:t>
      </w:r>
    </w:p>
    <w:p w14:paraId="267A5EFD" w14:textId="77777777" w:rsidR="001830D8" w:rsidRPr="00EF28F9" w:rsidRDefault="001830D8" w:rsidP="001068C6">
      <w:pPr>
        <w:tabs>
          <w:tab w:val="left" w:pos="800"/>
        </w:tabs>
        <w:jc w:val="center"/>
        <w:rPr>
          <w:b/>
          <w:szCs w:val="24"/>
        </w:rPr>
      </w:pPr>
      <w:r w:rsidRPr="00EF28F9">
        <w:rPr>
          <w:b/>
          <w:szCs w:val="24"/>
        </w:rPr>
        <w:t xml:space="preserve">CENTRO DARBUOTOJAI, </w:t>
      </w:r>
      <w:r w:rsidR="003D17A7" w:rsidRPr="00EF28F9">
        <w:rPr>
          <w:b/>
          <w:szCs w:val="24"/>
        </w:rPr>
        <w:t xml:space="preserve">MOKSLININKAI EMERITAI, </w:t>
      </w:r>
      <w:r w:rsidRPr="00EF28F9">
        <w:rPr>
          <w:b/>
          <w:szCs w:val="24"/>
        </w:rPr>
        <w:t>JŲ TEISĖS, PAREIGOS IR ATSAKOMYBĖ</w:t>
      </w:r>
    </w:p>
    <w:p w14:paraId="3F9AE1E2" w14:textId="77777777" w:rsidR="001830D8" w:rsidRPr="00EF28F9" w:rsidRDefault="001830D8" w:rsidP="001068C6">
      <w:pPr>
        <w:tabs>
          <w:tab w:val="left" w:pos="800"/>
        </w:tabs>
        <w:ind w:firstLine="720"/>
        <w:jc w:val="both"/>
        <w:rPr>
          <w:b/>
          <w:szCs w:val="24"/>
        </w:rPr>
      </w:pPr>
    </w:p>
    <w:p w14:paraId="33D86A01" w14:textId="3E983968" w:rsidR="001830D8" w:rsidRPr="00EF28F9" w:rsidRDefault="50A84BBF" w:rsidP="001068C6">
      <w:pPr>
        <w:pStyle w:val="Pagrindinistekstas"/>
        <w:tabs>
          <w:tab w:val="left" w:pos="800"/>
          <w:tab w:val="left" w:pos="1800"/>
        </w:tabs>
        <w:spacing w:after="0"/>
        <w:ind w:firstLine="720"/>
        <w:jc w:val="both"/>
        <w:rPr>
          <w:szCs w:val="24"/>
        </w:rPr>
      </w:pPr>
      <w:r>
        <w:t xml:space="preserve">26. Centro personalo sudėtis yra: mokslo darbuotojai, kiti tyrėjai, administracija ir kiti darbuotojai. </w:t>
      </w:r>
    </w:p>
    <w:p w14:paraId="1067661C" w14:textId="6B7B795E" w:rsidR="002404F0" w:rsidRPr="00EF28F9" w:rsidRDefault="50A84BBF" w:rsidP="001068C6">
      <w:pPr>
        <w:pStyle w:val="Pagrindinistekstas"/>
        <w:tabs>
          <w:tab w:val="left" w:pos="800"/>
          <w:tab w:val="left" w:pos="1800"/>
        </w:tabs>
        <w:spacing w:after="0"/>
        <w:ind w:firstLine="720"/>
        <w:jc w:val="both"/>
        <w:rPr>
          <w:szCs w:val="24"/>
        </w:rPr>
      </w:pPr>
      <w:r>
        <w:t>27. Mokslo darbuotojų pareigybės yra šios: vyriausiasis mokslo darbuotojas, vyresnysis mokslo darbuotojas, mokslo darbuotojas, jaunesnysis mokslo darbuotojas, mokslininkas stažuotojas. Mokslo darbuotojų, išskyrus mokslininkų stažuotojų, kvalifikacinius reikalavimus nustato Mokslo taryba, vadovaudamasi Mokslo ir studijų įstatymu, Vyriausybės ir Lietuvos mokslo tarybos nutarimais.</w:t>
      </w:r>
    </w:p>
    <w:p w14:paraId="69C4E70F" w14:textId="02FA610D" w:rsidR="001830D8" w:rsidRPr="00EF28F9" w:rsidRDefault="50A84BBF" w:rsidP="50A84BBF">
      <w:pPr>
        <w:tabs>
          <w:tab w:val="left" w:pos="1800"/>
        </w:tabs>
        <w:ind w:firstLine="720"/>
        <w:jc w:val="both"/>
        <w:rPr>
          <w:lang w:val="pt-BR"/>
        </w:rPr>
      </w:pPr>
      <w:r>
        <w:t xml:space="preserve">28. Administraciją sudaro Centro darbuotojai, kurie turi teisę pagal kompetenciją duoti privalomus nurodymus pavaldiems darbuotojams, išskyrus Centro akademinių padalinių vadovus. Be administracinių pareigų jie gali dirbti pedagoginį ir (arba) mokslinį darbą. </w:t>
      </w:r>
      <w:r w:rsidRPr="50A84BBF">
        <w:rPr>
          <w:lang w:val="pt-BR"/>
        </w:rPr>
        <w:t xml:space="preserve">Centro administracijos sudėtį ir skyrimo tvarką tvirtina Centro direktorius. </w:t>
      </w:r>
    </w:p>
    <w:p w14:paraId="41E10EB4" w14:textId="27ED63D6" w:rsidR="001830D8" w:rsidRPr="00EF28F9" w:rsidRDefault="50A84BBF" w:rsidP="50A84BBF">
      <w:pPr>
        <w:tabs>
          <w:tab w:val="left" w:pos="1800"/>
        </w:tabs>
        <w:ind w:firstLine="720"/>
        <w:jc w:val="both"/>
        <w:rPr>
          <w:color w:val="000000" w:themeColor="text1"/>
          <w:lang w:val="pt-BR"/>
        </w:rPr>
      </w:pPr>
      <w:r w:rsidRPr="50A84BBF">
        <w:rPr>
          <w:color w:val="000000" w:themeColor="text1"/>
          <w:lang w:val="pt-BR"/>
        </w:rPr>
        <w:t xml:space="preserve">29. Centro darbuotojai teisės aktų nustatyta tvarka turi teisę: </w:t>
      </w:r>
    </w:p>
    <w:p w14:paraId="71FDEA93" w14:textId="233F1A38" w:rsidR="001830D8" w:rsidRPr="00EF28F9" w:rsidRDefault="50A84BBF" w:rsidP="50A84BBF">
      <w:pPr>
        <w:tabs>
          <w:tab w:val="left" w:pos="1800"/>
        </w:tabs>
        <w:ind w:firstLine="720"/>
        <w:jc w:val="both"/>
        <w:rPr>
          <w:color w:val="000000" w:themeColor="text1"/>
        </w:rPr>
      </w:pPr>
      <w:r>
        <w:lastRenderedPageBreak/>
        <w:t>29.1. dalyvauti nagrinėjant ir sprendžiant visus su jų kompetencija, pareigomis ar darbu susijusius klausimus;</w:t>
      </w:r>
    </w:p>
    <w:p w14:paraId="351D0BC7" w14:textId="03ADA29A" w:rsidR="001830D8" w:rsidRPr="00EF28F9" w:rsidRDefault="50A84BBF" w:rsidP="50A84BBF">
      <w:pPr>
        <w:tabs>
          <w:tab w:val="left" w:pos="1800"/>
        </w:tabs>
        <w:ind w:firstLine="720"/>
        <w:jc w:val="both"/>
        <w:rPr>
          <w:color w:val="000000" w:themeColor="text1"/>
        </w:rPr>
      </w:pPr>
      <w:r>
        <w:t xml:space="preserve">29.2. pagal kompetenciją dalyvauti konkursuose mokslo programoms vykdyti, mokslo ir studijų fondų paramai gauti ir disponuoti gaunamomis lėšomis pagal šiuose įstatuose nustatytas mokslinės veiklos kryptis; </w:t>
      </w:r>
    </w:p>
    <w:p w14:paraId="3659AD3B" w14:textId="41D5D710" w:rsidR="001830D8" w:rsidRPr="00EF28F9" w:rsidRDefault="50A84BBF" w:rsidP="50A84BBF">
      <w:pPr>
        <w:tabs>
          <w:tab w:val="left" w:pos="1800"/>
        </w:tabs>
        <w:ind w:firstLine="720"/>
        <w:jc w:val="both"/>
        <w:rPr>
          <w:color w:val="000000" w:themeColor="text1"/>
          <w:lang w:val="pt-BR"/>
        </w:rPr>
      </w:pPr>
      <w:r w:rsidRPr="50A84BBF">
        <w:rPr>
          <w:lang w:val="pt-BR"/>
        </w:rPr>
        <w:t xml:space="preserve">29.3. dalyvauti konkursuose stažuotėms Lietuvos Respublikoje ir užsienyje; </w:t>
      </w:r>
    </w:p>
    <w:p w14:paraId="29578567" w14:textId="77FEC07D" w:rsidR="001830D8" w:rsidRPr="00EF28F9" w:rsidRDefault="50A84BBF" w:rsidP="50A84BBF">
      <w:pPr>
        <w:tabs>
          <w:tab w:val="left" w:pos="1800"/>
        </w:tabs>
        <w:ind w:firstLine="720"/>
        <w:jc w:val="both"/>
        <w:rPr>
          <w:color w:val="000000" w:themeColor="text1"/>
          <w:lang w:val="pt-BR"/>
        </w:rPr>
      </w:pPr>
      <w:r w:rsidRPr="50A84BBF">
        <w:rPr>
          <w:lang w:val="pt-BR"/>
        </w:rPr>
        <w:t xml:space="preserve">29.4. gauti iš valstybės institucijų informaciją, kurios reikia jų moksliniam darbui (jeigu tokia informacija yra valstybės ar tarnybos paslaptis, ji teikiama ir naudojama teisės aktų nustatyta tvarka); </w:t>
      </w:r>
    </w:p>
    <w:p w14:paraId="1DA59983" w14:textId="653E3415" w:rsidR="001830D8" w:rsidRPr="00EF28F9" w:rsidRDefault="50A84BBF" w:rsidP="50A84BBF">
      <w:pPr>
        <w:tabs>
          <w:tab w:val="left" w:pos="1800"/>
        </w:tabs>
        <w:ind w:firstLine="720"/>
        <w:jc w:val="both"/>
        <w:rPr>
          <w:color w:val="000000" w:themeColor="text1"/>
          <w:lang w:val="pt-BR"/>
        </w:rPr>
      </w:pPr>
      <w:r w:rsidRPr="50A84BBF">
        <w:rPr>
          <w:lang w:val="pt-BR"/>
        </w:rPr>
        <w:t xml:space="preserve">29.5. dalyvauti svarstant pasiūlymus dėl šių įstatų pakeitimų ir veiklos krypčių; </w:t>
      </w:r>
    </w:p>
    <w:p w14:paraId="74FEE8F0" w14:textId="03CE0120" w:rsidR="001830D8" w:rsidRPr="00EF28F9" w:rsidRDefault="50A84BBF" w:rsidP="50A84BBF">
      <w:pPr>
        <w:tabs>
          <w:tab w:val="left" w:pos="1800"/>
        </w:tabs>
        <w:ind w:firstLine="720"/>
        <w:jc w:val="both"/>
        <w:rPr>
          <w:color w:val="000000" w:themeColor="text1"/>
          <w:lang w:val="pt-BR"/>
        </w:rPr>
      </w:pPr>
      <w:r w:rsidRPr="50A84BBF">
        <w:rPr>
          <w:lang w:val="pt-BR"/>
        </w:rPr>
        <w:t>29.6. dalyvauti įvairiose profesinėse sąjungose ir asociacijose, iš jų ir esančiose užsienyje;</w:t>
      </w:r>
    </w:p>
    <w:p w14:paraId="723B41C9" w14:textId="66BA093E" w:rsidR="001830D8" w:rsidRPr="00EF28F9" w:rsidRDefault="50A84BBF" w:rsidP="50A84BBF">
      <w:pPr>
        <w:tabs>
          <w:tab w:val="left" w:pos="1800"/>
        </w:tabs>
        <w:ind w:firstLine="720"/>
        <w:jc w:val="both"/>
        <w:rPr>
          <w:color w:val="000000" w:themeColor="text1"/>
          <w:lang w:val="pt-BR"/>
        </w:rPr>
      </w:pPr>
      <w:r w:rsidRPr="50A84BBF">
        <w:rPr>
          <w:lang w:val="pt-BR"/>
        </w:rPr>
        <w:t>29.7. dirbti savarankiškai arba telktis į kūrybines grupes;</w:t>
      </w:r>
    </w:p>
    <w:p w14:paraId="6657ACEF" w14:textId="76D0D760" w:rsidR="001830D8" w:rsidRPr="00EF28F9" w:rsidRDefault="50A84BBF" w:rsidP="50A84BBF">
      <w:pPr>
        <w:tabs>
          <w:tab w:val="left" w:pos="1800"/>
        </w:tabs>
        <w:ind w:firstLine="720"/>
        <w:jc w:val="both"/>
        <w:rPr>
          <w:color w:val="000000" w:themeColor="text1"/>
          <w:lang w:val="pt-BR"/>
        </w:rPr>
      </w:pPr>
      <w:r w:rsidRPr="50A84BBF">
        <w:rPr>
          <w:lang w:val="pt-BR"/>
        </w:rPr>
        <w:t>29.8. savarankiškai skelbti savo mokslinius darbus.</w:t>
      </w:r>
    </w:p>
    <w:p w14:paraId="4C9242D6" w14:textId="0017E71C" w:rsidR="001830D8" w:rsidRPr="00EF28F9" w:rsidRDefault="50A84BBF" w:rsidP="50A84BBF">
      <w:pPr>
        <w:tabs>
          <w:tab w:val="left" w:pos="1800"/>
        </w:tabs>
        <w:ind w:firstLine="720"/>
        <w:jc w:val="both"/>
        <w:rPr>
          <w:lang w:val="pt-BR"/>
        </w:rPr>
      </w:pPr>
      <w:r w:rsidRPr="50A84BBF">
        <w:rPr>
          <w:lang w:val="pt-BR"/>
        </w:rPr>
        <w:t>30. Centro darbuotojams užtikrinamos visos teisės ir socialinės garantijos, kurias nustato įstatymai, ir sudaromos darbo sąlygos, atitinkančios darbuotojų saugos ir sveikatos reikalavimus.</w:t>
      </w:r>
    </w:p>
    <w:p w14:paraId="221AE8CE" w14:textId="342891CD" w:rsidR="001830D8" w:rsidRPr="00EF28F9" w:rsidRDefault="50A84BBF" w:rsidP="50A84BBF">
      <w:pPr>
        <w:tabs>
          <w:tab w:val="left" w:pos="1800"/>
        </w:tabs>
        <w:ind w:firstLine="720"/>
        <w:jc w:val="both"/>
        <w:rPr>
          <w:color w:val="000000" w:themeColor="text1"/>
          <w:lang w:val="pt-BR"/>
        </w:rPr>
      </w:pPr>
      <w:r w:rsidRPr="50A84BBF">
        <w:rPr>
          <w:lang w:val="pt-BR"/>
        </w:rPr>
        <w:t>31. Centro darbuotojai privalo:</w:t>
      </w:r>
    </w:p>
    <w:p w14:paraId="7D61F13C" w14:textId="50263D72" w:rsidR="001830D8" w:rsidRPr="00EF28F9" w:rsidRDefault="50A84BBF" w:rsidP="50A84BBF">
      <w:pPr>
        <w:tabs>
          <w:tab w:val="left" w:pos="1800"/>
        </w:tabs>
        <w:ind w:firstLine="720"/>
        <w:jc w:val="both"/>
        <w:rPr>
          <w:color w:val="000000" w:themeColor="text1"/>
          <w:lang w:val="pt-BR"/>
        </w:rPr>
      </w:pPr>
      <w:r w:rsidRPr="50A84BBF">
        <w:rPr>
          <w:lang w:val="pt-BR"/>
        </w:rPr>
        <w:t>31.1. ugdyti mokslinę k</w:t>
      </w:r>
      <w:r w:rsidR="0000613F">
        <w:rPr>
          <w:lang w:val="pt-BR"/>
        </w:rPr>
        <w:t>ompetenciją</w:t>
      </w:r>
      <w:r w:rsidRPr="50A84BBF">
        <w:rPr>
          <w:lang w:val="pt-BR"/>
        </w:rPr>
        <w:t xml:space="preserve"> šiuose įstatuose nurodytose mokslinės veiklos kryptyse; </w:t>
      </w:r>
    </w:p>
    <w:p w14:paraId="31709929" w14:textId="661031BA" w:rsidR="001830D8" w:rsidRPr="00EF28F9" w:rsidRDefault="50A84BBF" w:rsidP="50A84BBF">
      <w:pPr>
        <w:tabs>
          <w:tab w:val="left" w:pos="1800"/>
        </w:tabs>
        <w:ind w:firstLine="720"/>
        <w:jc w:val="both"/>
        <w:rPr>
          <w:color w:val="000000" w:themeColor="text1"/>
          <w:lang w:val="pt-BR"/>
        </w:rPr>
      </w:pPr>
      <w:r w:rsidRPr="50A84BBF">
        <w:rPr>
          <w:lang w:val="pt-BR"/>
        </w:rPr>
        <w:t xml:space="preserve">31.2. laikytis įstatymų, kitų teisės aktų, šių įstatų, Centro vidaus tvarkos taisyklių, </w:t>
      </w:r>
      <w:r w:rsidR="00CA710E">
        <w:rPr>
          <w:lang w:val="pt-BR"/>
        </w:rPr>
        <w:t>Centro a</w:t>
      </w:r>
      <w:r w:rsidRPr="50A84BBF">
        <w:rPr>
          <w:lang w:val="pt-BR"/>
        </w:rPr>
        <w:t>kademinės etikos kodekso.</w:t>
      </w:r>
    </w:p>
    <w:p w14:paraId="47B0983B" w14:textId="139F026E" w:rsidR="001830D8" w:rsidRPr="00EF28F9" w:rsidRDefault="50A84BBF" w:rsidP="50A84BBF">
      <w:pPr>
        <w:tabs>
          <w:tab w:val="left" w:pos="1800"/>
        </w:tabs>
        <w:ind w:firstLine="720"/>
        <w:jc w:val="both"/>
        <w:rPr>
          <w:color w:val="000000" w:themeColor="text1"/>
          <w:lang w:val="pt-BR"/>
        </w:rPr>
      </w:pPr>
      <w:r w:rsidRPr="50A84BBF">
        <w:rPr>
          <w:color w:val="000000" w:themeColor="text1"/>
          <w:lang w:val="pt-BR"/>
        </w:rPr>
        <w:t>32. Centro darbuotojai u</w:t>
      </w:r>
      <w:r w:rsidRPr="50A84BBF">
        <w:rPr>
          <w:color w:val="000000" w:themeColor="text1"/>
        </w:rPr>
        <w:t xml:space="preserve">ž savo veiklą </w:t>
      </w:r>
      <w:r w:rsidRPr="50A84BBF">
        <w:rPr>
          <w:color w:val="000000" w:themeColor="text1"/>
          <w:lang w:val="pt-BR"/>
        </w:rPr>
        <w:t>atsako teisės aktų nustatyta tvarka.</w:t>
      </w:r>
    </w:p>
    <w:p w14:paraId="5CCCDD35" w14:textId="2E07E931" w:rsidR="003722DE" w:rsidRPr="00EF28F9" w:rsidRDefault="50A84BBF" w:rsidP="001068C6">
      <w:pPr>
        <w:pStyle w:val="Pagrindinistekstas"/>
        <w:tabs>
          <w:tab w:val="left" w:pos="800"/>
          <w:tab w:val="left" w:pos="1800"/>
        </w:tabs>
        <w:spacing w:after="0"/>
        <w:ind w:firstLine="720"/>
        <w:jc w:val="both"/>
        <w:rPr>
          <w:szCs w:val="24"/>
        </w:rPr>
      </w:pPr>
      <w:r>
        <w:t>33. Vyriausiesiems mokslo darbuotojams, aktyviai dirbusiems mokslinį darbą ir rengusiems mokslininkus Centre, už ypatingus nuopelnus mokslui Mokslo taryba gali suteikti mokslininko emerito statusą.</w:t>
      </w:r>
    </w:p>
    <w:p w14:paraId="3A4F28EC" w14:textId="03922DD9" w:rsidR="003722DE" w:rsidRPr="00EF28F9" w:rsidRDefault="50A84BBF" w:rsidP="001068C6">
      <w:pPr>
        <w:pStyle w:val="Pagrindinistekstas"/>
        <w:tabs>
          <w:tab w:val="left" w:pos="800"/>
          <w:tab w:val="left" w:pos="1800"/>
        </w:tabs>
        <w:spacing w:after="0"/>
        <w:ind w:firstLine="720"/>
        <w:jc w:val="both"/>
        <w:rPr>
          <w:szCs w:val="24"/>
        </w:rPr>
      </w:pPr>
      <w:r>
        <w:t xml:space="preserve">34.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w:t>
      </w:r>
      <w:proofErr w:type="spellStart"/>
      <w:r>
        <w:t>aptarimuose</w:t>
      </w:r>
      <w:proofErr w:type="spellEnd"/>
      <w:r>
        <w:t xml:space="preserve"> ir priimant sprendimus dėl mokslinės veiklos planavimo.</w:t>
      </w:r>
    </w:p>
    <w:p w14:paraId="09E1CA71" w14:textId="7D378F2C" w:rsidR="003722DE" w:rsidRPr="00EF28F9" w:rsidRDefault="50A84BBF" w:rsidP="007B1B57">
      <w:pPr>
        <w:pStyle w:val="Pagrindinistekstas"/>
        <w:tabs>
          <w:tab w:val="left" w:pos="800"/>
          <w:tab w:val="left" w:pos="1800"/>
        </w:tabs>
        <w:spacing w:after="0"/>
        <w:ind w:firstLine="720"/>
        <w:jc w:val="both"/>
        <w:rPr>
          <w:szCs w:val="24"/>
        </w:rPr>
      </w:pPr>
      <w:r>
        <w:t xml:space="preserve">35. Mokslininkas emeritas įsipareigoja garsinti Centro vardą ir jo mokslo pasiekimus, parengtose mokslinėse publikacijose nurodyti </w:t>
      </w:r>
      <w:proofErr w:type="spellStart"/>
      <w:r>
        <w:t>prieskyrą</w:t>
      </w:r>
      <w:proofErr w:type="spellEnd"/>
      <w:r>
        <w:t xml:space="preserve"> Centrui (</w:t>
      </w:r>
      <w:proofErr w:type="spellStart"/>
      <w:r>
        <w:t>afiliaciją</w:t>
      </w:r>
      <w:proofErr w:type="spellEnd"/>
      <w:r>
        <w:t>), laikytis Centro akademinės etikos kodekso ir Centro vidaus tvarkos taisyklių.</w:t>
      </w:r>
    </w:p>
    <w:p w14:paraId="36200953" w14:textId="09B7A86C" w:rsidR="003722DE" w:rsidRPr="00EF28F9" w:rsidRDefault="50A84BBF" w:rsidP="007B1B57">
      <w:pPr>
        <w:pStyle w:val="Pagrindinistekstas"/>
        <w:tabs>
          <w:tab w:val="left" w:pos="800"/>
          <w:tab w:val="left" w:pos="1800"/>
        </w:tabs>
        <w:spacing w:after="0"/>
        <w:ind w:firstLine="720"/>
        <w:jc w:val="both"/>
        <w:rPr>
          <w:szCs w:val="24"/>
        </w:rPr>
      </w:pPr>
      <w:r>
        <w:t xml:space="preserve">36. Mokslo taryba parengia ir tvirtina Centro </w:t>
      </w:r>
      <w:proofErr w:type="spellStart"/>
      <w:r>
        <w:t>emeritūros</w:t>
      </w:r>
      <w:proofErr w:type="spellEnd"/>
      <w:r>
        <w:t xml:space="preserve"> nuostatus, kuriuose numato emerito vardo suteikimo sąlygas, tvarką ir dalyvavimo Centro mokslinėje veikloje garantijas. </w:t>
      </w:r>
    </w:p>
    <w:p w14:paraId="06127871" w14:textId="16509B51" w:rsidR="003722DE" w:rsidRPr="00EF28F9" w:rsidRDefault="50A84BBF" w:rsidP="001068C6">
      <w:pPr>
        <w:tabs>
          <w:tab w:val="left" w:pos="1800"/>
        </w:tabs>
        <w:ind w:firstLine="720"/>
        <w:jc w:val="both"/>
        <w:rPr>
          <w:szCs w:val="24"/>
        </w:rPr>
      </w:pPr>
      <w:r>
        <w:t>37. Vadovaujantis  Mokslo tarybos patvirtinta tvarka mokslininkui emeritui gali būti mokama mėnesinė išmoka.</w:t>
      </w:r>
    </w:p>
    <w:p w14:paraId="0DA33EE0" w14:textId="77777777" w:rsidR="001830D8" w:rsidRPr="00EF28F9" w:rsidRDefault="001830D8" w:rsidP="001068C6">
      <w:pPr>
        <w:tabs>
          <w:tab w:val="left" w:pos="1800"/>
        </w:tabs>
        <w:ind w:firstLine="720"/>
        <w:jc w:val="both"/>
        <w:rPr>
          <w:color w:val="000000"/>
          <w:szCs w:val="24"/>
          <w:lang w:val="pt-BR"/>
        </w:rPr>
      </w:pPr>
    </w:p>
    <w:p w14:paraId="4AAFD737" w14:textId="53226FAD" w:rsidR="00C64FB7" w:rsidRPr="00EF28F9" w:rsidRDefault="001830D8" w:rsidP="001068C6">
      <w:pPr>
        <w:pStyle w:val="prastasiniatinklio"/>
        <w:spacing w:before="0" w:beforeAutospacing="0" w:after="0" w:afterAutospacing="0"/>
        <w:jc w:val="center"/>
        <w:rPr>
          <w:b/>
          <w:lang w:val="lt-LT"/>
        </w:rPr>
      </w:pPr>
      <w:r w:rsidRPr="00EF28F9">
        <w:rPr>
          <w:b/>
          <w:lang w:val="lt-LT"/>
        </w:rPr>
        <w:t xml:space="preserve">V </w:t>
      </w:r>
      <w:r w:rsidR="00C64FB7" w:rsidRPr="00EF28F9">
        <w:rPr>
          <w:b/>
          <w:lang w:val="lt-LT"/>
        </w:rPr>
        <w:t>SKYRIUS</w:t>
      </w:r>
    </w:p>
    <w:p w14:paraId="56E02987" w14:textId="77777777" w:rsidR="001830D8" w:rsidRPr="00EF28F9" w:rsidRDefault="001830D8" w:rsidP="001068C6">
      <w:pPr>
        <w:pStyle w:val="prastasiniatinklio"/>
        <w:spacing w:before="0" w:beforeAutospacing="0" w:after="0" w:afterAutospacing="0"/>
        <w:jc w:val="center"/>
        <w:rPr>
          <w:b/>
          <w:lang w:val="lt-LT"/>
        </w:rPr>
      </w:pPr>
      <w:r w:rsidRPr="00EF28F9">
        <w:rPr>
          <w:b/>
          <w:lang w:val="lt-LT"/>
        </w:rPr>
        <w:t>CENTRO LĖŠŲ ŠALTINIAI, TURTO IR LĖŠŲ NAUDOJIMAS</w:t>
      </w:r>
    </w:p>
    <w:p w14:paraId="70A603FF" w14:textId="77777777" w:rsidR="001830D8" w:rsidRPr="00EF28F9" w:rsidRDefault="001830D8" w:rsidP="001068C6">
      <w:pPr>
        <w:pStyle w:val="prastasiniatinklio"/>
        <w:spacing w:before="0" w:beforeAutospacing="0" w:after="0" w:afterAutospacing="0"/>
        <w:ind w:firstLine="720"/>
        <w:jc w:val="both"/>
        <w:rPr>
          <w:b/>
          <w:lang w:val="lt-LT"/>
        </w:rPr>
      </w:pPr>
    </w:p>
    <w:p w14:paraId="2BF43351" w14:textId="419C1A01" w:rsidR="001830D8" w:rsidRPr="00EF28F9" w:rsidRDefault="00E71AD7" w:rsidP="001068C6">
      <w:pPr>
        <w:tabs>
          <w:tab w:val="left" w:pos="1800"/>
        </w:tabs>
        <w:ind w:firstLine="720"/>
        <w:jc w:val="both"/>
        <w:rPr>
          <w:szCs w:val="24"/>
        </w:rPr>
      </w:pPr>
      <w:r w:rsidRPr="00EF28F9">
        <w:rPr>
          <w:szCs w:val="24"/>
        </w:rPr>
        <w:t>3</w:t>
      </w:r>
      <w:r w:rsidR="007B1B57">
        <w:rPr>
          <w:szCs w:val="24"/>
        </w:rPr>
        <w:t>8</w:t>
      </w:r>
      <w:r w:rsidR="001830D8" w:rsidRPr="00EF28F9">
        <w:rPr>
          <w:szCs w:val="24"/>
        </w:rPr>
        <w:t>. Centras jam perduotą valstybės turtą valdo, naudoja ir juo disponuoja patikėjimo teise teisės aktų nustatyta tvarka ir sąlygomis.</w:t>
      </w:r>
    </w:p>
    <w:p w14:paraId="526170A2" w14:textId="08270C8B" w:rsidR="001830D8" w:rsidRPr="00EF28F9" w:rsidRDefault="007B1B57" w:rsidP="001068C6">
      <w:pPr>
        <w:tabs>
          <w:tab w:val="left" w:pos="1800"/>
        </w:tabs>
        <w:ind w:firstLine="720"/>
        <w:jc w:val="both"/>
        <w:rPr>
          <w:szCs w:val="24"/>
        </w:rPr>
      </w:pPr>
      <w:r>
        <w:rPr>
          <w:color w:val="000000"/>
          <w:szCs w:val="24"/>
        </w:rPr>
        <w:t>39</w:t>
      </w:r>
      <w:r w:rsidR="001830D8" w:rsidRPr="00EF28F9">
        <w:rPr>
          <w:color w:val="000000"/>
          <w:szCs w:val="24"/>
        </w:rPr>
        <w:t>. Centro lėšų šaltiniai:</w:t>
      </w:r>
      <w:r w:rsidR="001830D8" w:rsidRPr="00EF28F9">
        <w:rPr>
          <w:szCs w:val="24"/>
        </w:rPr>
        <w:t xml:space="preserve"> </w:t>
      </w:r>
    </w:p>
    <w:p w14:paraId="7F2AD841" w14:textId="2587C8FE" w:rsidR="001830D8" w:rsidRDefault="007B1B57" w:rsidP="001068C6">
      <w:pPr>
        <w:tabs>
          <w:tab w:val="left" w:pos="1800"/>
        </w:tabs>
        <w:ind w:firstLine="720"/>
        <w:jc w:val="both"/>
        <w:rPr>
          <w:szCs w:val="24"/>
        </w:rPr>
      </w:pPr>
      <w:r>
        <w:rPr>
          <w:szCs w:val="24"/>
        </w:rPr>
        <w:t>39</w:t>
      </w:r>
      <w:r w:rsidR="001830D8" w:rsidRPr="00EF28F9">
        <w:rPr>
          <w:szCs w:val="24"/>
        </w:rPr>
        <w:t>.1. Lietuvos Respublikos valstybės biudžeto bazinio finansavimo lėšos;</w:t>
      </w:r>
    </w:p>
    <w:p w14:paraId="023879C1" w14:textId="1415DF30" w:rsidR="00B14EBA" w:rsidRPr="00EF28F9" w:rsidRDefault="007B1B57" w:rsidP="001068C6">
      <w:pPr>
        <w:tabs>
          <w:tab w:val="left" w:pos="1800"/>
        </w:tabs>
        <w:ind w:firstLine="720"/>
        <w:jc w:val="both"/>
        <w:rPr>
          <w:szCs w:val="24"/>
        </w:rPr>
      </w:pPr>
      <w:r>
        <w:rPr>
          <w:szCs w:val="24"/>
        </w:rPr>
        <w:t xml:space="preserve">39.2. </w:t>
      </w:r>
      <w:r w:rsidR="00B14EBA" w:rsidRPr="00EF28F9">
        <w:rPr>
          <w:szCs w:val="24"/>
        </w:rPr>
        <w:t>Lietuvos Respublikos valstybės biudžeto</w:t>
      </w:r>
      <w:r w:rsidR="00B14EBA">
        <w:rPr>
          <w:szCs w:val="24"/>
        </w:rPr>
        <w:t xml:space="preserve"> lėšos doktorantūrai;</w:t>
      </w:r>
    </w:p>
    <w:p w14:paraId="29B73AEA" w14:textId="6A503AF3" w:rsidR="001830D8" w:rsidRPr="00EF28F9" w:rsidRDefault="007B1B57" w:rsidP="001068C6">
      <w:pPr>
        <w:tabs>
          <w:tab w:val="left" w:pos="1800"/>
        </w:tabs>
        <w:ind w:firstLine="720"/>
        <w:jc w:val="both"/>
        <w:rPr>
          <w:szCs w:val="24"/>
        </w:rPr>
      </w:pPr>
      <w:r>
        <w:rPr>
          <w:szCs w:val="24"/>
        </w:rPr>
        <w:t>39.3</w:t>
      </w:r>
      <w:r w:rsidR="001830D8" w:rsidRPr="00EF28F9">
        <w:rPr>
          <w:szCs w:val="24"/>
        </w:rPr>
        <w:t xml:space="preserve">. valstybės investicijų programų ir valstybės investicijų projektų lėšos; </w:t>
      </w:r>
    </w:p>
    <w:p w14:paraId="755BDBE0" w14:textId="0362114D"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4</w:t>
      </w:r>
      <w:r w:rsidR="001830D8" w:rsidRPr="00EF28F9">
        <w:rPr>
          <w:szCs w:val="24"/>
        </w:rPr>
        <w:t xml:space="preserve">. pajamos, gautos iš </w:t>
      </w:r>
      <w:r w:rsidR="0058710D">
        <w:rPr>
          <w:szCs w:val="24"/>
        </w:rPr>
        <w:t>MTEP</w:t>
      </w:r>
      <w:r w:rsidR="0058710D" w:rsidRPr="00EF28F9">
        <w:rPr>
          <w:szCs w:val="24"/>
        </w:rPr>
        <w:t xml:space="preserve"> </w:t>
      </w:r>
      <w:r w:rsidR="001830D8" w:rsidRPr="00EF28F9">
        <w:rPr>
          <w:szCs w:val="24"/>
        </w:rPr>
        <w:t xml:space="preserve">ir ūkinės veiklos, taip pat už teikiamas paslaugas; </w:t>
      </w:r>
    </w:p>
    <w:p w14:paraId="600F1B68" w14:textId="0C7E4840"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5</w:t>
      </w:r>
      <w:r w:rsidR="001830D8" w:rsidRPr="00EF28F9">
        <w:rPr>
          <w:szCs w:val="24"/>
        </w:rPr>
        <w:t>. tarptautinių ir užsienio fondų bei organizacijų skiriamos lėšos;</w:t>
      </w:r>
    </w:p>
    <w:p w14:paraId="3E9B4883" w14:textId="349041AB" w:rsidR="001830D8" w:rsidRPr="00EF28F9" w:rsidRDefault="007B1B57" w:rsidP="001068C6">
      <w:pPr>
        <w:tabs>
          <w:tab w:val="left" w:pos="1800"/>
        </w:tabs>
        <w:ind w:firstLine="720"/>
        <w:jc w:val="both"/>
        <w:rPr>
          <w:szCs w:val="24"/>
        </w:rPr>
      </w:pPr>
      <w:r>
        <w:rPr>
          <w:szCs w:val="24"/>
        </w:rPr>
        <w:t>39.6</w:t>
      </w:r>
      <w:r w:rsidR="001830D8" w:rsidRPr="00EF28F9">
        <w:rPr>
          <w:szCs w:val="24"/>
        </w:rPr>
        <w:t>. valstybės fondų lėšos;</w:t>
      </w:r>
    </w:p>
    <w:p w14:paraId="66399A5C" w14:textId="7B784C38" w:rsidR="001830D8" w:rsidRPr="00EF28F9" w:rsidRDefault="007B1B57" w:rsidP="001068C6">
      <w:pPr>
        <w:tabs>
          <w:tab w:val="left" w:pos="1800"/>
        </w:tabs>
        <w:ind w:firstLine="720"/>
        <w:jc w:val="both"/>
        <w:rPr>
          <w:szCs w:val="24"/>
        </w:rPr>
      </w:pPr>
      <w:r>
        <w:rPr>
          <w:szCs w:val="24"/>
        </w:rPr>
        <w:t>39</w:t>
      </w:r>
      <w:r w:rsidR="001830D8" w:rsidRPr="00EF28F9">
        <w:rPr>
          <w:szCs w:val="24"/>
        </w:rPr>
        <w:t>.</w:t>
      </w:r>
      <w:r>
        <w:rPr>
          <w:szCs w:val="24"/>
        </w:rPr>
        <w:t>7</w:t>
      </w:r>
      <w:r w:rsidR="001830D8" w:rsidRPr="00EF28F9">
        <w:rPr>
          <w:szCs w:val="24"/>
        </w:rPr>
        <w:t xml:space="preserve">. lėšos, gautos kaip programinis konkursinis </w:t>
      </w:r>
      <w:r w:rsidR="00FC30D7">
        <w:rPr>
          <w:szCs w:val="24"/>
        </w:rPr>
        <w:t xml:space="preserve">MTEP </w:t>
      </w:r>
      <w:r w:rsidR="001830D8" w:rsidRPr="00EF28F9">
        <w:rPr>
          <w:szCs w:val="24"/>
        </w:rPr>
        <w:t xml:space="preserve">finansavimas; </w:t>
      </w:r>
    </w:p>
    <w:p w14:paraId="4AE3B448" w14:textId="1E8AC8B9" w:rsidR="001830D8" w:rsidRPr="00EF28F9" w:rsidRDefault="007B1B57" w:rsidP="001068C6">
      <w:pPr>
        <w:tabs>
          <w:tab w:val="left" w:pos="1800"/>
        </w:tabs>
        <w:ind w:firstLine="720"/>
        <w:jc w:val="both"/>
        <w:rPr>
          <w:color w:val="000000"/>
          <w:szCs w:val="24"/>
        </w:rPr>
      </w:pPr>
      <w:r>
        <w:rPr>
          <w:color w:val="000000"/>
          <w:szCs w:val="24"/>
        </w:rPr>
        <w:t>39.8</w:t>
      </w:r>
      <w:r w:rsidR="001830D8" w:rsidRPr="00EF28F9">
        <w:rPr>
          <w:color w:val="000000"/>
          <w:szCs w:val="24"/>
        </w:rPr>
        <w:t>. lėšos, gautos kaip parama pagal Lietuvos Respublikos labdaros ir paramos įstatymą</w:t>
      </w:r>
      <w:r w:rsidR="001830D8" w:rsidRPr="00EF28F9">
        <w:rPr>
          <w:szCs w:val="24"/>
        </w:rPr>
        <w:t>;</w:t>
      </w:r>
    </w:p>
    <w:p w14:paraId="1C880779" w14:textId="0EE33A82" w:rsidR="001830D8" w:rsidRPr="00EF28F9" w:rsidRDefault="007B1B57" w:rsidP="001068C6">
      <w:pPr>
        <w:tabs>
          <w:tab w:val="left" w:pos="1800"/>
        </w:tabs>
        <w:ind w:firstLine="720"/>
        <w:jc w:val="both"/>
        <w:rPr>
          <w:szCs w:val="24"/>
        </w:rPr>
      </w:pPr>
      <w:r>
        <w:rPr>
          <w:color w:val="000000"/>
          <w:szCs w:val="24"/>
        </w:rPr>
        <w:t>39.9</w:t>
      </w:r>
      <w:r w:rsidR="001830D8" w:rsidRPr="00EF28F9">
        <w:rPr>
          <w:color w:val="000000"/>
          <w:szCs w:val="24"/>
        </w:rPr>
        <w:t>. kitos teisėtai įgytos lėšos.</w:t>
      </w:r>
    </w:p>
    <w:p w14:paraId="29937437" w14:textId="4789B0C5" w:rsidR="001830D8" w:rsidRPr="00EF28F9" w:rsidRDefault="007B1B57" w:rsidP="001068C6">
      <w:pPr>
        <w:tabs>
          <w:tab w:val="left" w:pos="1800"/>
        </w:tabs>
        <w:ind w:firstLine="720"/>
        <w:jc w:val="both"/>
        <w:rPr>
          <w:color w:val="000000"/>
          <w:szCs w:val="24"/>
          <w:lang w:val="pt-BR"/>
        </w:rPr>
      </w:pPr>
      <w:r>
        <w:rPr>
          <w:color w:val="000000"/>
          <w:szCs w:val="24"/>
        </w:rPr>
        <w:t>40</w:t>
      </w:r>
      <w:r w:rsidR="001830D8" w:rsidRPr="00EF28F9">
        <w:rPr>
          <w:color w:val="000000"/>
          <w:szCs w:val="24"/>
        </w:rPr>
        <w:t xml:space="preserve">. Visas lėšas Centras planuoja ir naudoja teisės aktų nustatyta tvarka. </w:t>
      </w:r>
      <w:r w:rsidR="001830D8" w:rsidRPr="00EF28F9">
        <w:rPr>
          <w:color w:val="000000"/>
          <w:szCs w:val="24"/>
          <w:lang w:val="pt-BR"/>
        </w:rPr>
        <w:t>Pajamas ir išlaidas Centras naudoja pagal patvirtintą sąmatą įstatymų nustatyta tvarka.</w:t>
      </w:r>
    </w:p>
    <w:p w14:paraId="18DE31DB" w14:textId="274F047F" w:rsidR="001830D8" w:rsidRPr="00EF28F9" w:rsidRDefault="007B1B57" w:rsidP="001068C6">
      <w:pPr>
        <w:tabs>
          <w:tab w:val="left" w:pos="1800"/>
        </w:tabs>
        <w:ind w:firstLine="720"/>
        <w:jc w:val="both"/>
        <w:rPr>
          <w:color w:val="000000"/>
          <w:szCs w:val="24"/>
          <w:lang w:val="pt-BR"/>
        </w:rPr>
      </w:pPr>
      <w:r>
        <w:rPr>
          <w:szCs w:val="24"/>
          <w:lang w:val="pt-BR"/>
        </w:rPr>
        <w:lastRenderedPageBreak/>
        <w:t>41</w:t>
      </w:r>
      <w:r w:rsidR="001830D8" w:rsidRPr="00EF28F9">
        <w:rPr>
          <w:szCs w:val="24"/>
          <w:lang w:val="pt-BR"/>
        </w:rPr>
        <w:t>. Centro finansinės veiklos kontrolę vykdo įgaliotos valstybės institucijos ir įstaigos teisės aktų nustatyta tvarka.</w:t>
      </w:r>
    </w:p>
    <w:p w14:paraId="1F2B6A2A" w14:textId="77777777" w:rsidR="001830D8" w:rsidRPr="00EF28F9" w:rsidRDefault="001830D8" w:rsidP="001068C6">
      <w:pPr>
        <w:tabs>
          <w:tab w:val="num" w:pos="0"/>
        </w:tabs>
        <w:ind w:firstLine="720"/>
        <w:jc w:val="both"/>
        <w:rPr>
          <w:szCs w:val="24"/>
        </w:rPr>
      </w:pPr>
    </w:p>
    <w:p w14:paraId="5F948B4C" w14:textId="6B23291F" w:rsidR="00C64FB7" w:rsidRPr="00EF28F9" w:rsidRDefault="001830D8" w:rsidP="001068C6">
      <w:pPr>
        <w:jc w:val="center"/>
        <w:rPr>
          <w:b/>
          <w:szCs w:val="24"/>
        </w:rPr>
      </w:pPr>
      <w:r w:rsidRPr="00EF28F9">
        <w:rPr>
          <w:b/>
          <w:szCs w:val="24"/>
        </w:rPr>
        <w:t xml:space="preserve">VI </w:t>
      </w:r>
      <w:r w:rsidR="00C64FB7" w:rsidRPr="00EF28F9">
        <w:rPr>
          <w:b/>
          <w:szCs w:val="24"/>
        </w:rPr>
        <w:t>SKYRIUS</w:t>
      </w:r>
    </w:p>
    <w:p w14:paraId="60B0CBBB" w14:textId="77777777" w:rsidR="001830D8" w:rsidRPr="00EF28F9" w:rsidRDefault="001830D8" w:rsidP="001068C6">
      <w:pPr>
        <w:jc w:val="center"/>
        <w:rPr>
          <w:b/>
          <w:szCs w:val="24"/>
        </w:rPr>
      </w:pPr>
      <w:r w:rsidRPr="00EF28F9">
        <w:rPr>
          <w:b/>
          <w:szCs w:val="24"/>
        </w:rPr>
        <w:t>BAIGIAMOSIOS NUOSTATOS</w:t>
      </w:r>
    </w:p>
    <w:p w14:paraId="7984BF10" w14:textId="77777777" w:rsidR="001830D8" w:rsidRPr="00EF28F9" w:rsidRDefault="001830D8" w:rsidP="001068C6">
      <w:pPr>
        <w:ind w:firstLine="720"/>
        <w:jc w:val="both"/>
        <w:rPr>
          <w:b/>
          <w:szCs w:val="24"/>
        </w:rPr>
      </w:pPr>
    </w:p>
    <w:p w14:paraId="74A2CBDC" w14:textId="2059A4AC" w:rsidR="001830D8" w:rsidRPr="00EF28F9" w:rsidRDefault="50A84BBF" w:rsidP="50A84BBF">
      <w:pPr>
        <w:autoSpaceDE w:val="0"/>
        <w:autoSpaceDN w:val="0"/>
        <w:adjustRightInd w:val="0"/>
        <w:ind w:firstLine="720"/>
        <w:jc w:val="both"/>
        <w:rPr>
          <w:color w:val="000000" w:themeColor="text1"/>
        </w:rPr>
      </w:pPr>
      <w:r w:rsidRPr="50A84BBF">
        <w:rPr>
          <w:color w:val="000000" w:themeColor="text1"/>
        </w:rPr>
        <w:t>42. Vyriausybė tvirtina Centro įstatus ir jų pakeitimus.</w:t>
      </w:r>
    </w:p>
    <w:p w14:paraId="2473AB4A" w14:textId="4D27DA6B" w:rsidR="001830D8" w:rsidRPr="00EF28F9" w:rsidRDefault="50A84BBF" w:rsidP="50A84BBF">
      <w:pPr>
        <w:autoSpaceDE w:val="0"/>
        <w:autoSpaceDN w:val="0"/>
        <w:adjustRightInd w:val="0"/>
        <w:ind w:firstLine="720"/>
        <w:jc w:val="both"/>
        <w:rPr>
          <w:color w:val="000000" w:themeColor="text1"/>
        </w:rPr>
      </w:pPr>
      <w:r w:rsidRPr="50A84BBF">
        <w:rPr>
          <w:color w:val="000000" w:themeColor="text1"/>
        </w:rPr>
        <w:t>43. Centro įstatų pakeitimo projektą Vyriausybei teisės aktų nustatyta tvarka teikia Švietimo</w:t>
      </w:r>
      <w:r>
        <w:t xml:space="preserve">, mokslo ir sporto </w:t>
      </w:r>
      <w:r w:rsidRPr="50A84BBF">
        <w:rPr>
          <w:color w:val="000000" w:themeColor="text1"/>
        </w:rPr>
        <w:t>ministerija.</w:t>
      </w:r>
    </w:p>
    <w:p w14:paraId="047EECCF" w14:textId="36824F32" w:rsidR="001830D8" w:rsidRPr="00EF28F9" w:rsidRDefault="007B1B57" w:rsidP="001068C6">
      <w:pPr>
        <w:autoSpaceDE w:val="0"/>
        <w:autoSpaceDN w:val="0"/>
        <w:adjustRightInd w:val="0"/>
        <w:ind w:firstLine="720"/>
        <w:jc w:val="both"/>
        <w:rPr>
          <w:color w:val="000000"/>
          <w:szCs w:val="24"/>
        </w:rPr>
      </w:pPr>
      <w:r>
        <w:rPr>
          <w:color w:val="000000"/>
          <w:szCs w:val="24"/>
        </w:rPr>
        <w:t>44</w:t>
      </w:r>
      <w:r w:rsidR="001830D8" w:rsidRPr="00EF28F9">
        <w:rPr>
          <w:color w:val="000000"/>
          <w:szCs w:val="24"/>
        </w:rPr>
        <w:t xml:space="preserve">. Centro vieši pranešimai skelbiami Centro interneto </w:t>
      </w:r>
      <w:r w:rsidR="00D6673D" w:rsidRPr="00EF28F9">
        <w:rPr>
          <w:color w:val="000000"/>
          <w:szCs w:val="24"/>
        </w:rPr>
        <w:t>svetainėje</w:t>
      </w:r>
      <w:r w:rsidR="001830D8" w:rsidRPr="00EF28F9">
        <w:rPr>
          <w:color w:val="000000"/>
          <w:szCs w:val="24"/>
        </w:rPr>
        <w:t xml:space="preserve">, skelbimai apie konkursus pareigoms eiti – ir Lietuvos mokslo tarybos </w:t>
      </w:r>
      <w:r w:rsidR="00D6673D" w:rsidRPr="00EF28F9">
        <w:rPr>
          <w:color w:val="000000"/>
          <w:szCs w:val="24"/>
        </w:rPr>
        <w:t>interneto svetainėje</w:t>
      </w:r>
      <w:r w:rsidR="001830D8" w:rsidRPr="00EF28F9">
        <w:rPr>
          <w:color w:val="000000"/>
          <w:szCs w:val="24"/>
        </w:rPr>
        <w:t>.</w:t>
      </w:r>
    </w:p>
    <w:p w14:paraId="063B89C9" w14:textId="77777777" w:rsidR="001830D8" w:rsidRDefault="001830D8" w:rsidP="001068C6">
      <w:pPr>
        <w:pStyle w:val="Antrats"/>
        <w:tabs>
          <w:tab w:val="clear" w:pos="4153"/>
          <w:tab w:val="clear" w:pos="8306"/>
          <w:tab w:val="left" w:pos="6237"/>
        </w:tabs>
        <w:jc w:val="center"/>
      </w:pPr>
      <w:r w:rsidRPr="00EF28F9">
        <w:t>––––––––––––––––––––</w:t>
      </w:r>
    </w:p>
    <w:sectPr w:rsidR="001830D8" w:rsidSect="001068C6">
      <w:headerReference w:type="even" r:id="rId11"/>
      <w:headerReference w:type="default" r:id="rId12"/>
      <w:pgSz w:w="11906" w:h="16838" w:code="9"/>
      <w:pgMar w:top="1134" w:right="567"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874A" w16cex:dateUtc="2020-05-20T07:39:00Z"/>
  <w16cex:commentExtensible w16cex:durableId="226F876E" w16cex:dateUtc="2020-05-20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618EBA" w16cid:durableId="226F8213"/>
  <w16cid:commentId w16cid:paraId="6902D236" w16cid:durableId="226F874A"/>
  <w16cid:commentId w16cid:paraId="11E76729" w16cid:durableId="226F8214"/>
  <w16cid:commentId w16cid:paraId="22197124" w16cid:durableId="226F8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0973F" w14:textId="77777777" w:rsidR="005332DF" w:rsidRDefault="005332DF" w:rsidP="009D4F16">
      <w:r>
        <w:separator/>
      </w:r>
    </w:p>
  </w:endnote>
  <w:endnote w:type="continuationSeparator" w:id="0">
    <w:p w14:paraId="3919986A" w14:textId="77777777" w:rsidR="005332DF" w:rsidRDefault="005332DF" w:rsidP="009D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55C5E" w14:textId="77777777" w:rsidR="005332DF" w:rsidRDefault="005332DF" w:rsidP="009D4F16">
      <w:r>
        <w:separator/>
      </w:r>
    </w:p>
  </w:footnote>
  <w:footnote w:type="continuationSeparator" w:id="0">
    <w:p w14:paraId="512405AB" w14:textId="77777777" w:rsidR="005332DF" w:rsidRDefault="005332DF" w:rsidP="009D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2D54D" w14:textId="77777777" w:rsidR="00990A3E" w:rsidRDefault="001D3A62" w:rsidP="00990A3E">
    <w:pPr>
      <w:pStyle w:val="Antrats"/>
      <w:framePr w:wrap="around" w:vAnchor="text" w:hAnchor="margin" w:xAlign="center" w:y="1"/>
      <w:rPr>
        <w:rStyle w:val="Puslapionumeris"/>
      </w:rPr>
    </w:pPr>
    <w:r>
      <w:rPr>
        <w:rStyle w:val="Puslapionumeris"/>
      </w:rPr>
      <w:fldChar w:fldCharType="begin"/>
    </w:r>
    <w:r w:rsidR="00990A3E">
      <w:rPr>
        <w:rStyle w:val="Puslapionumeris"/>
      </w:rPr>
      <w:instrText xml:space="preserve">PAGE  </w:instrText>
    </w:r>
    <w:r>
      <w:rPr>
        <w:rStyle w:val="Puslapionumeris"/>
      </w:rPr>
      <w:fldChar w:fldCharType="end"/>
    </w:r>
  </w:p>
  <w:p w14:paraId="40BDA3C5" w14:textId="77777777" w:rsidR="00990A3E" w:rsidRDefault="00990A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53A68" w14:textId="1542FC38" w:rsidR="00990A3E" w:rsidRDefault="001D3A62" w:rsidP="00990A3E">
    <w:pPr>
      <w:pStyle w:val="Antrats"/>
      <w:framePr w:wrap="around" w:vAnchor="text" w:hAnchor="margin" w:xAlign="center" w:y="1"/>
      <w:rPr>
        <w:rStyle w:val="Puslapionumeris"/>
      </w:rPr>
    </w:pPr>
    <w:r>
      <w:rPr>
        <w:rStyle w:val="Puslapionumeris"/>
      </w:rPr>
      <w:fldChar w:fldCharType="begin"/>
    </w:r>
    <w:r w:rsidR="00990A3E">
      <w:rPr>
        <w:rStyle w:val="Puslapionumeris"/>
      </w:rPr>
      <w:instrText xml:space="preserve">PAGE  </w:instrText>
    </w:r>
    <w:r>
      <w:rPr>
        <w:rStyle w:val="Puslapionumeris"/>
      </w:rPr>
      <w:fldChar w:fldCharType="separate"/>
    </w:r>
    <w:r w:rsidR="00134798">
      <w:rPr>
        <w:rStyle w:val="Puslapionumeris"/>
        <w:noProof/>
      </w:rPr>
      <w:t>6</w:t>
    </w:r>
    <w:r>
      <w:rPr>
        <w:rStyle w:val="Puslapionumeris"/>
      </w:rPr>
      <w:fldChar w:fldCharType="end"/>
    </w:r>
  </w:p>
  <w:p w14:paraId="249E6A3F" w14:textId="77777777" w:rsidR="00990A3E" w:rsidRDefault="00990A3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334DE"/>
    <w:multiLevelType w:val="multilevel"/>
    <w:tmpl w:val="7284C4E6"/>
    <w:lvl w:ilvl="0">
      <w:start w:val="1"/>
      <w:numFmt w:val="decimal"/>
      <w:lvlText w:val="%1."/>
      <w:lvlJc w:val="left"/>
      <w:pPr>
        <w:tabs>
          <w:tab w:val="num" w:pos="2835"/>
        </w:tabs>
        <w:ind w:left="2835" w:hanging="1530"/>
      </w:pPr>
      <w:rPr>
        <w:rFonts w:hint="default"/>
      </w:rPr>
    </w:lvl>
    <w:lvl w:ilvl="1">
      <w:start w:val="1"/>
      <w:numFmt w:val="decimal"/>
      <w:isLgl/>
      <w:lvlText w:val="%1.%2."/>
      <w:lvlJc w:val="left"/>
      <w:pPr>
        <w:tabs>
          <w:tab w:val="num" w:pos="3000"/>
        </w:tabs>
        <w:ind w:left="3000" w:hanging="1695"/>
      </w:pPr>
      <w:rPr>
        <w:rFonts w:hint="default"/>
      </w:rPr>
    </w:lvl>
    <w:lvl w:ilvl="2">
      <w:start w:val="1"/>
      <w:numFmt w:val="decimal"/>
      <w:isLgl/>
      <w:lvlText w:val="%1.%2.%3."/>
      <w:lvlJc w:val="left"/>
      <w:pPr>
        <w:tabs>
          <w:tab w:val="num" w:pos="3000"/>
        </w:tabs>
        <w:ind w:left="3000" w:hanging="1695"/>
      </w:pPr>
      <w:rPr>
        <w:rFonts w:hint="default"/>
      </w:rPr>
    </w:lvl>
    <w:lvl w:ilvl="3">
      <w:start w:val="1"/>
      <w:numFmt w:val="decimal"/>
      <w:isLgl/>
      <w:lvlText w:val="%1.%2.%3.%4."/>
      <w:lvlJc w:val="left"/>
      <w:pPr>
        <w:tabs>
          <w:tab w:val="num" w:pos="3000"/>
        </w:tabs>
        <w:ind w:left="3000" w:hanging="1695"/>
      </w:pPr>
      <w:rPr>
        <w:rFonts w:hint="default"/>
      </w:rPr>
    </w:lvl>
    <w:lvl w:ilvl="4">
      <w:start w:val="1"/>
      <w:numFmt w:val="decimal"/>
      <w:isLgl/>
      <w:lvlText w:val="%1.%2.%3.%4.%5."/>
      <w:lvlJc w:val="left"/>
      <w:pPr>
        <w:tabs>
          <w:tab w:val="num" w:pos="3000"/>
        </w:tabs>
        <w:ind w:left="3000" w:hanging="1695"/>
      </w:pPr>
      <w:rPr>
        <w:rFonts w:hint="default"/>
      </w:rPr>
    </w:lvl>
    <w:lvl w:ilvl="5">
      <w:start w:val="1"/>
      <w:numFmt w:val="decimal"/>
      <w:isLgl/>
      <w:lvlText w:val="%1.%2.%3.%4.%5.%6."/>
      <w:lvlJc w:val="left"/>
      <w:pPr>
        <w:tabs>
          <w:tab w:val="num" w:pos="3000"/>
        </w:tabs>
        <w:ind w:left="3000" w:hanging="1695"/>
      </w:pPr>
      <w:rPr>
        <w:rFonts w:hint="default"/>
      </w:rPr>
    </w:lvl>
    <w:lvl w:ilvl="6">
      <w:start w:val="1"/>
      <w:numFmt w:val="decimal"/>
      <w:isLgl/>
      <w:lvlText w:val="%1.%2.%3.%4.%5.%6.%7."/>
      <w:lvlJc w:val="left"/>
      <w:pPr>
        <w:tabs>
          <w:tab w:val="num" w:pos="3000"/>
        </w:tabs>
        <w:ind w:left="3000" w:hanging="1695"/>
      </w:pPr>
      <w:rPr>
        <w:rFonts w:hint="default"/>
      </w:rPr>
    </w:lvl>
    <w:lvl w:ilvl="7">
      <w:start w:val="1"/>
      <w:numFmt w:val="decimal"/>
      <w:isLgl/>
      <w:lvlText w:val="%1.%2.%3.%4.%5.%6.%7.%8."/>
      <w:lvlJc w:val="left"/>
      <w:pPr>
        <w:tabs>
          <w:tab w:val="num" w:pos="3000"/>
        </w:tabs>
        <w:ind w:left="3000" w:hanging="1695"/>
      </w:pPr>
      <w:rPr>
        <w:rFonts w:hint="default"/>
      </w:rPr>
    </w:lvl>
    <w:lvl w:ilvl="8">
      <w:start w:val="1"/>
      <w:numFmt w:val="decimal"/>
      <w:isLgl/>
      <w:lvlText w:val="%1.%2.%3.%4.%5.%6.%7.%8.%9."/>
      <w:lvlJc w:val="left"/>
      <w:pPr>
        <w:tabs>
          <w:tab w:val="num" w:pos="3105"/>
        </w:tabs>
        <w:ind w:left="310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D8"/>
    <w:rsid w:val="0000613F"/>
    <w:rsid w:val="00094CAA"/>
    <w:rsid w:val="000A0AA2"/>
    <w:rsid w:val="000A6F0D"/>
    <w:rsid w:val="000C572D"/>
    <w:rsid w:val="000D31C2"/>
    <w:rsid w:val="000E612C"/>
    <w:rsid w:val="001068C6"/>
    <w:rsid w:val="001218F1"/>
    <w:rsid w:val="00121AC9"/>
    <w:rsid w:val="00125F7D"/>
    <w:rsid w:val="001334DF"/>
    <w:rsid w:val="00134798"/>
    <w:rsid w:val="001534C2"/>
    <w:rsid w:val="00173A1B"/>
    <w:rsid w:val="001830D8"/>
    <w:rsid w:val="00194BF1"/>
    <w:rsid w:val="001C7AB8"/>
    <w:rsid w:val="001D3A62"/>
    <w:rsid w:val="001F40DB"/>
    <w:rsid w:val="001F503D"/>
    <w:rsid w:val="00212083"/>
    <w:rsid w:val="002248DC"/>
    <w:rsid w:val="002404F0"/>
    <w:rsid w:val="0025384C"/>
    <w:rsid w:val="002F3891"/>
    <w:rsid w:val="003240BE"/>
    <w:rsid w:val="003255E2"/>
    <w:rsid w:val="003666A9"/>
    <w:rsid w:val="003722DE"/>
    <w:rsid w:val="003B5CCD"/>
    <w:rsid w:val="003D17A7"/>
    <w:rsid w:val="003D67A5"/>
    <w:rsid w:val="003E061A"/>
    <w:rsid w:val="003F02BF"/>
    <w:rsid w:val="0041246D"/>
    <w:rsid w:val="004559D4"/>
    <w:rsid w:val="004A7466"/>
    <w:rsid w:val="004C32CC"/>
    <w:rsid w:val="004E6A75"/>
    <w:rsid w:val="005332DF"/>
    <w:rsid w:val="005406C8"/>
    <w:rsid w:val="00566734"/>
    <w:rsid w:val="00573DA2"/>
    <w:rsid w:val="0058710D"/>
    <w:rsid w:val="005B235B"/>
    <w:rsid w:val="005C5B29"/>
    <w:rsid w:val="00640CF4"/>
    <w:rsid w:val="0065234B"/>
    <w:rsid w:val="0065557F"/>
    <w:rsid w:val="00656F20"/>
    <w:rsid w:val="006654EF"/>
    <w:rsid w:val="006A00F1"/>
    <w:rsid w:val="006B4708"/>
    <w:rsid w:val="00746E02"/>
    <w:rsid w:val="00775226"/>
    <w:rsid w:val="00794F39"/>
    <w:rsid w:val="00795FAD"/>
    <w:rsid w:val="007B080E"/>
    <w:rsid w:val="007B1B57"/>
    <w:rsid w:val="007C3AE6"/>
    <w:rsid w:val="007E2F59"/>
    <w:rsid w:val="007E4419"/>
    <w:rsid w:val="007F13B5"/>
    <w:rsid w:val="0082209C"/>
    <w:rsid w:val="00856523"/>
    <w:rsid w:val="0088568E"/>
    <w:rsid w:val="0090572B"/>
    <w:rsid w:val="00930EA2"/>
    <w:rsid w:val="00934150"/>
    <w:rsid w:val="00950644"/>
    <w:rsid w:val="00976A06"/>
    <w:rsid w:val="00990A3E"/>
    <w:rsid w:val="00991175"/>
    <w:rsid w:val="009B7897"/>
    <w:rsid w:val="009D3700"/>
    <w:rsid w:val="009D4F16"/>
    <w:rsid w:val="009E2579"/>
    <w:rsid w:val="00A06214"/>
    <w:rsid w:val="00A1152B"/>
    <w:rsid w:val="00A30A57"/>
    <w:rsid w:val="00AA35B0"/>
    <w:rsid w:val="00AE5215"/>
    <w:rsid w:val="00B14EBA"/>
    <w:rsid w:val="00B904B9"/>
    <w:rsid w:val="00B92F33"/>
    <w:rsid w:val="00B958C7"/>
    <w:rsid w:val="00BA7DFF"/>
    <w:rsid w:val="00BC11A3"/>
    <w:rsid w:val="00BD0511"/>
    <w:rsid w:val="00BD2B5A"/>
    <w:rsid w:val="00BE01DD"/>
    <w:rsid w:val="00BE3C30"/>
    <w:rsid w:val="00BF3FBD"/>
    <w:rsid w:val="00C06A02"/>
    <w:rsid w:val="00C41857"/>
    <w:rsid w:val="00C560F2"/>
    <w:rsid w:val="00C64423"/>
    <w:rsid w:val="00C64FB7"/>
    <w:rsid w:val="00C95499"/>
    <w:rsid w:val="00CA710E"/>
    <w:rsid w:val="00D30769"/>
    <w:rsid w:val="00D6673D"/>
    <w:rsid w:val="00D95A71"/>
    <w:rsid w:val="00DB5EA3"/>
    <w:rsid w:val="00E21510"/>
    <w:rsid w:val="00E21EA7"/>
    <w:rsid w:val="00E45F3B"/>
    <w:rsid w:val="00E51A07"/>
    <w:rsid w:val="00E66994"/>
    <w:rsid w:val="00E71AD7"/>
    <w:rsid w:val="00E85D40"/>
    <w:rsid w:val="00EF28F9"/>
    <w:rsid w:val="00F00ECC"/>
    <w:rsid w:val="00F60A32"/>
    <w:rsid w:val="00FC30D7"/>
    <w:rsid w:val="00FD326C"/>
    <w:rsid w:val="00FF67B0"/>
    <w:rsid w:val="00FF79BE"/>
    <w:rsid w:val="50A84BBF"/>
    <w:rsid w:val="7CDD9B31"/>
    <w:rsid w:val="7FFDD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33F7F41"/>
  <w15:docId w15:val="{8DE47EB4-61FC-40B4-AFF8-F7ED3506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30D8"/>
    <w:rPr>
      <w:rFonts w:ascii="Times New Roman" w:eastAsia="Times New Roman" w:hAnsi="Times New Roman"/>
      <w:sz w:val="24"/>
    </w:rPr>
  </w:style>
  <w:style w:type="paragraph" w:styleId="Antrat2">
    <w:name w:val="heading 2"/>
    <w:basedOn w:val="prastasis"/>
    <w:next w:val="prastasis"/>
    <w:link w:val="Antrat2Diagrama"/>
    <w:qFormat/>
    <w:rsid w:val="001830D8"/>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830D8"/>
    <w:rPr>
      <w:rFonts w:ascii="Times New Roman" w:eastAsia="Times New Roman" w:hAnsi="Times New Roman" w:cs="Times New Roman"/>
      <w:b/>
      <w:caps/>
      <w:sz w:val="24"/>
      <w:szCs w:val="20"/>
      <w:lang w:eastAsia="lt-LT"/>
    </w:rPr>
  </w:style>
  <w:style w:type="paragraph" w:styleId="Antrats">
    <w:name w:val="header"/>
    <w:aliases w:val="Char,Diagrama"/>
    <w:basedOn w:val="prastasis"/>
    <w:link w:val="AntratsDiagrama"/>
    <w:uiPriority w:val="99"/>
    <w:rsid w:val="001830D8"/>
    <w:pPr>
      <w:tabs>
        <w:tab w:val="center" w:pos="4153"/>
        <w:tab w:val="right" w:pos="8306"/>
      </w:tabs>
    </w:pPr>
  </w:style>
  <w:style w:type="character" w:customStyle="1" w:styleId="HeaderChar">
    <w:name w:val="Header Char"/>
    <w:basedOn w:val="Numatytasispastraiposriftas"/>
    <w:uiPriority w:val="99"/>
    <w:semiHidden/>
    <w:rsid w:val="001830D8"/>
    <w:rPr>
      <w:rFonts w:ascii="Times New Roman" w:eastAsia="Times New Roman" w:hAnsi="Times New Roman" w:cs="Times New Roman"/>
      <w:sz w:val="24"/>
      <w:szCs w:val="20"/>
      <w:lang w:eastAsia="lt-LT"/>
    </w:rPr>
  </w:style>
  <w:style w:type="character" w:customStyle="1" w:styleId="AntratsDiagrama">
    <w:name w:val="Antraštės Diagrama"/>
    <w:aliases w:val="Char Diagrama,Diagrama Diagrama"/>
    <w:basedOn w:val="Numatytasispastraiposriftas"/>
    <w:link w:val="Antrats"/>
    <w:uiPriority w:val="99"/>
    <w:locked/>
    <w:rsid w:val="001830D8"/>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1830D8"/>
    <w:rPr>
      <w:rFonts w:cs="Times New Roman"/>
    </w:rPr>
  </w:style>
  <w:style w:type="paragraph" w:styleId="Pagrindiniotekstotrauka">
    <w:name w:val="Body Text Indent"/>
    <w:basedOn w:val="prastasis"/>
    <w:link w:val="PagrindiniotekstotraukaDiagrama"/>
    <w:uiPriority w:val="99"/>
    <w:rsid w:val="001830D8"/>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rsid w:val="001830D8"/>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rsid w:val="001830D8"/>
    <w:pPr>
      <w:spacing w:after="120"/>
    </w:pPr>
  </w:style>
  <w:style w:type="character" w:customStyle="1" w:styleId="PagrindinistekstasDiagrama">
    <w:name w:val="Pagrindinis tekstas Diagrama"/>
    <w:basedOn w:val="Numatytasispastraiposriftas"/>
    <w:link w:val="Pagrindinistekstas"/>
    <w:uiPriority w:val="99"/>
    <w:rsid w:val="001830D8"/>
    <w:rPr>
      <w:rFonts w:ascii="Times New Roman" w:eastAsia="Times New Roman" w:hAnsi="Times New Roman" w:cs="Times New Roman"/>
      <w:sz w:val="24"/>
      <w:szCs w:val="20"/>
      <w:lang w:eastAsia="lt-LT"/>
    </w:rPr>
  </w:style>
  <w:style w:type="paragraph" w:styleId="prastasiniatinklio">
    <w:name w:val="Normal (Web)"/>
    <w:basedOn w:val="prastasis"/>
    <w:link w:val="prastasiniatinklioDiagrama"/>
    <w:rsid w:val="001830D8"/>
    <w:pPr>
      <w:spacing w:before="100" w:beforeAutospacing="1" w:after="100" w:afterAutospacing="1"/>
    </w:pPr>
    <w:rPr>
      <w:szCs w:val="24"/>
      <w:lang w:val="en-GB"/>
    </w:rPr>
  </w:style>
  <w:style w:type="paragraph" w:styleId="Pagrindinistekstas2">
    <w:name w:val="Body Text 2"/>
    <w:basedOn w:val="prastasis"/>
    <w:link w:val="Pagrindinistekstas2Diagrama"/>
    <w:rsid w:val="001830D8"/>
    <w:pPr>
      <w:spacing w:after="120" w:line="480" w:lineRule="auto"/>
    </w:pPr>
  </w:style>
  <w:style w:type="character" w:customStyle="1" w:styleId="Pagrindinistekstas2Diagrama">
    <w:name w:val="Pagrindinis tekstas 2 Diagrama"/>
    <w:basedOn w:val="Numatytasispastraiposriftas"/>
    <w:link w:val="Pagrindinistekstas2"/>
    <w:rsid w:val="001830D8"/>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rsid w:val="001830D8"/>
    <w:rPr>
      <w:rFonts w:cs="Times New Roman"/>
      <w:color w:val="0000FF"/>
      <w:u w:val="single"/>
    </w:rPr>
  </w:style>
  <w:style w:type="paragraph" w:customStyle="1" w:styleId="Default">
    <w:name w:val="Default"/>
    <w:rsid w:val="001830D8"/>
    <w:pPr>
      <w:autoSpaceDE w:val="0"/>
      <w:autoSpaceDN w:val="0"/>
      <w:adjustRightInd w:val="0"/>
    </w:pPr>
    <w:rPr>
      <w:rFonts w:ascii="Times New Roman" w:eastAsia="Times New Roman" w:hAnsi="Times New Roman"/>
      <w:color w:val="000000"/>
      <w:sz w:val="24"/>
      <w:szCs w:val="24"/>
      <w:lang w:eastAsia="en-US"/>
    </w:rPr>
  </w:style>
  <w:style w:type="paragraph" w:customStyle="1" w:styleId="Sraopastraipa1">
    <w:name w:val="Sąrašo pastraipa1"/>
    <w:basedOn w:val="prastasis"/>
    <w:qFormat/>
    <w:rsid w:val="001830D8"/>
    <w:pPr>
      <w:spacing w:after="200" w:line="276" w:lineRule="auto"/>
      <w:ind w:left="720"/>
      <w:contextualSpacing/>
    </w:pPr>
    <w:rPr>
      <w:rFonts w:ascii="Calibri" w:hAnsi="Calibri"/>
      <w:sz w:val="22"/>
      <w:szCs w:val="22"/>
      <w:lang w:eastAsia="en-US"/>
    </w:rPr>
  </w:style>
  <w:style w:type="character" w:customStyle="1" w:styleId="prastasiniatinklioDiagrama">
    <w:name w:val="Įprastas (žiniatinklio) Diagrama"/>
    <w:link w:val="prastasiniatinklio"/>
    <w:rsid w:val="001830D8"/>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D31C2"/>
    <w:rPr>
      <w:sz w:val="16"/>
      <w:szCs w:val="16"/>
    </w:rPr>
  </w:style>
  <w:style w:type="paragraph" w:styleId="Komentarotekstas">
    <w:name w:val="annotation text"/>
    <w:basedOn w:val="prastasis"/>
    <w:link w:val="KomentarotekstasDiagrama"/>
    <w:uiPriority w:val="99"/>
    <w:semiHidden/>
    <w:unhideWhenUsed/>
    <w:rsid w:val="000D31C2"/>
    <w:rPr>
      <w:sz w:val="20"/>
    </w:rPr>
  </w:style>
  <w:style w:type="character" w:customStyle="1" w:styleId="KomentarotekstasDiagrama">
    <w:name w:val="Komentaro tekstas Diagrama"/>
    <w:basedOn w:val="Numatytasispastraiposriftas"/>
    <w:link w:val="Komentarotekstas"/>
    <w:uiPriority w:val="99"/>
    <w:semiHidden/>
    <w:rsid w:val="000D31C2"/>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D31C2"/>
    <w:rPr>
      <w:b/>
      <w:bCs/>
    </w:rPr>
  </w:style>
  <w:style w:type="character" w:customStyle="1" w:styleId="KomentarotemaDiagrama">
    <w:name w:val="Komentaro tema Diagrama"/>
    <w:basedOn w:val="KomentarotekstasDiagrama"/>
    <w:link w:val="Komentarotema"/>
    <w:uiPriority w:val="99"/>
    <w:semiHidden/>
    <w:rsid w:val="000D31C2"/>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0D31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31C2"/>
    <w:rPr>
      <w:rFonts w:ascii="Segoe UI" w:eastAsia="Times New Roman" w:hAnsi="Segoe UI" w:cs="Segoe UI"/>
      <w:sz w:val="18"/>
      <w:szCs w:val="18"/>
    </w:rPr>
  </w:style>
  <w:style w:type="paragraph" w:styleId="Sraopastraipa">
    <w:name w:val="List Paragraph"/>
    <w:basedOn w:val="prastasis"/>
    <w:uiPriority w:val="34"/>
    <w:qFormat/>
    <w:rsid w:val="000D31C2"/>
    <w:pPr>
      <w:ind w:left="720"/>
      <w:contextualSpacing/>
    </w:pPr>
  </w:style>
  <w:style w:type="paragraph" w:styleId="Porat">
    <w:name w:val="footer"/>
    <w:basedOn w:val="prastasis"/>
    <w:link w:val="PoratDiagrama"/>
    <w:uiPriority w:val="99"/>
    <w:unhideWhenUsed/>
    <w:rsid w:val="00934150"/>
    <w:pPr>
      <w:tabs>
        <w:tab w:val="center" w:pos="4819"/>
        <w:tab w:val="right" w:pos="9638"/>
      </w:tabs>
    </w:pPr>
  </w:style>
  <w:style w:type="character" w:customStyle="1" w:styleId="PoratDiagrama">
    <w:name w:val="Poraštė Diagrama"/>
    <w:basedOn w:val="Numatytasispastraiposriftas"/>
    <w:link w:val="Porat"/>
    <w:uiPriority w:val="99"/>
    <w:rsid w:val="00934150"/>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21744">
      <w:bodyDiv w:val="1"/>
      <w:marLeft w:val="0"/>
      <w:marRight w:val="0"/>
      <w:marTop w:val="0"/>
      <w:marBottom w:val="0"/>
      <w:divBdr>
        <w:top w:val="none" w:sz="0" w:space="0" w:color="auto"/>
        <w:left w:val="none" w:sz="0" w:space="0" w:color="auto"/>
        <w:bottom w:val="none" w:sz="0" w:space="0" w:color="auto"/>
        <w:right w:val="none" w:sz="0" w:space="0" w:color="auto"/>
      </w:divBdr>
      <w:divsChild>
        <w:div w:id="101413292">
          <w:marLeft w:val="0"/>
          <w:marRight w:val="0"/>
          <w:marTop w:val="0"/>
          <w:marBottom w:val="0"/>
          <w:divBdr>
            <w:top w:val="none" w:sz="0" w:space="0" w:color="auto"/>
            <w:left w:val="none" w:sz="0" w:space="0" w:color="auto"/>
            <w:bottom w:val="none" w:sz="0" w:space="0" w:color="auto"/>
            <w:right w:val="none" w:sz="0" w:space="0" w:color="auto"/>
          </w:divBdr>
        </w:div>
        <w:div w:id="1855028949">
          <w:marLeft w:val="0"/>
          <w:marRight w:val="0"/>
          <w:marTop w:val="0"/>
          <w:marBottom w:val="0"/>
          <w:divBdr>
            <w:top w:val="none" w:sz="0" w:space="0" w:color="auto"/>
            <w:left w:val="none" w:sz="0" w:space="0" w:color="auto"/>
            <w:bottom w:val="none" w:sz="0" w:space="0" w:color="auto"/>
            <w:right w:val="none" w:sz="0" w:space="0" w:color="auto"/>
          </w:divBdr>
        </w:div>
        <w:div w:id="1859081312">
          <w:marLeft w:val="0"/>
          <w:marRight w:val="0"/>
          <w:marTop w:val="0"/>
          <w:marBottom w:val="0"/>
          <w:divBdr>
            <w:top w:val="none" w:sz="0" w:space="0" w:color="auto"/>
            <w:left w:val="none" w:sz="0" w:space="0" w:color="auto"/>
            <w:bottom w:val="none" w:sz="0" w:space="0" w:color="auto"/>
            <w:right w:val="none" w:sz="0" w:space="0" w:color="auto"/>
          </w:divBdr>
        </w:div>
        <w:div w:id="407658981">
          <w:marLeft w:val="0"/>
          <w:marRight w:val="0"/>
          <w:marTop w:val="0"/>
          <w:marBottom w:val="0"/>
          <w:divBdr>
            <w:top w:val="none" w:sz="0" w:space="0" w:color="auto"/>
            <w:left w:val="none" w:sz="0" w:space="0" w:color="auto"/>
            <w:bottom w:val="none" w:sz="0" w:space="0" w:color="auto"/>
            <w:right w:val="none" w:sz="0" w:space="0" w:color="auto"/>
          </w:divBdr>
        </w:div>
        <w:div w:id="783619154">
          <w:marLeft w:val="0"/>
          <w:marRight w:val="0"/>
          <w:marTop w:val="0"/>
          <w:marBottom w:val="0"/>
          <w:divBdr>
            <w:top w:val="none" w:sz="0" w:space="0" w:color="auto"/>
            <w:left w:val="none" w:sz="0" w:space="0" w:color="auto"/>
            <w:bottom w:val="none" w:sz="0" w:space="0" w:color="auto"/>
            <w:right w:val="none" w:sz="0" w:space="0" w:color="auto"/>
          </w:divBdr>
        </w:div>
        <w:div w:id="265310511">
          <w:marLeft w:val="0"/>
          <w:marRight w:val="0"/>
          <w:marTop w:val="0"/>
          <w:marBottom w:val="0"/>
          <w:divBdr>
            <w:top w:val="none" w:sz="0" w:space="0" w:color="auto"/>
            <w:left w:val="none" w:sz="0" w:space="0" w:color="auto"/>
            <w:bottom w:val="none" w:sz="0" w:space="0" w:color="auto"/>
            <w:right w:val="none" w:sz="0" w:space="0" w:color="auto"/>
          </w:divBdr>
        </w:div>
      </w:divsChild>
    </w:div>
    <w:div w:id="423457825">
      <w:bodyDiv w:val="1"/>
      <w:marLeft w:val="0"/>
      <w:marRight w:val="0"/>
      <w:marTop w:val="0"/>
      <w:marBottom w:val="0"/>
      <w:divBdr>
        <w:top w:val="none" w:sz="0" w:space="0" w:color="auto"/>
        <w:left w:val="none" w:sz="0" w:space="0" w:color="auto"/>
        <w:bottom w:val="none" w:sz="0" w:space="0" w:color="auto"/>
        <w:right w:val="none" w:sz="0" w:space="0" w:color="auto"/>
      </w:divBdr>
      <w:divsChild>
        <w:div w:id="838496669">
          <w:marLeft w:val="0"/>
          <w:marRight w:val="0"/>
          <w:marTop w:val="0"/>
          <w:marBottom w:val="0"/>
          <w:divBdr>
            <w:top w:val="none" w:sz="0" w:space="0" w:color="auto"/>
            <w:left w:val="none" w:sz="0" w:space="0" w:color="auto"/>
            <w:bottom w:val="none" w:sz="0" w:space="0" w:color="auto"/>
            <w:right w:val="none" w:sz="0" w:space="0" w:color="auto"/>
          </w:divBdr>
          <w:divsChild>
            <w:div w:id="1199273936">
              <w:marLeft w:val="0"/>
              <w:marRight w:val="0"/>
              <w:marTop w:val="0"/>
              <w:marBottom w:val="0"/>
              <w:divBdr>
                <w:top w:val="none" w:sz="0" w:space="0" w:color="auto"/>
                <w:left w:val="none" w:sz="0" w:space="0" w:color="auto"/>
                <w:bottom w:val="none" w:sz="0" w:space="0" w:color="auto"/>
                <w:right w:val="none" w:sz="0" w:space="0" w:color="auto"/>
              </w:divBdr>
            </w:div>
            <w:div w:id="185021704">
              <w:marLeft w:val="0"/>
              <w:marRight w:val="0"/>
              <w:marTop w:val="0"/>
              <w:marBottom w:val="0"/>
              <w:divBdr>
                <w:top w:val="none" w:sz="0" w:space="0" w:color="auto"/>
                <w:left w:val="none" w:sz="0" w:space="0" w:color="auto"/>
                <w:bottom w:val="none" w:sz="0" w:space="0" w:color="auto"/>
                <w:right w:val="none" w:sz="0" w:space="0" w:color="auto"/>
              </w:divBdr>
            </w:div>
            <w:div w:id="292712340">
              <w:marLeft w:val="0"/>
              <w:marRight w:val="0"/>
              <w:marTop w:val="0"/>
              <w:marBottom w:val="0"/>
              <w:divBdr>
                <w:top w:val="none" w:sz="0" w:space="0" w:color="auto"/>
                <w:left w:val="none" w:sz="0" w:space="0" w:color="auto"/>
                <w:bottom w:val="none" w:sz="0" w:space="0" w:color="auto"/>
                <w:right w:val="none" w:sz="0" w:space="0" w:color="auto"/>
              </w:divBdr>
            </w:div>
            <w:div w:id="604310961">
              <w:marLeft w:val="0"/>
              <w:marRight w:val="0"/>
              <w:marTop w:val="0"/>
              <w:marBottom w:val="0"/>
              <w:divBdr>
                <w:top w:val="none" w:sz="0" w:space="0" w:color="auto"/>
                <w:left w:val="none" w:sz="0" w:space="0" w:color="auto"/>
                <w:bottom w:val="none" w:sz="0" w:space="0" w:color="auto"/>
                <w:right w:val="none" w:sz="0" w:space="0" w:color="auto"/>
              </w:divBdr>
            </w:div>
            <w:div w:id="1040587942">
              <w:marLeft w:val="0"/>
              <w:marRight w:val="0"/>
              <w:marTop w:val="0"/>
              <w:marBottom w:val="0"/>
              <w:divBdr>
                <w:top w:val="none" w:sz="0" w:space="0" w:color="auto"/>
                <w:left w:val="none" w:sz="0" w:space="0" w:color="auto"/>
                <w:bottom w:val="none" w:sz="0" w:space="0" w:color="auto"/>
                <w:right w:val="none" w:sz="0" w:space="0" w:color="auto"/>
              </w:divBdr>
            </w:div>
            <w:div w:id="462235773">
              <w:marLeft w:val="0"/>
              <w:marRight w:val="0"/>
              <w:marTop w:val="0"/>
              <w:marBottom w:val="0"/>
              <w:divBdr>
                <w:top w:val="none" w:sz="0" w:space="0" w:color="auto"/>
                <w:left w:val="none" w:sz="0" w:space="0" w:color="auto"/>
                <w:bottom w:val="none" w:sz="0" w:space="0" w:color="auto"/>
                <w:right w:val="none" w:sz="0" w:space="0" w:color="auto"/>
              </w:divBdr>
            </w:div>
            <w:div w:id="1669215177">
              <w:marLeft w:val="0"/>
              <w:marRight w:val="0"/>
              <w:marTop w:val="0"/>
              <w:marBottom w:val="0"/>
              <w:divBdr>
                <w:top w:val="none" w:sz="0" w:space="0" w:color="auto"/>
                <w:left w:val="none" w:sz="0" w:space="0" w:color="auto"/>
                <w:bottom w:val="none" w:sz="0" w:space="0" w:color="auto"/>
                <w:right w:val="none" w:sz="0" w:space="0" w:color="auto"/>
              </w:divBdr>
            </w:div>
            <w:div w:id="1270703047">
              <w:marLeft w:val="0"/>
              <w:marRight w:val="0"/>
              <w:marTop w:val="0"/>
              <w:marBottom w:val="0"/>
              <w:divBdr>
                <w:top w:val="none" w:sz="0" w:space="0" w:color="auto"/>
                <w:left w:val="none" w:sz="0" w:space="0" w:color="auto"/>
                <w:bottom w:val="none" w:sz="0" w:space="0" w:color="auto"/>
                <w:right w:val="none" w:sz="0" w:space="0" w:color="auto"/>
              </w:divBdr>
            </w:div>
            <w:div w:id="1565795253">
              <w:marLeft w:val="0"/>
              <w:marRight w:val="0"/>
              <w:marTop w:val="0"/>
              <w:marBottom w:val="0"/>
              <w:divBdr>
                <w:top w:val="none" w:sz="0" w:space="0" w:color="auto"/>
                <w:left w:val="none" w:sz="0" w:space="0" w:color="auto"/>
                <w:bottom w:val="none" w:sz="0" w:space="0" w:color="auto"/>
                <w:right w:val="none" w:sz="0" w:space="0" w:color="auto"/>
              </w:divBdr>
            </w:div>
            <w:div w:id="1764180286">
              <w:marLeft w:val="0"/>
              <w:marRight w:val="0"/>
              <w:marTop w:val="0"/>
              <w:marBottom w:val="0"/>
              <w:divBdr>
                <w:top w:val="none" w:sz="0" w:space="0" w:color="auto"/>
                <w:left w:val="none" w:sz="0" w:space="0" w:color="auto"/>
                <w:bottom w:val="none" w:sz="0" w:space="0" w:color="auto"/>
                <w:right w:val="none" w:sz="0" w:space="0" w:color="auto"/>
              </w:divBdr>
            </w:div>
            <w:div w:id="2011565682">
              <w:marLeft w:val="0"/>
              <w:marRight w:val="0"/>
              <w:marTop w:val="0"/>
              <w:marBottom w:val="0"/>
              <w:divBdr>
                <w:top w:val="none" w:sz="0" w:space="0" w:color="auto"/>
                <w:left w:val="none" w:sz="0" w:space="0" w:color="auto"/>
                <w:bottom w:val="none" w:sz="0" w:space="0" w:color="auto"/>
                <w:right w:val="none" w:sz="0" w:space="0" w:color="auto"/>
              </w:divBdr>
            </w:div>
          </w:divsChild>
        </w:div>
        <w:div w:id="1595742951">
          <w:marLeft w:val="0"/>
          <w:marRight w:val="0"/>
          <w:marTop w:val="0"/>
          <w:marBottom w:val="0"/>
          <w:divBdr>
            <w:top w:val="none" w:sz="0" w:space="0" w:color="auto"/>
            <w:left w:val="none" w:sz="0" w:space="0" w:color="auto"/>
            <w:bottom w:val="none" w:sz="0" w:space="0" w:color="auto"/>
            <w:right w:val="none" w:sz="0" w:space="0" w:color="auto"/>
          </w:divBdr>
          <w:divsChild>
            <w:div w:id="13466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9829">
      <w:bodyDiv w:val="1"/>
      <w:marLeft w:val="0"/>
      <w:marRight w:val="0"/>
      <w:marTop w:val="0"/>
      <w:marBottom w:val="0"/>
      <w:divBdr>
        <w:top w:val="none" w:sz="0" w:space="0" w:color="auto"/>
        <w:left w:val="none" w:sz="0" w:space="0" w:color="auto"/>
        <w:bottom w:val="none" w:sz="0" w:space="0" w:color="auto"/>
        <w:right w:val="none" w:sz="0" w:space="0" w:color="auto"/>
      </w:divBdr>
      <w:divsChild>
        <w:div w:id="1650085911">
          <w:marLeft w:val="0"/>
          <w:marRight w:val="0"/>
          <w:marTop w:val="0"/>
          <w:marBottom w:val="0"/>
          <w:divBdr>
            <w:top w:val="none" w:sz="0" w:space="0" w:color="auto"/>
            <w:left w:val="none" w:sz="0" w:space="0" w:color="auto"/>
            <w:bottom w:val="none" w:sz="0" w:space="0" w:color="auto"/>
            <w:right w:val="none" w:sz="0" w:space="0" w:color="auto"/>
          </w:divBdr>
        </w:div>
        <w:div w:id="2072385091">
          <w:marLeft w:val="0"/>
          <w:marRight w:val="0"/>
          <w:marTop w:val="0"/>
          <w:marBottom w:val="0"/>
          <w:divBdr>
            <w:top w:val="none" w:sz="0" w:space="0" w:color="auto"/>
            <w:left w:val="none" w:sz="0" w:space="0" w:color="auto"/>
            <w:bottom w:val="none" w:sz="0" w:space="0" w:color="auto"/>
            <w:right w:val="none" w:sz="0" w:space="0" w:color="auto"/>
          </w:divBdr>
          <w:divsChild>
            <w:div w:id="787747646">
              <w:marLeft w:val="0"/>
              <w:marRight w:val="0"/>
              <w:marTop w:val="0"/>
              <w:marBottom w:val="0"/>
              <w:divBdr>
                <w:top w:val="none" w:sz="0" w:space="0" w:color="auto"/>
                <w:left w:val="none" w:sz="0" w:space="0" w:color="auto"/>
                <w:bottom w:val="none" w:sz="0" w:space="0" w:color="auto"/>
                <w:right w:val="none" w:sz="0" w:space="0" w:color="auto"/>
              </w:divBdr>
            </w:div>
            <w:div w:id="1180125204">
              <w:marLeft w:val="0"/>
              <w:marRight w:val="0"/>
              <w:marTop w:val="0"/>
              <w:marBottom w:val="0"/>
              <w:divBdr>
                <w:top w:val="none" w:sz="0" w:space="0" w:color="auto"/>
                <w:left w:val="none" w:sz="0" w:space="0" w:color="auto"/>
                <w:bottom w:val="none" w:sz="0" w:space="0" w:color="auto"/>
                <w:right w:val="none" w:sz="0" w:space="0" w:color="auto"/>
              </w:divBdr>
            </w:div>
            <w:div w:id="1288196962">
              <w:marLeft w:val="0"/>
              <w:marRight w:val="0"/>
              <w:marTop w:val="0"/>
              <w:marBottom w:val="0"/>
              <w:divBdr>
                <w:top w:val="none" w:sz="0" w:space="0" w:color="auto"/>
                <w:left w:val="none" w:sz="0" w:space="0" w:color="auto"/>
                <w:bottom w:val="none" w:sz="0" w:space="0" w:color="auto"/>
                <w:right w:val="none" w:sz="0" w:space="0" w:color="auto"/>
              </w:divBdr>
            </w:div>
            <w:div w:id="2029863934">
              <w:marLeft w:val="0"/>
              <w:marRight w:val="0"/>
              <w:marTop w:val="0"/>
              <w:marBottom w:val="0"/>
              <w:divBdr>
                <w:top w:val="none" w:sz="0" w:space="0" w:color="auto"/>
                <w:left w:val="none" w:sz="0" w:space="0" w:color="auto"/>
                <w:bottom w:val="none" w:sz="0" w:space="0" w:color="auto"/>
                <w:right w:val="none" w:sz="0" w:space="0" w:color="auto"/>
              </w:divBdr>
            </w:div>
            <w:div w:id="240144827">
              <w:marLeft w:val="0"/>
              <w:marRight w:val="0"/>
              <w:marTop w:val="0"/>
              <w:marBottom w:val="0"/>
              <w:divBdr>
                <w:top w:val="none" w:sz="0" w:space="0" w:color="auto"/>
                <w:left w:val="none" w:sz="0" w:space="0" w:color="auto"/>
                <w:bottom w:val="none" w:sz="0" w:space="0" w:color="auto"/>
                <w:right w:val="none" w:sz="0" w:space="0" w:color="auto"/>
              </w:divBdr>
            </w:div>
            <w:div w:id="511838833">
              <w:marLeft w:val="0"/>
              <w:marRight w:val="0"/>
              <w:marTop w:val="0"/>
              <w:marBottom w:val="0"/>
              <w:divBdr>
                <w:top w:val="none" w:sz="0" w:space="0" w:color="auto"/>
                <w:left w:val="none" w:sz="0" w:space="0" w:color="auto"/>
                <w:bottom w:val="none" w:sz="0" w:space="0" w:color="auto"/>
                <w:right w:val="none" w:sz="0" w:space="0" w:color="auto"/>
              </w:divBdr>
            </w:div>
            <w:div w:id="267197830">
              <w:marLeft w:val="0"/>
              <w:marRight w:val="0"/>
              <w:marTop w:val="0"/>
              <w:marBottom w:val="0"/>
              <w:divBdr>
                <w:top w:val="none" w:sz="0" w:space="0" w:color="auto"/>
                <w:left w:val="none" w:sz="0" w:space="0" w:color="auto"/>
                <w:bottom w:val="none" w:sz="0" w:space="0" w:color="auto"/>
                <w:right w:val="none" w:sz="0" w:space="0" w:color="auto"/>
              </w:divBdr>
            </w:div>
            <w:div w:id="762143362">
              <w:marLeft w:val="0"/>
              <w:marRight w:val="0"/>
              <w:marTop w:val="0"/>
              <w:marBottom w:val="0"/>
              <w:divBdr>
                <w:top w:val="none" w:sz="0" w:space="0" w:color="auto"/>
                <w:left w:val="none" w:sz="0" w:space="0" w:color="auto"/>
                <w:bottom w:val="none" w:sz="0" w:space="0" w:color="auto"/>
                <w:right w:val="none" w:sz="0" w:space="0" w:color="auto"/>
              </w:divBdr>
            </w:div>
            <w:div w:id="986787854">
              <w:marLeft w:val="0"/>
              <w:marRight w:val="0"/>
              <w:marTop w:val="0"/>
              <w:marBottom w:val="0"/>
              <w:divBdr>
                <w:top w:val="none" w:sz="0" w:space="0" w:color="auto"/>
                <w:left w:val="none" w:sz="0" w:space="0" w:color="auto"/>
                <w:bottom w:val="none" w:sz="0" w:space="0" w:color="auto"/>
                <w:right w:val="none" w:sz="0" w:space="0" w:color="auto"/>
              </w:divBdr>
            </w:div>
            <w:div w:id="715279312">
              <w:marLeft w:val="0"/>
              <w:marRight w:val="0"/>
              <w:marTop w:val="0"/>
              <w:marBottom w:val="0"/>
              <w:divBdr>
                <w:top w:val="none" w:sz="0" w:space="0" w:color="auto"/>
                <w:left w:val="none" w:sz="0" w:space="0" w:color="auto"/>
                <w:bottom w:val="none" w:sz="0" w:space="0" w:color="auto"/>
                <w:right w:val="none" w:sz="0" w:space="0" w:color="auto"/>
              </w:divBdr>
            </w:div>
          </w:divsChild>
        </w:div>
        <w:div w:id="182134106">
          <w:marLeft w:val="0"/>
          <w:marRight w:val="0"/>
          <w:marTop w:val="0"/>
          <w:marBottom w:val="0"/>
          <w:divBdr>
            <w:top w:val="none" w:sz="0" w:space="0" w:color="auto"/>
            <w:left w:val="none" w:sz="0" w:space="0" w:color="auto"/>
            <w:bottom w:val="none" w:sz="0" w:space="0" w:color="auto"/>
            <w:right w:val="none" w:sz="0" w:space="0" w:color="auto"/>
          </w:divBdr>
        </w:div>
        <w:div w:id="189344841">
          <w:marLeft w:val="0"/>
          <w:marRight w:val="0"/>
          <w:marTop w:val="0"/>
          <w:marBottom w:val="0"/>
          <w:divBdr>
            <w:top w:val="none" w:sz="0" w:space="0" w:color="auto"/>
            <w:left w:val="none" w:sz="0" w:space="0" w:color="auto"/>
            <w:bottom w:val="none" w:sz="0" w:space="0" w:color="auto"/>
            <w:right w:val="none" w:sz="0" w:space="0" w:color="auto"/>
          </w:divBdr>
        </w:div>
        <w:div w:id="1919900684">
          <w:marLeft w:val="0"/>
          <w:marRight w:val="0"/>
          <w:marTop w:val="0"/>
          <w:marBottom w:val="0"/>
          <w:divBdr>
            <w:top w:val="none" w:sz="0" w:space="0" w:color="auto"/>
            <w:left w:val="none" w:sz="0" w:space="0" w:color="auto"/>
            <w:bottom w:val="none" w:sz="0" w:space="0" w:color="auto"/>
            <w:right w:val="none" w:sz="0" w:space="0" w:color="auto"/>
          </w:divBdr>
        </w:div>
        <w:div w:id="1787918673">
          <w:marLeft w:val="0"/>
          <w:marRight w:val="0"/>
          <w:marTop w:val="0"/>
          <w:marBottom w:val="0"/>
          <w:divBdr>
            <w:top w:val="none" w:sz="0" w:space="0" w:color="auto"/>
            <w:left w:val="none" w:sz="0" w:space="0" w:color="auto"/>
            <w:bottom w:val="none" w:sz="0" w:space="0" w:color="auto"/>
            <w:right w:val="none" w:sz="0" w:space="0" w:color="auto"/>
          </w:divBdr>
        </w:div>
      </w:divsChild>
    </w:div>
    <w:div w:id="21391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8C5F6-AF4D-4E41-9683-2FD211EFDE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F57D1-CF2E-436D-9A2F-B4223F187131}">
  <ds:schemaRefs>
    <ds:schemaRef ds:uri="http://schemas.microsoft.com/sharepoint/v3/contenttype/forms"/>
  </ds:schemaRefs>
</ds:datastoreItem>
</file>

<file path=customXml/itemProps3.xml><?xml version="1.0" encoding="utf-8"?>
<ds:datastoreItem xmlns:ds="http://schemas.openxmlformats.org/officeDocument/2006/customXml" ds:itemID="{89D54198-BAE0-4722-A7AD-1CE49F7F3C4F}"/>
</file>

<file path=customXml/itemProps4.xml><?xml version="1.0" encoding="utf-8"?>
<ds:datastoreItem xmlns:ds="http://schemas.openxmlformats.org/officeDocument/2006/customXml" ds:itemID="{E187002F-DCDC-44B9-8CE8-2914B497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11726</Words>
  <Characters>6685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03dfec78-dbb5-418a-ae07-3050b70deae5</vt:lpstr>
    </vt:vector>
  </TitlesOfParts>
  <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2020-05-21T11:50:00Z</dcterms:created>
  <dc:creator>Almantas siaurys</dc:creator>
  <cp:lastModifiedBy>User</cp:lastModifiedBy>
  <dcterms:modified xsi:type="dcterms:W3CDTF">2020-05-25T07:01:00Z</dcterms:modified>
  <cp:revision>6</cp:revision>
  <dc:title>271c1a3c-3795-4fa8-8c74-ebf586d0f061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