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birželio 21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0115AE0" w14:textId="77777777" w:rsidR="001533B4" w:rsidRDefault="001533B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F1A5E92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1AAE36E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Miškų įstatymo Nr. I-671 2, 4, 5, 6, 7, 8, 13, 18 ir 19 st</w:t>
      </w:r>
      <w:r>
        <w:rPr>
          <w:b/>
        </w:rPr>
        <w:t>raipsnių pakeitimo įstatymo projekto Nr. XIIIP-420 ir Seimo narių pasiūlymų dėl šio įstatymo projekto</w:t>
      </w:r>
    </w:p>
    <w:p w14:paraId="33E3A504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3F3E4AD1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53C90EE3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4D07EF" w14:textId="77777777" w:rsidR="00E34A4D" w:rsidRDefault="00E34A4D">
      <w:pPr>
        <w:rPr>
          <w:lang w:val="lt"/>
        </w:rPr>
      </w:pPr>
    </w:p>
    <w:p w14:paraId="1D364420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E05378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Labdaros ir paramos įstatymo Nr. I-172 pakeitimo įstatymo Nr. XII-2202 1 ir 2 straipsnių pakeitimo įstatymo projekto Nr. XIIIP-187 (TAP-17-568) (17-5878)</w:t>
      </w:r>
    </w:p>
    <w:p w14:paraId="49EF0640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71CF8F0D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Edita Karaliūtė</w:t>
      </w:r>
    </w:p>
    <w:p w14:paraId="42AFE2B4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98EC54" w14:textId="77777777" w:rsidR="00E34A4D" w:rsidRDefault="00E34A4D">
      <w:pPr>
        <w:rPr>
          <w:lang w:val="lt"/>
        </w:rPr>
      </w:pPr>
    </w:p>
    <w:p w14:paraId="35AF43A9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C368AA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Paramos valstybės valdomose bendrovėse teikimo tvarkos aprašo patvirtinimo (TAP-17-794) (17-6547(2)</w:t>
      </w:r>
    </w:p>
    <w:p w14:paraId="2692F310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6E837437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Edita Karaliūtė</w:t>
      </w:r>
    </w:p>
    <w:p w14:paraId="440E6627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71CFE4" w14:textId="77777777" w:rsidR="00E34A4D" w:rsidRDefault="00E34A4D">
      <w:pPr>
        <w:rPr>
          <w:lang w:val="lt"/>
        </w:rPr>
      </w:pPr>
    </w:p>
    <w:p w14:paraId="644142FB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6B3796A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2014 m. rugsėjo 3 d. nutarimo Nr. 906 „</w:t>
      </w:r>
      <w:r>
        <w:rPr>
          <w:b/>
        </w:rPr>
        <w:t>Dėl privatizavimo komisijos sudėties patvirtinimo“ pakeitimo</w:t>
      </w:r>
    </w:p>
    <w:p w14:paraId="1E45B65F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73720C56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7950376D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6B37ED" w14:textId="77777777" w:rsidR="00E34A4D" w:rsidRDefault="00E34A4D">
      <w:pPr>
        <w:rPr>
          <w:lang w:val="lt"/>
        </w:rPr>
      </w:pPr>
    </w:p>
    <w:p w14:paraId="4D4D4528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62E301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Pelno mokesčio įstatymo Nr. IX-675 58 straipsnio pakeitimo įstatymo projekto Nr. XIIIP-455 (TA</w:t>
      </w:r>
      <w:r>
        <w:rPr>
          <w:b/>
        </w:rPr>
        <w:t>P-17-788(2) (TAP-17-788(2)</w:t>
      </w:r>
    </w:p>
    <w:p w14:paraId="74AB5E2C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D48C2C1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Enrika Skodminienė</w:t>
      </w:r>
    </w:p>
    <w:p w14:paraId="1B646139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4F28BF7" w14:textId="77777777" w:rsidR="00E34A4D" w:rsidRDefault="00E34A4D">
      <w:pPr>
        <w:rPr>
          <w:lang w:val="lt"/>
        </w:rPr>
      </w:pPr>
    </w:p>
    <w:p w14:paraId="17F06EC8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DD69F6E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Kašto apsaugos sistemos organizavimo ir karo tarnybos įstatymo Nr. VIII-723 10 straipsnio pakeitimo, Nacionalinio saugumo pagrindų įstatymo Nr. VIII-49 priedėlio III dalies 15 skyriaus pakeitimo, Valstybės tarnybos įstatymo Nr. VIII-1316 8 straipsni</w:t>
      </w:r>
      <w:r>
        <w:rPr>
          <w:b/>
        </w:rPr>
        <w:t>o pakeitimo įstatymų projektų (TAP-17-873) (17-5532(3)</w:t>
      </w:r>
    </w:p>
    <w:p w14:paraId="2DAF48AE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38840FA8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3D596EB5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AF8E4F4" w14:textId="77777777" w:rsidR="00E34A4D" w:rsidRDefault="00E34A4D">
      <w:pPr>
        <w:rPr>
          <w:lang w:val="lt"/>
        </w:rPr>
      </w:pPr>
    </w:p>
    <w:p w14:paraId="29743E42" w14:textId="77777777" w:rsidR="00E34A4D" w:rsidRDefault="00E34A4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8526BE" w14:textId="77777777" w:rsidR="00E34A4D" w:rsidRDefault="00B928D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Principinės kariuomenės struktūros 2018 metais, planuojamos principinės kariuomenės struktūro</w:t>
      </w:r>
      <w:r>
        <w:rPr>
          <w:b/>
        </w:rPr>
        <w:t>s 2023 metais nustatymo, krašto apsaugos sistemos karių, statutinių valstybės tarnautojų ir Lietuvos kariuomenės darbuotojų, dirbančių pagal darbo sutartis, ribinio skaičiaus 2018 ir 2023 metais patvirtinimo įstatymo projekto (TAP-17-876) (17-2188(4)</w:t>
      </w:r>
    </w:p>
    <w:p w14:paraId="6E2C2CC6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Prane</w:t>
      </w:r>
      <w:r>
        <w:t>šėjas</w:t>
      </w:r>
      <w:r>
        <w:tab/>
        <w:t>–</w:t>
      </w:r>
      <w:r>
        <w:tab/>
        <w:t>krašto apsaugos ministras Raimundas Karoblis</w:t>
      </w:r>
    </w:p>
    <w:p w14:paraId="2FBE9B8C" w14:textId="77777777" w:rsidR="00E34A4D" w:rsidRDefault="00B928D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3E6207D3" w14:textId="77777777" w:rsidR="00E34A4D" w:rsidRDefault="00E34A4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928D8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533B4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928D8"/>
    <w:rsid w:val="00BC4300"/>
    <w:rsid w:val="00BD35F0"/>
    <w:rsid w:val="00CB08E8"/>
    <w:rsid w:val="00D15FE1"/>
    <w:rsid w:val="00D26FD4"/>
    <w:rsid w:val="00D503B1"/>
    <w:rsid w:val="00D734D0"/>
    <w:rsid w:val="00E34A4D"/>
    <w:rsid w:val="00F14D86"/>
    <w:rsid w:val="00F92999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1947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2017-06-21T12:41:00Z</dcterms:created>
  <dcterms:modified xsi:type="dcterms:W3CDTF">2017-06-21T12:41:00Z</dcterms:modified>
</cp:coreProperties>
</file>