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A25E" w14:textId="77777777"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 wp14:anchorId="0EB412D3" wp14:editId="2D42E1F9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E60D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15EC401D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D643AB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D643AB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D643AB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236465A3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5D9BF488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</w:t>
      </w:r>
      <w:r w:rsidR="00B841E6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219 1225</w:t>
      </w:r>
      <w:r w:rsidR="00B841E6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/</w:t>
      </w:r>
      <w:r w:rsidR="00B841E6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 xml:space="preserve">219 1152, faks. (8 5) </w:t>
      </w:r>
      <w:r w:rsidR="00B841E6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 xml:space="preserve">261 2077, </w:t>
      </w:r>
    </w:p>
    <w:p w14:paraId="4300E8D6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14F13502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048B4A59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6EAFE9C8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962"/>
        <w:gridCol w:w="283"/>
        <w:gridCol w:w="4536"/>
        <w:gridCol w:w="142"/>
      </w:tblGrid>
      <w:tr w:rsidR="00275D2C" w:rsidRPr="00BD7CB1" w14:paraId="3DEB577F" w14:textId="77777777" w:rsidTr="001910A2">
        <w:tc>
          <w:tcPr>
            <w:tcW w:w="4962" w:type="dxa"/>
          </w:tcPr>
          <w:p w14:paraId="6DA8995C" w14:textId="2AC6C41A" w:rsidR="007A6317" w:rsidRDefault="007A6317" w:rsidP="002F56E0">
            <w:pPr>
              <w:pStyle w:val="Porat"/>
              <w:tabs>
                <w:tab w:val="clear" w:pos="4153"/>
                <w:tab w:val="clear" w:pos="8306"/>
              </w:tabs>
              <w:spacing w:after="20"/>
              <w:ind w:right="-184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Lietuvos Respublikos s</w:t>
            </w:r>
            <w:r w:rsidR="002F56E0" w:rsidRPr="00BD7C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ocialinės </w:t>
            </w:r>
          </w:p>
          <w:p w14:paraId="78105A6D" w14:textId="77777777" w:rsidR="00245D5A" w:rsidRPr="00BD7CB1" w:rsidRDefault="002F56E0" w:rsidP="002F56E0">
            <w:pPr>
              <w:pStyle w:val="Porat"/>
              <w:tabs>
                <w:tab w:val="clear" w:pos="4153"/>
                <w:tab w:val="clear" w:pos="8306"/>
              </w:tabs>
              <w:spacing w:after="20"/>
              <w:ind w:right="-184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CB1">
              <w:rPr>
                <w:rFonts w:ascii="Times New Roman" w:hAnsi="Times New Roman"/>
                <w:sz w:val="24"/>
                <w:szCs w:val="24"/>
                <w:lang w:val="lt-LT"/>
              </w:rPr>
              <w:t>apsaugos ir darbo ministerijai</w:t>
            </w:r>
          </w:p>
          <w:p w14:paraId="2669F91E" w14:textId="77777777" w:rsidR="006E76A0" w:rsidRPr="00BD7CB1" w:rsidRDefault="006E76A0" w:rsidP="002F56E0">
            <w:pPr>
              <w:pStyle w:val="Porat"/>
              <w:tabs>
                <w:tab w:val="clear" w:pos="4153"/>
                <w:tab w:val="clear" w:pos="8306"/>
              </w:tabs>
              <w:spacing w:after="20"/>
              <w:ind w:right="-184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A86AE91" w14:textId="77777777" w:rsidR="006E76A0" w:rsidRPr="00BD7CB1" w:rsidRDefault="006E76A0" w:rsidP="002F56E0">
            <w:pPr>
              <w:pStyle w:val="Porat"/>
              <w:tabs>
                <w:tab w:val="clear" w:pos="4153"/>
                <w:tab w:val="clear" w:pos="8306"/>
              </w:tabs>
              <w:spacing w:after="20"/>
              <w:ind w:right="-184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</w:tcPr>
          <w:p w14:paraId="2BE3D322" w14:textId="77777777" w:rsidR="00275D2C" w:rsidRPr="00BD7CB1" w:rsidRDefault="00275D2C" w:rsidP="00EC5728">
            <w:pPr>
              <w:pStyle w:val="Porat"/>
              <w:tabs>
                <w:tab w:val="clear" w:pos="4153"/>
                <w:tab w:val="clear" w:pos="8306"/>
              </w:tabs>
              <w:spacing w:after="20"/>
              <w:ind w:right="95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gridSpan w:val="2"/>
          </w:tcPr>
          <w:p w14:paraId="5E278CC0" w14:textId="7DE59EFE" w:rsidR="00EC5728" w:rsidRPr="00BD7CB1" w:rsidRDefault="003F3298" w:rsidP="00EC5728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</w:t>
            </w:r>
            <w:r w:rsidR="00EC5728">
              <w:rPr>
                <w:rFonts w:ascii="Times New Roman" w:hAnsi="Times New Roman"/>
                <w:sz w:val="24"/>
                <w:szCs w:val="24"/>
                <w:lang w:val="lt-LT"/>
              </w:rPr>
              <w:t>2020-</w:t>
            </w:r>
            <w:r w:rsidR="005F4ABB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 w:rsidR="00EC5728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5F4ABB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 w:rsidR="00EC572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Nr. SR-</w:t>
            </w:r>
            <w:r w:rsidR="005F4ABB">
              <w:rPr>
                <w:rFonts w:ascii="Times New Roman" w:hAnsi="Times New Roman"/>
                <w:sz w:val="24"/>
                <w:szCs w:val="24"/>
                <w:lang w:val="lt-LT"/>
              </w:rPr>
              <w:t>4651</w:t>
            </w:r>
          </w:p>
          <w:p w14:paraId="2E4F93F1" w14:textId="37F86631" w:rsidR="00275D2C" w:rsidRPr="00BD7CB1" w:rsidRDefault="00EC5728" w:rsidP="003F3298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7A6317">
              <w:rPr>
                <w:lang w:val="lt-LT"/>
              </w:rPr>
              <w:t xml:space="preserve"> </w:t>
            </w:r>
            <w:r w:rsidRPr="003F3298">
              <w:rPr>
                <w:rFonts w:ascii="Times New Roman" w:hAnsi="Times New Roman" w:hint="eastAsia"/>
                <w:sz w:val="24"/>
                <w:szCs w:val="24"/>
                <w:lang w:val="lt-LT"/>
              </w:rPr>
              <w:t>Į</w:t>
            </w:r>
            <w:r w:rsidRPr="003F329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F329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2020-10-05 Nr. </w:t>
            </w:r>
            <w:r w:rsidRPr="003F3298">
              <w:rPr>
                <w:rFonts w:ascii="Times New Roman" w:hAnsi="Times New Roman"/>
                <w:sz w:val="24"/>
                <w:szCs w:val="24"/>
                <w:lang w:val="lt-LT"/>
              </w:rPr>
              <w:t>(11.8E-53)STAP-781</w:t>
            </w:r>
          </w:p>
        </w:tc>
      </w:tr>
      <w:tr w:rsidR="00275D2C" w:rsidRPr="00BD7CB1" w14:paraId="5D293464" w14:textId="77777777" w:rsidTr="001910A2">
        <w:trPr>
          <w:gridAfter w:val="1"/>
          <w:wAfter w:w="142" w:type="dxa"/>
        </w:trPr>
        <w:tc>
          <w:tcPr>
            <w:tcW w:w="9781" w:type="dxa"/>
            <w:gridSpan w:val="3"/>
          </w:tcPr>
          <w:p w14:paraId="779F6F72" w14:textId="3F326342" w:rsidR="00430FF4" w:rsidRPr="00BD7CB1" w:rsidRDefault="00A6563A" w:rsidP="00AC5A00">
            <w:pPr>
              <w:spacing w:after="2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D7C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bookmarkStart w:id="0" w:name="_GoBack"/>
            <w:bookmarkEnd w:id="0"/>
          </w:p>
          <w:p w14:paraId="3A8360E6" w14:textId="77777777" w:rsidR="00275D2C" w:rsidRPr="00BD7CB1" w:rsidRDefault="00275D2C" w:rsidP="00EC5728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DĖL </w:t>
            </w:r>
            <w:r w:rsidR="006E76A0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LIETUVOS RESPUBLIKOS VALSTYBĖS </w:t>
            </w:r>
            <w:r w:rsidR="00EC572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IR SAVIVALDYBIŲ ĮSTAIGŲ DARBUOTOJŲ DARBO APMOKĖJIMO IR KOMISIJŲ NARIŲ ATLYGIO UŽ DARBĄ </w:t>
            </w:r>
            <w:r w:rsidR="006E76A0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ĮSTATYMO </w:t>
            </w:r>
            <w:r w:rsidR="00A82A93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</w:t>
            </w:r>
            <w:r w:rsidR="006E76A0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EKT</w:t>
            </w:r>
            <w:r w:rsidR="00A82A93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Ų</w:t>
            </w:r>
            <w:r w:rsidR="006E76A0" w:rsidRPr="00BD7C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NR. XIII-</w:t>
            </w:r>
            <w:r w:rsidR="00EC572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198 5, 9, 10, 11, 12</w:t>
            </w:r>
            <w:r w:rsidR="001377E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16</w:t>
            </w:r>
            <w:r w:rsidR="00EC572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STRAIPSNIŲ IR 1, 2, 3, 4 IR 5 PRIEDŲ PAKEITIMO ĮSTATYMO PROJEKTO </w:t>
            </w:r>
          </w:p>
        </w:tc>
      </w:tr>
    </w:tbl>
    <w:p w14:paraId="10CBBC32" w14:textId="77777777" w:rsidR="00275D2C" w:rsidRPr="00BD7CB1" w:rsidRDefault="00275D2C" w:rsidP="00275D2C">
      <w:pPr>
        <w:spacing w:after="20"/>
        <w:rPr>
          <w:rFonts w:ascii="Times New Roman" w:hAnsi="Times New Roman"/>
          <w:sz w:val="24"/>
          <w:szCs w:val="24"/>
          <w:lang w:val="lt-LT"/>
        </w:rPr>
      </w:pPr>
    </w:p>
    <w:p w14:paraId="72FF71CC" w14:textId="77777777" w:rsidR="00EC5728" w:rsidRDefault="00EC5728" w:rsidP="00BD7CB1">
      <w:pPr>
        <w:spacing w:after="20" w:line="312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DA2AF" w14:textId="77777777" w:rsidR="001377E7" w:rsidRDefault="001377E7" w:rsidP="001377E7">
      <w:pPr>
        <w:spacing w:after="20" w:line="312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Išnagrinėjome </w:t>
      </w:r>
      <w:r w:rsidRPr="001377E7">
        <w:rPr>
          <w:rFonts w:ascii="Times New Roman" w:hAnsi="Times New Roman"/>
          <w:sz w:val="24"/>
          <w:szCs w:val="24"/>
          <w:lang w:val="lt-LT"/>
        </w:rPr>
        <w:t xml:space="preserve">Lietuvos Respublikos valstybės ir savivaldybių įstaigų darbuotojų darbo apmokėjimo ir komisijų narių atlygio už darbą įstatymo </w:t>
      </w:r>
      <w:r w:rsidR="007A6317">
        <w:rPr>
          <w:rFonts w:ascii="Times New Roman" w:hAnsi="Times New Roman"/>
          <w:sz w:val="24"/>
          <w:szCs w:val="24"/>
          <w:lang w:val="lt-LT"/>
        </w:rPr>
        <w:t xml:space="preserve"> (toliau  </w:t>
      </w:r>
      <w:r w:rsidR="007A6317" w:rsidRPr="007C2EE7">
        <w:rPr>
          <w:rFonts w:ascii="Times New Roman" w:hAnsi="Times New Roman"/>
          <w:sz w:val="24"/>
        </w:rPr>
        <w:t>–</w:t>
      </w:r>
      <w:r w:rsidR="007A6317">
        <w:rPr>
          <w:rFonts w:ascii="Times New Roman" w:hAnsi="Times New Roman"/>
          <w:sz w:val="24"/>
        </w:rPr>
        <w:t xml:space="preserve"> </w:t>
      </w:r>
      <w:r w:rsidR="007A6317">
        <w:rPr>
          <w:rFonts w:ascii="Times New Roman" w:hAnsi="Times New Roman"/>
          <w:sz w:val="24"/>
          <w:szCs w:val="24"/>
          <w:lang w:val="lt-LT"/>
        </w:rPr>
        <w:t xml:space="preserve">Įstatymas) </w:t>
      </w:r>
      <w:r w:rsidRPr="001377E7">
        <w:rPr>
          <w:rFonts w:ascii="Times New Roman" w:hAnsi="Times New Roman"/>
          <w:sz w:val="24"/>
          <w:szCs w:val="24"/>
          <w:lang w:val="lt-LT"/>
        </w:rPr>
        <w:t xml:space="preserve">Nr. XIII-198 5, 9, 10, 11, 12, 16 straipsnių ir 1, 2, 3, 4 ir 5 priedų pakeitimo įstatymo projektą </w:t>
      </w:r>
      <w:r>
        <w:rPr>
          <w:rFonts w:ascii="Times New Roman" w:hAnsi="Times New Roman"/>
          <w:sz w:val="24"/>
          <w:szCs w:val="24"/>
          <w:lang w:val="lt-LT"/>
        </w:rPr>
        <w:t xml:space="preserve">ir informuojame, kad </w:t>
      </w:r>
      <w:r w:rsidR="00E573BD">
        <w:rPr>
          <w:rFonts w:ascii="Times New Roman" w:hAnsi="Times New Roman"/>
          <w:sz w:val="24"/>
          <w:szCs w:val="24"/>
          <w:lang w:val="lt-LT"/>
        </w:rPr>
        <w:t>jam pritariame</w:t>
      </w:r>
      <w:r w:rsidRPr="001377E7">
        <w:rPr>
          <w:rFonts w:ascii="Times New Roman" w:hAnsi="Times New Roman"/>
          <w:sz w:val="24"/>
          <w:szCs w:val="24"/>
          <w:lang w:val="lt-LT"/>
        </w:rPr>
        <w:t>.</w:t>
      </w:r>
    </w:p>
    <w:p w14:paraId="2216EBEB" w14:textId="77777777" w:rsidR="00F17639" w:rsidRDefault="00E573BD" w:rsidP="00E573BD">
      <w:pPr>
        <w:spacing w:after="20" w:line="312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Pritarus įstatymo projektui, b</w:t>
      </w:r>
      <w:r w:rsidRPr="00E573BD">
        <w:rPr>
          <w:rFonts w:ascii="Times New Roman" w:hAnsi="Times New Roman"/>
          <w:sz w:val="24"/>
          <w:szCs w:val="24"/>
          <w:lang w:val="lt-LT"/>
        </w:rPr>
        <w:t>ūtų įgyvendintas Lietuvos švietimo ir mokslo šakos kolektyvinėje sutartyje numatytas įsipareigojimas dėl mokyklų vadovų, jų pavaduotojų ugdymui ir ugdymą organizuojančių skyrių vedėjų pareiginės algos koeficientų intervalų panaikinimo</w:t>
      </w:r>
      <w:r>
        <w:rPr>
          <w:rFonts w:ascii="Times New Roman" w:hAnsi="Times New Roman"/>
          <w:sz w:val="24"/>
          <w:szCs w:val="24"/>
          <w:lang w:val="lt-LT"/>
        </w:rPr>
        <w:t xml:space="preserve"> nuo 2021 m. sausio 1 d.</w:t>
      </w:r>
      <w:r w:rsidRPr="00E573BD">
        <w:rPr>
          <w:rFonts w:ascii="Times New Roman" w:hAnsi="Times New Roman"/>
          <w:sz w:val="24"/>
          <w:szCs w:val="24"/>
          <w:lang w:val="lt-LT"/>
        </w:rPr>
        <w:t>, paliekant maksimalius koeficientus</w:t>
      </w:r>
      <w:r>
        <w:rPr>
          <w:rFonts w:ascii="Times New Roman" w:hAnsi="Times New Roman"/>
          <w:sz w:val="24"/>
          <w:szCs w:val="24"/>
          <w:lang w:val="lt-LT"/>
        </w:rPr>
        <w:t xml:space="preserve">. Atkreipiame dėmesį, kad šiam įsipareigojimui įgyvendinti 2021 m. valstybės biudžeto projekte Švietimo, mokslo ir sporto ministerijos asignavimuose būtina numatyti 18 mln. Eur. </w:t>
      </w:r>
    </w:p>
    <w:p w14:paraId="64654FC4" w14:textId="2C92C7AC" w:rsidR="00E573BD" w:rsidRPr="00F17639" w:rsidRDefault="00E573BD" w:rsidP="00E573BD">
      <w:pPr>
        <w:spacing w:after="20" w:line="312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Dar 2,5 mln. Eur reikėtų numatyti </w:t>
      </w:r>
      <w:r w:rsidRPr="00F17639">
        <w:rPr>
          <w:rFonts w:ascii="Times New Roman" w:hAnsi="Times New Roman"/>
          <w:sz w:val="24"/>
          <w:szCs w:val="24"/>
          <w:lang w:val="lt-LT"/>
        </w:rPr>
        <w:t>5 priede auklėtojų, koncertmeisterių, akompaniatorių pareiginės algos pastoviosios dalies koeficient</w:t>
      </w:r>
      <w:r w:rsidR="007A6317">
        <w:rPr>
          <w:rFonts w:ascii="Times New Roman" w:hAnsi="Times New Roman"/>
          <w:sz w:val="24"/>
          <w:szCs w:val="24"/>
          <w:lang w:val="lt-LT"/>
        </w:rPr>
        <w:t>ams</w:t>
      </w:r>
      <w:r w:rsidRPr="00F17639">
        <w:rPr>
          <w:rFonts w:ascii="Times New Roman" w:hAnsi="Times New Roman"/>
          <w:sz w:val="24"/>
          <w:szCs w:val="24"/>
          <w:lang w:val="lt-LT"/>
        </w:rPr>
        <w:t xml:space="preserve"> tikslin</w:t>
      </w:r>
      <w:r w:rsidR="007A6317">
        <w:rPr>
          <w:rFonts w:ascii="Times New Roman" w:hAnsi="Times New Roman"/>
          <w:sz w:val="24"/>
          <w:szCs w:val="24"/>
          <w:lang w:val="lt-LT"/>
        </w:rPr>
        <w:t>ti</w:t>
      </w:r>
      <w:r w:rsidRPr="00F17639">
        <w:rPr>
          <w:rFonts w:ascii="Times New Roman" w:hAnsi="Times New Roman"/>
          <w:sz w:val="24"/>
          <w:szCs w:val="24"/>
          <w:lang w:val="lt-LT"/>
        </w:rPr>
        <w:t>, kad jie nebūtų mažesni, nei Įstatymo 3 priede nurodyti patikslinti minimalūs pareiginės algos pastoviosios dalies koeficientai.</w:t>
      </w:r>
    </w:p>
    <w:p w14:paraId="1DB1F14A" w14:textId="77777777" w:rsidR="00EC5728" w:rsidRPr="001377E7" w:rsidRDefault="00EC5728" w:rsidP="00BD7CB1">
      <w:pPr>
        <w:spacing w:after="20" w:line="312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BD7CB1" w14:paraId="62FE5E02" w14:textId="77777777" w:rsidTr="000B40EB">
        <w:trPr>
          <w:cantSplit/>
        </w:trPr>
        <w:tc>
          <w:tcPr>
            <w:tcW w:w="5778" w:type="dxa"/>
          </w:tcPr>
          <w:p w14:paraId="4E826A9D" w14:textId="77777777" w:rsidR="00E165AC" w:rsidRPr="00BD7CB1" w:rsidRDefault="001377E7" w:rsidP="00E165AC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E165AC" w:rsidRPr="00BD7CB1">
              <w:rPr>
                <w:rFonts w:ascii="Times New Roman" w:hAnsi="Times New Roman"/>
                <w:sz w:val="24"/>
                <w:szCs w:val="24"/>
                <w:lang w:val="lt-LT"/>
              </w:rPr>
              <w:t>inisterijos kancleris</w:t>
            </w:r>
          </w:p>
        </w:tc>
        <w:tc>
          <w:tcPr>
            <w:tcW w:w="4077" w:type="dxa"/>
          </w:tcPr>
          <w:p w14:paraId="7C40F4DB" w14:textId="77777777" w:rsidR="00E165AC" w:rsidRPr="00BD7CB1" w:rsidRDefault="00E165AC" w:rsidP="00F17639">
            <w:pPr>
              <w:spacing w:after="2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CB1">
              <w:rPr>
                <w:rFonts w:ascii="Times New Roman" w:hAnsi="Times New Roman"/>
                <w:sz w:val="24"/>
                <w:szCs w:val="24"/>
                <w:lang w:val="lt-LT"/>
              </w:rPr>
              <w:t>Tomas Daukantas</w:t>
            </w:r>
          </w:p>
        </w:tc>
      </w:tr>
    </w:tbl>
    <w:p w14:paraId="536954A8" w14:textId="77777777" w:rsidR="002659E0" w:rsidRPr="00BD7CB1" w:rsidRDefault="002659E0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E19A62" w14:textId="77777777" w:rsidR="00921929" w:rsidRDefault="00921929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EC63EB" w14:textId="77777777" w:rsidR="00F17639" w:rsidRDefault="00F17639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6C1D856" w14:textId="77777777" w:rsidR="00F17639" w:rsidRPr="00BD7CB1" w:rsidRDefault="00F17639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59503ED" w14:textId="77777777" w:rsidR="00921929" w:rsidRPr="00BD7CB1" w:rsidRDefault="00921929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C48D23" w14:textId="77777777" w:rsidR="00921929" w:rsidRPr="00BD7CB1" w:rsidRDefault="00921929" w:rsidP="00D26D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07835C8" w14:textId="77777777" w:rsidR="00D26D48" w:rsidRPr="001377E7" w:rsidRDefault="007F47FA" w:rsidP="00F17639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BD7CB1">
        <w:rPr>
          <w:rFonts w:ascii="Times New Roman" w:hAnsi="Times New Roman"/>
          <w:sz w:val="24"/>
          <w:szCs w:val="24"/>
          <w:lang w:val="lt-LT"/>
        </w:rPr>
        <w:t>D</w:t>
      </w:r>
      <w:r w:rsidR="00D26D48" w:rsidRPr="00BD7CB1">
        <w:rPr>
          <w:rFonts w:ascii="Times New Roman" w:hAnsi="Times New Roman"/>
          <w:sz w:val="24"/>
          <w:szCs w:val="24"/>
          <w:lang w:val="lt-LT"/>
        </w:rPr>
        <w:t xml:space="preserve">. Bužinskienė, tel. (8 5) </w:t>
      </w:r>
      <w:r w:rsidR="0087068D" w:rsidRPr="00BD7C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6D48" w:rsidRPr="00BD7CB1">
        <w:rPr>
          <w:rFonts w:ascii="Times New Roman" w:hAnsi="Times New Roman"/>
          <w:sz w:val="24"/>
          <w:szCs w:val="24"/>
          <w:lang w:val="lt-LT"/>
        </w:rPr>
        <w:t>219 1191, el. p. </w:t>
      </w:r>
      <w:hyperlink r:id="rId7" w:history="1">
        <w:r w:rsidR="00D26D48" w:rsidRPr="00B12243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Danute.Buzinskiene@smm.lt</w:t>
        </w:r>
      </w:hyperlink>
    </w:p>
    <w:sectPr w:rsidR="00D26D48" w:rsidRPr="001377E7" w:rsidSect="00BD7CB1"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01409" w14:textId="77777777" w:rsidR="004E6D5F" w:rsidRDefault="004E6D5F">
      <w:r>
        <w:separator/>
      </w:r>
    </w:p>
  </w:endnote>
  <w:endnote w:type="continuationSeparator" w:id="0">
    <w:p w14:paraId="5A4C5492" w14:textId="77777777" w:rsidR="004E6D5F" w:rsidRDefault="004E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F9EC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5AA2C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156F1" w14:textId="77777777"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97A8" w14:textId="77777777" w:rsidR="004E6D5F" w:rsidRDefault="004E6D5F">
      <w:r>
        <w:separator/>
      </w:r>
    </w:p>
  </w:footnote>
  <w:footnote w:type="continuationSeparator" w:id="0">
    <w:p w14:paraId="0CD87F61" w14:textId="77777777" w:rsidR="004E6D5F" w:rsidRDefault="004E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563734"/>
      <w:docPartObj>
        <w:docPartGallery w:val="Page Numbers (Top of Page)"/>
        <w:docPartUnique/>
      </w:docPartObj>
    </w:sdtPr>
    <w:sdtEndPr/>
    <w:sdtContent>
      <w:p w14:paraId="7AAF48B0" w14:textId="44AD4C02" w:rsidR="00A42AE6" w:rsidRDefault="00A42A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298" w:rsidRPr="003F3298">
          <w:rPr>
            <w:noProof/>
            <w:lang w:val="lt-LT"/>
          </w:rPr>
          <w:t>2</w:t>
        </w:r>
        <w:r>
          <w:fldChar w:fldCharType="end"/>
        </w:r>
      </w:p>
    </w:sdtContent>
  </w:sdt>
  <w:p w14:paraId="3184927B" w14:textId="77777777" w:rsidR="00A42AE6" w:rsidRDefault="00A42A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2F"/>
    <w:rsid w:val="00016A9D"/>
    <w:rsid w:val="00030610"/>
    <w:rsid w:val="00054E25"/>
    <w:rsid w:val="00060042"/>
    <w:rsid w:val="00066466"/>
    <w:rsid w:val="00075E62"/>
    <w:rsid w:val="0008504D"/>
    <w:rsid w:val="000A27F9"/>
    <w:rsid w:val="000A764D"/>
    <w:rsid w:val="000A7E19"/>
    <w:rsid w:val="000B40EB"/>
    <w:rsid w:val="000B4A5A"/>
    <w:rsid w:val="000C0D0E"/>
    <w:rsid w:val="000C357B"/>
    <w:rsid w:val="000E1C3C"/>
    <w:rsid w:val="000E6587"/>
    <w:rsid w:val="000F6DF5"/>
    <w:rsid w:val="00116215"/>
    <w:rsid w:val="001221B7"/>
    <w:rsid w:val="00124256"/>
    <w:rsid w:val="001349D6"/>
    <w:rsid w:val="00135917"/>
    <w:rsid w:val="001372BF"/>
    <w:rsid w:val="001377E7"/>
    <w:rsid w:val="00146D0F"/>
    <w:rsid w:val="001557AC"/>
    <w:rsid w:val="00161CA8"/>
    <w:rsid w:val="001718B0"/>
    <w:rsid w:val="00171F7B"/>
    <w:rsid w:val="001910A2"/>
    <w:rsid w:val="00194F88"/>
    <w:rsid w:val="001974E0"/>
    <w:rsid w:val="001A3ADB"/>
    <w:rsid w:val="001D68C1"/>
    <w:rsid w:val="001E6FAA"/>
    <w:rsid w:val="00203A76"/>
    <w:rsid w:val="0020712A"/>
    <w:rsid w:val="0021398A"/>
    <w:rsid w:val="00236089"/>
    <w:rsid w:val="00245D5A"/>
    <w:rsid w:val="00254924"/>
    <w:rsid w:val="002649AB"/>
    <w:rsid w:val="002659E0"/>
    <w:rsid w:val="00266939"/>
    <w:rsid w:val="00267DAC"/>
    <w:rsid w:val="00275D2C"/>
    <w:rsid w:val="002823A7"/>
    <w:rsid w:val="00293B0B"/>
    <w:rsid w:val="00295C83"/>
    <w:rsid w:val="002A73C7"/>
    <w:rsid w:val="002B48BB"/>
    <w:rsid w:val="002B5D2E"/>
    <w:rsid w:val="002E34E5"/>
    <w:rsid w:val="002E39DE"/>
    <w:rsid w:val="002F038A"/>
    <w:rsid w:val="002F4A20"/>
    <w:rsid w:val="002F56E0"/>
    <w:rsid w:val="00307868"/>
    <w:rsid w:val="00326D99"/>
    <w:rsid w:val="003359E0"/>
    <w:rsid w:val="00337854"/>
    <w:rsid w:val="00344D2E"/>
    <w:rsid w:val="00350AB3"/>
    <w:rsid w:val="00365774"/>
    <w:rsid w:val="00372CF6"/>
    <w:rsid w:val="0037700C"/>
    <w:rsid w:val="0037764E"/>
    <w:rsid w:val="00385D08"/>
    <w:rsid w:val="00386581"/>
    <w:rsid w:val="00394F53"/>
    <w:rsid w:val="003976EE"/>
    <w:rsid w:val="003A407A"/>
    <w:rsid w:val="003A6D38"/>
    <w:rsid w:val="003E371B"/>
    <w:rsid w:val="003E4F79"/>
    <w:rsid w:val="003F3298"/>
    <w:rsid w:val="003F7AFE"/>
    <w:rsid w:val="00407A48"/>
    <w:rsid w:val="004134A2"/>
    <w:rsid w:val="004167ED"/>
    <w:rsid w:val="00420049"/>
    <w:rsid w:val="0042223D"/>
    <w:rsid w:val="004235D9"/>
    <w:rsid w:val="00430FF4"/>
    <w:rsid w:val="0043443D"/>
    <w:rsid w:val="00455265"/>
    <w:rsid w:val="00463316"/>
    <w:rsid w:val="00465538"/>
    <w:rsid w:val="00470D1C"/>
    <w:rsid w:val="00472CB4"/>
    <w:rsid w:val="0047329F"/>
    <w:rsid w:val="004759A5"/>
    <w:rsid w:val="00481541"/>
    <w:rsid w:val="00497B75"/>
    <w:rsid w:val="004B62D0"/>
    <w:rsid w:val="004C195F"/>
    <w:rsid w:val="004D5009"/>
    <w:rsid w:val="004D6ADD"/>
    <w:rsid w:val="004E2357"/>
    <w:rsid w:val="004E29EF"/>
    <w:rsid w:val="004E6D5F"/>
    <w:rsid w:val="00500F6A"/>
    <w:rsid w:val="00501D98"/>
    <w:rsid w:val="00502A9C"/>
    <w:rsid w:val="00506BFE"/>
    <w:rsid w:val="005347B2"/>
    <w:rsid w:val="005367B2"/>
    <w:rsid w:val="00536996"/>
    <w:rsid w:val="00567FDB"/>
    <w:rsid w:val="0057433E"/>
    <w:rsid w:val="005B70F1"/>
    <w:rsid w:val="005B7D2E"/>
    <w:rsid w:val="005C56F0"/>
    <w:rsid w:val="005F095B"/>
    <w:rsid w:val="005F3F21"/>
    <w:rsid w:val="005F4ABB"/>
    <w:rsid w:val="00614C9E"/>
    <w:rsid w:val="006223DE"/>
    <w:rsid w:val="00632EB9"/>
    <w:rsid w:val="00635A8B"/>
    <w:rsid w:val="006419A8"/>
    <w:rsid w:val="00654169"/>
    <w:rsid w:val="0066599F"/>
    <w:rsid w:val="00670384"/>
    <w:rsid w:val="00672153"/>
    <w:rsid w:val="00680938"/>
    <w:rsid w:val="00682088"/>
    <w:rsid w:val="0069477D"/>
    <w:rsid w:val="00697EF8"/>
    <w:rsid w:val="006A00D1"/>
    <w:rsid w:val="006A5402"/>
    <w:rsid w:val="006B02B5"/>
    <w:rsid w:val="006D1843"/>
    <w:rsid w:val="006E73CD"/>
    <w:rsid w:val="006E76A0"/>
    <w:rsid w:val="006F5679"/>
    <w:rsid w:val="007061BE"/>
    <w:rsid w:val="00714868"/>
    <w:rsid w:val="00717399"/>
    <w:rsid w:val="007245CD"/>
    <w:rsid w:val="007252C5"/>
    <w:rsid w:val="007366CC"/>
    <w:rsid w:val="00740FEB"/>
    <w:rsid w:val="0074198B"/>
    <w:rsid w:val="00747909"/>
    <w:rsid w:val="00750C1D"/>
    <w:rsid w:val="00763998"/>
    <w:rsid w:val="007663B7"/>
    <w:rsid w:val="007861F3"/>
    <w:rsid w:val="0078644D"/>
    <w:rsid w:val="007925CD"/>
    <w:rsid w:val="007A3E59"/>
    <w:rsid w:val="007A6317"/>
    <w:rsid w:val="007B1EDF"/>
    <w:rsid w:val="007B2790"/>
    <w:rsid w:val="007C24E8"/>
    <w:rsid w:val="007C376C"/>
    <w:rsid w:val="007D45C5"/>
    <w:rsid w:val="007E7C73"/>
    <w:rsid w:val="007F47FA"/>
    <w:rsid w:val="008007D0"/>
    <w:rsid w:val="00803AFE"/>
    <w:rsid w:val="00816746"/>
    <w:rsid w:val="00822D64"/>
    <w:rsid w:val="00825CDB"/>
    <w:rsid w:val="00854B95"/>
    <w:rsid w:val="0085674C"/>
    <w:rsid w:val="00860692"/>
    <w:rsid w:val="0087068D"/>
    <w:rsid w:val="008754B9"/>
    <w:rsid w:val="008A0508"/>
    <w:rsid w:val="008C4BBC"/>
    <w:rsid w:val="008C67D1"/>
    <w:rsid w:val="008D0EA2"/>
    <w:rsid w:val="008D39D5"/>
    <w:rsid w:val="008E1211"/>
    <w:rsid w:val="008F2332"/>
    <w:rsid w:val="008F392A"/>
    <w:rsid w:val="00903008"/>
    <w:rsid w:val="009032BC"/>
    <w:rsid w:val="00905FA9"/>
    <w:rsid w:val="00910207"/>
    <w:rsid w:val="00920D8A"/>
    <w:rsid w:val="00921929"/>
    <w:rsid w:val="00927C90"/>
    <w:rsid w:val="00936E52"/>
    <w:rsid w:val="00951C1A"/>
    <w:rsid w:val="009558A1"/>
    <w:rsid w:val="00963979"/>
    <w:rsid w:val="009725B0"/>
    <w:rsid w:val="00973D74"/>
    <w:rsid w:val="00974047"/>
    <w:rsid w:val="0098694D"/>
    <w:rsid w:val="00991FC6"/>
    <w:rsid w:val="009A2096"/>
    <w:rsid w:val="009C08EB"/>
    <w:rsid w:val="009D0F11"/>
    <w:rsid w:val="009D4F9A"/>
    <w:rsid w:val="009E070D"/>
    <w:rsid w:val="009F4D3C"/>
    <w:rsid w:val="00A039ED"/>
    <w:rsid w:val="00A04780"/>
    <w:rsid w:val="00A3517F"/>
    <w:rsid w:val="00A42AE6"/>
    <w:rsid w:val="00A6563A"/>
    <w:rsid w:val="00A82110"/>
    <w:rsid w:val="00A82A93"/>
    <w:rsid w:val="00A90C72"/>
    <w:rsid w:val="00A97138"/>
    <w:rsid w:val="00AA57E5"/>
    <w:rsid w:val="00AA7087"/>
    <w:rsid w:val="00AC0A2C"/>
    <w:rsid w:val="00AC5A00"/>
    <w:rsid w:val="00AC5DA3"/>
    <w:rsid w:val="00AE2053"/>
    <w:rsid w:val="00AE5075"/>
    <w:rsid w:val="00AF3D2F"/>
    <w:rsid w:val="00AF43A2"/>
    <w:rsid w:val="00B06782"/>
    <w:rsid w:val="00B12243"/>
    <w:rsid w:val="00B22380"/>
    <w:rsid w:val="00B432B1"/>
    <w:rsid w:val="00B50EFA"/>
    <w:rsid w:val="00B547AD"/>
    <w:rsid w:val="00B61E3D"/>
    <w:rsid w:val="00B70457"/>
    <w:rsid w:val="00B772AC"/>
    <w:rsid w:val="00B841E6"/>
    <w:rsid w:val="00B87A7E"/>
    <w:rsid w:val="00BA1081"/>
    <w:rsid w:val="00BA1503"/>
    <w:rsid w:val="00BA23A8"/>
    <w:rsid w:val="00BA674A"/>
    <w:rsid w:val="00BB5AC6"/>
    <w:rsid w:val="00BC1276"/>
    <w:rsid w:val="00BC45B9"/>
    <w:rsid w:val="00BD6F2A"/>
    <w:rsid w:val="00BD7CB1"/>
    <w:rsid w:val="00BE0D14"/>
    <w:rsid w:val="00BE6719"/>
    <w:rsid w:val="00BF43E8"/>
    <w:rsid w:val="00C319C7"/>
    <w:rsid w:val="00C4737C"/>
    <w:rsid w:val="00C60208"/>
    <w:rsid w:val="00C617FF"/>
    <w:rsid w:val="00C72A57"/>
    <w:rsid w:val="00C86EC8"/>
    <w:rsid w:val="00C936B4"/>
    <w:rsid w:val="00CA4D2F"/>
    <w:rsid w:val="00CA567B"/>
    <w:rsid w:val="00CA5FC4"/>
    <w:rsid w:val="00CB6EE4"/>
    <w:rsid w:val="00CC25A2"/>
    <w:rsid w:val="00CE24B2"/>
    <w:rsid w:val="00CE2BF1"/>
    <w:rsid w:val="00CF51D3"/>
    <w:rsid w:val="00D069E0"/>
    <w:rsid w:val="00D26D48"/>
    <w:rsid w:val="00D34CE2"/>
    <w:rsid w:val="00D35E99"/>
    <w:rsid w:val="00D42CB1"/>
    <w:rsid w:val="00D6406C"/>
    <w:rsid w:val="00D643AB"/>
    <w:rsid w:val="00D821D8"/>
    <w:rsid w:val="00D91BB9"/>
    <w:rsid w:val="00D92054"/>
    <w:rsid w:val="00DA4683"/>
    <w:rsid w:val="00DA7E18"/>
    <w:rsid w:val="00DB46E1"/>
    <w:rsid w:val="00DB4B34"/>
    <w:rsid w:val="00DC498E"/>
    <w:rsid w:val="00DD3FA4"/>
    <w:rsid w:val="00DE182D"/>
    <w:rsid w:val="00DE300A"/>
    <w:rsid w:val="00DE3C20"/>
    <w:rsid w:val="00DF68BA"/>
    <w:rsid w:val="00DF72D8"/>
    <w:rsid w:val="00E0580E"/>
    <w:rsid w:val="00E165AC"/>
    <w:rsid w:val="00E30D62"/>
    <w:rsid w:val="00E32D37"/>
    <w:rsid w:val="00E33F3D"/>
    <w:rsid w:val="00E412B5"/>
    <w:rsid w:val="00E47A70"/>
    <w:rsid w:val="00E573BD"/>
    <w:rsid w:val="00E73E21"/>
    <w:rsid w:val="00E75E18"/>
    <w:rsid w:val="00E9791F"/>
    <w:rsid w:val="00EB3948"/>
    <w:rsid w:val="00EC2AA1"/>
    <w:rsid w:val="00EC4FCF"/>
    <w:rsid w:val="00EC5728"/>
    <w:rsid w:val="00EE4942"/>
    <w:rsid w:val="00EF1621"/>
    <w:rsid w:val="00EF2389"/>
    <w:rsid w:val="00EF44A9"/>
    <w:rsid w:val="00F17639"/>
    <w:rsid w:val="00F20D41"/>
    <w:rsid w:val="00F5325F"/>
    <w:rsid w:val="00F6270F"/>
    <w:rsid w:val="00F67898"/>
    <w:rsid w:val="00F80B64"/>
    <w:rsid w:val="00F94A03"/>
    <w:rsid w:val="00FC3146"/>
    <w:rsid w:val="00FC3D8D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6793520D"/>
  <w15:chartTrackingRefBased/>
  <w15:docId w15:val="{3FB8F495-F44D-404D-9394-1F264E7F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2AE6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2549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54924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573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573BD"/>
    <w:pPr>
      <w:overflowPunct/>
      <w:autoSpaceDE/>
      <w:autoSpaceDN/>
      <w:adjustRightInd/>
      <w:ind w:left="720"/>
      <w:contextualSpacing/>
      <w:textAlignment w:val="auto"/>
    </w:pPr>
    <w:rPr>
      <w:rFonts w:ascii="TimesLT" w:hAnsi="TimesLT"/>
    </w:rPr>
  </w:style>
  <w:style w:type="paragraph" w:styleId="Betarp">
    <w:name w:val="No Spacing"/>
    <w:uiPriority w:val="1"/>
    <w:qFormat/>
    <w:rsid w:val="007A6317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A6317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A6317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A6317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Danute.Buzinskiene@smm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2020-10-12T07:14:00Z</dcterms:created>
  <dc:creator>Bužinskienė Danutė</dc:creator>
  <cp:lastModifiedBy>Bužinskienė Danutė</cp:lastModifiedBy>
  <cp:lastPrinted>2019-02-22T08:36:00Z</cp:lastPrinted>
  <dcterms:modified xsi:type="dcterms:W3CDTF">2020-10-12T10:39:00Z</dcterms:modified>
  <cp:revision>5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</Properties>
</file>