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434" w:rsidRPr="00911921" w:rsidRDefault="00E46434" w:rsidP="00E46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 w:rsidRPr="00911921"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  <w:t>pažyma</w:t>
      </w:r>
    </w:p>
    <w:p w:rsidR="00E46434" w:rsidRDefault="00E46434" w:rsidP="00E46434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DĖL </w:t>
      </w:r>
      <w:r w:rsidRPr="00E4643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LIETUVOS RESPUBLIKOS VYRIAUSIOSIOS RINKIMŲ KOMISIJOS ĮSTATYMO NR. IX-985 2, 3 STRAIPSNIŲ IR PRIEDO PAKEITIMO ĮSTATYMo projekto</w:t>
      </w:r>
    </w:p>
    <w:p w:rsidR="00E46434" w:rsidRPr="00E46434" w:rsidRDefault="00E46434" w:rsidP="00E4643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toliau – Įstatymo projektas)</w:t>
      </w:r>
    </w:p>
    <w:p w:rsidR="00E46434" w:rsidRDefault="00500A87" w:rsidP="00E46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2019-09-12</w:t>
      </w:r>
    </w:p>
    <w:p w:rsidR="00E46434" w:rsidRDefault="00E46434" w:rsidP="00E46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Vilnius </w:t>
      </w:r>
    </w:p>
    <w:p w:rsidR="00E46434" w:rsidRDefault="00E46434" w:rsidP="00E46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E46434" w:rsidRDefault="00E46434" w:rsidP="00E46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E46434" w:rsidRPr="00911921" w:rsidTr="006514AB">
        <w:tc>
          <w:tcPr>
            <w:tcW w:w="3114" w:type="dxa"/>
          </w:tcPr>
          <w:p w:rsidR="00E46434" w:rsidRPr="00911921" w:rsidRDefault="00E46434" w:rsidP="00E46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21">
              <w:rPr>
                <w:rFonts w:ascii="Times New Roman" w:hAnsi="Times New Roman" w:cs="Times New Roman"/>
                <w:sz w:val="24"/>
                <w:szCs w:val="24"/>
              </w:rPr>
              <w:t>I. Sprendžiama problema</w:t>
            </w:r>
          </w:p>
        </w:tc>
        <w:tc>
          <w:tcPr>
            <w:tcW w:w="6514" w:type="dxa"/>
          </w:tcPr>
          <w:p w:rsidR="00E46434" w:rsidRPr="00E46434" w:rsidRDefault="00E46434" w:rsidP="00E46434">
            <w:pPr>
              <w:tabs>
                <w:tab w:val="left" w:pos="709"/>
                <w:tab w:val="left" w:pos="9900"/>
              </w:tabs>
              <w:contextualSpacing/>
              <w:jc w:val="both"/>
              <w:rPr>
                <w:rFonts w:ascii="Times New Roman" w:eastAsia="Arial Unicode MS" w:hAnsi="Times New Roman" w:cs="Times New Roman"/>
                <w:bCs/>
                <w:color w:val="000000"/>
                <w:sz w:val="24"/>
                <w:szCs w:val="24"/>
                <w:bdr w:val="nil"/>
                <w:lang w:eastAsia="lt-LT"/>
              </w:rPr>
            </w:pPr>
            <w:r w:rsidRPr="00E46434">
              <w:rPr>
                <w:rFonts w:ascii="Times New Roman" w:hAnsi="Times New Roman" w:cs="Times New Roman"/>
                <w:sz w:val="24"/>
                <w:szCs w:val="24"/>
              </w:rPr>
              <w:t xml:space="preserve">Užtikrinti </w:t>
            </w:r>
            <w:r w:rsidRPr="00E464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2019 m. balandžio 17 d. Europos Parlamento ir Tarybos reglamento (ES) Nr. </w:t>
            </w:r>
            <w:r w:rsidRPr="00E46434">
              <w:rPr>
                <w:rFonts w:ascii="Times New Roman" w:hAnsi="Times New Roman" w:cs="Times New Roman"/>
                <w:sz w:val="24"/>
                <w:szCs w:val="24"/>
              </w:rPr>
              <w:t>2019/788 dėl Europos piliečių iniciatyvos taikymą Lietuvos Respublikoje nuo 2020 m. sausio 1 d.</w:t>
            </w:r>
          </w:p>
        </w:tc>
      </w:tr>
      <w:tr w:rsidR="00E46434" w:rsidRPr="00911921" w:rsidTr="006514AB">
        <w:tc>
          <w:tcPr>
            <w:tcW w:w="3114" w:type="dxa"/>
          </w:tcPr>
          <w:p w:rsidR="00E46434" w:rsidRPr="00911921" w:rsidRDefault="00E46434" w:rsidP="00E46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21">
              <w:rPr>
                <w:rFonts w:ascii="Times New Roman" w:hAnsi="Times New Roman" w:cs="Times New Roman"/>
                <w:sz w:val="24"/>
                <w:szCs w:val="24"/>
              </w:rPr>
              <w:t>II. Siūlomos priemonės</w:t>
            </w:r>
          </w:p>
        </w:tc>
        <w:tc>
          <w:tcPr>
            <w:tcW w:w="6514" w:type="dxa"/>
          </w:tcPr>
          <w:p w:rsidR="00E46434" w:rsidRPr="00E46434" w:rsidRDefault="00E46434" w:rsidP="000B604E">
            <w:pPr>
              <w:tabs>
                <w:tab w:val="left" w:pos="567"/>
              </w:tabs>
              <w:ind w:right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Parengto</w:t>
            </w:r>
            <w:r w:rsidRPr="00E46434">
              <w:rPr>
                <w:rFonts w:ascii="Times New Roman" w:hAnsi="Times New Roman" w:cs="Times New Roman"/>
                <w:sz w:val="24"/>
                <w:szCs w:val="24"/>
              </w:rPr>
              <w:t xml:space="preserve"> Įstatymo projekto tikslas – paskirti Vyriausiąją rinkimų komisiją atsakinga už</w:t>
            </w:r>
            <w:r w:rsidRPr="00E464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6434">
              <w:rPr>
                <w:rFonts w:ascii="Times New Roman" w:hAnsi="Times New Roman" w:cs="Times New Roman"/>
                <w:sz w:val="24"/>
                <w:szCs w:val="24"/>
              </w:rPr>
              <w:t>informacijos ir pagalbos apie Europos Sąjungos piliečių iniciatyvas teikimą piliečiams ir organizatorių grupėms Lietuvoje, taip p</w:t>
            </w:r>
            <w:r w:rsidR="0043683A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="000B60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68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04E">
              <w:rPr>
                <w:rFonts w:ascii="Times New Roman" w:hAnsi="Times New Roman" w:cs="Times New Roman"/>
                <w:sz w:val="24"/>
                <w:szCs w:val="24"/>
              </w:rPr>
              <w:t xml:space="preserve">iš esmės </w:t>
            </w:r>
            <w:r w:rsidR="0043683A">
              <w:rPr>
                <w:rFonts w:ascii="Times New Roman" w:hAnsi="Times New Roman" w:cs="Times New Roman"/>
                <w:sz w:val="24"/>
                <w:szCs w:val="24"/>
              </w:rPr>
              <w:t>nekeičiant galiojančio teisinio reglamentavimo</w:t>
            </w:r>
            <w:r w:rsidR="000B60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683A">
              <w:rPr>
                <w:rFonts w:ascii="Times New Roman" w:hAnsi="Times New Roman" w:cs="Times New Roman"/>
                <w:sz w:val="24"/>
                <w:szCs w:val="24"/>
              </w:rPr>
              <w:t xml:space="preserve"> įstatymo nuostatas patikslinti pagal</w:t>
            </w:r>
            <w:r w:rsidRPr="00E464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43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2016 m. balandžio 27 d. Europos Parlamento ir Tarybos reglamento (ES) 2016/679 dėl fizinių asmenų apsaugos tvarkant asmens duomenis ir dėl laisvo tokių duomenų judėjimo ir kuriuo panaikinama Direktyva 95/46/EB </w:t>
            </w:r>
            <w:r w:rsidR="0043683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nuostatas</w:t>
            </w:r>
            <w:r w:rsidRPr="00E464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6434" w:rsidRPr="00911921" w:rsidTr="006514AB">
        <w:tc>
          <w:tcPr>
            <w:tcW w:w="3114" w:type="dxa"/>
          </w:tcPr>
          <w:p w:rsidR="00E46434" w:rsidRPr="00911921" w:rsidRDefault="00E46434" w:rsidP="00E46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21">
              <w:rPr>
                <w:rFonts w:ascii="Times New Roman" w:hAnsi="Times New Roman" w:cs="Times New Roman"/>
                <w:sz w:val="24"/>
                <w:szCs w:val="24"/>
              </w:rPr>
              <w:t>III. Priemonių kaštai</w:t>
            </w:r>
          </w:p>
        </w:tc>
        <w:tc>
          <w:tcPr>
            <w:tcW w:w="6514" w:type="dxa"/>
          </w:tcPr>
          <w:p w:rsidR="00E46434" w:rsidRPr="00E46434" w:rsidRDefault="00E46434" w:rsidP="00E464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4643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Įstatymo įgyvendinimas valstybės, savivaldybių biudžetų ir kitų valstybės fondų lėšų nepareikalaus.</w:t>
            </w:r>
          </w:p>
        </w:tc>
      </w:tr>
      <w:tr w:rsidR="00E46434" w:rsidRPr="00911921" w:rsidTr="006514AB">
        <w:tc>
          <w:tcPr>
            <w:tcW w:w="3114" w:type="dxa"/>
          </w:tcPr>
          <w:p w:rsidR="00E46434" w:rsidRPr="00911921" w:rsidRDefault="00E46434" w:rsidP="00E464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921">
              <w:rPr>
                <w:rFonts w:ascii="Times New Roman" w:hAnsi="Times New Roman" w:cs="Times New Roman"/>
                <w:sz w:val="24"/>
                <w:szCs w:val="24"/>
              </w:rPr>
              <w:t>IV. Nauda visuomenei</w:t>
            </w:r>
          </w:p>
        </w:tc>
        <w:tc>
          <w:tcPr>
            <w:tcW w:w="6514" w:type="dxa"/>
          </w:tcPr>
          <w:p w:rsidR="00E46434" w:rsidRPr="00911921" w:rsidRDefault="00E46434" w:rsidP="00E4643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Priimtas įstatymas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sudarys</w:t>
            </w:r>
            <w:r w:rsidRPr="00B04D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palankesnes sąlygas kuo didesniam piliečių ratui dalyvauti demokratiniame Europos Sąjungos sprendimų priėmimo procese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taip pat padidins </w:t>
            </w:r>
            <w:r w:rsidRPr="00B04D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informuotumą Europ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piliečių iniciatyvos klausimais.</w:t>
            </w:r>
          </w:p>
        </w:tc>
      </w:tr>
    </w:tbl>
    <w:p w:rsidR="00E46434" w:rsidRPr="00911921" w:rsidRDefault="00E46434" w:rsidP="00E464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434" w:rsidRDefault="00E46434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6277" w:rsidRDefault="00AB6277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6277" w:rsidRDefault="00AB6277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B6277" w:rsidRDefault="00AB6277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434" w:rsidRDefault="00E46434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46434" w:rsidRPr="00911921" w:rsidRDefault="00E46434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1921">
        <w:rPr>
          <w:rFonts w:ascii="Times New Roman" w:eastAsia="Times New Roman" w:hAnsi="Times New Roman" w:cs="Times New Roman"/>
          <w:sz w:val="24"/>
          <w:szCs w:val="24"/>
          <w:lang w:eastAsia="ar-SA"/>
        </w:rPr>
        <w:t>Pažymą parengė:</w:t>
      </w:r>
    </w:p>
    <w:p w:rsidR="00E46434" w:rsidRPr="00911921" w:rsidRDefault="00E46434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1921">
        <w:rPr>
          <w:rFonts w:ascii="Times New Roman" w:eastAsia="Times New Roman" w:hAnsi="Times New Roman" w:cs="Times New Roman"/>
          <w:sz w:val="24"/>
          <w:szCs w:val="24"/>
          <w:lang w:eastAsia="ar-SA"/>
        </w:rPr>
        <w:t>Teisingumo ministerijos</w:t>
      </w:r>
    </w:p>
    <w:p w:rsidR="00E46434" w:rsidRPr="00911921" w:rsidRDefault="00E46434" w:rsidP="00E4643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19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Teisinių institucijų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grupės</w:t>
      </w:r>
    </w:p>
    <w:p w:rsidR="006329EF" w:rsidRPr="00E46434" w:rsidRDefault="00E46434" w:rsidP="00E46434">
      <w:pPr>
        <w:suppressAutoHyphens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1921">
        <w:rPr>
          <w:rFonts w:ascii="Times New Roman" w:eastAsia="Times New Roman" w:hAnsi="Times New Roman" w:cs="Times New Roman"/>
          <w:sz w:val="24"/>
          <w:szCs w:val="24"/>
          <w:lang w:eastAsia="ar-SA"/>
        </w:rPr>
        <w:t>patarėja Žana Jerochovienė</w:t>
      </w:r>
    </w:p>
    <w:sectPr w:rsidR="006329EF" w:rsidRPr="00E4643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34"/>
    <w:rsid w:val="000B604E"/>
    <w:rsid w:val="0043683A"/>
    <w:rsid w:val="00500A87"/>
    <w:rsid w:val="006329EF"/>
    <w:rsid w:val="00AB6277"/>
    <w:rsid w:val="00BC0C1B"/>
    <w:rsid w:val="00C74300"/>
    <w:rsid w:val="00C926B7"/>
    <w:rsid w:val="00E4086A"/>
    <w:rsid w:val="00E4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138DF-EAD8-4FDC-8638-35C15722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464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46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6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6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904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2019-09-12T10:22:00Z</dcterms:created>
  <dc:creator>Žana Jerochovienė</dc:creator>
  <cp:lastModifiedBy>Žana Jerochovienė</cp:lastModifiedBy>
  <dcterms:modified xsi:type="dcterms:W3CDTF">2019-09-12T10:22:00Z</dcterms:modified>
  <cp:revision>2</cp:revision>
</cp:coreProperties>
</file>