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2C9" w:rsidRDefault="001C02C9">
      <w:pPr>
        <w:pStyle w:val="prastasiniatinklio"/>
        <w:spacing w:before="120" w:beforeAutospacing="0" w:after="0" w:afterAutospacing="0" w:line="240" w:lineRule="atLeast"/>
        <w:jc w:val="center"/>
      </w:pPr>
      <w:bookmarkStart w:id="0" w:name="_GoBack"/>
      <w:bookmarkEnd w:id="0"/>
      <w:r>
        <w:rPr>
          <w:rFonts w:ascii="Arial" w:hAnsi="Arial"/>
          <w:sz w:val="36"/>
          <w:szCs w:val="20"/>
        </w:rPr>
        <w:t>LIETUVOS RESPUBLIKOS VYRIAUSYBĖ</w:t>
      </w:r>
    </w:p>
    <w:p w:rsidR="001C02C9" w:rsidRDefault="001C02C9">
      <w:pPr>
        <w:pStyle w:val="prastasiniatinklio"/>
        <w:spacing w:before="120" w:beforeAutospacing="0" w:after="0" w:afterAutospacing="0" w:line="240" w:lineRule="atLeast"/>
        <w:jc w:val="center"/>
      </w:pPr>
      <w:r>
        <w:rPr>
          <w:rFonts w:ascii="Arial" w:hAnsi="Arial"/>
          <w:sz w:val="28"/>
          <w:szCs w:val="20"/>
        </w:rPr>
        <w:t>POSĖDŽIO</w:t>
      </w:r>
    </w:p>
    <w:p w:rsidR="001C02C9" w:rsidRDefault="001C02C9">
      <w:pPr>
        <w:pStyle w:val="prastasiniatinklio"/>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1C02C9" w:rsidRDefault="001C02C9">
      <w:pPr>
        <w:spacing w:line="240" w:lineRule="atLeast"/>
        <w:jc w:val="center"/>
      </w:pPr>
      <w:r>
        <w:t>2016 m. vasario 10 d. Nr. 7</w:t>
      </w:r>
    </w:p>
    <w:p w:rsidR="001C02C9" w:rsidRDefault="001C02C9">
      <w:pPr>
        <w:pStyle w:val="prastasiniatinklio"/>
        <w:spacing w:before="0" w:beforeAutospacing="0" w:after="0" w:afterAutospacing="0" w:line="120" w:lineRule="atLeast"/>
        <w:divId w:val="2120099846"/>
      </w:pPr>
      <w:r>
        <w:rPr>
          <w:sz w:val="12"/>
          <w:szCs w:val="12"/>
        </w:rPr>
        <w:t> </w:t>
      </w:r>
      <w:r>
        <w:t xml:space="preserve"> </w:t>
      </w:r>
    </w:p>
    <w:p w:rsidR="001C02C9" w:rsidRDefault="001C02C9">
      <w:pPr>
        <w:pStyle w:val="prastasiniatinklio"/>
      </w:pPr>
      <w:r>
        <w:t>Pirmininkavo Ministras Pirmininkas A. Butkevičius</w:t>
      </w:r>
    </w:p>
    <w:p w:rsidR="001C02C9" w:rsidRDefault="001C02C9" w:rsidP="001C02C9">
      <w:pPr>
        <w:pStyle w:val="prastasiniatinklio"/>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1C02C9" w:rsidTr="001C02C9">
        <w:trPr>
          <w:cantSplit/>
          <w:tblCellSpacing w:w="0" w:type="dxa"/>
        </w:trPr>
        <w:tc>
          <w:tcPr>
            <w:tcW w:w="3208" w:type="dxa"/>
            <w:hideMark/>
          </w:tcPr>
          <w:p w:rsidR="001C02C9" w:rsidRDefault="001C02C9" w:rsidP="00143676">
            <w:r>
              <w:t>ministrai</w:t>
            </w:r>
          </w:p>
        </w:tc>
        <w:tc>
          <w:tcPr>
            <w:tcW w:w="210" w:type="dxa"/>
            <w:hideMark/>
          </w:tcPr>
          <w:p w:rsidR="001C02C9" w:rsidRDefault="001C02C9" w:rsidP="00143676">
            <w:r>
              <w:t>–</w:t>
            </w:r>
          </w:p>
        </w:tc>
        <w:tc>
          <w:tcPr>
            <w:tcW w:w="5687" w:type="dxa"/>
            <w:gridSpan w:val="3"/>
            <w:hideMark/>
          </w:tcPr>
          <w:p w:rsidR="001C02C9" w:rsidRDefault="001C02C9" w:rsidP="001C02C9">
            <w:r>
              <w:rPr>
                <w:szCs w:val="20"/>
                <w:lang w:eastAsia="en-US"/>
              </w:rPr>
              <w:t>V. Baltraitienė, J. Bernatonis, Š. Birutis, E. Gustas, L. A. Linkevičius, R. Masiulis, A. Pabedinskienė, S. Skvernelis, R. Šadžius, R. Šalaševičiūtė, K. Trečiokas</w:t>
            </w:r>
          </w:p>
        </w:tc>
      </w:tr>
      <w:tr w:rsidR="001C02C9" w:rsidTr="001C02C9">
        <w:trPr>
          <w:cantSplit/>
          <w:tblCellSpacing w:w="0" w:type="dxa"/>
        </w:trPr>
        <w:tc>
          <w:tcPr>
            <w:tcW w:w="4393" w:type="dxa"/>
            <w:gridSpan w:val="3"/>
            <w:hideMark/>
          </w:tcPr>
          <w:p w:rsidR="001C02C9" w:rsidRDefault="001C02C9" w:rsidP="00143676">
            <w:r>
              <w:t>viceministrai</w:t>
            </w:r>
          </w:p>
        </w:tc>
        <w:tc>
          <w:tcPr>
            <w:tcW w:w="210" w:type="dxa"/>
            <w:hideMark/>
          </w:tcPr>
          <w:p w:rsidR="001C02C9" w:rsidRDefault="001C02C9" w:rsidP="00143676">
            <w:r>
              <w:t>–</w:t>
            </w:r>
          </w:p>
        </w:tc>
        <w:tc>
          <w:tcPr>
            <w:tcW w:w="4502" w:type="dxa"/>
            <w:hideMark/>
          </w:tcPr>
          <w:p w:rsidR="001C02C9" w:rsidRDefault="001C02C9" w:rsidP="00143676">
            <w:r>
              <w:t xml:space="preserve">N. </w:t>
            </w:r>
            <w:proofErr w:type="spellStart"/>
            <w:r>
              <w:t>Istomina</w:t>
            </w:r>
            <w:proofErr w:type="spellEnd"/>
            <w:r>
              <w:t>, A. Šliupas, A. Valys</w:t>
            </w:r>
          </w:p>
        </w:tc>
      </w:tr>
      <w:tr w:rsidR="001C02C9" w:rsidTr="001C02C9">
        <w:trPr>
          <w:cantSplit/>
          <w:tblCellSpacing w:w="0" w:type="dxa"/>
        </w:trPr>
        <w:tc>
          <w:tcPr>
            <w:tcW w:w="4393" w:type="dxa"/>
            <w:gridSpan w:val="3"/>
          </w:tcPr>
          <w:p w:rsidR="001C02C9" w:rsidRDefault="001C02C9" w:rsidP="00143676">
            <w:r>
              <w:t>Lietuvos banko valdybos pirmininkas</w:t>
            </w:r>
          </w:p>
        </w:tc>
        <w:tc>
          <w:tcPr>
            <w:tcW w:w="210" w:type="dxa"/>
          </w:tcPr>
          <w:p w:rsidR="001C02C9" w:rsidRDefault="001C02C9" w:rsidP="00143676">
            <w:r>
              <w:t>–</w:t>
            </w:r>
          </w:p>
        </w:tc>
        <w:tc>
          <w:tcPr>
            <w:tcW w:w="4502" w:type="dxa"/>
          </w:tcPr>
          <w:p w:rsidR="001C02C9" w:rsidRDefault="001C02C9" w:rsidP="00143676">
            <w:r>
              <w:t>V. Vasiliauskas</w:t>
            </w:r>
          </w:p>
        </w:tc>
      </w:tr>
      <w:tr w:rsidR="001C02C9" w:rsidTr="001C02C9">
        <w:trPr>
          <w:cantSplit/>
          <w:tblCellSpacing w:w="0" w:type="dxa"/>
        </w:trPr>
        <w:tc>
          <w:tcPr>
            <w:tcW w:w="4603" w:type="dxa"/>
            <w:gridSpan w:val="4"/>
            <w:hideMark/>
          </w:tcPr>
          <w:p w:rsidR="001C02C9" w:rsidRDefault="001C02C9" w:rsidP="00143676">
            <w:r>
              <w:t>Ministro Pirmininko politinio (asmeninio) pasitikėjimo valstybės tarnautojai:</w:t>
            </w:r>
          </w:p>
        </w:tc>
        <w:tc>
          <w:tcPr>
            <w:tcW w:w="4502" w:type="dxa"/>
            <w:hideMark/>
          </w:tcPr>
          <w:p w:rsidR="001C02C9" w:rsidRDefault="001C02C9" w:rsidP="00143676">
            <w:r>
              <w:t> </w:t>
            </w:r>
          </w:p>
        </w:tc>
      </w:tr>
      <w:tr w:rsidR="001C02C9" w:rsidTr="001C02C9">
        <w:trPr>
          <w:cantSplit/>
          <w:tblCellSpacing w:w="0" w:type="dxa"/>
        </w:trPr>
        <w:tc>
          <w:tcPr>
            <w:tcW w:w="4603" w:type="dxa"/>
            <w:gridSpan w:val="4"/>
            <w:hideMark/>
          </w:tcPr>
          <w:p w:rsidR="001C02C9" w:rsidRDefault="001C02C9" w:rsidP="00143676">
            <w:r>
              <w:t>Ministro Pirmininko:</w:t>
            </w:r>
          </w:p>
        </w:tc>
        <w:tc>
          <w:tcPr>
            <w:tcW w:w="4502" w:type="dxa"/>
            <w:hideMark/>
          </w:tcPr>
          <w:p w:rsidR="001C02C9" w:rsidRDefault="001C02C9" w:rsidP="00143676">
            <w:r>
              <w:t> </w:t>
            </w:r>
          </w:p>
        </w:tc>
      </w:tr>
      <w:tr w:rsidR="001C02C9" w:rsidTr="001C02C9">
        <w:trPr>
          <w:cantSplit/>
          <w:tblCellSpacing w:w="0" w:type="dxa"/>
        </w:trPr>
        <w:tc>
          <w:tcPr>
            <w:tcW w:w="4603" w:type="dxa"/>
            <w:gridSpan w:val="4"/>
            <w:hideMark/>
          </w:tcPr>
          <w:p w:rsidR="001C02C9" w:rsidRDefault="001C02C9" w:rsidP="00143676">
            <w:pPr>
              <w:tabs>
                <w:tab w:val="right" w:pos="4513"/>
              </w:tabs>
            </w:pPr>
            <w:r>
              <w:t>   sekretoriato vadovė</w:t>
            </w:r>
            <w:r>
              <w:tab/>
              <w:t>–</w:t>
            </w:r>
          </w:p>
        </w:tc>
        <w:tc>
          <w:tcPr>
            <w:tcW w:w="4502" w:type="dxa"/>
            <w:hideMark/>
          </w:tcPr>
          <w:p w:rsidR="001C02C9" w:rsidRDefault="001C02C9" w:rsidP="00143676">
            <w:r>
              <w:t xml:space="preserve">A. </w:t>
            </w:r>
            <w:proofErr w:type="spellStart"/>
            <w:r>
              <w:t>Račkauskytė</w:t>
            </w:r>
            <w:proofErr w:type="spellEnd"/>
          </w:p>
        </w:tc>
      </w:tr>
      <w:tr w:rsidR="001C02C9" w:rsidTr="001C02C9">
        <w:trPr>
          <w:cantSplit/>
          <w:tblCellSpacing w:w="0" w:type="dxa"/>
        </w:trPr>
        <w:tc>
          <w:tcPr>
            <w:tcW w:w="4393" w:type="dxa"/>
            <w:gridSpan w:val="3"/>
            <w:hideMark/>
          </w:tcPr>
          <w:p w:rsidR="001C02C9" w:rsidRDefault="001C02C9" w:rsidP="00143676">
            <w:r>
              <w:t>   patarėjai</w:t>
            </w:r>
          </w:p>
        </w:tc>
        <w:tc>
          <w:tcPr>
            <w:tcW w:w="210" w:type="dxa"/>
            <w:hideMark/>
          </w:tcPr>
          <w:p w:rsidR="001C02C9" w:rsidRDefault="001C02C9" w:rsidP="00143676">
            <w:r>
              <w:t>–</w:t>
            </w:r>
          </w:p>
        </w:tc>
        <w:tc>
          <w:tcPr>
            <w:tcW w:w="4502" w:type="dxa"/>
            <w:hideMark/>
          </w:tcPr>
          <w:p w:rsidR="001C02C9" w:rsidRDefault="001C02C9" w:rsidP="001C02C9">
            <w:r>
              <w:rPr>
                <w:szCs w:val="20"/>
                <w:lang w:eastAsia="en-US"/>
              </w:rPr>
              <w:t xml:space="preserve">R. Bakšys, E. Butkutė-Lazdauskienė, A. Damanskis, T. Garasimavičius, R. Grumadaitė, D. Jarmantavičius, F. Latėnas, </w:t>
            </w:r>
            <w:r>
              <w:rPr>
                <w:spacing w:val="-2"/>
                <w:szCs w:val="20"/>
                <w:lang w:eastAsia="en-US"/>
              </w:rPr>
              <w:t>A. Misevičius,</w:t>
            </w:r>
            <w:r>
              <w:rPr>
                <w:szCs w:val="20"/>
                <w:lang w:eastAsia="en-US"/>
              </w:rPr>
              <w:t xml:space="preserve"> J. Paslauskas, I. Urbonavičiūtė, A. Vinkus</w:t>
            </w:r>
          </w:p>
        </w:tc>
      </w:tr>
      <w:tr w:rsidR="001C02C9" w:rsidTr="001C02C9">
        <w:trPr>
          <w:cantSplit/>
          <w:tblCellSpacing w:w="0" w:type="dxa"/>
        </w:trPr>
        <w:tc>
          <w:tcPr>
            <w:tcW w:w="4393" w:type="dxa"/>
            <w:gridSpan w:val="3"/>
            <w:hideMark/>
          </w:tcPr>
          <w:p w:rsidR="001C02C9" w:rsidRDefault="001C02C9" w:rsidP="00143676">
            <w:r>
              <w:t>   padėjėjai</w:t>
            </w:r>
          </w:p>
        </w:tc>
        <w:tc>
          <w:tcPr>
            <w:tcW w:w="210" w:type="dxa"/>
            <w:hideMark/>
          </w:tcPr>
          <w:p w:rsidR="001C02C9" w:rsidRDefault="001C02C9" w:rsidP="00143676">
            <w:r>
              <w:t>–</w:t>
            </w:r>
          </w:p>
        </w:tc>
        <w:tc>
          <w:tcPr>
            <w:tcW w:w="4502" w:type="dxa"/>
            <w:hideMark/>
          </w:tcPr>
          <w:p w:rsidR="001C02C9" w:rsidRDefault="001C02C9" w:rsidP="00143676">
            <w:pPr>
              <w:rPr>
                <w:szCs w:val="20"/>
                <w:lang w:eastAsia="en-US"/>
              </w:rPr>
            </w:pPr>
            <w:r>
              <w:rPr>
                <w:szCs w:val="20"/>
                <w:lang w:eastAsia="en-US"/>
              </w:rPr>
              <w:t xml:space="preserve">J. Brigmanas, G. </w:t>
            </w:r>
            <w:proofErr w:type="spellStart"/>
            <w:r>
              <w:rPr>
                <w:szCs w:val="20"/>
                <w:lang w:eastAsia="en-US"/>
              </w:rPr>
              <w:t>Paliušienė</w:t>
            </w:r>
            <w:proofErr w:type="spellEnd"/>
          </w:p>
        </w:tc>
      </w:tr>
      <w:tr w:rsidR="001C02C9" w:rsidTr="001C02C9">
        <w:trPr>
          <w:cantSplit/>
          <w:tblCellSpacing w:w="0" w:type="dxa"/>
        </w:trPr>
        <w:tc>
          <w:tcPr>
            <w:tcW w:w="4393" w:type="dxa"/>
            <w:gridSpan w:val="3"/>
            <w:hideMark/>
          </w:tcPr>
          <w:p w:rsidR="001C02C9" w:rsidRDefault="001C02C9" w:rsidP="00143676">
            <w:r>
              <w:t>iš Vyriausybės kanceliarijos: </w:t>
            </w:r>
          </w:p>
        </w:tc>
        <w:tc>
          <w:tcPr>
            <w:tcW w:w="210" w:type="dxa"/>
            <w:hideMark/>
          </w:tcPr>
          <w:p w:rsidR="001C02C9" w:rsidRDefault="001C02C9" w:rsidP="00143676">
            <w:r>
              <w:t> </w:t>
            </w:r>
          </w:p>
        </w:tc>
        <w:tc>
          <w:tcPr>
            <w:tcW w:w="4502" w:type="dxa"/>
            <w:hideMark/>
          </w:tcPr>
          <w:p w:rsidR="001C02C9" w:rsidRDefault="001C02C9" w:rsidP="00143676">
            <w:r>
              <w:t> </w:t>
            </w:r>
          </w:p>
        </w:tc>
      </w:tr>
      <w:tr w:rsidR="001C02C9" w:rsidTr="001C02C9">
        <w:trPr>
          <w:cantSplit/>
          <w:tblCellSpacing w:w="0" w:type="dxa"/>
        </w:trPr>
        <w:tc>
          <w:tcPr>
            <w:tcW w:w="4393" w:type="dxa"/>
            <w:gridSpan w:val="3"/>
          </w:tcPr>
          <w:p w:rsidR="001C02C9" w:rsidRDefault="001C02C9" w:rsidP="001C02C9">
            <w:r>
              <w:t>Vyriausybės kancleris</w:t>
            </w:r>
          </w:p>
        </w:tc>
        <w:tc>
          <w:tcPr>
            <w:tcW w:w="210" w:type="dxa"/>
          </w:tcPr>
          <w:p w:rsidR="001C02C9" w:rsidRDefault="001C02C9" w:rsidP="00143676">
            <w:r>
              <w:t>–</w:t>
            </w:r>
          </w:p>
        </w:tc>
        <w:tc>
          <w:tcPr>
            <w:tcW w:w="4502" w:type="dxa"/>
          </w:tcPr>
          <w:p w:rsidR="001C02C9" w:rsidRDefault="001C02C9" w:rsidP="00143676">
            <w:r>
              <w:t>A. Mačiulis</w:t>
            </w:r>
          </w:p>
        </w:tc>
      </w:tr>
      <w:tr w:rsidR="001C02C9" w:rsidTr="001C02C9">
        <w:trPr>
          <w:cantSplit/>
          <w:tblCellSpacing w:w="0" w:type="dxa"/>
        </w:trPr>
        <w:tc>
          <w:tcPr>
            <w:tcW w:w="4393" w:type="dxa"/>
            <w:gridSpan w:val="3"/>
            <w:hideMark/>
          </w:tcPr>
          <w:p w:rsidR="001C02C9" w:rsidRDefault="001C02C9" w:rsidP="00143676">
            <w:r>
              <w:t>Vyriausybės kanclerio pirmasis pavaduotojas</w:t>
            </w:r>
          </w:p>
        </w:tc>
        <w:tc>
          <w:tcPr>
            <w:tcW w:w="210" w:type="dxa"/>
            <w:hideMark/>
          </w:tcPr>
          <w:p w:rsidR="001C02C9" w:rsidRDefault="001C02C9" w:rsidP="00143676">
            <w:r>
              <w:br/>
              <w:t>–</w:t>
            </w:r>
          </w:p>
        </w:tc>
        <w:tc>
          <w:tcPr>
            <w:tcW w:w="4502" w:type="dxa"/>
            <w:hideMark/>
          </w:tcPr>
          <w:p w:rsidR="001C02C9" w:rsidRDefault="001C02C9" w:rsidP="00143676">
            <w:r>
              <w:br/>
              <w:t>R. Vaitkus</w:t>
            </w:r>
          </w:p>
        </w:tc>
      </w:tr>
      <w:tr w:rsidR="001C02C9" w:rsidTr="001C02C9">
        <w:trPr>
          <w:cantSplit/>
          <w:tblCellSpacing w:w="0" w:type="dxa"/>
        </w:trPr>
        <w:tc>
          <w:tcPr>
            <w:tcW w:w="4393" w:type="dxa"/>
            <w:gridSpan w:val="3"/>
            <w:hideMark/>
          </w:tcPr>
          <w:p w:rsidR="001C02C9" w:rsidRDefault="001C02C9" w:rsidP="00143676">
            <w:r>
              <w:t>Vyriausybės kanclerio pavaduotojas</w:t>
            </w:r>
          </w:p>
        </w:tc>
        <w:tc>
          <w:tcPr>
            <w:tcW w:w="210" w:type="dxa"/>
            <w:hideMark/>
          </w:tcPr>
          <w:p w:rsidR="001C02C9" w:rsidRDefault="001C02C9" w:rsidP="00143676">
            <w:r>
              <w:t>–</w:t>
            </w:r>
          </w:p>
        </w:tc>
        <w:tc>
          <w:tcPr>
            <w:tcW w:w="4502" w:type="dxa"/>
            <w:hideMark/>
          </w:tcPr>
          <w:p w:rsidR="001C02C9" w:rsidRDefault="001C02C9" w:rsidP="00143676">
            <w:r>
              <w:t>O. Romančikas</w:t>
            </w:r>
          </w:p>
        </w:tc>
      </w:tr>
      <w:tr w:rsidR="001C02C9" w:rsidTr="001C02C9">
        <w:trPr>
          <w:cantSplit/>
          <w:tblCellSpacing w:w="0" w:type="dxa"/>
        </w:trPr>
        <w:tc>
          <w:tcPr>
            <w:tcW w:w="4393" w:type="dxa"/>
            <w:gridSpan w:val="3"/>
            <w:hideMark/>
          </w:tcPr>
          <w:p w:rsidR="001C02C9" w:rsidRDefault="001C02C9" w:rsidP="00143676">
            <w:r>
              <w:t>departamentų direktoriai</w:t>
            </w:r>
          </w:p>
        </w:tc>
        <w:tc>
          <w:tcPr>
            <w:tcW w:w="210" w:type="dxa"/>
            <w:hideMark/>
          </w:tcPr>
          <w:p w:rsidR="001C02C9" w:rsidRDefault="001C02C9" w:rsidP="00143676">
            <w:r>
              <w:t>–</w:t>
            </w:r>
          </w:p>
        </w:tc>
        <w:tc>
          <w:tcPr>
            <w:tcW w:w="4502" w:type="dxa"/>
            <w:hideMark/>
          </w:tcPr>
          <w:p w:rsidR="001C02C9" w:rsidRDefault="001C02C9" w:rsidP="001C02C9">
            <w:r>
              <w:rPr>
                <w:szCs w:val="20"/>
                <w:lang w:eastAsia="en-US"/>
              </w:rPr>
              <w:t>A. Nevas, R. Pilibaitis, V. Švoba</w:t>
            </w:r>
          </w:p>
        </w:tc>
      </w:tr>
      <w:tr w:rsidR="001C02C9" w:rsidTr="001C02C9">
        <w:trPr>
          <w:cantSplit/>
          <w:tblCellSpacing w:w="0" w:type="dxa"/>
        </w:trPr>
        <w:tc>
          <w:tcPr>
            <w:tcW w:w="4393" w:type="dxa"/>
            <w:gridSpan w:val="3"/>
            <w:hideMark/>
          </w:tcPr>
          <w:p w:rsidR="001C02C9" w:rsidRDefault="001C02C9" w:rsidP="00143676">
            <w:r>
              <w:t>skyrių:</w:t>
            </w:r>
          </w:p>
        </w:tc>
        <w:tc>
          <w:tcPr>
            <w:tcW w:w="210" w:type="dxa"/>
            <w:hideMark/>
          </w:tcPr>
          <w:p w:rsidR="001C02C9" w:rsidRDefault="001C02C9" w:rsidP="00143676">
            <w:r>
              <w:t> </w:t>
            </w:r>
          </w:p>
        </w:tc>
        <w:tc>
          <w:tcPr>
            <w:tcW w:w="4502" w:type="dxa"/>
            <w:hideMark/>
          </w:tcPr>
          <w:p w:rsidR="001C02C9" w:rsidRDefault="001C02C9" w:rsidP="00143676">
            <w:r>
              <w:t> </w:t>
            </w:r>
          </w:p>
        </w:tc>
      </w:tr>
      <w:tr w:rsidR="001C02C9" w:rsidTr="001C02C9">
        <w:trPr>
          <w:cantSplit/>
          <w:tblCellSpacing w:w="0" w:type="dxa"/>
        </w:trPr>
        <w:tc>
          <w:tcPr>
            <w:tcW w:w="4393" w:type="dxa"/>
            <w:gridSpan w:val="3"/>
            <w:hideMark/>
          </w:tcPr>
          <w:p w:rsidR="001C02C9" w:rsidRDefault="001C02C9" w:rsidP="00143676">
            <w:r>
              <w:t>   vedėjai</w:t>
            </w:r>
          </w:p>
        </w:tc>
        <w:tc>
          <w:tcPr>
            <w:tcW w:w="210" w:type="dxa"/>
            <w:hideMark/>
          </w:tcPr>
          <w:p w:rsidR="001C02C9" w:rsidRDefault="001C02C9" w:rsidP="00143676">
            <w:r>
              <w:t>–</w:t>
            </w:r>
          </w:p>
        </w:tc>
        <w:tc>
          <w:tcPr>
            <w:tcW w:w="4502" w:type="dxa"/>
            <w:hideMark/>
          </w:tcPr>
          <w:p w:rsidR="001C02C9" w:rsidRDefault="001C02C9" w:rsidP="001C02C9">
            <w:r>
              <w:rPr>
                <w:szCs w:val="20"/>
                <w:lang w:eastAsia="en-US"/>
              </w:rPr>
              <w:t xml:space="preserve">S. Gaigalas, A. Gratulevičienė, A. </w:t>
            </w:r>
            <w:proofErr w:type="spellStart"/>
            <w:r>
              <w:rPr>
                <w:szCs w:val="20"/>
                <w:lang w:eastAsia="en-US"/>
              </w:rPr>
              <w:t>Kalindra</w:t>
            </w:r>
            <w:proofErr w:type="spellEnd"/>
            <w:r>
              <w:rPr>
                <w:szCs w:val="20"/>
                <w:lang w:eastAsia="en-US"/>
              </w:rPr>
              <w:t>, A. Martusevičius, M. Rozalienė, D. Sabaliauskienė</w:t>
            </w:r>
          </w:p>
        </w:tc>
      </w:tr>
      <w:tr w:rsidR="001C02C9" w:rsidTr="001C02C9">
        <w:trPr>
          <w:cantSplit/>
          <w:tblCellSpacing w:w="0" w:type="dxa"/>
        </w:trPr>
        <w:tc>
          <w:tcPr>
            <w:tcW w:w="4393" w:type="dxa"/>
            <w:gridSpan w:val="3"/>
            <w:hideMark/>
          </w:tcPr>
          <w:p w:rsidR="001C02C9" w:rsidRDefault="001C02C9" w:rsidP="00143676">
            <w:r>
              <w:t>   patarėjai</w:t>
            </w:r>
          </w:p>
        </w:tc>
        <w:tc>
          <w:tcPr>
            <w:tcW w:w="210" w:type="dxa"/>
            <w:hideMark/>
          </w:tcPr>
          <w:p w:rsidR="001C02C9" w:rsidRDefault="001C02C9" w:rsidP="00143676">
            <w:r>
              <w:t>–</w:t>
            </w:r>
          </w:p>
        </w:tc>
        <w:tc>
          <w:tcPr>
            <w:tcW w:w="4502" w:type="dxa"/>
            <w:hideMark/>
          </w:tcPr>
          <w:p w:rsidR="001C02C9" w:rsidRDefault="001C02C9" w:rsidP="001C02C9">
            <w:r>
              <w:t>R. Deveikienė, G. Dovydėnienė, A. Duksa, A. Genienė, P. Gerasimovič, E. Karaliūtė, N. Kundrotienė, N. Makštelienė, E. Neciunskienė, I. Petraitytė, N. Poderienė, B. Simanavičienė, A. Zedelytė</w:t>
            </w:r>
          </w:p>
        </w:tc>
      </w:tr>
      <w:tr w:rsidR="001C02C9" w:rsidTr="001C02C9">
        <w:trPr>
          <w:cantSplit/>
          <w:tblCellSpacing w:w="0" w:type="dxa"/>
        </w:trPr>
        <w:tc>
          <w:tcPr>
            <w:tcW w:w="4393" w:type="dxa"/>
            <w:gridSpan w:val="3"/>
            <w:hideMark/>
          </w:tcPr>
          <w:p w:rsidR="001C02C9" w:rsidRDefault="001C02C9" w:rsidP="00143676">
            <w:r>
              <w:rPr>
                <w:szCs w:val="20"/>
                <w:lang w:eastAsia="en-US"/>
              </w:rPr>
              <w:lastRenderedPageBreak/>
              <w:t>   vyriausiosios specialistės</w:t>
            </w:r>
          </w:p>
        </w:tc>
        <w:tc>
          <w:tcPr>
            <w:tcW w:w="210" w:type="dxa"/>
            <w:hideMark/>
          </w:tcPr>
          <w:p w:rsidR="001C02C9" w:rsidRDefault="001C02C9" w:rsidP="00143676">
            <w:r>
              <w:t>–</w:t>
            </w:r>
          </w:p>
        </w:tc>
        <w:tc>
          <w:tcPr>
            <w:tcW w:w="4502" w:type="dxa"/>
            <w:hideMark/>
          </w:tcPr>
          <w:p w:rsidR="001C02C9" w:rsidRDefault="001C02C9" w:rsidP="00143676">
            <w:r>
              <w:rPr>
                <w:szCs w:val="20"/>
                <w:lang w:eastAsia="en-US"/>
              </w:rPr>
              <w:t>O. Feščenko, E. Norkienė, R. Petružienė, Ž. Razumaitė, E. Skodminienė</w:t>
            </w:r>
          </w:p>
        </w:tc>
      </w:tr>
      <w:tr w:rsidR="001C02C9" w:rsidTr="001C02C9">
        <w:trPr>
          <w:cantSplit/>
          <w:tblCellSpacing w:w="0" w:type="dxa"/>
        </w:trPr>
        <w:tc>
          <w:tcPr>
            <w:tcW w:w="4393" w:type="dxa"/>
            <w:gridSpan w:val="3"/>
          </w:tcPr>
          <w:p w:rsidR="001C02C9" w:rsidRDefault="001C02C9" w:rsidP="00143676">
            <w:pPr>
              <w:rPr>
                <w:szCs w:val="20"/>
                <w:lang w:eastAsia="en-US"/>
              </w:rPr>
            </w:pPr>
          </w:p>
        </w:tc>
        <w:tc>
          <w:tcPr>
            <w:tcW w:w="210" w:type="dxa"/>
          </w:tcPr>
          <w:p w:rsidR="001C02C9" w:rsidRDefault="001C02C9" w:rsidP="00143676"/>
        </w:tc>
        <w:tc>
          <w:tcPr>
            <w:tcW w:w="4502" w:type="dxa"/>
          </w:tcPr>
          <w:p w:rsidR="001C02C9" w:rsidRDefault="001C02C9" w:rsidP="00143676">
            <w:pPr>
              <w:rPr>
                <w:szCs w:val="20"/>
                <w:lang w:eastAsia="en-US"/>
              </w:rPr>
            </w:pPr>
          </w:p>
        </w:tc>
      </w:tr>
      <w:tr w:rsidR="001C02C9" w:rsidTr="001C02C9">
        <w:trPr>
          <w:cantSplit/>
          <w:tblCellSpacing w:w="0" w:type="dxa"/>
        </w:trPr>
        <w:tc>
          <w:tcPr>
            <w:tcW w:w="4393" w:type="dxa"/>
            <w:gridSpan w:val="3"/>
          </w:tcPr>
          <w:p w:rsidR="001C02C9" w:rsidRDefault="001C02C9" w:rsidP="001C02C9">
            <w:pPr>
              <w:rPr>
                <w:szCs w:val="20"/>
                <w:lang w:eastAsia="en-US"/>
              </w:rPr>
            </w:pPr>
            <w:r>
              <w:t>Prezidentūros atstovas</w:t>
            </w:r>
          </w:p>
        </w:tc>
        <w:tc>
          <w:tcPr>
            <w:tcW w:w="210" w:type="dxa"/>
          </w:tcPr>
          <w:p w:rsidR="001C02C9" w:rsidRDefault="001C02C9" w:rsidP="00143676">
            <w:r>
              <w:t>–</w:t>
            </w:r>
          </w:p>
        </w:tc>
        <w:tc>
          <w:tcPr>
            <w:tcW w:w="4502" w:type="dxa"/>
          </w:tcPr>
          <w:p w:rsidR="001C02C9" w:rsidRDefault="001C02C9" w:rsidP="00143676">
            <w:pPr>
              <w:rPr>
                <w:szCs w:val="20"/>
                <w:lang w:eastAsia="en-US"/>
              </w:rPr>
            </w:pPr>
            <w:r>
              <w:rPr>
                <w:szCs w:val="20"/>
                <w:lang w:eastAsia="en-US"/>
              </w:rPr>
              <w:t xml:space="preserve">M. </w:t>
            </w:r>
            <w:proofErr w:type="spellStart"/>
            <w:r>
              <w:rPr>
                <w:szCs w:val="20"/>
                <w:lang w:eastAsia="en-US"/>
              </w:rPr>
              <w:t>Silkauskas</w:t>
            </w:r>
            <w:proofErr w:type="spellEnd"/>
          </w:p>
        </w:tc>
      </w:tr>
      <w:tr w:rsidR="001C02C9" w:rsidTr="001C02C9">
        <w:trPr>
          <w:cantSplit/>
          <w:tblCellSpacing w:w="0" w:type="dxa"/>
        </w:trPr>
        <w:tc>
          <w:tcPr>
            <w:tcW w:w="4393" w:type="dxa"/>
            <w:gridSpan w:val="3"/>
          </w:tcPr>
          <w:p w:rsidR="001C02C9" w:rsidRDefault="001C02C9" w:rsidP="001C02C9">
            <w:r>
              <w:t>valstybės kontrolieriaus pavaduotojas</w:t>
            </w:r>
          </w:p>
        </w:tc>
        <w:tc>
          <w:tcPr>
            <w:tcW w:w="210" w:type="dxa"/>
          </w:tcPr>
          <w:p w:rsidR="001C02C9" w:rsidRDefault="002209B1" w:rsidP="00143676">
            <w:r>
              <w:t>–</w:t>
            </w:r>
          </w:p>
        </w:tc>
        <w:tc>
          <w:tcPr>
            <w:tcW w:w="4502" w:type="dxa"/>
          </w:tcPr>
          <w:p w:rsidR="001C02C9" w:rsidRDefault="002209B1" w:rsidP="00143676">
            <w:pPr>
              <w:rPr>
                <w:szCs w:val="20"/>
                <w:lang w:eastAsia="en-US"/>
              </w:rPr>
            </w:pPr>
            <w:r>
              <w:rPr>
                <w:szCs w:val="20"/>
                <w:lang w:eastAsia="en-US"/>
              </w:rPr>
              <w:t>A. Keraminas</w:t>
            </w:r>
          </w:p>
        </w:tc>
      </w:tr>
      <w:tr w:rsidR="001C02C9" w:rsidTr="001C02C9">
        <w:trPr>
          <w:cantSplit/>
          <w:tblCellSpacing w:w="0" w:type="dxa"/>
        </w:trPr>
        <w:tc>
          <w:tcPr>
            <w:tcW w:w="4393" w:type="dxa"/>
            <w:gridSpan w:val="3"/>
            <w:hideMark/>
          </w:tcPr>
          <w:p w:rsidR="001C02C9" w:rsidRDefault="001C02C9" w:rsidP="00143676">
            <w:r>
              <w:t>Konkurencijos tarybos pirmininkas</w:t>
            </w:r>
          </w:p>
        </w:tc>
        <w:tc>
          <w:tcPr>
            <w:tcW w:w="210" w:type="dxa"/>
            <w:hideMark/>
          </w:tcPr>
          <w:p w:rsidR="001C02C9" w:rsidRDefault="001C02C9" w:rsidP="00143676">
            <w:r>
              <w:t>–</w:t>
            </w:r>
          </w:p>
        </w:tc>
        <w:tc>
          <w:tcPr>
            <w:tcW w:w="4502" w:type="dxa"/>
            <w:hideMark/>
          </w:tcPr>
          <w:p w:rsidR="001C02C9" w:rsidRDefault="001C02C9" w:rsidP="00143676">
            <w:r>
              <w:t>Š. Keserauskas</w:t>
            </w:r>
          </w:p>
        </w:tc>
      </w:tr>
      <w:tr w:rsidR="001C02C9" w:rsidTr="001C02C9">
        <w:trPr>
          <w:cantSplit/>
          <w:tblCellSpacing w:w="0" w:type="dxa"/>
        </w:trPr>
        <w:tc>
          <w:tcPr>
            <w:tcW w:w="4393" w:type="dxa"/>
            <w:gridSpan w:val="3"/>
            <w:hideMark/>
          </w:tcPr>
          <w:p w:rsidR="001C02C9" w:rsidRDefault="001C02C9" w:rsidP="00143676">
            <w:pPr>
              <w:rPr>
                <w:szCs w:val="20"/>
                <w:lang w:eastAsia="en-US"/>
              </w:rPr>
            </w:pPr>
            <w:r>
              <w:t>Europos teisės departamento prie Teisingumo ministerijos generalinis direktorius</w:t>
            </w:r>
          </w:p>
        </w:tc>
        <w:tc>
          <w:tcPr>
            <w:tcW w:w="210" w:type="dxa"/>
            <w:hideMark/>
          </w:tcPr>
          <w:p w:rsidR="001C02C9" w:rsidRDefault="001C02C9" w:rsidP="00143676">
            <w:r>
              <w:br/>
            </w:r>
            <w:r>
              <w:br/>
              <w:t>–</w:t>
            </w:r>
          </w:p>
        </w:tc>
        <w:tc>
          <w:tcPr>
            <w:tcW w:w="4502" w:type="dxa"/>
            <w:hideMark/>
          </w:tcPr>
          <w:p w:rsidR="001C02C9" w:rsidRDefault="001C02C9" w:rsidP="00143676">
            <w:pPr>
              <w:rPr>
                <w:szCs w:val="20"/>
                <w:lang w:eastAsia="en-US"/>
              </w:rPr>
            </w:pPr>
            <w:r>
              <w:rPr>
                <w:szCs w:val="20"/>
                <w:lang w:eastAsia="en-US"/>
              </w:rPr>
              <w:br/>
            </w:r>
            <w:r>
              <w:rPr>
                <w:szCs w:val="20"/>
                <w:lang w:eastAsia="en-US"/>
              </w:rPr>
              <w:br/>
              <w:t>D. Kriaučiūnas</w:t>
            </w:r>
          </w:p>
        </w:tc>
      </w:tr>
      <w:tr w:rsidR="001C02C9" w:rsidTr="001C02C9">
        <w:trPr>
          <w:cantSplit/>
          <w:tblCellSpacing w:w="0" w:type="dxa"/>
        </w:trPr>
        <w:tc>
          <w:tcPr>
            <w:tcW w:w="4393" w:type="dxa"/>
            <w:gridSpan w:val="3"/>
          </w:tcPr>
          <w:p w:rsidR="001C02C9" w:rsidRDefault="001C02C9" w:rsidP="00143676">
            <w:r>
              <w:t>Lietuvos savivaldybių asociacijos direktoriaus pavaduotojas-patarėjas</w:t>
            </w:r>
          </w:p>
        </w:tc>
        <w:tc>
          <w:tcPr>
            <w:tcW w:w="210" w:type="dxa"/>
          </w:tcPr>
          <w:p w:rsidR="001C02C9" w:rsidRDefault="001C02C9" w:rsidP="00143676">
            <w:r>
              <w:br/>
              <w:t>–</w:t>
            </w:r>
          </w:p>
        </w:tc>
        <w:tc>
          <w:tcPr>
            <w:tcW w:w="4502" w:type="dxa"/>
          </w:tcPr>
          <w:p w:rsidR="001C02C9" w:rsidRDefault="001C02C9" w:rsidP="00143676">
            <w:pPr>
              <w:rPr>
                <w:szCs w:val="20"/>
                <w:lang w:eastAsia="en-US"/>
              </w:rPr>
            </w:pPr>
            <w:r>
              <w:rPr>
                <w:szCs w:val="20"/>
                <w:lang w:eastAsia="en-US"/>
              </w:rPr>
              <w:br/>
              <w:t>R. Čapas</w:t>
            </w:r>
          </w:p>
        </w:tc>
      </w:tr>
      <w:tr w:rsidR="001C02C9" w:rsidTr="001C02C9">
        <w:trPr>
          <w:cantSplit/>
          <w:tblCellSpacing w:w="0" w:type="dxa"/>
        </w:trPr>
        <w:tc>
          <w:tcPr>
            <w:tcW w:w="4393" w:type="dxa"/>
            <w:gridSpan w:val="3"/>
            <w:hideMark/>
          </w:tcPr>
          <w:p w:rsidR="001C02C9" w:rsidRDefault="001C02C9" w:rsidP="00143676">
            <w:r>
              <w:t>Lietuvos pramonininkų konfederacijos atstovas Seime ir Vyriausybėje</w:t>
            </w:r>
          </w:p>
        </w:tc>
        <w:tc>
          <w:tcPr>
            <w:tcW w:w="210" w:type="dxa"/>
            <w:hideMark/>
          </w:tcPr>
          <w:p w:rsidR="001C02C9" w:rsidRDefault="001C02C9" w:rsidP="00143676">
            <w:r>
              <w:rPr>
                <w:szCs w:val="20"/>
                <w:lang w:eastAsia="en-US"/>
              </w:rPr>
              <w:br/>
            </w:r>
            <w:r>
              <w:t>–</w:t>
            </w:r>
          </w:p>
        </w:tc>
        <w:tc>
          <w:tcPr>
            <w:tcW w:w="4502" w:type="dxa"/>
            <w:hideMark/>
          </w:tcPr>
          <w:p w:rsidR="001C02C9" w:rsidRDefault="001C02C9" w:rsidP="00143676">
            <w:pPr>
              <w:rPr>
                <w:szCs w:val="20"/>
                <w:lang w:eastAsia="en-US"/>
              </w:rPr>
            </w:pPr>
            <w:r>
              <w:rPr>
                <w:szCs w:val="20"/>
                <w:lang w:eastAsia="en-US"/>
              </w:rPr>
              <w:br/>
              <w:t>V. Kudzys</w:t>
            </w:r>
          </w:p>
        </w:tc>
      </w:tr>
      <w:tr w:rsidR="001C02C9" w:rsidTr="001C02C9">
        <w:trPr>
          <w:cantSplit/>
          <w:tblCellSpacing w:w="0" w:type="dxa"/>
        </w:trPr>
        <w:tc>
          <w:tcPr>
            <w:tcW w:w="4393" w:type="dxa"/>
            <w:gridSpan w:val="3"/>
          </w:tcPr>
          <w:p w:rsidR="001C02C9" w:rsidRDefault="001C02C9" w:rsidP="00143676">
            <w:r>
              <w:t>Aplinkos ministerijos:</w:t>
            </w:r>
          </w:p>
        </w:tc>
        <w:tc>
          <w:tcPr>
            <w:tcW w:w="210" w:type="dxa"/>
          </w:tcPr>
          <w:p w:rsidR="001C02C9" w:rsidRDefault="001C02C9" w:rsidP="00143676">
            <w:pPr>
              <w:rPr>
                <w:szCs w:val="20"/>
                <w:lang w:eastAsia="en-US"/>
              </w:rPr>
            </w:pPr>
          </w:p>
        </w:tc>
        <w:tc>
          <w:tcPr>
            <w:tcW w:w="4502" w:type="dxa"/>
          </w:tcPr>
          <w:p w:rsidR="001C02C9" w:rsidRDefault="001C02C9" w:rsidP="00143676">
            <w:pPr>
              <w:rPr>
                <w:szCs w:val="20"/>
                <w:lang w:eastAsia="en-US"/>
              </w:rPr>
            </w:pPr>
          </w:p>
        </w:tc>
      </w:tr>
      <w:tr w:rsidR="001C02C9" w:rsidTr="001C02C9">
        <w:trPr>
          <w:cantSplit/>
          <w:tblCellSpacing w:w="0" w:type="dxa"/>
        </w:trPr>
        <w:tc>
          <w:tcPr>
            <w:tcW w:w="4393" w:type="dxa"/>
            <w:gridSpan w:val="3"/>
          </w:tcPr>
          <w:p w:rsidR="001C02C9" w:rsidRDefault="001C02C9" w:rsidP="001C02C9">
            <w:r>
              <w:t xml:space="preserve">   departamento direktorius</w:t>
            </w:r>
          </w:p>
        </w:tc>
        <w:tc>
          <w:tcPr>
            <w:tcW w:w="210" w:type="dxa"/>
          </w:tcPr>
          <w:p w:rsidR="001C02C9" w:rsidRDefault="001C02C9" w:rsidP="00143676">
            <w:pPr>
              <w:rPr>
                <w:szCs w:val="20"/>
                <w:lang w:eastAsia="en-US"/>
              </w:rPr>
            </w:pPr>
            <w:r>
              <w:rPr>
                <w:szCs w:val="20"/>
                <w:lang w:eastAsia="en-US"/>
              </w:rPr>
              <w:t>–</w:t>
            </w:r>
          </w:p>
        </w:tc>
        <w:tc>
          <w:tcPr>
            <w:tcW w:w="4502" w:type="dxa"/>
          </w:tcPr>
          <w:p w:rsidR="001C02C9" w:rsidRDefault="001C02C9" w:rsidP="00143676">
            <w:pPr>
              <w:rPr>
                <w:szCs w:val="20"/>
                <w:lang w:eastAsia="en-US"/>
              </w:rPr>
            </w:pPr>
            <w:r>
              <w:rPr>
                <w:szCs w:val="20"/>
                <w:lang w:eastAsia="en-US"/>
              </w:rPr>
              <w:t xml:space="preserve">D. </w:t>
            </w:r>
            <w:proofErr w:type="spellStart"/>
            <w:r>
              <w:rPr>
                <w:szCs w:val="20"/>
                <w:lang w:eastAsia="en-US"/>
              </w:rPr>
              <w:t>Krinickas</w:t>
            </w:r>
            <w:proofErr w:type="spellEnd"/>
          </w:p>
        </w:tc>
      </w:tr>
      <w:tr w:rsidR="001C02C9" w:rsidTr="001C02C9">
        <w:trPr>
          <w:cantSplit/>
          <w:tblCellSpacing w:w="0" w:type="dxa"/>
        </w:trPr>
        <w:tc>
          <w:tcPr>
            <w:tcW w:w="4393" w:type="dxa"/>
            <w:gridSpan w:val="3"/>
          </w:tcPr>
          <w:p w:rsidR="001C02C9" w:rsidRDefault="001C02C9" w:rsidP="001C02C9">
            <w:r>
              <w:t xml:space="preserve">   vyriausieji specialistai</w:t>
            </w:r>
          </w:p>
        </w:tc>
        <w:tc>
          <w:tcPr>
            <w:tcW w:w="210" w:type="dxa"/>
          </w:tcPr>
          <w:p w:rsidR="001C02C9" w:rsidRDefault="001C02C9" w:rsidP="00143676">
            <w:pPr>
              <w:rPr>
                <w:szCs w:val="20"/>
                <w:lang w:eastAsia="en-US"/>
              </w:rPr>
            </w:pPr>
            <w:r>
              <w:rPr>
                <w:szCs w:val="20"/>
                <w:lang w:eastAsia="en-US"/>
              </w:rPr>
              <w:t>–</w:t>
            </w:r>
          </w:p>
        </w:tc>
        <w:tc>
          <w:tcPr>
            <w:tcW w:w="4502" w:type="dxa"/>
          </w:tcPr>
          <w:p w:rsidR="001C02C9" w:rsidRDefault="001C02C9" w:rsidP="00143676">
            <w:pPr>
              <w:rPr>
                <w:szCs w:val="20"/>
                <w:lang w:eastAsia="en-US"/>
              </w:rPr>
            </w:pPr>
            <w:r>
              <w:rPr>
                <w:szCs w:val="20"/>
                <w:lang w:eastAsia="en-US"/>
              </w:rPr>
              <w:t>K. Gedminas, R. Kičas</w:t>
            </w:r>
          </w:p>
        </w:tc>
      </w:tr>
      <w:tr w:rsidR="001C02C9" w:rsidTr="001C02C9">
        <w:trPr>
          <w:cantSplit/>
          <w:tblCellSpacing w:w="0" w:type="dxa"/>
        </w:trPr>
        <w:tc>
          <w:tcPr>
            <w:tcW w:w="4393" w:type="dxa"/>
            <w:gridSpan w:val="3"/>
            <w:hideMark/>
          </w:tcPr>
          <w:p w:rsidR="001C02C9" w:rsidRDefault="001C02C9" w:rsidP="001C02C9">
            <w:r>
              <w:t>Finansų ministerijos departamento direktorė</w:t>
            </w:r>
          </w:p>
        </w:tc>
        <w:tc>
          <w:tcPr>
            <w:tcW w:w="210" w:type="dxa"/>
          </w:tcPr>
          <w:p w:rsidR="001C02C9" w:rsidRDefault="001C02C9" w:rsidP="00143676">
            <w:pPr>
              <w:rPr>
                <w:szCs w:val="20"/>
                <w:lang w:eastAsia="en-US"/>
              </w:rPr>
            </w:pPr>
            <w:r>
              <w:rPr>
                <w:szCs w:val="20"/>
                <w:lang w:eastAsia="en-US"/>
              </w:rPr>
              <w:t>–</w:t>
            </w:r>
          </w:p>
        </w:tc>
        <w:tc>
          <w:tcPr>
            <w:tcW w:w="4502" w:type="dxa"/>
          </w:tcPr>
          <w:p w:rsidR="001C02C9" w:rsidRDefault="001C02C9" w:rsidP="001C02C9">
            <w:pPr>
              <w:rPr>
                <w:szCs w:val="20"/>
                <w:lang w:eastAsia="en-US"/>
              </w:rPr>
            </w:pPr>
            <w:r>
              <w:rPr>
                <w:szCs w:val="20"/>
                <w:lang w:eastAsia="en-US"/>
              </w:rPr>
              <w:t>D. Kamarauskienė</w:t>
            </w:r>
          </w:p>
        </w:tc>
      </w:tr>
      <w:tr w:rsidR="001C02C9" w:rsidTr="001C02C9">
        <w:trPr>
          <w:cantSplit/>
          <w:tblCellSpacing w:w="0" w:type="dxa"/>
        </w:trPr>
        <w:tc>
          <w:tcPr>
            <w:tcW w:w="4393" w:type="dxa"/>
            <w:gridSpan w:val="3"/>
          </w:tcPr>
          <w:p w:rsidR="001C02C9" w:rsidRDefault="001C02C9" w:rsidP="00143676">
            <w:r>
              <w:t xml:space="preserve">Užsienio reikalų ministerijos ambasadorius ypatingiems </w:t>
            </w:r>
            <w:proofErr w:type="spellStart"/>
            <w:r>
              <w:t>pavedimams</w:t>
            </w:r>
            <w:proofErr w:type="spellEnd"/>
          </w:p>
        </w:tc>
        <w:tc>
          <w:tcPr>
            <w:tcW w:w="210" w:type="dxa"/>
          </w:tcPr>
          <w:p w:rsidR="001C02C9" w:rsidRDefault="001C02C9" w:rsidP="00143676">
            <w:pPr>
              <w:rPr>
                <w:szCs w:val="20"/>
                <w:lang w:eastAsia="en-US"/>
              </w:rPr>
            </w:pPr>
            <w:r>
              <w:rPr>
                <w:szCs w:val="20"/>
                <w:lang w:eastAsia="en-US"/>
              </w:rPr>
              <w:br/>
              <w:t>–</w:t>
            </w:r>
          </w:p>
        </w:tc>
        <w:tc>
          <w:tcPr>
            <w:tcW w:w="4502" w:type="dxa"/>
          </w:tcPr>
          <w:p w:rsidR="001C02C9" w:rsidRDefault="001C02C9" w:rsidP="00C7744E">
            <w:pPr>
              <w:rPr>
                <w:szCs w:val="20"/>
                <w:lang w:eastAsia="en-US"/>
              </w:rPr>
            </w:pPr>
            <w:r>
              <w:rPr>
                <w:szCs w:val="20"/>
                <w:lang w:eastAsia="en-US"/>
              </w:rPr>
              <w:br/>
              <w:t xml:space="preserve">A. </w:t>
            </w:r>
            <w:r w:rsidR="00C7744E">
              <w:rPr>
                <w:szCs w:val="20"/>
                <w:lang w:eastAsia="en-US"/>
              </w:rPr>
              <w:t>Daunoravičius</w:t>
            </w:r>
          </w:p>
        </w:tc>
      </w:tr>
      <w:tr w:rsidR="00C7744E" w:rsidTr="001C02C9">
        <w:trPr>
          <w:cantSplit/>
          <w:tblCellSpacing w:w="0" w:type="dxa"/>
        </w:trPr>
        <w:tc>
          <w:tcPr>
            <w:tcW w:w="4393" w:type="dxa"/>
            <w:gridSpan w:val="3"/>
          </w:tcPr>
          <w:p w:rsidR="00C7744E" w:rsidRDefault="00C7744E" w:rsidP="00143676">
            <w:r>
              <w:t>Ūkio ministerijos departamento direktorė</w:t>
            </w:r>
          </w:p>
        </w:tc>
        <w:tc>
          <w:tcPr>
            <w:tcW w:w="210" w:type="dxa"/>
          </w:tcPr>
          <w:p w:rsidR="00C7744E" w:rsidRDefault="00C7744E" w:rsidP="00143676">
            <w:pPr>
              <w:rPr>
                <w:szCs w:val="20"/>
                <w:lang w:eastAsia="en-US"/>
              </w:rPr>
            </w:pPr>
            <w:r>
              <w:rPr>
                <w:szCs w:val="20"/>
                <w:lang w:eastAsia="en-US"/>
              </w:rPr>
              <w:t>–</w:t>
            </w:r>
          </w:p>
        </w:tc>
        <w:tc>
          <w:tcPr>
            <w:tcW w:w="4502" w:type="dxa"/>
          </w:tcPr>
          <w:p w:rsidR="00C7744E" w:rsidRDefault="00C7744E" w:rsidP="00C7744E">
            <w:pPr>
              <w:rPr>
                <w:szCs w:val="20"/>
                <w:lang w:eastAsia="en-US"/>
              </w:rPr>
            </w:pPr>
            <w:r>
              <w:rPr>
                <w:szCs w:val="20"/>
                <w:lang w:eastAsia="en-US"/>
              </w:rPr>
              <w:t xml:space="preserve">A. </w:t>
            </w:r>
            <w:proofErr w:type="spellStart"/>
            <w:r>
              <w:rPr>
                <w:szCs w:val="20"/>
                <w:lang w:eastAsia="en-US"/>
              </w:rPr>
              <w:t>Keniausytė</w:t>
            </w:r>
            <w:proofErr w:type="spellEnd"/>
          </w:p>
        </w:tc>
      </w:tr>
      <w:tr w:rsidR="001C02C9" w:rsidTr="001C02C9">
        <w:trPr>
          <w:cantSplit/>
          <w:tblCellSpacing w:w="0" w:type="dxa"/>
        </w:trPr>
        <w:tc>
          <w:tcPr>
            <w:tcW w:w="4393" w:type="dxa"/>
            <w:gridSpan w:val="3"/>
          </w:tcPr>
          <w:p w:rsidR="001C02C9" w:rsidRDefault="00C7744E" w:rsidP="00C7744E">
            <w:r>
              <w:t>Vidaus reikalų</w:t>
            </w:r>
            <w:r w:rsidR="001C02C9">
              <w:t xml:space="preserve"> ministerijos</w:t>
            </w:r>
            <w:r>
              <w:t xml:space="preserve"> vyresnioji patarėja</w:t>
            </w:r>
          </w:p>
        </w:tc>
        <w:tc>
          <w:tcPr>
            <w:tcW w:w="210" w:type="dxa"/>
          </w:tcPr>
          <w:p w:rsidR="001C02C9" w:rsidRDefault="00C7744E" w:rsidP="00143676">
            <w:pPr>
              <w:rPr>
                <w:szCs w:val="20"/>
                <w:lang w:eastAsia="en-US"/>
              </w:rPr>
            </w:pPr>
            <w:r>
              <w:rPr>
                <w:szCs w:val="20"/>
                <w:lang w:eastAsia="en-US"/>
              </w:rPr>
              <w:br/>
              <w:t>–</w:t>
            </w:r>
          </w:p>
        </w:tc>
        <w:tc>
          <w:tcPr>
            <w:tcW w:w="4502" w:type="dxa"/>
          </w:tcPr>
          <w:p w:rsidR="001C02C9" w:rsidRDefault="00C7744E" w:rsidP="00143676">
            <w:pPr>
              <w:rPr>
                <w:szCs w:val="20"/>
                <w:lang w:eastAsia="en-US"/>
              </w:rPr>
            </w:pPr>
            <w:r>
              <w:rPr>
                <w:szCs w:val="20"/>
                <w:lang w:eastAsia="en-US"/>
              </w:rPr>
              <w:br/>
              <w:t>V. Bružaitė</w:t>
            </w:r>
          </w:p>
        </w:tc>
      </w:tr>
      <w:tr w:rsidR="00C7744E" w:rsidTr="001C02C9">
        <w:trPr>
          <w:cantSplit/>
          <w:tblCellSpacing w:w="0" w:type="dxa"/>
        </w:trPr>
        <w:tc>
          <w:tcPr>
            <w:tcW w:w="4393" w:type="dxa"/>
            <w:gridSpan w:val="3"/>
          </w:tcPr>
          <w:p w:rsidR="00C7744E" w:rsidRDefault="00C7744E" w:rsidP="00C7744E">
            <w:r>
              <w:t>žemės ūkio ministro patarėja</w:t>
            </w:r>
          </w:p>
        </w:tc>
        <w:tc>
          <w:tcPr>
            <w:tcW w:w="210" w:type="dxa"/>
          </w:tcPr>
          <w:p w:rsidR="00C7744E" w:rsidRDefault="00C7744E" w:rsidP="00143676">
            <w:pPr>
              <w:rPr>
                <w:szCs w:val="20"/>
                <w:lang w:eastAsia="en-US"/>
              </w:rPr>
            </w:pPr>
            <w:r>
              <w:rPr>
                <w:szCs w:val="20"/>
                <w:lang w:eastAsia="en-US"/>
              </w:rPr>
              <w:t>–</w:t>
            </w:r>
          </w:p>
        </w:tc>
        <w:tc>
          <w:tcPr>
            <w:tcW w:w="4502" w:type="dxa"/>
          </w:tcPr>
          <w:p w:rsidR="00C7744E" w:rsidRDefault="00C7744E" w:rsidP="00143676">
            <w:pPr>
              <w:rPr>
                <w:szCs w:val="20"/>
                <w:lang w:eastAsia="en-US"/>
              </w:rPr>
            </w:pPr>
            <w:r>
              <w:rPr>
                <w:szCs w:val="20"/>
                <w:lang w:eastAsia="en-US"/>
              </w:rPr>
              <w:t xml:space="preserve">D. </w:t>
            </w:r>
            <w:proofErr w:type="spellStart"/>
            <w:r>
              <w:rPr>
                <w:szCs w:val="20"/>
                <w:lang w:eastAsia="en-US"/>
              </w:rPr>
              <w:t>Starkuvienė</w:t>
            </w:r>
            <w:proofErr w:type="spellEnd"/>
          </w:p>
        </w:tc>
      </w:tr>
    </w:tbl>
    <w:p w:rsidR="001C02C9" w:rsidRDefault="001C02C9">
      <w:pPr>
        <w:spacing w:line="360" w:lineRule="atLeast"/>
        <w:ind w:firstLine="680"/>
        <w:jc w:val="both"/>
      </w:pPr>
      <w:r>
        <w:t> </w:t>
      </w:r>
    </w:p>
    <w:p w:rsidR="001C02C9" w:rsidRDefault="001C02C9">
      <w:pPr>
        <w:spacing w:line="360" w:lineRule="atLeast"/>
        <w:ind w:firstLine="680"/>
        <w:jc w:val="both"/>
      </w:pPr>
      <w:r>
        <w:t> </w:t>
      </w:r>
    </w:p>
    <w:p w:rsidR="001C02C9" w:rsidRDefault="001C02C9">
      <w:pPr>
        <w:keepNext/>
        <w:jc w:val="center"/>
        <w:divId w:val="2104452450"/>
      </w:pPr>
      <w:r>
        <w:t xml:space="preserve">1.  Dėl Lietuvos Respublikos transporto veiklos pagrindų įstatymo Nr. I-1863 15 straipsnio pakeitimo įstatymo projekto pateikimo Lietuvos Respublikos Seimui </w:t>
      </w:r>
      <w:r w:rsidR="00E66140">
        <w:br/>
      </w:r>
      <w:r>
        <w:t>(TAP-16-35) (15-12717(3) (teikia Susisiekimo ministerija)</w:t>
      </w:r>
    </w:p>
    <w:p w:rsidR="001C02C9" w:rsidRDefault="001C02C9">
      <w:pPr>
        <w:keepNext/>
        <w:spacing w:before="120"/>
        <w:jc w:val="center"/>
      </w:pPr>
      <w:r>
        <w:t>Pranešėjas – A. Butkevičius.</w:t>
      </w:r>
    </w:p>
    <w:p w:rsidR="001C02C9" w:rsidRDefault="001C02C9">
      <w:pPr>
        <w:pStyle w:val="papildomi"/>
      </w:pPr>
      <w:r>
        <w:t> </w:t>
      </w:r>
    </w:p>
    <w:p w:rsidR="001C02C9" w:rsidRDefault="001C02C9">
      <w:pPr>
        <w:pStyle w:val="papildomi"/>
      </w:pPr>
      <w:r>
        <w:t>Priimti Vyriausybės nutarimą „Dėl Lietuvos Respublikos transporto veiklos pagrindų įstatymo Nr. I-1863 15 straipsnio pakeitimo įstatymo projekto pateikimo Lietuvos Respublikos Seimui“.</w:t>
      </w:r>
    </w:p>
    <w:p w:rsidR="001C02C9" w:rsidRDefault="001C02C9">
      <w:pPr>
        <w:pStyle w:val="papildomi"/>
      </w:pPr>
      <w:r>
        <w:t>(Šis sprendimas priimtas visais posėdyje dalyvavusių Vyriausybės narių balsais.)</w:t>
      </w:r>
    </w:p>
    <w:p w:rsidR="001C02C9" w:rsidRDefault="001C02C9">
      <w:pPr>
        <w:pStyle w:val="papildomi"/>
      </w:pPr>
      <w:r>
        <w:t> </w:t>
      </w:r>
    </w:p>
    <w:p w:rsidR="001C02C9" w:rsidRDefault="001C02C9">
      <w:pPr>
        <w:pStyle w:val="papildomi"/>
      </w:pPr>
      <w:r>
        <w:t> </w:t>
      </w:r>
    </w:p>
    <w:p w:rsidR="001C02C9" w:rsidRDefault="001C02C9" w:rsidP="00E66140">
      <w:pPr>
        <w:keepNext/>
        <w:keepLines/>
        <w:jc w:val="center"/>
        <w:divId w:val="431516761"/>
      </w:pPr>
      <w:r>
        <w:lastRenderedPageBreak/>
        <w:t xml:space="preserve">2.  Dėl Lietuvos Respublikos atliekų tvarkymo įstatymo Nr. VIII-787 22 straipsnio pakeitimo įstatymo projekto pateikimo Lietuvos Respublikos Seimui (TAP-16-4) (16-3) </w:t>
      </w:r>
      <w:r w:rsidR="00E66140">
        <w:br/>
      </w:r>
      <w:r>
        <w:t>(teikia Aplinkos ministerija)</w:t>
      </w:r>
    </w:p>
    <w:p w:rsidR="001C02C9" w:rsidRDefault="001C02C9" w:rsidP="00E66140">
      <w:pPr>
        <w:keepNext/>
        <w:keepLines/>
        <w:spacing w:before="120"/>
        <w:jc w:val="center"/>
      </w:pPr>
      <w:r>
        <w:t>Pranešėjas – A. Butkevičius.</w:t>
      </w:r>
    </w:p>
    <w:p w:rsidR="001C02C9" w:rsidRDefault="001C02C9" w:rsidP="00E66140">
      <w:pPr>
        <w:pStyle w:val="papildomi"/>
        <w:keepNext/>
        <w:keepLines/>
      </w:pPr>
      <w:r>
        <w:t> </w:t>
      </w:r>
    </w:p>
    <w:p w:rsidR="001C02C9" w:rsidRDefault="001C02C9" w:rsidP="00E66140">
      <w:pPr>
        <w:pStyle w:val="papildomi"/>
        <w:keepNext/>
        <w:keepLines/>
      </w:pPr>
      <w:r>
        <w:t>Priimti Vyriausybės nutarimą „Dėl Lietuvos Respublikos atliekų tvarkymo įstatymo Nr. VIII-787 22 straipsnio pakeitimo įstatymo projekto pateikimo Lietuvos Respublikos Seimui“.</w:t>
      </w:r>
    </w:p>
    <w:p w:rsidR="001C02C9" w:rsidRDefault="001C02C9">
      <w:pPr>
        <w:pStyle w:val="papildomi"/>
      </w:pPr>
      <w:r>
        <w:t>(Šis sprendimas priimtas visais posėdyje dalyvavusių Vyriausybės narių balsais.)</w:t>
      </w:r>
    </w:p>
    <w:p w:rsidR="001C02C9" w:rsidRDefault="001C02C9">
      <w:pPr>
        <w:pStyle w:val="papildomi"/>
      </w:pPr>
      <w:r>
        <w:t> </w:t>
      </w:r>
    </w:p>
    <w:p w:rsidR="001C02C9" w:rsidRDefault="001C02C9">
      <w:pPr>
        <w:pStyle w:val="papildomi"/>
      </w:pPr>
      <w:r>
        <w:t> </w:t>
      </w:r>
    </w:p>
    <w:p w:rsidR="001C02C9" w:rsidRDefault="001C02C9">
      <w:pPr>
        <w:keepNext/>
        <w:jc w:val="center"/>
        <w:divId w:val="769012741"/>
      </w:pPr>
      <w:r>
        <w:t>3.  Dėl Lietuvos Respublikos valstybinės darbo inspekcijos įstatymo Nr. IX-1768 12</w:t>
      </w:r>
      <w:r>
        <w:rPr>
          <w:vertAlign w:val="superscript"/>
        </w:rPr>
        <w:t>1</w:t>
      </w:r>
      <w:r>
        <w:t xml:space="preserve"> straipsnio pakeitimo įstatymo projekto pateikimo Lietuvos Respublikos Seimui </w:t>
      </w:r>
      <w:r w:rsidR="00E66140">
        <w:br/>
      </w:r>
      <w:r>
        <w:t>(TAP-16-124) (15-10935(4) (teikia Socialinės apsaugos ir darbo ministerija)</w:t>
      </w:r>
    </w:p>
    <w:p w:rsidR="001C02C9" w:rsidRDefault="001C02C9">
      <w:pPr>
        <w:keepNext/>
        <w:spacing w:before="120"/>
        <w:jc w:val="center"/>
      </w:pPr>
      <w:r>
        <w:t>Pranešėjas – A. Butkevičius.</w:t>
      </w:r>
    </w:p>
    <w:p w:rsidR="001C02C9" w:rsidRDefault="001C02C9">
      <w:pPr>
        <w:pStyle w:val="papildomi"/>
      </w:pPr>
      <w:r>
        <w:t> </w:t>
      </w:r>
    </w:p>
    <w:p w:rsidR="001C02C9" w:rsidRDefault="001C02C9">
      <w:pPr>
        <w:pStyle w:val="papildomi"/>
      </w:pPr>
      <w:r>
        <w:t>Priimti Vyriausybės nutarimą „Dėl Lietuvos Respublikos valstybinės darbo inspekcijos įstatymo Nr. IX-1768 12</w:t>
      </w:r>
      <w:r>
        <w:rPr>
          <w:vertAlign w:val="superscript"/>
        </w:rPr>
        <w:t>1</w:t>
      </w:r>
      <w:r>
        <w:t> straipsnio pakeitimo įstatymo projekto pateikimo Lietuvos Respublikos Seimui“.</w:t>
      </w:r>
    </w:p>
    <w:p w:rsidR="001C02C9" w:rsidRDefault="001C02C9">
      <w:pPr>
        <w:pStyle w:val="papildomi"/>
      </w:pPr>
      <w:r>
        <w:t>(Šis sprendimas priimtas visais posėdyje dalyvavusių Vyriausybės narių balsais.)</w:t>
      </w:r>
    </w:p>
    <w:p w:rsidR="001C02C9" w:rsidRDefault="001C02C9">
      <w:pPr>
        <w:pStyle w:val="papildomi"/>
      </w:pPr>
      <w:r>
        <w:t> </w:t>
      </w:r>
    </w:p>
    <w:p w:rsidR="001C02C9" w:rsidRDefault="001C02C9">
      <w:pPr>
        <w:pStyle w:val="papildomi"/>
      </w:pPr>
      <w:r>
        <w:t> </w:t>
      </w:r>
    </w:p>
    <w:p w:rsidR="001C02C9" w:rsidRDefault="001C02C9">
      <w:pPr>
        <w:keepNext/>
        <w:jc w:val="center"/>
        <w:divId w:val="1259291921"/>
      </w:pPr>
      <w:r>
        <w:t>4.  Dėl Lietuvos Respublikos baudžiamojo kodekso 129 straipsnio pakeitimo įstatymo projekto Nr. XIIP-3464 (TAP-16-172) (16-1060) (teikia Teisingumo ministerija)</w:t>
      </w:r>
    </w:p>
    <w:p w:rsidR="001C02C9" w:rsidRDefault="001C02C9">
      <w:pPr>
        <w:keepNext/>
        <w:spacing w:before="120"/>
        <w:jc w:val="center"/>
      </w:pPr>
      <w:r>
        <w:t>Pranešėjas – A. Butkevičius.</w:t>
      </w:r>
    </w:p>
    <w:p w:rsidR="001C02C9" w:rsidRDefault="001C02C9">
      <w:pPr>
        <w:pStyle w:val="papildomi"/>
      </w:pPr>
      <w:r>
        <w:t> </w:t>
      </w:r>
    </w:p>
    <w:p w:rsidR="001C02C9" w:rsidRDefault="001C02C9">
      <w:pPr>
        <w:pStyle w:val="papildomi"/>
      </w:pPr>
      <w:r>
        <w:t>Priimti Vyriausybės nutarimą „Dėl Lietuvos Respublikos baudžiamojo kodekso 129 straipsnio pakeitimo įstatymo projekto Nr. XIIP-3464“.</w:t>
      </w:r>
    </w:p>
    <w:p w:rsidR="001C02C9" w:rsidRDefault="001C02C9">
      <w:pPr>
        <w:pStyle w:val="papildomi"/>
      </w:pPr>
      <w:r>
        <w:t>(Šis sprendimas priimtas visais posėdyje dalyvavusių Vyriausybės narių balsais.)</w:t>
      </w:r>
    </w:p>
    <w:p w:rsidR="001C02C9" w:rsidRDefault="001C02C9">
      <w:pPr>
        <w:pStyle w:val="papildomi"/>
      </w:pPr>
      <w:r>
        <w:t> </w:t>
      </w:r>
    </w:p>
    <w:p w:rsidR="001C02C9" w:rsidRDefault="001C02C9">
      <w:pPr>
        <w:pStyle w:val="papildomi"/>
      </w:pPr>
      <w:r>
        <w:t> </w:t>
      </w:r>
    </w:p>
    <w:p w:rsidR="001C02C9" w:rsidRDefault="001C02C9">
      <w:pPr>
        <w:keepNext/>
        <w:jc w:val="center"/>
        <w:divId w:val="908807765"/>
      </w:pPr>
      <w:r>
        <w:t xml:space="preserve">5.  Dėl Lietuvos Respublikos piniginės socialinės paramos nepasiturintiems gyventojams įstatymo Nr. IX-1675 17 straipsnio pakeitimo įstatymo projekto Nr. XIIP-3436(2) </w:t>
      </w:r>
      <w:r w:rsidR="00E66140">
        <w:br/>
      </w:r>
      <w:r>
        <w:t>(Nr. 15-193-1-IS(2) (15-13198(3) (teikia Socialinės apsaugos ir darbo ministerija)</w:t>
      </w:r>
    </w:p>
    <w:p w:rsidR="001C02C9" w:rsidRDefault="001C02C9">
      <w:pPr>
        <w:keepNext/>
        <w:spacing w:before="120"/>
        <w:jc w:val="center"/>
      </w:pPr>
      <w:r>
        <w:t>Pranešėjas – A. Butkevičius.</w:t>
      </w:r>
    </w:p>
    <w:p w:rsidR="001C02C9" w:rsidRDefault="001C02C9">
      <w:pPr>
        <w:pStyle w:val="papildomi"/>
      </w:pPr>
      <w:r>
        <w:t> </w:t>
      </w:r>
    </w:p>
    <w:p w:rsidR="001C02C9" w:rsidRDefault="001C02C9">
      <w:pPr>
        <w:pStyle w:val="papildomi"/>
      </w:pPr>
      <w:r>
        <w:t>Priimti Vyriausybės nutarimą „Dėl Lietuvos Respublikos piniginės socialinės paramos nepasiturintiems gyventojams įstatymo Nr. IX-1675 17 straipsnio pakeitimo įstatymo projekto Nr. XIIP-3436(2)“.</w:t>
      </w:r>
    </w:p>
    <w:p w:rsidR="001C02C9" w:rsidRDefault="001C02C9">
      <w:pPr>
        <w:pStyle w:val="papildomi"/>
      </w:pPr>
      <w:r>
        <w:t>(Šis sprendimas priimtas visais posėdyje dalyvavusių Vyriausybės narių balsais.)</w:t>
      </w:r>
    </w:p>
    <w:p w:rsidR="001C02C9" w:rsidRDefault="001C02C9" w:rsidP="00E66140">
      <w:pPr>
        <w:pStyle w:val="papildomi"/>
      </w:pPr>
      <w:r>
        <w:t> </w:t>
      </w:r>
    </w:p>
    <w:p w:rsidR="001C02C9" w:rsidRDefault="001C02C9">
      <w:pPr>
        <w:keepNext/>
        <w:jc w:val="center"/>
        <w:divId w:val="1081371136"/>
      </w:pPr>
      <w:r>
        <w:lastRenderedPageBreak/>
        <w:t xml:space="preserve">6.  Dėl Lietuvos Respublikos teatrų ir koncertinių įstaigų įstatymo Nr. IX-2257 13 straipsnio pakeitimo įstatymo projekto Nr. XIIP-3664(2) (TAP-16-74) (15-14614(2) </w:t>
      </w:r>
      <w:r w:rsidR="00E66140">
        <w:br/>
      </w:r>
      <w:r>
        <w:t>(teikia Kultūros ministerija)</w:t>
      </w:r>
    </w:p>
    <w:p w:rsidR="001C02C9" w:rsidRDefault="001C02C9">
      <w:pPr>
        <w:keepNext/>
        <w:spacing w:before="120"/>
        <w:jc w:val="center"/>
      </w:pPr>
      <w:r>
        <w:t>Pranešėjas – A. Butkevičius.</w:t>
      </w:r>
    </w:p>
    <w:p w:rsidR="001C02C9" w:rsidRDefault="001C02C9">
      <w:pPr>
        <w:pStyle w:val="papildomi"/>
      </w:pPr>
      <w:r>
        <w:t> </w:t>
      </w:r>
    </w:p>
    <w:p w:rsidR="001C02C9" w:rsidRDefault="001C02C9">
      <w:pPr>
        <w:pStyle w:val="papildomi"/>
      </w:pPr>
      <w:r>
        <w:t>Priimti Vyriausybės nutarimą „Dėl Lietuvos Respublikos teatrų ir koncertinių įstaigų įstatymo Nr. IX-2257 13 straipsnio pakeitimo įstatymo projekto Nr. XIIP-3664(2)“.</w:t>
      </w:r>
    </w:p>
    <w:p w:rsidR="001C02C9" w:rsidRDefault="001C02C9">
      <w:pPr>
        <w:pStyle w:val="papildomi"/>
      </w:pPr>
      <w:r>
        <w:t>(Šis sprendimas priimtas visais posėdyje dalyvavusių Vyriausybės narių balsais.)</w:t>
      </w:r>
    </w:p>
    <w:p w:rsidR="001C02C9" w:rsidRDefault="001C02C9">
      <w:pPr>
        <w:pStyle w:val="papildomi"/>
      </w:pPr>
      <w:r>
        <w:t> </w:t>
      </w:r>
    </w:p>
    <w:p w:rsidR="001C02C9" w:rsidRDefault="001C02C9">
      <w:pPr>
        <w:pStyle w:val="papildomi"/>
      </w:pPr>
      <w:r>
        <w:t> </w:t>
      </w:r>
    </w:p>
    <w:p w:rsidR="001C02C9" w:rsidRDefault="001C02C9">
      <w:pPr>
        <w:keepNext/>
        <w:jc w:val="center"/>
        <w:divId w:val="842664445"/>
      </w:pPr>
      <w:r>
        <w:t xml:space="preserve">7.  Dėl teikimo Respublikos Prezidentui skirti A. Daunoravičių Lietuvos Respublikos nepaprastuoju ir įgaliotuoju ambasadoriumi Egipto Arabų Respublikoje </w:t>
      </w:r>
      <w:r w:rsidR="00E66140">
        <w:br/>
      </w:r>
      <w:r>
        <w:t>(TAP-16-72) (16-145) (teikia Užsienio reikalų ministerija)</w:t>
      </w:r>
    </w:p>
    <w:p w:rsidR="001C02C9" w:rsidRDefault="001C02C9">
      <w:pPr>
        <w:keepNext/>
        <w:spacing w:before="120"/>
        <w:jc w:val="center"/>
      </w:pPr>
      <w:r>
        <w:t>Pranešėjas – A. Butkevičius.</w:t>
      </w:r>
    </w:p>
    <w:p w:rsidR="001C02C9" w:rsidRDefault="001C02C9">
      <w:pPr>
        <w:pStyle w:val="papildomi"/>
      </w:pPr>
      <w:r>
        <w:t> </w:t>
      </w:r>
    </w:p>
    <w:p w:rsidR="001C02C9" w:rsidRDefault="001C02C9">
      <w:pPr>
        <w:pStyle w:val="papildomi"/>
      </w:pPr>
      <w:r>
        <w:t>Priimti Vyriausybės nutarimą „Dėl teikimo Respublikos Prezidentui skirti A. Daunoravičių Lietuvos Respublikos nepaprastuoju ir įgaliotuoju ambasadoriumi Egipto Arabų Respublikoje“.</w:t>
      </w:r>
    </w:p>
    <w:p w:rsidR="001C02C9" w:rsidRDefault="001C02C9">
      <w:pPr>
        <w:pStyle w:val="papildomi"/>
      </w:pPr>
      <w:r>
        <w:t>(Šis sprendimas priimtas visais posėdyje dalyvavusių Vyriausybės narių balsais.)</w:t>
      </w:r>
    </w:p>
    <w:p w:rsidR="001C02C9" w:rsidRDefault="001C02C9">
      <w:pPr>
        <w:pStyle w:val="papildomi"/>
      </w:pPr>
      <w:r>
        <w:t> </w:t>
      </w:r>
    </w:p>
    <w:p w:rsidR="001C02C9" w:rsidRDefault="001C02C9">
      <w:pPr>
        <w:pStyle w:val="papildomi"/>
      </w:pPr>
      <w:r>
        <w:t> </w:t>
      </w:r>
    </w:p>
    <w:p w:rsidR="001C02C9" w:rsidRDefault="001C02C9">
      <w:pPr>
        <w:keepNext/>
        <w:jc w:val="center"/>
        <w:divId w:val="901983301"/>
      </w:pPr>
      <w:r>
        <w:t xml:space="preserve">8.  Dėl kreipimosi į Respublikos Prezidentą su prašymu pateikti Lietuvos Respublikos Seimui ratifikuoti Lietuvos Respublikos Vyriausybės ir Naujosios Zelandijos Vyriausybės susitarimą dėl darbo atostogaujant programos (TAP-16-103) (16-511) </w:t>
      </w:r>
      <w:r w:rsidR="00E66140">
        <w:br/>
      </w:r>
      <w:r>
        <w:t>(teikia Socialinės apsaugos ir darbo ministerija)</w:t>
      </w:r>
    </w:p>
    <w:p w:rsidR="001C02C9" w:rsidRDefault="001C02C9">
      <w:pPr>
        <w:keepNext/>
        <w:spacing w:before="120"/>
        <w:jc w:val="center"/>
      </w:pPr>
      <w:r>
        <w:t>Pranešėjas – A. Butkevičius.</w:t>
      </w:r>
    </w:p>
    <w:p w:rsidR="001C02C9" w:rsidRDefault="001C02C9">
      <w:pPr>
        <w:pStyle w:val="papildomi"/>
      </w:pPr>
      <w:r>
        <w:t> </w:t>
      </w:r>
    </w:p>
    <w:p w:rsidR="001C02C9" w:rsidRDefault="001C02C9">
      <w:pPr>
        <w:pStyle w:val="papildomi"/>
      </w:pPr>
      <w:r>
        <w:t>Priimti Vyriausybės nutarimą „Dėl kreipimosi į Respublikos Prezidentą su prašymu pateikti Lietuvos Respublikos Seimui ratifikuoti Lietuvos Respublikos Vyriausybės ir Naujosios Zelandijos Vyriausybės susitarimą dėl darbo atostogaujant programos“.</w:t>
      </w:r>
    </w:p>
    <w:p w:rsidR="001C02C9" w:rsidRDefault="001C02C9">
      <w:pPr>
        <w:pStyle w:val="papildomi"/>
      </w:pPr>
      <w:r>
        <w:t>(Šis sprendimas priimtas visais posėdyje dalyvavusių Vyriausybės narių balsais.)</w:t>
      </w:r>
    </w:p>
    <w:p w:rsidR="001C02C9" w:rsidRDefault="001C02C9">
      <w:pPr>
        <w:pStyle w:val="papildomi"/>
      </w:pPr>
      <w:r>
        <w:t> </w:t>
      </w:r>
    </w:p>
    <w:p w:rsidR="001C02C9" w:rsidRDefault="001C02C9">
      <w:pPr>
        <w:pStyle w:val="papildomi"/>
      </w:pPr>
      <w:r>
        <w:t> </w:t>
      </w:r>
    </w:p>
    <w:p w:rsidR="001C02C9" w:rsidRDefault="001C02C9">
      <w:pPr>
        <w:keepNext/>
        <w:jc w:val="center"/>
        <w:divId w:val="1723747521"/>
      </w:pPr>
      <w:r>
        <w:t>9.  Dėl 2016 metų programų vertinimo plano patvirtinimo (Nr. 15-1009-1-N(2) (15-13662(2) (teikia Finansų ministerija)</w:t>
      </w:r>
    </w:p>
    <w:p w:rsidR="001C02C9" w:rsidRDefault="001C02C9">
      <w:pPr>
        <w:keepNext/>
        <w:spacing w:before="120"/>
        <w:jc w:val="center"/>
      </w:pPr>
      <w:r>
        <w:t xml:space="preserve">Pranešėjas – A. Butkevičius. </w:t>
      </w:r>
      <w:r>
        <w:br/>
        <w:t>Kalbėjo K. Trečiokas, R. Šadžius.</w:t>
      </w:r>
    </w:p>
    <w:p w:rsidR="001C02C9" w:rsidRDefault="001C02C9">
      <w:pPr>
        <w:pStyle w:val="papildomi"/>
      </w:pPr>
      <w:r>
        <w:t> </w:t>
      </w:r>
    </w:p>
    <w:p w:rsidR="001C02C9" w:rsidRDefault="001C02C9">
      <w:pPr>
        <w:pStyle w:val="papildomi"/>
      </w:pPr>
      <w:r>
        <w:t>Priimti Vyriausybės nutarimą „Dėl 2016 metų programų vertinimo plano patvirtinimo“ ir pateikti jį Ministrui Pirmininkui pasirašyti, Aplinkos ministe</w:t>
      </w:r>
      <w:r w:rsidR="00E66140">
        <w:t>rijos siūlymu išbraukus iš 2016 </w:t>
      </w:r>
      <w:r>
        <w:t>metų programų vertinimo plano 3 punktą.</w:t>
      </w:r>
    </w:p>
    <w:p w:rsidR="001C02C9" w:rsidRDefault="001C02C9" w:rsidP="00E66140">
      <w:pPr>
        <w:pStyle w:val="papildomi"/>
      </w:pPr>
      <w:r>
        <w:t>(Šis sprendimas priimtas visais posėdyje dalyvavusių Vyriausybės narių balsais.)</w:t>
      </w:r>
    </w:p>
    <w:p w:rsidR="001C02C9" w:rsidRDefault="001C02C9">
      <w:pPr>
        <w:keepNext/>
        <w:jc w:val="center"/>
        <w:divId w:val="748772466"/>
      </w:pPr>
      <w:r>
        <w:lastRenderedPageBreak/>
        <w:t xml:space="preserve">10.  Dėl kompetentingų institucijų, atsakingų už Europos Parlamento ir Tarybos reglamento (ES) Nr. 511/2014 taikymą, paskyrimo (Nr. 15-1043-1-N(2) (15-10538(5) </w:t>
      </w:r>
      <w:r w:rsidR="00E66140">
        <w:br/>
      </w:r>
      <w:r>
        <w:t>(teikia Aplinkos ministerija)</w:t>
      </w:r>
    </w:p>
    <w:p w:rsidR="001C02C9" w:rsidRDefault="001C02C9">
      <w:pPr>
        <w:keepNext/>
        <w:spacing w:before="120"/>
        <w:jc w:val="center"/>
      </w:pPr>
      <w:r>
        <w:t>Pranešėjas – A. Butkevičius.</w:t>
      </w:r>
    </w:p>
    <w:p w:rsidR="001C02C9" w:rsidRDefault="001C02C9">
      <w:pPr>
        <w:pStyle w:val="papildomi"/>
      </w:pPr>
      <w:r>
        <w:t> </w:t>
      </w:r>
    </w:p>
    <w:p w:rsidR="001C02C9" w:rsidRDefault="001C02C9">
      <w:pPr>
        <w:pStyle w:val="papildomi"/>
      </w:pPr>
      <w:r>
        <w:t>Priimti Vyriausybės nutarimą „Dėl kompetentingų institucijų, atsakingų už Europos Parlamento ir Tarybos reglamento (ES) Nr. 511/2014 taikymą, paskyrimo“.</w:t>
      </w:r>
    </w:p>
    <w:p w:rsidR="001C02C9" w:rsidRDefault="001C02C9">
      <w:pPr>
        <w:pStyle w:val="papildomi"/>
      </w:pPr>
      <w:r>
        <w:t>(Šis sprendimas priimtas visais posėdyje dalyvavusių Vyriausybės narių balsais.)</w:t>
      </w:r>
    </w:p>
    <w:p w:rsidR="001C02C9" w:rsidRDefault="001C02C9">
      <w:pPr>
        <w:pStyle w:val="papildomi"/>
      </w:pPr>
      <w:r>
        <w:t> </w:t>
      </w:r>
    </w:p>
    <w:p w:rsidR="001C02C9" w:rsidRDefault="001C02C9">
      <w:pPr>
        <w:pStyle w:val="papildomi"/>
      </w:pPr>
      <w:r>
        <w:t> </w:t>
      </w:r>
    </w:p>
    <w:p w:rsidR="001C02C9" w:rsidRDefault="001C02C9">
      <w:pPr>
        <w:keepNext/>
        <w:jc w:val="center"/>
        <w:divId w:val="793333993"/>
      </w:pPr>
      <w:r>
        <w:t xml:space="preserve">11.  Dėl Lietuvos Respublikos Vyriausybės 2004 m. balandžio 7 d. nutarimo Nr. 388 </w:t>
      </w:r>
      <w:r w:rsidR="00E66140">
        <w:br/>
      </w:r>
      <w:r>
        <w:t xml:space="preserve">„Dėl Ataskaitų, susijusių su Europos Sąjungos aplinkos sektoriaus teisės aktų įgyvendinimu, teikimo Europos Komisijai ir Europos cheminių medžiagų agentūrai tvarkos patvirtinimo ir informacijos, kurios reikia ataskaitoms Europos aplinkos agentūrai parengti, teikimo“ pakeitimo (Nr. 15-1044-1-N(2) (15-14252(2) (teikia Aplinkos ministerija) </w:t>
      </w:r>
    </w:p>
    <w:p w:rsidR="001C02C9" w:rsidRDefault="001C02C9">
      <w:pPr>
        <w:keepNext/>
        <w:spacing w:before="120"/>
        <w:jc w:val="center"/>
      </w:pPr>
      <w:r>
        <w:t>Pranešėjas – A. Butkevičius.</w:t>
      </w:r>
    </w:p>
    <w:p w:rsidR="001C02C9" w:rsidRDefault="001C02C9">
      <w:pPr>
        <w:pStyle w:val="papildomi"/>
      </w:pPr>
      <w:r>
        <w:t> </w:t>
      </w:r>
    </w:p>
    <w:p w:rsidR="001C02C9" w:rsidRDefault="001C02C9">
      <w:pPr>
        <w:pStyle w:val="papildomi"/>
      </w:pPr>
      <w:r>
        <w:t>Priimti Vyriausybės nutarimą „Dėl Lietuvos Respublikos Vyriausybės 2004 m. balandžio 7 d. nutarimo Nr. 388 „Dėl Ataskaitų, susijusių su Europos Sąjungos aplinkos sektoriaus teisės aktų įgyvendinimu, teikimo Europos Komisijai ir Europos cheminių medžiagų agentūrai tvarkos patvirtinimo ir informacijos, kurios reikia ataskaitoms Europos aplinkos agentūrai parengti, teikimo“ pakeitimo“.</w:t>
      </w:r>
    </w:p>
    <w:p w:rsidR="001C02C9" w:rsidRDefault="001C02C9">
      <w:pPr>
        <w:pStyle w:val="papildomi"/>
      </w:pPr>
      <w:r>
        <w:t>(Šis sprendimas priimtas visais posėdyje dalyvavusių Vyriausybės narių balsais.)</w:t>
      </w:r>
    </w:p>
    <w:p w:rsidR="001C02C9" w:rsidRDefault="001C02C9">
      <w:pPr>
        <w:pStyle w:val="papildomi"/>
      </w:pPr>
      <w:r>
        <w:t> </w:t>
      </w:r>
    </w:p>
    <w:p w:rsidR="001C02C9" w:rsidRDefault="001C02C9">
      <w:pPr>
        <w:pStyle w:val="papildomi"/>
      </w:pPr>
      <w:r>
        <w:t> </w:t>
      </w:r>
    </w:p>
    <w:p w:rsidR="001C02C9" w:rsidRDefault="001C02C9">
      <w:pPr>
        <w:keepNext/>
        <w:jc w:val="center"/>
        <w:divId w:val="285235265"/>
      </w:pPr>
      <w:r>
        <w:t xml:space="preserve">12.  Dėl Lietuvos Respublikos Vyriausybės 2008 m. sausio 16 d. nutarimo Nr. 38 </w:t>
      </w:r>
      <w:r w:rsidR="00E66140">
        <w:br/>
      </w:r>
      <w:r>
        <w:t>„Dėl priemokos Lietuvos policijos pareigūnams, dalyvaujantiems misijose, nustatymo“ pakeitimo (Nr. 15-1046-1-N(2) (15-12093(4) (teikia Vidaus reikalų ministerija)</w:t>
      </w:r>
    </w:p>
    <w:p w:rsidR="001C02C9" w:rsidRDefault="001C02C9">
      <w:pPr>
        <w:keepNext/>
        <w:spacing w:before="120"/>
        <w:jc w:val="center"/>
      </w:pPr>
      <w:r>
        <w:t>Pranešėjas – A. Butkevičius.</w:t>
      </w:r>
    </w:p>
    <w:p w:rsidR="001C02C9" w:rsidRDefault="001C02C9">
      <w:pPr>
        <w:pStyle w:val="papildomi"/>
      </w:pPr>
      <w:r>
        <w:t> </w:t>
      </w:r>
    </w:p>
    <w:p w:rsidR="001C02C9" w:rsidRDefault="001C02C9">
      <w:pPr>
        <w:pStyle w:val="papildomi"/>
      </w:pPr>
      <w:r>
        <w:t>Priimti Vyriausybės nutarimą „Dėl Lietuvos Respublikos Vyriausybės 2008 m. sausio 16 d. nutarimo Nr. 38 „Dėl priemokos Lietuvos policijos pareigūnams, dalyvaujantiems misijose, nustatymo“ pakeitimo“.</w:t>
      </w:r>
    </w:p>
    <w:p w:rsidR="001C02C9" w:rsidRDefault="001C02C9">
      <w:pPr>
        <w:pStyle w:val="papildomi"/>
      </w:pPr>
      <w:r>
        <w:t>(Šis sprendimas priimtas visais posėdyje dalyvavusių Vyriausybės narių balsais.)</w:t>
      </w:r>
    </w:p>
    <w:p w:rsidR="001C02C9" w:rsidRDefault="001C02C9">
      <w:pPr>
        <w:pStyle w:val="papildomi"/>
      </w:pPr>
      <w:r>
        <w:t> </w:t>
      </w:r>
    </w:p>
    <w:p w:rsidR="001C02C9" w:rsidRDefault="001C02C9">
      <w:pPr>
        <w:pStyle w:val="papildomi"/>
      </w:pPr>
      <w:r>
        <w:t> </w:t>
      </w:r>
    </w:p>
    <w:p w:rsidR="001C02C9" w:rsidRDefault="001C02C9" w:rsidP="00E66140">
      <w:pPr>
        <w:keepNext/>
        <w:keepLines/>
        <w:jc w:val="center"/>
        <w:divId w:val="1774935502"/>
      </w:pPr>
      <w:r>
        <w:lastRenderedPageBreak/>
        <w:t xml:space="preserve">13.  Dėl biudžetinės įstaigos Klaipėdos sporto medicinos centro pastato šildymo sistemos perdavimo valstybės įmonei Turto bankui (Nr. 15-1014-1-N(2) (16-958) </w:t>
      </w:r>
      <w:r w:rsidR="00E66140">
        <w:br/>
      </w:r>
      <w:r>
        <w:t>(teikia Vidaus reikalų ministerija)</w:t>
      </w:r>
    </w:p>
    <w:p w:rsidR="001C02C9" w:rsidRDefault="001C02C9" w:rsidP="00E66140">
      <w:pPr>
        <w:keepNext/>
        <w:keepLines/>
        <w:spacing w:before="120"/>
        <w:jc w:val="center"/>
      </w:pPr>
      <w:r>
        <w:t>Pranešėjas – A. Butkevičius.</w:t>
      </w:r>
    </w:p>
    <w:p w:rsidR="001C02C9" w:rsidRDefault="001C02C9" w:rsidP="00E66140">
      <w:pPr>
        <w:pStyle w:val="papildomi"/>
        <w:keepNext/>
        <w:keepLines/>
      </w:pPr>
      <w:r>
        <w:t> </w:t>
      </w:r>
    </w:p>
    <w:p w:rsidR="001C02C9" w:rsidRDefault="001C02C9" w:rsidP="00E66140">
      <w:pPr>
        <w:pStyle w:val="papildomi"/>
        <w:keepNext/>
        <w:keepLines/>
      </w:pPr>
      <w:r>
        <w:t>Priimti Vyriausybės nutarimą „Dėl biudžetinės įstaigos Klaipėdos sporto medicinos centro pastato šildymo sistemos perdavimo valstybės įmonei Turto bankui“.</w:t>
      </w:r>
    </w:p>
    <w:p w:rsidR="001C02C9" w:rsidRDefault="001C02C9">
      <w:pPr>
        <w:pStyle w:val="papildomi"/>
      </w:pPr>
      <w:r>
        <w:t>(Šis sprendimas priimtas visais posėdyje dalyvavusių Vyriausybės narių balsais.)</w:t>
      </w:r>
    </w:p>
    <w:p w:rsidR="001C02C9" w:rsidRDefault="001C02C9">
      <w:pPr>
        <w:pStyle w:val="papildomi"/>
      </w:pPr>
      <w:r>
        <w:t> </w:t>
      </w:r>
    </w:p>
    <w:p w:rsidR="001C02C9" w:rsidRDefault="001C02C9">
      <w:pPr>
        <w:pStyle w:val="papildomi"/>
      </w:pPr>
      <w:r>
        <w:t> </w:t>
      </w:r>
    </w:p>
    <w:p w:rsidR="001C02C9" w:rsidRDefault="001C02C9">
      <w:pPr>
        <w:keepNext/>
        <w:jc w:val="center"/>
        <w:divId w:val="1064328405"/>
      </w:pPr>
      <w:r>
        <w:t xml:space="preserve">14.  Dėl Lietuvos Respublikos Vyriausybės 2015 m. vasario 9 d. nutarimo Nr. 137 </w:t>
      </w:r>
      <w:r w:rsidR="00E66140">
        <w:br/>
      </w:r>
      <w:r>
        <w:t>„Dėl Ignalinos atominės elektrinės eksploatavimo nutraukimo tarpinstitucinio veiklos plano patvirtinimo“ pakeitimo (Nr. 15-</w:t>
      </w:r>
      <w:r w:rsidR="002209B1">
        <w:t>0</w:t>
      </w:r>
      <w:r>
        <w:t>735-2-N(3) (15-8329(5) (teikia Energetikos ministerija)</w:t>
      </w:r>
    </w:p>
    <w:p w:rsidR="001C02C9" w:rsidRDefault="001C02C9">
      <w:pPr>
        <w:keepNext/>
        <w:spacing w:before="120"/>
        <w:jc w:val="center"/>
      </w:pPr>
      <w:r>
        <w:t>Pranešėjas – A. Butkevičius.</w:t>
      </w:r>
    </w:p>
    <w:p w:rsidR="001C02C9" w:rsidRDefault="001C02C9">
      <w:pPr>
        <w:pStyle w:val="papildomi"/>
      </w:pPr>
      <w:r>
        <w:t> </w:t>
      </w:r>
    </w:p>
    <w:p w:rsidR="001C02C9" w:rsidRDefault="001C02C9">
      <w:pPr>
        <w:pStyle w:val="papildomi"/>
      </w:pPr>
      <w:r>
        <w:t>Priimti Vyriausybės nutarimą „Dėl Lietuvos Respublikos Vyriausybės 2015 m. vasario 9 d. nutarimo Nr. 137 „Dėl Ignalinos atominės elektrinės eksploatavimo nutraukimo tarpinstitucinio veiklos plano patvirtinimo“ pakeitimo“.</w:t>
      </w:r>
    </w:p>
    <w:p w:rsidR="001C02C9" w:rsidRDefault="001C02C9">
      <w:pPr>
        <w:pStyle w:val="papildomi"/>
      </w:pPr>
      <w:r>
        <w:t>(Šis sprendimas priimtas visais posėdyje dalyvavusių Vyriausybės narių balsais.)</w:t>
      </w:r>
    </w:p>
    <w:p w:rsidR="001C02C9" w:rsidRDefault="001C02C9">
      <w:pPr>
        <w:pStyle w:val="papildomi"/>
      </w:pPr>
      <w:r>
        <w:t> </w:t>
      </w:r>
    </w:p>
    <w:p w:rsidR="001C02C9" w:rsidRDefault="001C02C9">
      <w:pPr>
        <w:pStyle w:val="papildomi"/>
      </w:pPr>
      <w:r>
        <w:t> </w:t>
      </w:r>
    </w:p>
    <w:p w:rsidR="001C02C9" w:rsidRDefault="001C02C9">
      <w:pPr>
        <w:keepNext/>
        <w:jc w:val="center"/>
        <w:divId w:val="2111316135"/>
      </w:pPr>
      <w:r>
        <w:t>15.  Dėl Lietuvos Respublikos prekybos, pramonės ir a</w:t>
      </w:r>
      <w:r w:rsidR="002209B1">
        <w:t>matų rūmų įstatymo Nr. I-1093 5 </w:t>
      </w:r>
      <w:r>
        <w:t xml:space="preserve">straipsnio pakeitimo įstatymo projekto pateikimo Lietuvos Respublikos Seimui </w:t>
      </w:r>
      <w:r w:rsidR="00E66140">
        <w:br/>
      </w:r>
      <w:r>
        <w:t>(TAP-16-158) (15-10236(5) (teikia Ūkio ministerija)</w:t>
      </w:r>
    </w:p>
    <w:p w:rsidR="001C02C9" w:rsidRDefault="001C02C9">
      <w:pPr>
        <w:keepNext/>
        <w:spacing w:before="120"/>
        <w:jc w:val="center"/>
      </w:pPr>
      <w:r>
        <w:t xml:space="preserve">Pranešėjas – E. Gustas. </w:t>
      </w:r>
      <w:r>
        <w:br/>
        <w:t>Kalbėjo A. Butkevičius.</w:t>
      </w:r>
    </w:p>
    <w:p w:rsidR="001C02C9" w:rsidRDefault="001C02C9">
      <w:pPr>
        <w:pStyle w:val="papildomi"/>
      </w:pPr>
      <w:r>
        <w:t> </w:t>
      </w:r>
    </w:p>
    <w:p w:rsidR="001C02C9" w:rsidRDefault="001C02C9">
      <w:pPr>
        <w:pStyle w:val="papildomi"/>
      </w:pPr>
      <w:r>
        <w:t xml:space="preserve">1. Priimti Vyriausybės nutarimą „Dėl Lietuvos Respublikos prekybos, pramonės ir amatų rūmų įstatymo Nr. I-1093 5 straipsnio pakeitimo įstatymo projekto pateikimo Lietuvos Respublikos Seimui“. </w:t>
      </w:r>
    </w:p>
    <w:p w:rsidR="001C02C9" w:rsidRDefault="001C02C9">
      <w:pPr>
        <w:pStyle w:val="papildomi"/>
      </w:pPr>
      <w:r>
        <w:t xml:space="preserve">2. Pavesti Ūkio ministerijai, dalyvaujant Lietuvos prekybos, pramonės ir amatų rūmų asociacijai, parengti ir iki 2016 m. spalio 31 d. pateikti Vyriausybei Lietuvos Respublikos prekybos, pramonės ir amatų rūmų įstatymo pakeitimo </w:t>
      </w:r>
      <w:r w:rsidR="002209B1">
        <w:t xml:space="preserve">įstatymo </w:t>
      </w:r>
      <w:r>
        <w:t xml:space="preserve">projektą ir šio įstatymo nuostatas suderinti su šiuo metu galiojančiomis kitų įstatymų nuostatomis. </w:t>
      </w:r>
    </w:p>
    <w:p w:rsidR="001C02C9" w:rsidRDefault="001C02C9">
      <w:pPr>
        <w:pStyle w:val="papildomi"/>
      </w:pPr>
      <w:r>
        <w:t xml:space="preserve">3. Pavesti Žemės ūkio ministerijai, dalyvaujant Lietuvos Respublikos žemės ūkio rūmams, parengti ir iki 2016 m. spalio 31 d. pateikti Vyriausybei Lietuvos Respublikos žemės ūkio rūmų įstatymo pakeitimo </w:t>
      </w:r>
      <w:r w:rsidR="002209B1">
        <w:t xml:space="preserve">įstatymo </w:t>
      </w:r>
      <w:r>
        <w:t>projektą ir šio įstatymo nuostatas suderinti su šiuo metu galiojančiomis kitų įstatymų nuostatomis.</w:t>
      </w:r>
    </w:p>
    <w:p w:rsidR="001C02C9" w:rsidRDefault="001C02C9">
      <w:pPr>
        <w:pStyle w:val="papildomi"/>
      </w:pPr>
      <w:r>
        <w:t>(Šis sprendimas priimtas visais posėdyje dalyvavusių Vyriausybės narių balsais.)</w:t>
      </w:r>
    </w:p>
    <w:p w:rsidR="001C02C9" w:rsidRDefault="001C02C9">
      <w:pPr>
        <w:pStyle w:val="papildomi"/>
      </w:pPr>
      <w:r>
        <w:t> </w:t>
      </w:r>
    </w:p>
    <w:p w:rsidR="001C02C9" w:rsidRDefault="001C02C9">
      <w:pPr>
        <w:pStyle w:val="papildomi"/>
      </w:pPr>
      <w:r>
        <w:t> </w:t>
      </w:r>
    </w:p>
    <w:p w:rsidR="001C02C9" w:rsidRDefault="001C02C9">
      <w:pPr>
        <w:keepNext/>
        <w:jc w:val="center"/>
        <w:divId w:val="995838118"/>
      </w:pPr>
      <w:r>
        <w:lastRenderedPageBreak/>
        <w:t>16.  Dėl Lietuvos Respublikos valstybinės darbo inspekcijos įstatymo Nr. IX-1768 12</w:t>
      </w:r>
      <w:r>
        <w:rPr>
          <w:vertAlign w:val="superscript"/>
        </w:rPr>
        <w:t>1</w:t>
      </w:r>
      <w:r>
        <w:t> straipsnio pakeitimo įstatymo ir Lietuvos Respublikos darbo kodekso 98</w:t>
      </w:r>
      <w:r>
        <w:rPr>
          <w:vertAlign w:val="superscript"/>
        </w:rPr>
        <w:t>1</w:t>
      </w:r>
      <w:r>
        <w:t xml:space="preserve"> straipsnio pakeitimo įstatymo projektų pateikimo Lietuvos Respublikos Seimui (TAP-16-150) (16-677) (teikia Socialinės apsaugos ir darbo ministerija)</w:t>
      </w:r>
    </w:p>
    <w:p w:rsidR="001C02C9" w:rsidRDefault="001C02C9">
      <w:pPr>
        <w:keepNext/>
        <w:spacing w:before="120"/>
        <w:jc w:val="center"/>
      </w:pPr>
      <w:r>
        <w:t>Pranešėjas – A. Butkevičius.</w:t>
      </w:r>
    </w:p>
    <w:p w:rsidR="001C02C9" w:rsidRDefault="001C02C9">
      <w:pPr>
        <w:pStyle w:val="papildomi"/>
      </w:pPr>
      <w:r>
        <w:t> </w:t>
      </w:r>
    </w:p>
    <w:p w:rsidR="001C02C9" w:rsidRDefault="001C02C9">
      <w:pPr>
        <w:pStyle w:val="papildomi"/>
      </w:pPr>
      <w:r>
        <w:t>Šio klausimo svarstymą atidėti.</w:t>
      </w:r>
    </w:p>
    <w:p w:rsidR="001C02C9" w:rsidRDefault="001C02C9">
      <w:pPr>
        <w:pStyle w:val="papildomi"/>
      </w:pPr>
      <w:r>
        <w:t>(Šis sprendimas priimtas visais posėdyje dalyvavusių Vyriausybės narių balsais.)</w:t>
      </w:r>
    </w:p>
    <w:p w:rsidR="001C02C9" w:rsidRDefault="001C02C9">
      <w:pPr>
        <w:pStyle w:val="papildomi"/>
      </w:pPr>
      <w:r>
        <w:t> </w:t>
      </w:r>
    </w:p>
    <w:p w:rsidR="001C02C9" w:rsidRDefault="001C02C9">
      <w:pPr>
        <w:pStyle w:val="papildomi"/>
      </w:pPr>
      <w:r>
        <w:t> </w:t>
      </w:r>
    </w:p>
    <w:p w:rsidR="001C02C9" w:rsidRDefault="001C02C9">
      <w:pPr>
        <w:keepNext/>
        <w:jc w:val="center"/>
        <w:divId w:val="606160114"/>
      </w:pPr>
      <w:r>
        <w:t xml:space="preserve">17.  Dėl sutikimo reorganizuoti Augalų genų banką ir Lietuvos Respublikos augalų nacionalinių genetinių išteklių įstatymo Nr. IX-533 2, 5, 8, 12 ir 16 straipsnių </w:t>
      </w:r>
      <w:r w:rsidR="002209B1">
        <w:t xml:space="preserve">pakeitimo </w:t>
      </w:r>
      <w:r>
        <w:t xml:space="preserve">įstatymo ir Lietuvos Respublikos želdynų įstatymo Nr. X-1241 9, 10 ir 23 straipsnių pakeitimo įstatymo projektų pateikimo Lietuvos Respublikos Seimui (Nr. 14-998-3N(2) </w:t>
      </w:r>
      <w:r w:rsidR="002209B1">
        <w:br/>
      </w:r>
      <w:r>
        <w:t>(15-9378</w:t>
      </w:r>
      <w:r w:rsidR="002209B1">
        <w:t>)</w:t>
      </w:r>
      <w:r>
        <w:t xml:space="preserve"> (TAP-16-44) (15-1539(4) (teikia Aplinkos ministerija)</w:t>
      </w:r>
    </w:p>
    <w:p w:rsidR="001C02C9" w:rsidRDefault="001C02C9">
      <w:pPr>
        <w:keepNext/>
        <w:spacing w:before="120"/>
        <w:jc w:val="center"/>
      </w:pPr>
      <w:r>
        <w:t xml:space="preserve">Pranešėjas – K. Trečiokas. </w:t>
      </w:r>
      <w:r>
        <w:br/>
        <w:t>Kalbėjo R. Pilibaitis, V. Baltraitienė, R. Šadžius, J. Bernatonis, A. Butkevičius.</w:t>
      </w:r>
    </w:p>
    <w:p w:rsidR="001C02C9" w:rsidRDefault="001C02C9">
      <w:pPr>
        <w:pStyle w:val="papildomi"/>
      </w:pPr>
      <w:r>
        <w:t> </w:t>
      </w:r>
    </w:p>
    <w:p w:rsidR="001C02C9" w:rsidRDefault="001C02C9">
      <w:pPr>
        <w:pStyle w:val="papildomi"/>
      </w:pPr>
      <w:r>
        <w:t>Š</w:t>
      </w:r>
      <w:r w:rsidR="00E87922">
        <w:t>į</w:t>
      </w:r>
      <w:r>
        <w:t xml:space="preserve"> klausim</w:t>
      </w:r>
      <w:r w:rsidR="00E87922">
        <w:t>ą</w:t>
      </w:r>
      <w:r>
        <w:t xml:space="preserve"> pat</w:t>
      </w:r>
      <w:r w:rsidR="00E87922">
        <w:t>eikt</w:t>
      </w:r>
      <w:r>
        <w:t>i Vyriausybės posėd</w:t>
      </w:r>
      <w:r w:rsidR="00E87922">
        <w:t>žiui, įvertinus Finansų ministerijos, Teisingumo ministerijos ir Vyriausybės kanceliarijos Teisės departamento pastabas</w:t>
      </w:r>
      <w:r>
        <w:t>.</w:t>
      </w:r>
    </w:p>
    <w:p w:rsidR="001C02C9" w:rsidRDefault="001C02C9">
      <w:pPr>
        <w:pStyle w:val="papildomi"/>
      </w:pPr>
      <w:r>
        <w:t>(Šis sprendimas priimtas visais posėdyje dalyvavusių Vyriausybės narių balsais.)</w:t>
      </w:r>
    </w:p>
    <w:p w:rsidR="001C02C9" w:rsidRDefault="001C02C9">
      <w:pPr>
        <w:pStyle w:val="papildomi"/>
      </w:pPr>
      <w:r>
        <w:t> </w:t>
      </w:r>
    </w:p>
    <w:p w:rsidR="001C02C9" w:rsidRDefault="001C02C9">
      <w:pPr>
        <w:pStyle w:val="papildomi"/>
      </w:pPr>
      <w:r>
        <w:t> </w:t>
      </w:r>
    </w:p>
    <w:p w:rsidR="001C02C9" w:rsidRDefault="001C02C9">
      <w:pPr>
        <w:keepNext/>
        <w:jc w:val="center"/>
        <w:divId w:val="318387292"/>
      </w:pPr>
      <w:r>
        <w:t>18.  Dėl Lietuvos Respublikos probacijos įstatymo Nr. XI-1860 30 straipsnio pakeitimo įstatymo projekto Nr. XIIP-3741 (TAP-16-68) (16-126) (teikia Teisingumo ministerija)</w:t>
      </w:r>
    </w:p>
    <w:p w:rsidR="001C02C9" w:rsidRDefault="001C02C9">
      <w:pPr>
        <w:keepNext/>
        <w:spacing w:before="120"/>
        <w:jc w:val="center"/>
      </w:pPr>
      <w:r>
        <w:t xml:space="preserve">Pranešėjas – J. Bernatonis. </w:t>
      </w:r>
      <w:r>
        <w:br/>
        <w:t>Kalbėjo A. Butkevičius.</w:t>
      </w:r>
    </w:p>
    <w:p w:rsidR="001C02C9" w:rsidRDefault="001C02C9">
      <w:pPr>
        <w:pStyle w:val="papildomi"/>
      </w:pPr>
      <w:r>
        <w:t> </w:t>
      </w:r>
    </w:p>
    <w:p w:rsidR="001C02C9" w:rsidRDefault="001C02C9">
      <w:pPr>
        <w:pStyle w:val="papildomi"/>
      </w:pPr>
      <w:r>
        <w:t>Priimti Vyriausybės nutarimą „Dėl Lietuvos Respublikos probacijos įstatymo Nr. XI-1860 30 straipsnio pakeitimo įstatymo projekto Nr. XIIP-3741“.</w:t>
      </w:r>
    </w:p>
    <w:p w:rsidR="001C02C9" w:rsidRDefault="001C02C9">
      <w:pPr>
        <w:pStyle w:val="papildomi"/>
      </w:pPr>
      <w:r>
        <w:t>(Šis sprendimas priimtas visais posėdyje dalyvavusių Vyriausybės narių balsais.)</w:t>
      </w:r>
    </w:p>
    <w:p w:rsidR="001C02C9" w:rsidRDefault="001C02C9">
      <w:pPr>
        <w:pStyle w:val="papildomi"/>
      </w:pPr>
      <w:r>
        <w:t> </w:t>
      </w:r>
    </w:p>
    <w:p w:rsidR="001C02C9" w:rsidRDefault="001C02C9">
      <w:pPr>
        <w:pStyle w:val="papildomi"/>
      </w:pPr>
      <w:r>
        <w:t> </w:t>
      </w:r>
    </w:p>
    <w:p w:rsidR="001C02C9" w:rsidRDefault="001C02C9">
      <w:pPr>
        <w:keepNext/>
        <w:jc w:val="center"/>
        <w:divId w:val="1108501706"/>
      </w:pPr>
      <w:r>
        <w:t>19.  Dėl Lietuvos Respublikos valstybinio socialinio draudimo įstatymo Nr. I-1336 papildymo 7</w:t>
      </w:r>
      <w:r>
        <w:rPr>
          <w:vertAlign w:val="superscript"/>
        </w:rPr>
        <w:t>1</w:t>
      </w:r>
      <w:r>
        <w:t xml:space="preserve"> straipsniu įstatymo projekto Nr. XIIP-2771(2) (Nr. 15-192-1-IS(2) (15-13336(3) </w:t>
      </w:r>
      <w:r w:rsidR="00E66140">
        <w:br/>
      </w:r>
      <w:r>
        <w:t>(teikia Socialinės apsaugos ir darbo ministerija)</w:t>
      </w:r>
    </w:p>
    <w:p w:rsidR="001C02C9" w:rsidRDefault="001C02C9">
      <w:pPr>
        <w:keepNext/>
        <w:spacing w:before="120"/>
        <w:jc w:val="center"/>
      </w:pPr>
      <w:r>
        <w:t>Pranešėjas – A. Butkevičius.</w:t>
      </w:r>
    </w:p>
    <w:p w:rsidR="001C02C9" w:rsidRDefault="001C02C9">
      <w:pPr>
        <w:pStyle w:val="papildomi"/>
      </w:pPr>
      <w:r>
        <w:t> </w:t>
      </w:r>
    </w:p>
    <w:p w:rsidR="001C02C9" w:rsidRDefault="001C02C9">
      <w:pPr>
        <w:pStyle w:val="papildomi"/>
      </w:pPr>
      <w:r>
        <w:t>Šio klausimo svarstymą atidėti.</w:t>
      </w:r>
    </w:p>
    <w:p w:rsidR="001C02C9" w:rsidRDefault="001C02C9">
      <w:pPr>
        <w:pStyle w:val="papildomi"/>
      </w:pPr>
      <w:r>
        <w:t>(Šis sprendimas priimtas visais posėdyje dalyvavusių Vyriausybės narių balsais.)</w:t>
      </w:r>
    </w:p>
    <w:p w:rsidR="001C02C9" w:rsidRDefault="001C02C9">
      <w:pPr>
        <w:pStyle w:val="papildomi"/>
      </w:pPr>
      <w:r>
        <w:t> </w:t>
      </w:r>
    </w:p>
    <w:p w:rsidR="001C02C9" w:rsidRDefault="001C02C9">
      <w:pPr>
        <w:pStyle w:val="papildomi"/>
      </w:pPr>
      <w:r>
        <w:t> </w:t>
      </w:r>
    </w:p>
    <w:p w:rsidR="001C02C9" w:rsidRDefault="001C02C9">
      <w:pPr>
        <w:keepNext/>
        <w:jc w:val="center"/>
        <w:divId w:val="1172794365"/>
      </w:pPr>
      <w:r>
        <w:lastRenderedPageBreak/>
        <w:t xml:space="preserve">20.  Dėl Lietuvos Respublikos sveikatos draudimo įstatymo Nr. I-1343 17 straipsnio pakeitimo įstatymo projekto Nr. XIIP-3193 (Nr. 15-172-3-IS(2) (15-10913(5) </w:t>
      </w:r>
      <w:r w:rsidR="00E66140">
        <w:br/>
      </w:r>
      <w:r>
        <w:t>(teikia Sveikatos apsaugos ministerija)</w:t>
      </w:r>
    </w:p>
    <w:p w:rsidR="001C02C9" w:rsidRDefault="001C02C9">
      <w:pPr>
        <w:keepNext/>
        <w:spacing w:before="120"/>
        <w:jc w:val="center"/>
      </w:pPr>
      <w:r>
        <w:t xml:space="preserve">Pranešėja – R. Šalaševičiūtė. </w:t>
      </w:r>
      <w:r>
        <w:br/>
        <w:t>Kalbėjo A. Butkevičius.</w:t>
      </w:r>
    </w:p>
    <w:p w:rsidR="001C02C9" w:rsidRDefault="001C02C9">
      <w:pPr>
        <w:pStyle w:val="papildomi"/>
      </w:pPr>
      <w:r>
        <w:t> </w:t>
      </w:r>
    </w:p>
    <w:p w:rsidR="001C02C9" w:rsidRDefault="001C02C9">
      <w:pPr>
        <w:pStyle w:val="papildomi"/>
      </w:pPr>
      <w:r>
        <w:t xml:space="preserve">Sveikatos apsaugos ministrės R. </w:t>
      </w:r>
      <w:proofErr w:type="spellStart"/>
      <w:r>
        <w:t>Šalaševičiūtės</w:t>
      </w:r>
      <w:proofErr w:type="spellEnd"/>
      <w:r>
        <w:t xml:space="preserve"> siūlymu šio klausimo svarstymą atidėti.</w:t>
      </w:r>
    </w:p>
    <w:p w:rsidR="001C02C9" w:rsidRDefault="001C02C9">
      <w:pPr>
        <w:pStyle w:val="papildomi"/>
      </w:pPr>
      <w:r>
        <w:t>(Šis sprendimas priimtas visais posėdyje dalyvavusių Vyriausybės narių balsais.)</w:t>
      </w:r>
    </w:p>
    <w:p w:rsidR="001C02C9" w:rsidRDefault="001C02C9">
      <w:pPr>
        <w:pStyle w:val="papildomi"/>
      </w:pPr>
      <w:r>
        <w:t> </w:t>
      </w:r>
    </w:p>
    <w:p w:rsidR="001C02C9" w:rsidRDefault="001C02C9">
      <w:pPr>
        <w:pStyle w:val="papildomi"/>
      </w:pPr>
      <w:r>
        <w:t> </w:t>
      </w:r>
    </w:p>
    <w:p w:rsidR="001C02C9" w:rsidRDefault="001C02C9">
      <w:pPr>
        <w:keepNext/>
        <w:jc w:val="center"/>
        <w:divId w:val="1954483267"/>
      </w:pPr>
      <w:r>
        <w:t xml:space="preserve">21.  Dėl Lietuvos Respublikos Vyriausybės 2013 m. liepos 24 d. nutarimo Nr. 711 </w:t>
      </w:r>
      <w:r w:rsidR="00E66140">
        <w:br/>
      </w:r>
      <w:r>
        <w:t xml:space="preserve">„Dėl Rinkliavos ar kitos įmokos už komunalinių atliekų surinkimą iš atliekų turėtojų ir atliekų tvarkymą dydžio nustatymo metodikos patvirtinimo“ pakeitimo </w:t>
      </w:r>
      <w:r w:rsidR="00E66140">
        <w:br/>
      </w:r>
      <w:r>
        <w:t>(Nr. 15-852-2-N(2) (15-10356(4) (teikia Aplinkos ministerija)</w:t>
      </w:r>
    </w:p>
    <w:p w:rsidR="001C02C9" w:rsidRDefault="001C02C9">
      <w:pPr>
        <w:keepNext/>
        <w:spacing w:before="120"/>
        <w:jc w:val="center"/>
      </w:pPr>
      <w:r>
        <w:t>Pranešėjas – A. Butkevičius.</w:t>
      </w:r>
    </w:p>
    <w:p w:rsidR="001C02C9" w:rsidRDefault="001C02C9">
      <w:pPr>
        <w:pStyle w:val="papildomi"/>
      </w:pPr>
      <w:r>
        <w:t> </w:t>
      </w:r>
    </w:p>
    <w:p w:rsidR="001C02C9" w:rsidRDefault="001C02C9">
      <w:pPr>
        <w:pStyle w:val="papildomi"/>
      </w:pPr>
      <w:r>
        <w:t>Šio klausimo svarstymą atidėti.</w:t>
      </w:r>
    </w:p>
    <w:p w:rsidR="001C02C9" w:rsidRDefault="001C02C9">
      <w:pPr>
        <w:pStyle w:val="papildomi"/>
      </w:pPr>
      <w:r>
        <w:t>(Šis sprendimas priimtas visais posėdyje dalyvavusių Vyriausybės narių balsais.)</w:t>
      </w:r>
    </w:p>
    <w:p w:rsidR="001C02C9" w:rsidRDefault="001C02C9">
      <w:pPr>
        <w:pStyle w:val="papildomi"/>
      </w:pPr>
      <w:r>
        <w:t> </w:t>
      </w:r>
    </w:p>
    <w:p w:rsidR="001C02C9" w:rsidRDefault="001C02C9">
      <w:pPr>
        <w:pStyle w:val="papildomi"/>
      </w:pPr>
      <w:r>
        <w:t> </w:t>
      </w:r>
    </w:p>
    <w:p w:rsidR="001C02C9" w:rsidRDefault="001C02C9">
      <w:pPr>
        <w:keepNext/>
        <w:jc w:val="center"/>
        <w:divId w:val="1602688745"/>
      </w:pPr>
      <w:r>
        <w:t xml:space="preserve">22.  Dėl Lietuvos Respublikos Vyriausybės 2010 m. liepos 21 d. nutarimo Nr. 1133 </w:t>
      </w:r>
      <w:r w:rsidR="00E66140">
        <w:br/>
      </w:r>
      <w:r>
        <w:t xml:space="preserve">„Dėl Lietuvos Respublikos Vyriausybės 2007 m. rugpjūčio 8 d. nutarimo Nr. 804 </w:t>
      </w:r>
      <w:r w:rsidR="00E66140">
        <w:br/>
      </w:r>
      <w:r>
        <w:t xml:space="preserve">„Dėl Nacionalinės žaliųjų pirkimų įgyvendinimo programos patvirtinimo“ ir jį keitusių nutarimų pripažinimo netekusiais galios“ pakeitimo (Nr. 15-1028-1-N(2) (16-778) </w:t>
      </w:r>
      <w:r w:rsidR="00E66140">
        <w:br/>
      </w:r>
      <w:r>
        <w:t>(teikia Aplinkos ministerija)</w:t>
      </w:r>
    </w:p>
    <w:p w:rsidR="001C02C9" w:rsidRDefault="001C02C9">
      <w:pPr>
        <w:keepNext/>
        <w:spacing w:before="120"/>
        <w:jc w:val="center"/>
      </w:pPr>
      <w:r>
        <w:t xml:space="preserve">Pranešėjas – K. Trečiokas. </w:t>
      </w:r>
      <w:r>
        <w:br/>
        <w:t>Kalbėjo V. Baltraitienė, R. Pilibaitis, A. Butkevičius.</w:t>
      </w:r>
    </w:p>
    <w:p w:rsidR="001C02C9" w:rsidRDefault="001C02C9">
      <w:pPr>
        <w:pStyle w:val="papildomi"/>
      </w:pPr>
      <w:r>
        <w:t> </w:t>
      </w:r>
    </w:p>
    <w:p w:rsidR="001C02C9" w:rsidRDefault="001C02C9">
      <w:pPr>
        <w:pStyle w:val="papildomi"/>
      </w:pPr>
      <w:r>
        <w:t>Priimti Vyriausybės nutarimą „Dėl Lietuvos Respublikos Vyriausybės 2010 m. liepos 21 d. nutarimo Nr. 1133 „Dėl Lietuvos Respublikos Vyriausybės 2007 m. rugpjūčio 8 d. nutarimo Nr. 804 „Dėl Nacionalinės žaliųjų pirkimų įgyvendinimo programos patvirtinimo“ ir jį keitusių nutarimų pripažinimo netekusiais galios“ pakeitimo“ ir pateikti jį Ministrui Pirmininkui pasirašyti, patikslinus pagal Vyriausybės kanceli</w:t>
      </w:r>
      <w:r w:rsidR="00E66140">
        <w:t>arijos Teisės departamento 2016 </w:t>
      </w:r>
      <w:r>
        <w:t>m. sausio 29 d. išvadą Nr. NV-313.</w:t>
      </w:r>
    </w:p>
    <w:p w:rsidR="001C02C9" w:rsidRDefault="001C02C9">
      <w:pPr>
        <w:pStyle w:val="papildomi"/>
      </w:pPr>
      <w:r>
        <w:t>(Šis sprendimas priimtas visais posėdyje dalyvavusių Vyriausybės narių balsais.)</w:t>
      </w:r>
    </w:p>
    <w:p w:rsidR="001C02C9" w:rsidRDefault="001C02C9">
      <w:pPr>
        <w:pStyle w:val="papildomi"/>
      </w:pPr>
      <w:r>
        <w:t> </w:t>
      </w:r>
    </w:p>
    <w:p w:rsidR="001C02C9" w:rsidRDefault="001C02C9">
      <w:pPr>
        <w:pStyle w:val="papildomi"/>
      </w:pPr>
      <w:r>
        <w:t> </w:t>
      </w:r>
    </w:p>
    <w:p w:rsidR="001C02C9" w:rsidRDefault="001C02C9">
      <w:pPr>
        <w:keepNext/>
        <w:jc w:val="center"/>
        <w:divId w:val="1717197998"/>
      </w:pPr>
      <w:r>
        <w:lastRenderedPageBreak/>
        <w:t xml:space="preserve">23.  Dėl Lietuvos Respublikos Vyriausybės 2014 m. vasario 5 d. nutarimo Nr. 112 </w:t>
      </w:r>
      <w:r w:rsidR="00E66140">
        <w:br/>
      </w:r>
      <w:r>
        <w:t xml:space="preserve">„Dėl 2011–2020 metų valstybinės sporto plėtros strategijos įgyvendinimo tarpinstitucinio veiklos plano patvirtinimo“ pakeitimo (Nr. 15-789-1-N(2) (16-525) </w:t>
      </w:r>
      <w:r w:rsidR="00E66140">
        <w:br/>
      </w:r>
      <w:r>
        <w:t>(teikia Vidaus reikalų ministerija)</w:t>
      </w:r>
    </w:p>
    <w:p w:rsidR="001C02C9" w:rsidRDefault="001C02C9">
      <w:pPr>
        <w:keepNext/>
        <w:spacing w:before="120"/>
        <w:jc w:val="center"/>
      </w:pPr>
      <w:r>
        <w:t xml:space="preserve">Pranešėjas – S. Skvernelis. </w:t>
      </w:r>
      <w:r>
        <w:br/>
        <w:t>Kalbėjo R. Pilibaitis, A. Butkevičius.</w:t>
      </w:r>
    </w:p>
    <w:p w:rsidR="001C02C9" w:rsidRDefault="001C02C9">
      <w:pPr>
        <w:pStyle w:val="papildomi"/>
      </w:pPr>
      <w:r>
        <w:t> </w:t>
      </w:r>
    </w:p>
    <w:p w:rsidR="001C02C9" w:rsidRDefault="001C02C9">
      <w:pPr>
        <w:pStyle w:val="papildomi"/>
      </w:pPr>
      <w:r>
        <w:t>Priimti Vyriausybės nutarimą „Dėl Lietuvos Respublikos Vyriausybės 2014 m. vasario 5 d. nutarimo Nr. 112 „Dėl 2011–2020 metų valstybinės sporto plėtros strategijos įgyvendinimo tarpinstitucinio veiklos plano patvirtinimo“ pakeitimo“.</w:t>
      </w:r>
    </w:p>
    <w:p w:rsidR="001C02C9" w:rsidRDefault="001C02C9">
      <w:pPr>
        <w:pStyle w:val="papildomi"/>
      </w:pPr>
      <w:r>
        <w:t>(Šis sprendimas priimtas visais posėdyje dalyvavusių Vyriausybės narių balsais.)</w:t>
      </w:r>
    </w:p>
    <w:p w:rsidR="001C02C9" w:rsidRDefault="001C02C9">
      <w:pPr>
        <w:pStyle w:val="papildomi"/>
      </w:pPr>
      <w:r>
        <w:t> </w:t>
      </w:r>
    </w:p>
    <w:p w:rsidR="001C02C9" w:rsidRDefault="001C02C9">
      <w:pPr>
        <w:pStyle w:val="papildomi"/>
      </w:pPr>
      <w:r>
        <w:t> </w:t>
      </w:r>
    </w:p>
    <w:p w:rsidR="001C02C9" w:rsidRDefault="001C02C9">
      <w:pPr>
        <w:keepNext/>
        <w:jc w:val="center"/>
        <w:divId w:val="645354010"/>
      </w:pPr>
      <w:r>
        <w:t>24.  Dėl Kenksmingųjų veiksnių valdymo vidaus tarnybos sistemoje tvarkos aprašo patvirtinimo (Nr. 15-1010-1-N(2) (15-10951(4) (teikia Vidaus reikalų ministerija)</w:t>
      </w:r>
    </w:p>
    <w:p w:rsidR="001C02C9" w:rsidRDefault="001C02C9">
      <w:pPr>
        <w:keepNext/>
        <w:spacing w:before="120"/>
        <w:jc w:val="center"/>
      </w:pPr>
      <w:r>
        <w:t xml:space="preserve">Pranešėjas – S. Skvernelis. </w:t>
      </w:r>
      <w:r>
        <w:br/>
        <w:t>Kalbėjo A. Butkevičius.</w:t>
      </w:r>
    </w:p>
    <w:p w:rsidR="001C02C9" w:rsidRDefault="001C02C9">
      <w:pPr>
        <w:pStyle w:val="papildomi"/>
      </w:pPr>
      <w:r>
        <w:t> </w:t>
      </w:r>
    </w:p>
    <w:p w:rsidR="001C02C9" w:rsidRDefault="001C02C9">
      <w:pPr>
        <w:pStyle w:val="papildomi"/>
      </w:pPr>
      <w:r>
        <w:t>Priimti Vyriausybės nutarimą „Dėl Kenksmingųjų veiksnių valdymo vidaus tarnybos sistemoje tvarkos aprašo patvirtinimo“ ir pateikti jį Ministrui Pirmininkui pasirašyti, patikslinus pagal Vyriausybės kanceliarijos Teisės departamento 2016 m. sausio 20 d. išvadą Nr. NV-201.</w:t>
      </w:r>
    </w:p>
    <w:p w:rsidR="001C02C9" w:rsidRDefault="001C02C9">
      <w:pPr>
        <w:pStyle w:val="papildomi"/>
      </w:pPr>
      <w:r>
        <w:t>(Šis sprendimas priimtas visais posėdyje dalyvavusių Vyriausybės narių balsais.)</w:t>
      </w:r>
    </w:p>
    <w:p w:rsidR="001C02C9" w:rsidRDefault="001C02C9">
      <w:pPr>
        <w:pStyle w:val="papildomi"/>
      </w:pPr>
      <w:r>
        <w:t> </w:t>
      </w:r>
    </w:p>
    <w:p w:rsidR="001C02C9" w:rsidRDefault="001C02C9">
      <w:pPr>
        <w:pStyle w:val="papildomi"/>
      </w:pPr>
      <w:r>
        <w:t> </w:t>
      </w:r>
    </w:p>
    <w:p w:rsidR="001C02C9" w:rsidRDefault="001C02C9">
      <w:pPr>
        <w:keepNext/>
        <w:jc w:val="center"/>
        <w:divId w:val="1225215319"/>
      </w:pPr>
      <w:r>
        <w:t>25.  Dėl Administracinės naštos mažinimo 2016–2017 metais priemonių plano patvirtinimo (Nr. 15-1081-1-N(2) (15-12472(3) (teikia Ūkio ministerija)</w:t>
      </w:r>
    </w:p>
    <w:p w:rsidR="001C02C9" w:rsidRDefault="001C02C9">
      <w:pPr>
        <w:keepNext/>
        <w:spacing w:before="120"/>
        <w:jc w:val="center"/>
      </w:pPr>
      <w:r>
        <w:t xml:space="preserve">Pranešėjas – E. Gustas. </w:t>
      </w:r>
      <w:r>
        <w:br/>
        <w:t>Kalbėjo K. Trečiokas, A. Butkevičius.</w:t>
      </w:r>
    </w:p>
    <w:p w:rsidR="001C02C9" w:rsidRDefault="001C02C9">
      <w:pPr>
        <w:pStyle w:val="papildomi"/>
      </w:pPr>
      <w:r>
        <w:t> </w:t>
      </w:r>
    </w:p>
    <w:p w:rsidR="001C02C9" w:rsidRDefault="001C02C9">
      <w:pPr>
        <w:pStyle w:val="papildomi"/>
      </w:pPr>
      <w:r>
        <w:t>Priimti Vyriausybės nutarimą „Dėl Administra</w:t>
      </w:r>
      <w:r w:rsidR="00E66140">
        <w:t>cinės naštos mažinimo 2016–2017 </w:t>
      </w:r>
      <w:r>
        <w:t>metais priemonių plano patvirtinimo“ ir pateikti jį Ministrui Pirmininkui pasirašyti, Ūkio ministerijai suderinus su Aplinkos ministerija.</w:t>
      </w:r>
    </w:p>
    <w:p w:rsidR="001C02C9" w:rsidRDefault="001C02C9">
      <w:pPr>
        <w:pStyle w:val="papildomi"/>
      </w:pPr>
      <w:r>
        <w:t>(Šis sprendimas priimtas visais posėdyje dalyvavusių Vyriausybės narių balsais.)</w:t>
      </w:r>
    </w:p>
    <w:p w:rsidR="001C02C9" w:rsidRDefault="001C02C9">
      <w:pPr>
        <w:pStyle w:val="papildomi"/>
      </w:pPr>
      <w:r>
        <w:t> </w:t>
      </w:r>
    </w:p>
    <w:p w:rsidR="001C02C9" w:rsidRDefault="001C02C9">
      <w:pPr>
        <w:pStyle w:val="papildomi"/>
      </w:pPr>
      <w:r>
        <w:t> </w:t>
      </w:r>
    </w:p>
    <w:p w:rsidR="001C02C9" w:rsidRDefault="001C02C9" w:rsidP="00E66140">
      <w:pPr>
        <w:keepNext/>
        <w:keepLines/>
        <w:jc w:val="center"/>
        <w:divId w:val="570776601"/>
      </w:pPr>
      <w:r>
        <w:lastRenderedPageBreak/>
        <w:t>26.  Dėl įgaliojimų pasirašyti Valstybės sienos apsaugos šakos kolektyvinę sutartį suteikimo (Nr. 15-1047-1-N(2) (16-769) (teikia Vidaus reikalų ministerija)</w:t>
      </w:r>
    </w:p>
    <w:p w:rsidR="001C02C9" w:rsidRDefault="001C02C9" w:rsidP="00E66140">
      <w:pPr>
        <w:keepNext/>
        <w:keepLines/>
        <w:spacing w:before="120"/>
        <w:jc w:val="center"/>
      </w:pPr>
      <w:r>
        <w:t xml:space="preserve">Pranešėjas – S. Skvernelis. </w:t>
      </w:r>
      <w:r>
        <w:br/>
        <w:t>Kalbėjo A. Butkevičius.</w:t>
      </w:r>
    </w:p>
    <w:p w:rsidR="001C02C9" w:rsidRDefault="001C02C9" w:rsidP="00E66140">
      <w:pPr>
        <w:pStyle w:val="papildomi"/>
        <w:keepNext/>
        <w:keepLines/>
      </w:pPr>
      <w:r>
        <w:t> </w:t>
      </w:r>
    </w:p>
    <w:p w:rsidR="001C02C9" w:rsidRDefault="001C02C9" w:rsidP="00E66140">
      <w:pPr>
        <w:pStyle w:val="papildomi"/>
        <w:keepNext/>
        <w:keepLines/>
      </w:pPr>
      <w:r>
        <w:t>Priimti Vyriausybės nutarimą „Dėl įgaliojimų pasirašyti Valstybės sienos apsaugos šakos kolektyvinę sutartį suteikimo“.</w:t>
      </w:r>
    </w:p>
    <w:p w:rsidR="001C02C9" w:rsidRDefault="001C02C9">
      <w:pPr>
        <w:pStyle w:val="papildomi"/>
      </w:pPr>
      <w:r>
        <w:t>(Šis sprendimas priimtas visais posėdyje dalyvavusių Vyriausybės narių balsais.)</w:t>
      </w:r>
    </w:p>
    <w:p w:rsidR="001C02C9" w:rsidRDefault="001C02C9">
      <w:pPr>
        <w:pStyle w:val="papildomi"/>
      </w:pPr>
      <w:r>
        <w:t> </w:t>
      </w:r>
    </w:p>
    <w:p w:rsidR="001C02C9" w:rsidRDefault="001C02C9">
      <w:pPr>
        <w:pStyle w:val="papildomi"/>
      </w:pPr>
      <w:r>
        <w:t> </w:t>
      </w:r>
    </w:p>
    <w:p w:rsidR="001C02C9" w:rsidRDefault="001C02C9">
      <w:pPr>
        <w:keepNext/>
        <w:jc w:val="center"/>
        <w:divId w:val="1601991525"/>
      </w:pPr>
      <w:r>
        <w:t>27.  Dėl komisijos sudarymo (TAP-16-171(2) (16-1100(2) (teikia Ministras Pirmininkas)</w:t>
      </w:r>
    </w:p>
    <w:p w:rsidR="001C02C9" w:rsidRDefault="001C02C9">
      <w:pPr>
        <w:keepNext/>
        <w:spacing w:before="120"/>
        <w:jc w:val="center"/>
      </w:pPr>
      <w:r>
        <w:t>Pranešėjas – A.</w:t>
      </w:r>
      <w:r w:rsidR="00E66140">
        <w:t xml:space="preserve"> </w:t>
      </w:r>
      <w:r>
        <w:t xml:space="preserve">Mačiulis. </w:t>
      </w:r>
      <w:r>
        <w:br/>
        <w:t>Kalbėjo A. Butkevičius.</w:t>
      </w:r>
    </w:p>
    <w:p w:rsidR="001C02C9" w:rsidRDefault="001C02C9">
      <w:pPr>
        <w:pStyle w:val="papildomi"/>
      </w:pPr>
      <w:r>
        <w:t> </w:t>
      </w:r>
    </w:p>
    <w:p w:rsidR="001C02C9" w:rsidRDefault="001C02C9">
      <w:pPr>
        <w:pStyle w:val="papildomi"/>
      </w:pPr>
      <w:r>
        <w:t>Priimti Vyriausybės nutarimą „Dėl komisijos sudarymo“ ir pateikti jį Ministrui Pirmininkui pasirašyti, įrašius į komisiją Algimantą Akstiną – Lietuvos versl</w:t>
      </w:r>
      <w:r w:rsidR="002209B1">
        <w:t xml:space="preserve">o </w:t>
      </w:r>
      <w:r>
        <w:t>konfederacijos generalinį direktorių.</w:t>
      </w:r>
    </w:p>
    <w:p w:rsidR="001C02C9" w:rsidRDefault="001C02C9">
      <w:pPr>
        <w:pStyle w:val="papildomi"/>
      </w:pPr>
      <w:r>
        <w:t>(Šis sprendimas priimtas visais posėdyje dalyvavusių Vyriausybės narių balsais.)</w:t>
      </w:r>
    </w:p>
    <w:p w:rsidR="001C02C9" w:rsidRDefault="001C02C9">
      <w:pPr>
        <w:pStyle w:val="papildomi"/>
      </w:pPr>
      <w:r>
        <w:t> </w:t>
      </w:r>
    </w:p>
    <w:p w:rsidR="001C02C9" w:rsidRDefault="001C02C9">
      <w:pPr>
        <w:pStyle w:val="papildomi"/>
      </w:pPr>
      <w:r>
        <w:t> </w:t>
      </w:r>
    </w:p>
    <w:p w:rsidR="001C02C9" w:rsidRDefault="001C02C9">
      <w:pPr>
        <w:keepNext/>
        <w:jc w:val="center"/>
        <w:divId w:val="408044084"/>
      </w:pPr>
      <w:r>
        <w:t>28.  Dėl 2016 metų Lietuvos Respublikos valstybės biudžeto patvirtintų asignavimų paskirstymo pagal programas ir Valstybės investicijų 2016–2018 metų programoje numatytų 2016 metų kapitalo investicijų paskirstymo (TAP-16-237) (16-1258) (TAP-16-238) (16-1261) (teikia Finansų ministerija)</w:t>
      </w:r>
    </w:p>
    <w:p w:rsidR="001C02C9" w:rsidRDefault="001C02C9">
      <w:pPr>
        <w:keepNext/>
        <w:spacing w:before="120"/>
        <w:jc w:val="center"/>
      </w:pPr>
      <w:r>
        <w:t xml:space="preserve">Pranešėjas – R. Šadžius. </w:t>
      </w:r>
      <w:r>
        <w:br/>
        <w:t>Kalbėjo A. Butkevičius.</w:t>
      </w:r>
    </w:p>
    <w:p w:rsidR="001C02C9" w:rsidRDefault="001C02C9">
      <w:pPr>
        <w:pStyle w:val="papildomi"/>
      </w:pPr>
      <w:r>
        <w:t> </w:t>
      </w:r>
    </w:p>
    <w:p w:rsidR="001C02C9" w:rsidRDefault="001C02C9">
      <w:pPr>
        <w:pStyle w:val="papildomi"/>
      </w:pPr>
      <w:r>
        <w:t xml:space="preserve">Priimti Vyriausybės nutarimus: </w:t>
      </w:r>
    </w:p>
    <w:p w:rsidR="001C02C9" w:rsidRDefault="001C02C9">
      <w:pPr>
        <w:pStyle w:val="papildomi"/>
      </w:pPr>
      <w:r>
        <w:t>1. „Dėl 2016 metų Lietuvos Respublikos valstybės biudžeto patvirtintų asignavimų paskirstymo pagal programas“ ir pateikti jį Ministrui Pirmin</w:t>
      </w:r>
      <w:r w:rsidR="00E66140">
        <w:t>inkui pasirašyti, patikslinus 3 </w:t>
      </w:r>
      <w:r>
        <w:t xml:space="preserve">priedą pagal Ūkio ministerijos pastabas; </w:t>
      </w:r>
    </w:p>
    <w:p w:rsidR="001C02C9" w:rsidRDefault="001C02C9">
      <w:pPr>
        <w:pStyle w:val="papildomi"/>
      </w:pPr>
      <w:r>
        <w:t>2. „Dėl Valstybės investicijų 2016–2018 metų programoje numatytų 2016 metų kapitalo investicijų paskirstymo“.</w:t>
      </w:r>
    </w:p>
    <w:p w:rsidR="001C02C9" w:rsidRDefault="001C02C9">
      <w:pPr>
        <w:pStyle w:val="papildomi"/>
      </w:pPr>
      <w:r>
        <w:t>(Šis sprendimas priimtas visais posėdyje dalyvavusių Vyriausybės narių balsais.)</w:t>
      </w:r>
    </w:p>
    <w:p w:rsidR="001C02C9" w:rsidRDefault="001C02C9">
      <w:pPr>
        <w:pStyle w:val="papildomi"/>
      </w:pPr>
      <w:r>
        <w:t> </w:t>
      </w:r>
    </w:p>
    <w:p w:rsidR="001C02C9" w:rsidRDefault="001C02C9">
      <w:pPr>
        <w:pStyle w:val="papildomi"/>
      </w:pPr>
      <w:r>
        <w:t> </w:t>
      </w:r>
    </w:p>
    <w:p w:rsidR="001C02C9" w:rsidRDefault="001C02C9">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020"/>
        <w:gridCol w:w="3141"/>
      </w:tblGrid>
      <w:tr w:rsidR="002209B1">
        <w:trPr>
          <w:tblCellSpacing w:w="15" w:type="dxa"/>
        </w:trPr>
        <w:tc>
          <w:tcPr>
            <w:tcW w:w="0" w:type="auto"/>
            <w:vAlign w:val="center"/>
            <w:hideMark/>
          </w:tcPr>
          <w:p w:rsidR="002209B1" w:rsidRDefault="002209B1">
            <w:r>
              <w:t>Ūkio ministras, pavaduojantis</w:t>
            </w:r>
          </w:p>
          <w:p w:rsidR="001C02C9" w:rsidRDefault="001C02C9" w:rsidP="002209B1">
            <w:r>
              <w:t>Ministr</w:t>
            </w:r>
            <w:r w:rsidR="002209B1">
              <w:t>ą</w:t>
            </w:r>
            <w:r>
              <w:t xml:space="preserve"> Pirminink</w:t>
            </w:r>
            <w:r w:rsidR="002209B1">
              <w:t>ą</w:t>
            </w:r>
          </w:p>
        </w:tc>
        <w:tc>
          <w:tcPr>
            <w:tcW w:w="0" w:type="auto"/>
            <w:vAlign w:val="center"/>
            <w:hideMark/>
          </w:tcPr>
          <w:p w:rsidR="001C02C9" w:rsidRDefault="002209B1" w:rsidP="002209B1">
            <w:pPr>
              <w:pStyle w:val="prastasiniatinklio"/>
              <w:spacing w:before="240" w:beforeAutospacing="0" w:after="0" w:afterAutospacing="0" w:line="240" w:lineRule="auto"/>
              <w:jc w:val="right"/>
            </w:pPr>
            <w:r>
              <w:t>Evaldas Gustas</w:t>
            </w:r>
          </w:p>
        </w:tc>
      </w:tr>
    </w:tbl>
    <w:p w:rsidR="001C02C9" w:rsidRDefault="001C02C9">
      <w:pPr>
        <w:spacing w:line="360" w:lineRule="atLeast"/>
        <w:ind w:firstLine="680"/>
        <w:jc w:val="both"/>
      </w:pPr>
      <w:r>
        <w:t> </w:t>
      </w:r>
    </w:p>
    <w:p w:rsidR="001C02C9" w:rsidRDefault="001C02C9">
      <w:pPr>
        <w:spacing w:line="360" w:lineRule="atLeast"/>
        <w:ind w:firstLine="680"/>
        <w:jc w:val="both"/>
      </w:pPr>
      <w:r>
        <w:t> </w:t>
      </w:r>
    </w:p>
    <w:p w:rsidR="0039178F" w:rsidRDefault="0039178F"/>
    <w:sectPr w:rsidR="0039178F" w:rsidSect="00E66140">
      <w:headerReference w:type="even" r:id="rId6"/>
      <w:headerReference w:type="default" r:id="rId7"/>
      <w:headerReference w:type="first" r:id="rId8"/>
      <w:pgSz w:w="11906" w:h="16838" w:code="9"/>
      <w:pgMar w:top="1134" w:right="1134" w:bottom="102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2C9" w:rsidRDefault="001C02C9">
      <w:r>
        <w:separator/>
      </w:r>
    </w:p>
  </w:endnote>
  <w:endnote w:type="continuationSeparator" w:id="0">
    <w:p w:rsidR="001C02C9" w:rsidRDefault="001C0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2C9" w:rsidRDefault="001C02C9">
      <w:r>
        <w:separator/>
      </w:r>
    </w:p>
  </w:footnote>
  <w:footnote w:type="continuationSeparator" w:id="0">
    <w:p w:rsidR="001C02C9" w:rsidRDefault="001C02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9178F" w:rsidRDefault="0039178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B6A04">
      <w:rPr>
        <w:rStyle w:val="Puslapionumeris"/>
        <w:noProof/>
      </w:rPr>
      <w:t>10</w:t>
    </w:r>
    <w:r>
      <w:rPr>
        <w:rStyle w:val="Puslapionumeris"/>
      </w:rPr>
      <w:fldChar w:fldCharType="end"/>
    </w:r>
  </w:p>
  <w:p w:rsidR="0039178F" w:rsidRDefault="0039178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78F" w:rsidRDefault="0039178F" w:rsidP="0039178F">
    <w:pPr>
      <w:pStyle w:val="Antrats"/>
      <w:spacing w:line="240" w:lineRule="atLeast"/>
      <w:jc w:val="center"/>
    </w:pPr>
  </w:p>
  <w:p w:rsidR="0039178F" w:rsidRDefault="00C7744E" w:rsidP="000C42DA">
    <w:pPr>
      <w:pStyle w:val="Antrats"/>
      <w:spacing w:line="240" w:lineRule="atLeast"/>
      <w:jc w:val="center"/>
    </w:pPr>
    <w:r>
      <w:rPr>
        <w:noProof/>
      </w:rPr>
      <w:drawing>
        <wp:inline distT="0" distB="0" distL="0" distR="0" wp14:anchorId="269287E4" wp14:editId="5E73F0DF">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78F"/>
    <w:rsid w:val="000C42DA"/>
    <w:rsid w:val="001B113E"/>
    <w:rsid w:val="001C02C9"/>
    <w:rsid w:val="002209B1"/>
    <w:rsid w:val="002762A5"/>
    <w:rsid w:val="0035525C"/>
    <w:rsid w:val="0039178F"/>
    <w:rsid w:val="003A1D80"/>
    <w:rsid w:val="003F4230"/>
    <w:rsid w:val="00516B26"/>
    <w:rsid w:val="005A149C"/>
    <w:rsid w:val="008B6A04"/>
    <w:rsid w:val="00C7744E"/>
    <w:rsid w:val="00E66140"/>
    <w:rsid w:val="00E879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5B6460B-475E-488E-B3A1-1E76D5585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niatinklio">
    <w:name w:val="Normal (Web)"/>
    <w:basedOn w:val="prastasis"/>
    <w:uiPriority w:val="99"/>
    <w:unhideWhenUsed/>
    <w:rsid w:val="001C02C9"/>
    <w:pPr>
      <w:spacing w:before="100" w:beforeAutospacing="1" w:after="100" w:afterAutospacing="1" w:line="360" w:lineRule="atLeast"/>
    </w:pPr>
  </w:style>
  <w:style w:type="paragraph" w:customStyle="1" w:styleId="papildomi">
    <w:name w:val="papildomi"/>
    <w:basedOn w:val="prastasis"/>
    <w:rsid w:val="001C02C9"/>
    <w:pPr>
      <w:spacing w:line="360" w:lineRule="atLeast"/>
      <w:ind w:firstLine="680"/>
      <w:jc w:val="both"/>
    </w:pPr>
  </w:style>
  <w:style w:type="paragraph" w:styleId="Debesliotekstas">
    <w:name w:val="Balloon Text"/>
    <w:basedOn w:val="prastasis"/>
    <w:link w:val="DebesliotekstasDiagrama"/>
    <w:rsid w:val="00E66140"/>
    <w:rPr>
      <w:rFonts w:ascii="Tahoma" w:hAnsi="Tahoma" w:cs="Tahoma"/>
      <w:sz w:val="16"/>
      <w:szCs w:val="16"/>
    </w:rPr>
  </w:style>
  <w:style w:type="character" w:customStyle="1" w:styleId="DebesliotekstasDiagrama">
    <w:name w:val="Debesėlio tekstas Diagrama"/>
    <w:basedOn w:val="Numatytasispastraiposriftas"/>
    <w:link w:val="Debesliotekstas"/>
    <w:rsid w:val="00E66140"/>
    <w:rPr>
      <w:rFonts w:ascii="Tahoma" w:hAnsi="Tahoma" w:cs="Tahoma"/>
      <w:sz w:val="16"/>
      <w:szCs w:val="16"/>
    </w:rPr>
  </w:style>
  <w:style w:type="paragraph" w:styleId="Sraopastraipa">
    <w:name w:val="List Paragraph"/>
    <w:basedOn w:val="prastasis"/>
    <w:uiPriority w:val="34"/>
    <w:qFormat/>
    <w:rsid w:val="002209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235265">
      <w:marLeft w:val="0"/>
      <w:marRight w:val="0"/>
      <w:marTop w:val="0"/>
      <w:marBottom w:val="0"/>
      <w:divBdr>
        <w:top w:val="none" w:sz="0" w:space="0" w:color="auto"/>
        <w:left w:val="none" w:sz="0" w:space="0" w:color="auto"/>
        <w:bottom w:val="single" w:sz="8" w:space="5" w:color="auto"/>
        <w:right w:val="none" w:sz="0" w:space="0" w:color="auto"/>
      </w:divBdr>
    </w:div>
    <w:div w:id="318387292">
      <w:marLeft w:val="0"/>
      <w:marRight w:val="0"/>
      <w:marTop w:val="0"/>
      <w:marBottom w:val="0"/>
      <w:divBdr>
        <w:top w:val="none" w:sz="0" w:space="0" w:color="auto"/>
        <w:left w:val="none" w:sz="0" w:space="0" w:color="auto"/>
        <w:bottom w:val="single" w:sz="8" w:space="5" w:color="auto"/>
        <w:right w:val="none" w:sz="0" w:space="0" w:color="auto"/>
      </w:divBdr>
    </w:div>
    <w:div w:id="408044084">
      <w:marLeft w:val="0"/>
      <w:marRight w:val="0"/>
      <w:marTop w:val="0"/>
      <w:marBottom w:val="0"/>
      <w:divBdr>
        <w:top w:val="none" w:sz="0" w:space="0" w:color="auto"/>
        <w:left w:val="none" w:sz="0" w:space="0" w:color="auto"/>
        <w:bottom w:val="single" w:sz="8" w:space="5" w:color="auto"/>
        <w:right w:val="none" w:sz="0" w:space="0" w:color="auto"/>
      </w:divBdr>
    </w:div>
    <w:div w:id="431516761">
      <w:marLeft w:val="0"/>
      <w:marRight w:val="0"/>
      <w:marTop w:val="0"/>
      <w:marBottom w:val="0"/>
      <w:divBdr>
        <w:top w:val="none" w:sz="0" w:space="0" w:color="auto"/>
        <w:left w:val="none" w:sz="0" w:space="0" w:color="auto"/>
        <w:bottom w:val="single" w:sz="8" w:space="5" w:color="auto"/>
        <w:right w:val="none" w:sz="0" w:space="0" w:color="auto"/>
      </w:divBdr>
    </w:div>
    <w:div w:id="570776601">
      <w:marLeft w:val="0"/>
      <w:marRight w:val="0"/>
      <w:marTop w:val="0"/>
      <w:marBottom w:val="0"/>
      <w:divBdr>
        <w:top w:val="none" w:sz="0" w:space="0" w:color="auto"/>
        <w:left w:val="none" w:sz="0" w:space="0" w:color="auto"/>
        <w:bottom w:val="single" w:sz="8" w:space="5" w:color="auto"/>
        <w:right w:val="none" w:sz="0" w:space="0" w:color="auto"/>
      </w:divBdr>
    </w:div>
    <w:div w:id="606160114">
      <w:marLeft w:val="0"/>
      <w:marRight w:val="0"/>
      <w:marTop w:val="0"/>
      <w:marBottom w:val="0"/>
      <w:divBdr>
        <w:top w:val="none" w:sz="0" w:space="0" w:color="auto"/>
        <w:left w:val="none" w:sz="0" w:space="0" w:color="auto"/>
        <w:bottom w:val="single" w:sz="8" w:space="5" w:color="auto"/>
        <w:right w:val="none" w:sz="0" w:space="0" w:color="auto"/>
      </w:divBdr>
    </w:div>
    <w:div w:id="645354010">
      <w:marLeft w:val="0"/>
      <w:marRight w:val="0"/>
      <w:marTop w:val="0"/>
      <w:marBottom w:val="0"/>
      <w:divBdr>
        <w:top w:val="none" w:sz="0" w:space="0" w:color="auto"/>
        <w:left w:val="none" w:sz="0" w:space="0" w:color="auto"/>
        <w:bottom w:val="single" w:sz="8" w:space="5" w:color="auto"/>
        <w:right w:val="none" w:sz="0" w:space="0" w:color="auto"/>
      </w:divBdr>
    </w:div>
    <w:div w:id="748772466">
      <w:marLeft w:val="0"/>
      <w:marRight w:val="0"/>
      <w:marTop w:val="0"/>
      <w:marBottom w:val="0"/>
      <w:divBdr>
        <w:top w:val="none" w:sz="0" w:space="0" w:color="auto"/>
        <w:left w:val="none" w:sz="0" w:space="0" w:color="auto"/>
        <w:bottom w:val="single" w:sz="8" w:space="5" w:color="auto"/>
        <w:right w:val="none" w:sz="0" w:space="0" w:color="auto"/>
      </w:divBdr>
    </w:div>
    <w:div w:id="769012741">
      <w:marLeft w:val="0"/>
      <w:marRight w:val="0"/>
      <w:marTop w:val="0"/>
      <w:marBottom w:val="0"/>
      <w:divBdr>
        <w:top w:val="none" w:sz="0" w:space="0" w:color="auto"/>
        <w:left w:val="none" w:sz="0" w:space="0" w:color="auto"/>
        <w:bottom w:val="single" w:sz="8" w:space="5" w:color="auto"/>
        <w:right w:val="none" w:sz="0" w:space="0" w:color="auto"/>
      </w:divBdr>
    </w:div>
    <w:div w:id="793333993">
      <w:marLeft w:val="0"/>
      <w:marRight w:val="0"/>
      <w:marTop w:val="0"/>
      <w:marBottom w:val="0"/>
      <w:divBdr>
        <w:top w:val="none" w:sz="0" w:space="0" w:color="auto"/>
        <w:left w:val="none" w:sz="0" w:space="0" w:color="auto"/>
        <w:bottom w:val="single" w:sz="8" w:space="5" w:color="auto"/>
        <w:right w:val="none" w:sz="0" w:space="0" w:color="auto"/>
      </w:divBdr>
    </w:div>
    <w:div w:id="842664445">
      <w:marLeft w:val="0"/>
      <w:marRight w:val="0"/>
      <w:marTop w:val="0"/>
      <w:marBottom w:val="0"/>
      <w:divBdr>
        <w:top w:val="none" w:sz="0" w:space="0" w:color="auto"/>
        <w:left w:val="none" w:sz="0" w:space="0" w:color="auto"/>
        <w:bottom w:val="single" w:sz="8" w:space="5" w:color="auto"/>
        <w:right w:val="none" w:sz="0" w:space="0" w:color="auto"/>
      </w:divBdr>
    </w:div>
    <w:div w:id="901983301">
      <w:marLeft w:val="0"/>
      <w:marRight w:val="0"/>
      <w:marTop w:val="0"/>
      <w:marBottom w:val="0"/>
      <w:divBdr>
        <w:top w:val="none" w:sz="0" w:space="0" w:color="auto"/>
        <w:left w:val="none" w:sz="0" w:space="0" w:color="auto"/>
        <w:bottom w:val="single" w:sz="8" w:space="5" w:color="auto"/>
        <w:right w:val="none" w:sz="0" w:space="0" w:color="auto"/>
      </w:divBdr>
    </w:div>
    <w:div w:id="908807765">
      <w:marLeft w:val="0"/>
      <w:marRight w:val="0"/>
      <w:marTop w:val="0"/>
      <w:marBottom w:val="0"/>
      <w:divBdr>
        <w:top w:val="none" w:sz="0" w:space="0" w:color="auto"/>
        <w:left w:val="none" w:sz="0" w:space="0" w:color="auto"/>
        <w:bottom w:val="single" w:sz="8" w:space="5" w:color="auto"/>
        <w:right w:val="none" w:sz="0" w:space="0" w:color="auto"/>
      </w:divBdr>
    </w:div>
    <w:div w:id="995838118">
      <w:marLeft w:val="0"/>
      <w:marRight w:val="0"/>
      <w:marTop w:val="0"/>
      <w:marBottom w:val="0"/>
      <w:divBdr>
        <w:top w:val="none" w:sz="0" w:space="0" w:color="auto"/>
        <w:left w:val="none" w:sz="0" w:space="0" w:color="auto"/>
        <w:bottom w:val="single" w:sz="8" w:space="5" w:color="auto"/>
        <w:right w:val="none" w:sz="0" w:space="0" w:color="auto"/>
      </w:divBdr>
    </w:div>
    <w:div w:id="1064328405">
      <w:marLeft w:val="0"/>
      <w:marRight w:val="0"/>
      <w:marTop w:val="0"/>
      <w:marBottom w:val="0"/>
      <w:divBdr>
        <w:top w:val="none" w:sz="0" w:space="0" w:color="auto"/>
        <w:left w:val="none" w:sz="0" w:space="0" w:color="auto"/>
        <w:bottom w:val="single" w:sz="8" w:space="5" w:color="auto"/>
        <w:right w:val="none" w:sz="0" w:space="0" w:color="auto"/>
      </w:divBdr>
    </w:div>
    <w:div w:id="1081371136">
      <w:marLeft w:val="0"/>
      <w:marRight w:val="0"/>
      <w:marTop w:val="0"/>
      <w:marBottom w:val="0"/>
      <w:divBdr>
        <w:top w:val="none" w:sz="0" w:space="0" w:color="auto"/>
        <w:left w:val="none" w:sz="0" w:space="0" w:color="auto"/>
        <w:bottom w:val="single" w:sz="8" w:space="5" w:color="auto"/>
        <w:right w:val="none" w:sz="0" w:space="0" w:color="auto"/>
      </w:divBdr>
    </w:div>
    <w:div w:id="1108501706">
      <w:marLeft w:val="0"/>
      <w:marRight w:val="0"/>
      <w:marTop w:val="0"/>
      <w:marBottom w:val="0"/>
      <w:divBdr>
        <w:top w:val="none" w:sz="0" w:space="0" w:color="auto"/>
        <w:left w:val="none" w:sz="0" w:space="0" w:color="auto"/>
        <w:bottom w:val="single" w:sz="8" w:space="5" w:color="auto"/>
        <w:right w:val="none" w:sz="0" w:space="0" w:color="auto"/>
      </w:divBdr>
    </w:div>
    <w:div w:id="1172794365">
      <w:marLeft w:val="0"/>
      <w:marRight w:val="0"/>
      <w:marTop w:val="0"/>
      <w:marBottom w:val="0"/>
      <w:divBdr>
        <w:top w:val="none" w:sz="0" w:space="0" w:color="auto"/>
        <w:left w:val="none" w:sz="0" w:space="0" w:color="auto"/>
        <w:bottom w:val="single" w:sz="8" w:space="5" w:color="auto"/>
        <w:right w:val="none" w:sz="0" w:space="0" w:color="auto"/>
      </w:divBdr>
    </w:div>
    <w:div w:id="1225215319">
      <w:marLeft w:val="0"/>
      <w:marRight w:val="0"/>
      <w:marTop w:val="0"/>
      <w:marBottom w:val="0"/>
      <w:divBdr>
        <w:top w:val="none" w:sz="0" w:space="0" w:color="auto"/>
        <w:left w:val="none" w:sz="0" w:space="0" w:color="auto"/>
        <w:bottom w:val="single" w:sz="8" w:space="5" w:color="auto"/>
        <w:right w:val="none" w:sz="0" w:space="0" w:color="auto"/>
      </w:divBdr>
    </w:div>
    <w:div w:id="1259291921">
      <w:marLeft w:val="0"/>
      <w:marRight w:val="0"/>
      <w:marTop w:val="0"/>
      <w:marBottom w:val="0"/>
      <w:divBdr>
        <w:top w:val="none" w:sz="0" w:space="0" w:color="auto"/>
        <w:left w:val="none" w:sz="0" w:space="0" w:color="auto"/>
        <w:bottom w:val="single" w:sz="8" w:space="5" w:color="auto"/>
        <w:right w:val="none" w:sz="0" w:space="0" w:color="auto"/>
      </w:divBdr>
    </w:div>
    <w:div w:id="1601991525">
      <w:marLeft w:val="0"/>
      <w:marRight w:val="0"/>
      <w:marTop w:val="0"/>
      <w:marBottom w:val="0"/>
      <w:divBdr>
        <w:top w:val="none" w:sz="0" w:space="0" w:color="auto"/>
        <w:left w:val="none" w:sz="0" w:space="0" w:color="auto"/>
        <w:bottom w:val="single" w:sz="8" w:space="5" w:color="auto"/>
        <w:right w:val="none" w:sz="0" w:space="0" w:color="auto"/>
      </w:divBdr>
    </w:div>
    <w:div w:id="1602688745">
      <w:marLeft w:val="0"/>
      <w:marRight w:val="0"/>
      <w:marTop w:val="0"/>
      <w:marBottom w:val="0"/>
      <w:divBdr>
        <w:top w:val="none" w:sz="0" w:space="0" w:color="auto"/>
        <w:left w:val="none" w:sz="0" w:space="0" w:color="auto"/>
        <w:bottom w:val="single" w:sz="8" w:space="5" w:color="auto"/>
        <w:right w:val="none" w:sz="0" w:space="0" w:color="auto"/>
      </w:divBdr>
    </w:div>
    <w:div w:id="1717197998">
      <w:marLeft w:val="0"/>
      <w:marRight w:val="0"/>
      <w:marTop w:val="0"/>
      <w:marBottom w:val="0"/>
      <w:divBdr>
        <w:top w:val="none" w:sz="0" w:space="0" w:color="auto"/>
        <w:left w:val="none" w:sz="0" w:space="0" w:color="auto"/>
        <w:bottom w:val="single" w:sz="8" w:space="5" w:color="auto"/>
        <w:right w:val="none" w:sz="0" w:space="0" w:color="auto"/>
      </w:divBdr>
    </w:div>
    <w:div w:id="1723747521">
      <w:marLeft w:val="0"/>
      <w:marRight w:val="0"/>
      <w:marTop w:val="0"/>
      <w:marBottom w:val="0"/>
      <w:divBdr>
        <w:top w:val="none" w:sz="0" w:space="0" w:color="auto"/>
        <w:left w:val="none" w:sz="0" w:space="0" w:color="auto"/>
        <w:bottom w:val="single" w:sz="8" w:space="5" w:color="auto"/>
        <w:right w:val="none" w:sz="0" w:space="0" w:color="auto"/>
      </w:divBdr>
    </w:div>
    <w:div w:id="1774935502">
      <w:marLeft w:val="0"/>
      <w:marRight w:val="0"/>
      <w:marTop w:val="0"/>
      <w:marBottom w:val="0"/>
      <w:divBdr>
        <w:top w:val="none" w:sz="0" w:space="0" w:color="auto"/>
        <w:left w:val="none" w:sz="0" w:space="0" w:color="auto"/>
        <w:bottom w:val="single" w:sz="8" w:space="5" w:color="auto"/>
        <w:right w:val="none" w:sz="0" w:space="0" w:color="auto"/>
      </w:divBdr>
    </w:div>
    <w:div w:id="1954483267">
      <w:marLeft w:val="0"/>
      <w:marRight w:val="0"/>
      <w:marTop w:val="0"/>
      <w:marBottom w:val="0"/>
      <w:divBdr>
        <w:top w:val="none" w:sz="0" w:space="0" w:color="auto"/>
        <w:left w:val="none" w:sz="0" w:space="0" w:color="auto"/>
        <w:bottom w:val="single" w:sz="8" w:space="5" w:color="auto"/>
        <w:right w:val="none" w:sz="0" w:space="0" w:color="auto"/>
      </w:divBdr>
    </w:div>
    <w:div w:id="2104452450">
      <w:marLeft w:val="0"/>
      <w:marRight w:val="0"/>
      <w:marTop w:val="0"/>
      <w:marBottom w:val="0"/>
      <w:divBdr>
        <w:top w:val="none" w:sz="0" w:space="0" w:color="auto"/>
        <w:left w:val="none" w:sz="0" w:space="0" w:color="auto"/>
        <w:bottom w:val="single" w:sz="8" w:space="5" w:color="auto"/>
        <w:right w:val="none" w:sz="0" w:space="0" w:color="auto"/>
      </w:divBdr>
    </w:div>
    <w:div w:id="2111316135">
      <w:marLeft w:val="0"/>
      <w:marRight w:val="0"/>
      <w:marTop w:val="0"/>
      <w:marBottom w:val="0"/>
      <w:divBdr>
        <w:top w:val="none" w:sz="0" w:space="0" w:color="auto"/>
        <w:left w:val="none" w:sz="0" w:space="0" w:color="auto"/>
        <w:bottom w:val="single" w:sz="8" w:space="5" w:color="auto"/>
        <w:right w:val="none" w:sz="0" w:space="0" w:color="auto"/>
      </w:divBdr>
    </w:div>
    <w:div w:id="2120099846">
      <w:marLeft w:val="0"/>
      <w:marRight w:val="0"/>
      <w:marTop w:val="0"/>
      <w:marBottom w:val="0"/>
      <w:divBdr>
        <w:top w:val="none" w:sz="0" w:space="0" w:color="auto"/>
        <w:left w:val="none" w:sz="0" w:space="0" w:color="auto"/>
        <w:bottom w:val="double" w:sz="6" w:space="1"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11828</Words>
  <Characters>6742</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VP20160210</vt:lpstr>
      <vt:lpstr/>
    </vt:vector>
  </TitlesOfParts>
  <Company>LRVK</Company>
  <LinksUpToDate>false</LinksUpToDate>
  <CharactersWithSpaces>18533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VP20160210</dc:title>
  <dc:subject>20160210</dc:subject>
  <dc:creator>Neringa Adomavičiūtė</dc:creator>
  <cp:lastModifiedBy>Birutė Simanavičienė</cp:lastModifiedBy>
  <cp:revision>2</cp:revision>
  <cp:lastPrinted>2016-02-12T08:51:00Z</cp:lastPrinted>
  <dcterms:created xsi:type="dcterms:W3CDTF">2016-02-15T08:53:00Z</dcterms:created>
  <dcterms:modified xsi:type="dcterms:W3CDTF">2016-02-15T08:53:00Z</dcterms:modified>
</cp:coreProperties>
</file>