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880" w:rsidRDefault="00435880">
      <w:pPr>
        <w:pStyle w:val="prastasiniatinklio"/>
        <w:spacing w:before="120" w:beforeAutospacing="0" w:after="0" w:afterAutospacing="0" w:line="240" w:lineRule="atLeast"/>
        <w:jc w:val="center"/>
      </w:pPr>
      <w:r>
        <w:rPr>
          <w:rFonts w:ascii="Arial" w:hAnsi="Arial"/>
          <w:sz w:val="36"/>
          <w:szCs w:val="20"/>
        </w:rPr>
        <w:t>LIETUVOS RESPUBLIKOS VYRIAUSYBĖ</w:t>
      </w:r>
    </w:p>
    <w:p w:rsidR="00435880" w:rsidRDefault="00435880">
      <w:pPr>
        <w:pStyle w:val="prastasiniatinklio"/>
        <w:spacing w:before="120" w:beforeAutospacing="0" w:after="0" w:afterAutospacing="0" w:line="240" w:lineRule="atLeast"/>
        <w:jc w:val="center"/>
      </w:pPr>
      <w:r>
        <w:rPr>
          <w:rFonts w:ascii="Arial" w:hAnsi="Arial"/>
          <w:sz w:val="28"/>
          <w:szCs w:val="20"/>
        </w:rPr>
        <w:t>POSĖDŽIO</w:t>
      </w:r>
    </w:p>
    <w:p w:rsidR="00435880" w:rsidRDefault="00435880">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435880" w:rsidRDefault="00435880">
      <w:pPr>
        <w:spacing w:line="240" w:lineRule="atLeast"/>
        <w:jc w:val="center"/>
      </w:pPr>
      <w:r>
        <w:t>2016 m. spalio 5 d. Nr. 43</w:t>
      </w:r>
    </w:p>
    <w:p w:rsidR="00435880" w:rsidRDefault="00435880">
      <w:pPr>
        <w:pStyle w:val="prastasiniatinklio"/>
        <w:spacing w:before="0" w:beforeAutospacing="0" w:after="0" w:afterAutospacing="0" w:line="120" w:lineRule="atLeast"/>
        <w:divId w:val="1546256854"/>
      </w:pPr>
      <w:r>
        <w:rPr>
          <w:sz w:val="12"/>
          <w:szCs w:val="12"/>
        </w:rPr>
        <w:t> </w:t>
      </w:r>
      <w:r>
        <w:t xml:space="preserve"> </w:t>
      </w:r>
    </w:p>
    <w:p w:rsidR="00435880" w:rsidRDefault="00435880">
      <w:pPr>
        <w:pStyle w:val="prastasiniatinklio"/>
      </w:pPr>
      <w:r>
        <w:t>Pirmininkavo Ministras Pirmininkas A. Butkevičius</w:t>
      </w:r>
    </w:p>
    <w:p w:rsidR="00435880" w:rsidRDefault="00435880" w:rsidP="00435880">
      <w:pPr>
        <w:pStyle w:val="prastasiniatinklio"/>
        <w:divId w:val="1840999536"/>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435880" w:rsidTr="00435880">
        <w:trPr>
          <w:divId w:val="1840999536"/>
          <w:cantSplit/>
          <w:tblCellSpacing w:w="0" w:type="dxa"/>
        </w:trPr>
        <w:tc>
          <w:tcPr>
            <w:tcW w:w="3208" w:type="dxa"/>
            <w:hideMark/>
          </w:tcPr>
          <w:p w:rsidR="00435880" w:rsidRDefault="00435880" w:rsidP="00226E89">
            <w:r>
              <w:t>ministrai</w:t>
            </w:r>
          </w:p>
        </w:tc>
        <w:tc>
          <w:tcPr>
            <w:tcW w:w="210" w:type="dxa"/>
            <w:hideMark/>
          </w:tcPr>
          <w:p w:rsidR="00435880" w:rsidRDefault="00435880" w:rsidP="00226E89">
            <w:r>
              <w:t>–</w:t>
            </w:r>
          </w:p>
        </w:tc>
        <w:tc>
          <w:tcPr>
            <w:tcW w:w="5687" w:type="dxa"/>
            <w:gridSpan w:val="3"/>
            <w:hideMark/>
          </w:tcPr>
          <w:p w:rsidR="00435880" w:rsidRDefault="00435880" w:rsidP="00226E89">
            <w:r>
              <w:t>V. Baltraitienė, J. Bernatonis, Š. Birutis, R. Budbergytė, E. Gustas, L. A. Linkevičius, R. Masiulis, J. Olekas, A. Pabedinskienė, A. Pitrėnienė, R. Sinkevičius, K. Trečiokas, T. Žilinskas</w:t>
            </w:r>
          </w:p>
        </w:tc>
      </w:tr>
      <w:tr w:rsidR="00435880" w:rsidTr="00435880">
        <w:trPr>
          <w:divId w:val="1840999536"/>
          <w:cantSplit/>
          <w:tblCellSpacing w:w="0" w:type="dxa"/>
        </w:trPr>
        <w:tc>
          <w:tcPr>
            <w:tcW w:w="4393" w:type="dxa"/>
            <w:gridSpan w:val="3"/>
            <w:hideMark/>
          </w:tcPr>
          <w:p w:rsidR="00435880" w:rsidRDefault="00925E2C" w:rsidP="00226E89">
            <w:r>
              <w:t>s</w:t>
            </w:r>
            <w:r w:rsidR="00435880">
              <w:t>veikatos apsaugos viceministras</w:t>
            </w:r>
          </w:p>
        </w:tc>
        <w:tc>
          <w:tcPr>
            <w:tcW w:w="210" w:type="dxa"/>
            <w:hideMark/>
          </w:tcPr>
          <w:p w:rsidR="00435880" w:rsidRDefault="00435880" w:rsidP="00226E89">
            <w:r>
              <w:t>–</w:t>
            </w:r>
          </w:p>
        </w:tc>
        <w:tc>
          <w:tcPr>
            <w:tcW w:w="4502" w:type="dxa"/>
            <w:hideMark/>
          </w:tcPr>
          <w:p w:rsidR="00435880" w:rsidRDefault="00435880" w:rsidP="00226E89">
            <w:r>
              <w:t>V. Gavrilov</w:t>
            </w:r>
          </w:p>
        </w:tc>
      </w:tr>
      <w:tr w:rsidR="00435880" w:rsidTr="00435880">
        <w:trPr>
          <w:divId w:val="1840999536"/>
          <w:cantSplit/>
          <w:tblCellSpacing w:w="0" w:type="dxa"/>
        </w:trPr>
        <w:tc>
          <w:tcPr>
            <w:tcW w:w="4393" w:type="dxa"/>
            <w:gridSpan w:val="3"/>
          </w:tcPr>
          <w:p w:rsidR="00435880" w:rsidRDefault="00435880" w:rsidP="00226E89"/>
        </w:tc>
        <w:tc>
          <w:tcPr>
            <w:tcW w:w="210" w:type="dxa"/>
          </w:tcPr>
          <w:p w:rsidR="00435880" w:rsidRDefault="00435880" w:rsidP="00226E89"/>
        </w:tc>
        <w:tc>
          <w:tcPr>
            <w:tcW w:w="4502" w:type="dxa"/>
          </w:tcPr>
          <w:p w:rsidR="00435880" w:rsidRDefault="00435880" w:rsidP="00226E89"/>
        </w:tc>
      </w:tr>
      <w:tr w:rsidR="00435880" w:rsidTr="00435880">
        <w:trPr>
          <w:divId w:val="1840999536"/>
          <w:cantSplit/>
          <w:tblCellSpacing w:w="0" w:type="dxa"/>
        </w:trPr>
        <w:tc>
          <w:tcPr>
            <w:tcW w:w="4603" w:type="dxa"/>
            <w:gridSpan w:val="4"/>
            <w:hideMark/>
          </w:tcPr>
          <w:p w:rsidR="00435880" w:rsidRDefault="00435880" w:rsidP="00226E89">
            <w:r>
              <w:t>Ministro Pirmininko politinio (asmeninio) pasitikėjimo valstybės tarnautojai:</w:t>
            </w:r>
          </w:p>
        </w:tc>
        <w:tc>
          <w:tcPr>
            <w:tcW w:w="4502" w:type="dxa"/>
            <w:hideMark/>
          </w:tcPr>
          <w:p w:rsidR="00435880" w:rsidRDefault="00435880" w:rsidP="00226E89">
            <w:r>
              <w:t> </w:t>
            </w:r>
          </w:p>
        </w:tc>
      </w:tr>
      <w:tr w:rsidR="00435880" w:rsidTr="00435880">
        <w:trPr>
          <w:divId w:val="1840999536"/>
          <w:cantSplit/>
          <w:tblCellSpacing w:w="0" w:type="dxa"/>
        </w:trPr>
        <w:tc>
          <w:tcPr>
            <w:tcW w:w="4603" w:type="dxa"/>
            <w:gridSpan w:val="4"/>
            <w:hideMark/>
          </w:tcPr>
          <w:p w:rsidR="00435880" w:rsidRDefault="00435880" w:rsidP="00226E89">
            <w:r>
              <w:t>Ministro Pirmininko:</w:t>
            </w:r>
          </w:p>
        </w:tc>
        <w:tc>
          <w:tcPr>
            <w:tcW w:w="4502" w:type="dxa"/>
            <w:hideMark/>
          </w:tcPr>
          <w:p w:rsidR="00435880" w:rsidRDefault="00435880" w:rsidP="00226E89">
            <w:r>
              <w:t> </w:t>
            </w:r>
          </w:p>
        </w:tc>
      </w:tr>
      <w:tr w:rsidR="00435880" w:rsidTr="00435880">
        <w:trPr>
          <w:divId w:val="1840999536"/>
          <w:cantSplit/>
          <w:tblCellSpacing w:w="0" w:type="dxa"/>
        </w:trPr>
        <w:tc>
          <w:tcPr>
            <w:tcW w:w="4603" w:type="dxa"/>
            <w:gridSpan w:val="4"/>
            <w:hideMark/>
          </w:tcPr>
          <w:p w:rsidR="00435880" w:rsidRDefault="00435880" w:rsidP="00226E89">
            <w:pPr>
              <w:tabs>
                <w:tab w:val="right" w:pos="4513"/>
              </w:tabs>
            </w:pPr>
            <w:r>
              <w:t>   sekretoriato vadovė</w:t>
            </w:r>
            <w:r>
              <w:tab/>
              <w:t>–</w:t>
            </w:r>
          </w:p>
        </w:tc>
        <w:tc>
          <w:tcPr>
            <w:tcW w:w="4502" w:type="dxa"/>
            <w:hideMark/>
          </w:tcPr>
          <w:p w:rsidR="00435880" w:rsidRDefault="00435880" w:rsidP="00226E89">
            <w:r>
              <w:t>A. Račkauskytė</w:t>
            </w:r>
          </w:p>
        </w:tc>
      </w:tr>
      <w:tr w:rsidR="00435880" w:rsidTr="00435880">
        <w:trPr>
          <w:divId w:val="1840999536"/>
          <w:cantSplit/>
          <w:tblCellSpacing w:w="0" w:type="dxa"/>
        </w:trPr>
        <w:tc>
          <w:tcPr>
            <w:tcW w:w="4393" w:type="dxa"/>
            <w:gridSpan w:val="3"/>
            <w:hideMark/>
          </w:tcPr>
          <w:p w:rsidR="00435880" w:rsidRDefault="00435880" w:rsidP="00226E89">
            <w:r>
              <w:t>   patarėjai</w:t>
            </w:r>
          </w:p>
        </w:tc>
        <w:tc>
          <w:tcPr>
            <w:tcW w:w="210" w:type="dxa"/>
            <w:hideMark/>
          </w:tcPr>
          <w:p w:rsidR="00435880" w:rsidRDefault="00435880" w:rsidP="00226E89">
            <w:r>
              <w:t>–</w:t>
            </w:r>
          </w:p>
        </w:tc>
        <w:tc>
          <w:tcPr>
            <w:tcW w:w="4502" w:type="dxa"/>
            <w:hideMark/>
          </w:tcPr>
          <w:p w:rsidR="00435880" w:rsidRDefault="00435880" w:rsidP="00226E89">
            <w:r>
              <w:t>R. Burokas, T. Garasimavičius, M. Janulionis, V. Janušaitis, D. Jar</w:t>
            </w:r>
            <w:smartTag w:uri="urn:schemas-microsoft-com:office:smarttags" w:element="PersonName">
              <w:r>
                <w:t>man</w:t>
              </w:r>
            </w:smartTag>
            <w:r>
              <w:t>tavičius, A. Kontrimienė, F. Latėnas, A. Misevičius, J. Paslauskas, I. Urbonavičiūtė</w:t>
            </w:r>
          </w:p>
        </w:tc>
      </w:tr>
      <w:tr w:rsidR="00435880" w:rsidTr="00435880">
        <w:trPr>
          <w:divId w:val="1840999536"/>
          <w:cantSplit/>
          <w:tblCellSpacing w:w="0" w:type="dxa"/>
        </w:trPr>
        <w:tc>
          <w:tcPr>
            <w:tcW w:w="4393" w:type="dxa"/>
            <w:gridSpan w:val="3"/>
          </w:tcPr>
          <w:p w:rsidR="00435880" w:rsidRDefault="00435880" w:rsidP="00226E89">
            <w:r>
              <w:t>   padėjėjai</w:t>
            </w:r>
          </w:p>
        </w:tc>
        <w:tc>
          <w:tcPr>
            <w:tcW w:w="210" w:type="dxa"/>
          </w:tcPr>
          <w:p w:rsidR="00435880" w:rsidRDefault="00435880" w:rsidP="00226E89">
            <w:r>
              <w:t>–</w:t>
            </w:r>
          </w:p>
        </w:tc>
        <w:tc>
          <w:tcPr>
            <w:tcW w:w="4502" w:type="dxa"/>
          </w:tcPr>
          <w:p w:rsidR="00435880" w:rsidRDefault="00435880" w:rsidP="00226E89">
            <w:r>
              <w:t>J. Brigmanas, G. Paliušienė</w:t>
            </w:r>
          </w:p>
        </w:tc>
      </w:tr>
      <w:tr w:rsidR="00435880" w:rsidTr="00435880">
        <w:trPr>
          <w:divId w:val="1840999536"/>
          <w:cantSplit/>
          <w:tblCellSpacing w:w="0" w:type="dxa"/>
        </w:trPr>
        <w:tc>
          <w:tcPr>
            <w:tcW w:w="4393" w:type="dxa"/>
            <w:gridSpan w:val="3"/>
            <w:hideMark/>
          </w:tcPr>
          <w:p w:rsidR="00435880" w:rsidRDefault="00435880" w:rsidP="00226E89">
            <w:r>
              <w:t>iš Vyriausybės kanceliarijos: </w:t>
            </w:r>
          </w:p>
        </w:tc>
        <w:tc>
          <w:tcPr>
            <w:tcW w:w="210" w:type="dxa"/>
            <w:hideMark/>
          </w:tcPr>
          <w:p w:rsidR="00435880" w:rsidRDefault="00435880" w:rsidP="00226E89">
            <w:r>
              <w:t> </w:t>
            </w:r>
          </w:p>
        </w:tc>
        <w:tc>
          <w:tcPr>
            <w:tcW w:w="4502" w:type="dxa"/>
            <w:hideMark/>
          </w:tcPr>
          <w:p w:rsidR="00435880" w:rsidRDefault="00435880" w:rsidP="00226E89">
            <w:r>
              <w:t> </w:t>
            </w:r>
          </w:p>
        </w:tc>
      </w:tr>
      <w:tr w:rsidR="00435880" w:rsidTr="00435880">
        <w:trPr>
          <w:divId w:val="1840999536"/>
          <w:cantSplit/>
          <w:tblCellSpacing w:w="0" w:type="dxa"/>
        </w:trPr>
        <w:tc>
          <w:tcPr>
            <w:tcW w:w="4393" w:type="dxa"/>
            <w:gridSpan w:val="3"/>
            <w:hideMark/>
          </w:tcPr>
          <w:p w:rsidR="00435880" w:rsidRDefault="00435880" w:rsidP="00226E89">
            <w:r>
              <w:t>Vyriausybės kancleris</w:t>
            </w:r>
          </w:p>
        </w:tc>
        <w:tc>
          <w:tcPr>
            <w:tcW w:w="210" w:type="dxa"/>
            <w:hideMark/>
          </w:tcPr>
          <w:p w:rsidR="00435880" w:rsidRDefault="00435880" w:rsidP="00226E89">
            <w:r>
              <w:t>–</w:t>
            </w:r>
          </w:p>
        </w:tc>
        <w:tc>
          <w:tcPr>
            <w:tcW w:w="4502" w:type="dxa"/>
            <w:hideMark/>
          </w:tcPr>
          <w:p w:rsidR="00435880" w:rsidRDefault="00435880" w:rsidP="00226E89">
            <w:r>
              <w:t>A. Mačiulis</w:t>
            </w:r>
          </w:p>
        </w:tc>
      </w:tr>
      <w:tr w:rsidR="00435880" w:rsidTr="00435880">
        <w:trPr>
          <w:divId w:val="1840999536"/>
          <w:cantSplit/>
          <w:tblCellSpacing w:w="0" w:type="dxa"/>
        </w:trPr>
        <w:tc>
          <w:tcPr>
            <w:tcW w:w="4393" w:type="dxa"/>
            <w:gridSpan w:val="3"/>
          </w:tcPr>
          <w:p w:rsidR="00435880" w:rsidRDefault="00435880" w:rsidP="00226E89">
            <w:r>
              <w:t>Vyriausybės kanclerio pirmasis pavaduotojas</w:t>
            </w:r>
          </w:p>
        </w:tc>
        <w:tc>
          <w:tcPr>
            <w:tcW w:w="210" w:type="dxa"/>
          </w:tcPr>
          <w:p w:rsidR="00435880" w:rsidRDefault="00435880" w:rsidP="00226E89">
            <w:r>
              <w:br/>
              <w:t>–</w:t>
            </w:r>
          </w:p>
        </w:tc>
        <w:tc>
          <w:tcPr>
            <w:tcW w:w="4502" w:type="dxa"/>
          </w:tcPr>
          <w:p w:rsidR="00435880" w:rsidRDefault="00435880" w:rsidP="00226E89">
            <w:r>
              <w:br/>
              <w:t>R. Vaitkus</w:t>
            </w:r>
          </w:p>
        </w:tc>
      </w:tr>
      <w:tr w:rsidR="00435880" w:rsidTr="00435880">
        <w:trPr>
          <w:divId w:val="1840999536"/>
          <w:cantSplit/>
          <w:tblCellSpacing w:w="0" w:type="dxa"/>
        </w:trPr>
        <w:tc>
          <w:tcPr>
            <w:tcW w:w="4393" w:type="dxa"/>
            <w:gridSpan w:val="3"/>
            <w:hideMark/>
          </w:tcPr>
          <w:p w:rsidR="00435880" w:rsidRDefault="00435880" w:rsidP="00226E89">
            <w:r>
              <w:t xml:space="preserve">departamentų direktoriai </w:t>
            </w:r>
          </w:p>
        </w:tc>
        <w:tc>
          <w:tcPr>
            <w:tcW w:w="210" w:type="dxa"/>
            <w:hideMark/>
          </w:tcPr>
          <w:p w:rsidR="00435880" w:rsidRDefault="00435880" w:rsidP="00226E89">
            <w:r>
              <w:t>–</w:t>
            </w:r>
          </w:p>
        </w:tc>
        <w:tc>
          <w:tcPr>
            <w:tcW w:w="4502" w:type="dxa"/>
            <w:hideMark/>
          </w:tcPr>
          <w:p w:rsidR="00435880" w:rsidRDefault="00435880" w:rsidP="00226E89">
            <w:r>
              <w:t>J. Domeikienė, A. Nevas, R. Pilibaitis, A. Stankaitienė, V. Švoba</w:t>
            </w:r>
          </w:p>
        </w:tc>
      </w:tr>
      <w:tr w:rsidR="00435880" w:rsidTr="00435880">
        <w:trPr>
          <w:divId w:val="1840999536"/>
          <w:cantSplit/>
          <w:tblCellSpacing w:w="0" w:type="dxa"/>
        </w:trPr>
        <w:tc>
          <w:tcPr>
            <w:tcW w:w="4393" w:type="dxa"/>
            <w:gridSpan w:val="3"/>
            <w:hideMark/>
          </w:tcPr>
          <w:p w:rsidR="00435880" w:rsidRDefault="00435880" w:rsidP="00226E89">
            <w:r>
              <w:t>skyrių:</w:t>
            </w:r>
          </w:p>
        </w:tc>
        <w:tc>
          <w:tcPr>
            <w:tcW w:w="210" w:type="dxa"/>
            <w:hideMark/>
          </w:tcPr>
          <w:p w:rsidR="00435880" w:rsidRDefault="00435880" w:rsidP="00226E89">
            <w:r>
              <w:t> </w:t>
            </w:r>
          </w:p>
        </w:tc>
        <w:tc>
          <w:tcPr>
            <w:tcW w:w="4502" w:type="dxa"/>
            <w:hideMark/>
          </w:tcPr>
          <w:p w:rsidR="00435880" w:rsidRDefault="00435880" w:rsidP="00226E89">
            <w:r>
              <w:t> </w:t>
            </w:r>
          </w:p>
        </w:tc>
      </w:tr>
      <w:tr w:rsidR="00435880" w:rsidTr="00435880">
        <w:trPr>
          <w:divId w:val="1840999536"/>
          <w:cantSplit/>
          <w:tblCellSpacing w:w="0" w:type="dxa"/>
        </w:trPr>
        <w:tc>
          <w:tcPr>
            <w:tcW w:w="4393" w:type="dxa"/>
            <w:gridSpan w:val="3"/>
            <w:hideMark/>
          </w:tcPr>
          <w:p w:rsidR="00435880" w:rsidRDefault="00435880" w:rsidP="00226E89">
            <w:r>
              <w:t>   vedėjai</w:t>
            </w:r>
          </w:p>
        </w:tc>
        <w:tc>
          <w:tcPr>
            <w:tcW w:w="210" w:type="dxa"/>
            <w:hideMark/>
          </w:tcPr>
          <w:p w:rsidR="00435880" w:rsidRDefault="00435880" w:rsidP="00226E89">
            <w:r>
              <w:t>–</w:t>
            </w:r>
          </w:p>
        </w:tc>
        <w:tc>
          <w:tcPr>
            <w:tcW w:w="4502" w:type="dxa"/>
            <w:hideMark/>
          </w:tcPr>
          <w:p w:rsidR="00435880" w:rsidRDefault="00435880" w:rsidP="00226E89">
            <w:r>
              <w:t>S. Gaigalas, A. Gratulevičienė, A. Kalindra, L. Liubauskaitė, A. Martusevičius, D. Sabaliauskienė, L. Vingelis</w:t>
            </w:r>
          </w:p>
        </w:tc>
      </w:tr>
      <w:tr w:rsidR="00435880" w:rsidTr="00435880">
        <w:trPr>
          <w:divId w:val="1840999536"/>
          <w:cantSplit/>
          <w:tblCellSpacing w:w="0" w:type="dxa"/>
        </w:trPr>
        <w:tc>
          <w:tcPr>
            <w:tcW w:w="4393" w:type="dxa"/>
            <w:gridSpan w:val="3"/>
            <w:hideMark/>
          </w:tcPr>
          <w:p w:rsidR="00435880" w:rsidRDefault="00435880" w:rsidP="00226E89">
            <w:r>
              <w:lastRenderedPageBreak/>
              <w:t>   patarėjai</w:t>
            </w:r>
          </w:p>
        </w:tc>
        <w:tc>
          <w:tcPr>
            <w:tcW w:w="210" w:type="dxa"/>
            <w:hideMark/>
          </w:tcPr>
          <w:p w:rsidR="00435880" w:rsidRDefault="00435880" w:rsidP="00226E89">
            <w:r>
              <w:t>–</w:t>
            </w:r>
          </w:p>
        </w:tc>
        <w:tc>
          <w:tcPr>
            <w:tcW w:w="4502" w:type="dxa"/>
            <w:hideMark/>
          </w:tcPr>
          <w:p w:rsidR="00435880" w:rsidRDefault="00435880" w:rsidP="00226E89">
            <w:r>
              <w:t>G. Aleksaitė, T. Brazdžiūnas, G. Dovydėnienė, A. Duksa, E. Karaliūtė, N. Kundrotienė, N. Makštelienė, E. Neciunskienė, A. Petkevičienė, N. Poderienė, L. Saulėnaitė-Višinskienė, S. Selvestravičienė, B. Simanavičienė, A. Urbonienė, V. Voveris, A. Zedelytė, L. Žongolavičiūtė</w:t>
            </w:r>
          </w:p>
        </w:tc>
      </w:tr>
      <w:tr w:rsidR="00435880" w:rsidTr="00435880">
        <w:trPr>
          <w:divId w:val="1840999536"/>
          <w:cantSplit/>
          <w:tblCellSpacing w:w="0" w:type="dxa"/>
        </w:trPr>
        <w:tc>
          <w:tcPr>
            <w:tcW w:w="4393" w:type="dxa"/>
            <w:gridSpan w:val="3"/>
            <w:hideMark/>
          </w:tcPr>
          <w:p w:rsidR="00435880" w:rsidRDefault="00435880" w:rsidP="00226E89">
            <w:r>
              <w:rPr>
                <w:szCs w:val="20"/>
                <w:lang w:eastAsia="en-US"/>
              </w:rPr>
              <w:t>   vyriausiosios specialistės</w:t>
            </w:r>
          </w:p>
        </w:tc>
        <w:tc>
          <w:tcPr>
            <w:tcW w:w="210" w:type="dxa"/>
            <w:hideMark/>
          </w:tcPr>
          <w:p w:rsidR="00435880" w:rsidRDefault="00435880" w:rsidP="00226E89">
            <w:r>
              <w:t>–</w:t>
            </w:r>
          </w:p>
        </w:tc>
        <w:tc>
          <w:tcPr>
            <w:tcW w:w="4502" w:type="dxa"/>
            <w:hideMark/>
          </w:tcPr>
          <w:p w:rsidR="00435880" w:rsidRDefault="00435880" w:rsidP="00226E89">
            <w:r>
              <w:t>E. Norkienė, R. Petružienė, Ž. Razumaitė</w:t>
            </w:r>
          </w:p>
        </w:tc>
      </w:tr>
      <w:tr w:rsidR="00435880" w:rsidTr="00435880">
        <w:trPr>
          <w:divId w:val="1840999536"/>
          <w:cantSplit/>
          <w:tblCellSpacing w:w="0" w:type="dxa"/>
        </w:trPr>
        <w:tc>
          <w:tcPr>
            <w:tcW w:w="4393" w:type="dxa"/>
            <w:gridSpan w:val="3"/>
          </w:tcPr>
          <w:p w:rsidR="00435880" w:rsidRDefault="00435880" w:rsidP="00226E89">
            <w:pPr>
              <w:rPr>
                <w:szCs w:val="20"/>
                <w:lang w:eastAsia="en-US"/>
              </w:rPr>
            </w:pPr>
          </w:p>
        </w:tc>
        <w:tc>
          <w:tcPr>
            <w:tcW w:w="210" w:type="dxa"/>
          </w:tcPr>
          <w:p w:rsidR="00435880" w:rsidRDefault="00435880" w:rsidP="00226E89"/>
        </w:tc>
        <w:tc>
          <w:tcPr>
            <w:tcW w:w="4502" w:type="dxa"/>
          </w:tcPr>
          <w:p w:rsidR="00435880" w:rsidRDefault="00435880" w:rsidP="00226E89"/>
        </w:tc>
      </w:tr>
      <w:tr w:rsidR="00435880" w:rsidTr="00435880">
        <w:trPr>
          <w:divId w:val="1840999536"/>
          <w:cantSplit/>
          <w:tblCellSpacing w:w="0" w:type="dxa"/>
        </w:trPr>
        <w:tc>
          <w:tcPr>
            <w:tcW w:w="4393" w:type="dxa"/>
            <w:gridSpan w:val="3"/>
          </w:tcPr>
          <w:p w:rsidR="00435880" w:rsidRDefault="00435880" w:rsidP="00226E89">
            <w:pPr>
              <w:rPr>
                <w:szCs w:val="20"/>
                <w:lang w:eastAsia="en-US"/>
              </w:rPr>
            </w:pPr>
            <w:r w:rsidRPr="00AD3E46">
              <w:t xml:space="preserve">Konkurencijos tarybos </w:t>
            </w:r>
            <w:r w:rsidRPr="00457165">
              <w:t>pirm</w:t>
            </w:r>
            <w:r>
              <w:t>ininko pavaduotojas</w:t>
            </w:r>
          </w:p>
        </w:tc>
        <w:tc>
          <w:tcPr>
            <w:tcW w:w="210" w:type="dxa"/>
          </w:tcPr>
          <w:p w:rsidR="00435880" w:rsidRDefault="00435880" w:rsidP="00226E89">
            <w:r>
              <w:br/>
              <w:t>–</w:t>
            </w:r>
          </w:p>
        </w:tc>
        <w:tc>
          <w:tcPr>
            <w:tcW w:w="4502" w:type="dxa"/>
          </w:tcPr>
          <w:p w:rsidR="00435880" w:rsidRDefault="00435880" w:rsidP="00226E89">
            <w:r>
              <w:br/>
              <w:t>E. Šatas</w:t>
            </w:r>
          </w:p>
        </w:tc>
      </w:tr>
      <w:tr w:rsidR="00435880" w:rsidTr="00435880">
        <w:trPr>
          <w:divId w:val="1840999536"/>
          <w:cantSplit/>
          <w:tblCellSpacing w:w="0" w:type="dxa"/>
        </w:trPr>
        <w:tc>
          <w:tcPr>
            <w:tcW w:w="4393" w:type="dxa"/>
            <w:gridSpan w:val="3"/>
          </w:tcPr>
          <w:p w:rsidR="00435880" w:rsidRPr="00AD3E46" w:rsidRDefault="00435880" w:rsidP="00226E89">
            <w:r>
              <w:t>Europos teisės departamento prie Teisingumo ministerijos:</w:t>
            </w:r>
          </w:p>
        </w:tc>
        <w:tc>
          <w:tcPr>
            <w:tcW w:w="210" w:type="dxa"/>
          </w:tcPr>
          <w:p w:rsidR="00435880" w:rsidRDefault="00435880" w:rsidP="00226E89"/>
        </w:tc>
        <w:tc>
          <w:tcPr>
            <w:tcW w:w="4502" w:type="dxa"/>
          </w:tcPr>
          <w:p w:rsidR="00435880" w:rsidRDefault="00435880" w:rsidP="00226E89"/>
        </w:tc>
      </w:tr>
      <w:tr w:rsidR="00435880" w:rsidTr="00435880">
        <w:trPr>
          <w:divId w:val="1840999536"/>
          <w:cantSplit/>
          <w:tblCellSpacing w:w="0" w:type="dxa"/>
        </w:trPr>
        <w:tc>
          <w:tcPr>
            <w:tcW w:w="4393" w:type="dxa"/>
            <w:gridSpan w:val="3"/>
            <w:hideMark/>
          </w:tcPr>
          <w:p w:rsidR="00435880" w:rsidRDefault="00435880" w:rsidP="00226E89">
            <w:pPr>
              <w:rPr>
                <w:szCs w:val="20"/>
                <w:lang w:eastAsia="en-US"/>
              </w:rPr>
            </w:pPr>
            <w:r>
              <w:t xml:space="preserve">   generalinis direktorius</w:t>
            </w:r>
          </w:p>
        </w:tc>
        <w:tc>
          <w:tcPr>
            <w:tcW w:w="210" w:type="dxa"/>
            <w:hideMark/>
          </w:tcPr>
          <w:p w:rsidR="00435880" w:rsidRDefault="00435880" w:rsidP="00226E89">
            <w:r>
              <w:t>–</w:t>
            </w:r>
          </w:p>
        </w:tc>
        <w:tc>
          <w:tcPr>
            <w:tcW w:w="4502" w:type="dxa"/>
            <w:hideMark/>
          </w:tcPr>
          <w:p w:rsidR="00435880" w:rsidRDefault="00435880" w:rsidP="00226E89">
            <w:pPr>
              <w:rPr>
                <w:szCs w:val="20"/>
                <w:lang w:eastAsia="en-US"/>
              </w:rPr>
            </w:pPr>
            <w:r>
              <w:rPr>
                <w:szCs w:val="20"/>
                <w:lang w:eastAsia="en-US"/>
              </w:rPr>
              <w:t>D. Kriaučiūnas</w:t>
            </w:r>
          </w:p>
        </w:tc>
      </w:tr>
      <w:tr w:rsidR="00435880" w:rsidTr="00435880">
        <w:trPr>
          <w:divId w:val="1840999536"/>
          <w:cantSplit/>
          <w:tblCellSpacing w:w="0" w:type="dxa"/>
        </w:trPr>
        <w:tc>
          <w:tcPr>
            <w:tcW w:w="4393" w:type="dxa"/>
            <w:gridSpan w:val="3"/>
          </w:tcPr>
          <w:p w:rsidR="00435880" w:rsidRDefault="00435880" w:rsidP="00226E89">
            <w:r>
              <w:t xml:space="preserve">   generalinio direktoriaus pavaduotojai</w:t>
            </w:r>
          </w:p>
        </w:tc>
        <w:tc>
          <w:tcPr>
            <w:tcW w:w="210" w:type="dxa"/>
          </w:tcPr>
          <w:p w:rsidR="00435880" w:rsidRDefault="00435880" w:rsidP="00226E89">
            <w:r>
              <w:t>–</w:t>
            </w:r>
          </w:p>
        </w:tc>
        <w:tc>
          <w:tcPr>
            <w:tcW w:w="4502" w:type="dxa"/>
          </w:tcPr>
          <w:p w:rsidR="00435880" w:rsidRDefault="00435880" w:rsidP="00226E89">
            <w:pPr>
              <w:rPr>
                <w:szCs w:val="20"/>
                <w:lang w:eastAsia="en-US"/>
              </w:rPr>
            </w:pPr>
            <w:r>
              <w:rPr>
                <w:szCs w:val="20"/>
                <w:lang w:eastAsia="en-US"/>
              </w:rPr>
              <w:t>K. Dieninis, R. Krasuckaitė</w:t>
            </w:r>
          </w:p>
        </w:tc>
      </w:tr>
      <w:tr w:rsidR="00435880" w:rsidTr="00435880">
        <w:trPr>
          <w:divId w:val="1840999536"/>
          <w:cantSplit/>
          <w:tblCellSpacing w:w="0" w:type="dxa"/>
        </w:trPr>
        <w:tc>
          <w:tcPr>
            <w:tcW w:w="4393" w:type="dxa"/>
            <w:gridSpan w:val="3"/>
          </w:tcPr>
          <w:p w:rsidR="00435880" w:rsidRDefault="00435880" w:rsidP="00226E89">
            <w:r>
              <w:t>Lietuvos savivaldybių asociacijos direktoriaus pavaduotojas-patarėjas</w:t>
            </w:r>
          </w:p>
        </w:tc>
        <w:tc>
          <w:tcPr>
            <w:tcW w:w="210" w:type="dxa"/>
          </w:tcPr>
          <w:p w:rsidR="00435880" w:rsidRDefault="00435880" w:rsidP="00226E89">
            <w:r>
              <w:br/>
              <w:t>–</w:t>
            </w:r>
          </w:p>
        </w:tc>
        <w:tc>
          <w:tcPr>
            <w:tcW w:w="4502" w:type="dxa"/>
          </w:tcPr>
          <w:p w:rsidR="00435880" w:rsidRDefault="00435880" w:rsidP="00226E89">
            <w:pPr>
              <w:rPr>
                <w:szCs w:val="20"/>
                <w:lang w:eastAsia="en-US"/>
              </w:rPr>
            </w:pPr>
            <w:r>
              <w:br/>
              <w:t>R.Čapas</w:t>
            </w:r>
          </w:p>
        </w:tc>
      </w:tr>
      <w:tr w:rsidR="00435880" w:rsidTr="00435880">
        <w:trPr>
          <w:divId w:val="1840999536"/>
          <w:cantSplit/>
          <w:tblCellSpacing w:w="0" w:type="dxa"/>
        </w:trPr>
        <w:tc>
          <w:tcPr>
            <w:tcW w:w="4393" w:type="dxa"/>
            <w:gridSpan w:val="3"/>
          </w:tcPr>
          <w:p w:rsidR="00435880" w:rsidRDefault="00435880" w:rsidP="00226E89">
            <w:r>
              <w:t>Aplinkos ministerijos:</w:t>
            </w:r>
          </w:p>
        </w:tc>
        <w:tc>
          <w:tcPr>
            <w:tcW w:w="210" w:type="dxa"/>
          </w:tcPr>
          <w:p w:rsidR="00435880" w:rsidRDefault="00435880" w:rsidP="00226E89"/>
        </w:tc>
        <w:tc>
          <w:tcPr>
            <w:tcW w:w="4502" w:type="dxa"/>
          </w:tcPr>
          <w:p w:rsidR="00435880" w:rsidRDefault="00435880" w:rsidP="00226E89"/>
        </w:tc>
      </w:tr>
      <w:tr w:rsidR="00435880" w:rsidTr="00435880">
        <w:trPr>
          <w:divId w:val="1840999536"/>
          <w:cantSplit/>
          <w:tblCellSpacing w:w="0" w:type="dxa"/>
        </w:trPr>
        <w:tc>
          <w:tcPr>
            <w:tcW w:w="4393" w:type="dxa"/>
            <w:gridSpan w:val="3"/>
          </w:tcPr>
          <w:p w:rsidR="00435880" w:rsidRDefault="00435880" w:rsidP="00226E89">
            <w:r>
              <w:t xml:space="preserve">   </w:t>
            </w:r>
            <w:r w:rsidRPr="000C358E">
              <w:t>d</w:t>
            </w:r>
            <w:r>
              <w:t>epartamentų</w:t>
            </w:r>
            <w:r w:rsidRPr="000C358E">
              <w:t xml:space="preserve"> </w:t>
            </w:r>
            <w:r>
              <w:t>direktoriai</w:t>
            </w:r>
          </w:p>
        </w:tc>
        <w:tc>
          <w:tcPr>
            <w:tcW w:w="210" w:type="dxa"/>
          </w:tcPr>
          <w:p w:rsidR="00435880" w:rsidRDefault="00435880" w:rsidP="00226E89">
            <w:r>
              <w:t>–</w:t>
            </w:r>
          </w:p>
        </w:tc>
        <w:tc>
          <w:tcPr>
            <w:tcW w:w="4502" w:type="dxa"/>
          </w:tcPr>
          <w:p w:rsidR="00435880" w:rsidRDefault="00435880" w:rsidP="00226E89">
            <w:r w:rsidRPr="006C0853">
              <w:t>V. Auglys</w:t>
            </w:r>
            <w:r>
              <w:t>, D. Krinickas</w:t>
            </w:r>
          </w:p>
        </w:tc>
      </w:tr>
      <w:tr w:rsidR="00435880" w:rsidTr="00435880">
        <w:trPr>
          <w:divId w:val="1840999536"/>
          <w:cantSplit/>
          <w:tblCellSpacing w:w="0" w:type="dxa"/>
        </w:trPr>
        <w:tc>
          <w:tcPr>
            <w:tcW w:w="4393" w:type="dxa"/>
            <w:gridSpan w:val="3"/>
          </w:tcPr>
          <w:p w:rsidR="00435880" w:rsidRDefault="00435880" w:rsidP="00226E89">
            <w:r>
              <w:t xml:space="preserve">   skyriaus vedėja</w:t>
            </w:r>
          </w:p>
        </w:tc>
        <w:tc>
          <w:tcPr>
            <w:tcW w:w="210" w:type="dxa"/>
          </w:tcPr>
          <w:p w:rsidR="00435880" w:rsidRDefault="00435880" w:rsidP="00226E89">
            <w:r>
              <w:t>–</w:t>
            </w:r>
          </w:p>
        </w:tc>
        <w:tc>
          <w:tcPr>
            <w:tcW w:w="4502" w:type="dxa"/>
          </w:tcPr>
          <w:p w:rsidR="00435880" w:rsidRDefault="00435880" w:rsidP="00226E89">
            <w:pPr>
              <w:rPr>
                <w:szCs w:val="20"/>
                <w:lang w:eastAsia="en-US"/>
              </w:rPr>
            </w:pPr>
            <w:r>
              <w:t>M. Masaitytė</w:t>
            </w:r>
          </w:p>
        </w:tc>
      </w:tr>
      <w:tr w:rsidR="00435880" w:rsidTr="00435880">
        <w:trPr>
          <w:divId w:val="1840999536"/>
          <w:cantSplit/>
          <w:tblCellSpacing w:w="0" w:type="dxa"/>
        </w:trPr>
        <w:tc>
          <w:tcPr>
            <w:tcW w:w="4393" w:type="dxa"/>
            <w:gridSpan w:val="3"/>
          </w:tcPr>
          <w:p w:rsidR="00435880" w:rsidRDefault="00435880" w:rsidP="00226E89">
            <w:r>
              <w:t xml:space="preserve">   vyriausioji specialistė</w:t>
            </w:r>
          </w:p>
        </w:tc>
        <w:tc>
          <w:tcPr>
            <w:tcW w:w="210" w:type="dxa"/>
          </w:tcPr>
          <w:p w:rsidR="00435880" w:rsidRDefault="00435880" w:rsidP="00226E89">
            <w:r>
              <w:t>–</w:t>
            </w:r>
          </w:p>
        </w:tc>
        <w:tc>
          <w:tcPr>
            <w:tcW w:w="4502" w:type="dxa"/>
          </w:tcPr>
          <w:p w:rsidR="00435880" w:rsidRDefault="00435880" w:rsidP="00226E89">
            <w:r w:rsidRPr="00171F63">
              <w:t>R. Revoldienė</w:t>
            </w:r>
          </w:p>
        </w:tc>
      </w:tr>
      <w:tr w:rsidR="00435880" w:rsidTr="00435880">
        <w:trPr>
          <w:divId w:val="1840999536"/>
          <w:cantSplit/>
          <w:tblCellSpacing w:w="0" w:type="dxa"/>
        </w:trPr>
        <w:tc>
          <w:tcPr>
            <w:tcW w:w="4393" w:type="dxa"/>
            <w:gridSpan w:val="3"/>
          </w:tcPr>
          <w:p w:rsidR="00435880" w:rsidRDefault="00435880" w:rsidP="00226E89">
            <w:r>
              <w:t>Finansų ministerijos</w:t>
            </w:r>
            <w:r w:rsidRPr="00F453EE">
              <w:t xml:space="preserve"> departamento direk</w:t>
            </w:r>
            <w:r>
              <w:t>torė</w:t>
            </w:r>
          </w:p>
        </w:tc>
        <w:tc>
          <w:tcPr>
            <w:tcW w:w="210" w:type="dxa"/>
          </w:tcPr>
          <w:p w:rsidR="00435880" w:rsidRDefault="00435880" w:rsidP="00226E89">
            <w:r>
              <w:t>–</w:t>
            </w:r>
          </w:p>
        </w:tc>
        <w:tc>
          <w:tcPr>
            <w:tcW w:w="4502" w:type="dxa"/>
          </w:tcPr>
          <w:p w:rsidR="00435880" w:rsidRPr="00171F63" w:rsidRDefault="00435880" w:rsidP="00226E89">
            <w:r>
              <w:t>D. Brasiūnaitė</w:t>
            </w:r>
          </w:p>
        </w:tc>
      </w:tr>
      <w:tr w:rsidR="00435880" w:rsidTr="00435880">
        <w:trPr>
          <w:divId w:val="1840999536"/>
          <w:cantSplit/>
          <w:tblCellSpacing w:w="0" w:type="dxa"/>
        </w:trPr>
        <w:tc>
          <w:tcPr>
            <w:tcW w:w="4393" w:type="dxa"/>
            <w:gridSpan w:val="3"/>
          </w:tcPr>
          <w:p w:rsidR="00435880" w:rsidRDefault="00435880" w:rsidP="00226E89">
            <w:r>
              <w:t>Socialinės apsaugos ir darbo ministerijos:</w:t>
            </w:r>
          </w:p>
        </w:tc>
        <w:tc>
          <w:tcPr>
            <w:tcW w:w="210" w:type="dxa"/>
          </w:tcPr>
          <w:p w:rsidR="00435880" w:rsidRDefault="00435880" w:rsidP="00226E89"/>
        </w:tc>
        <w:tc>
          <w:tcPr>
            <w:tcW w:w="4502" w:type="dxa"/>
          </w:tcPr>
          <w:p w:rsidR="00435880" w:rsidRDefault="00435880" w:rsidP="00226E89"/>
        </w:tc>
      </w:tr>
      <w:tr w:rsidR="00435880" w:rsidTr="00435880">
        <w:trPr>
          <w:divId w:val="1840999536"/>
          <w:cantSplit/>
          <w:tblCellSpacing w:w="0" w:type="dxa"/>
        </w:trPr>
        <w:tc>
          <w:tcPr>
            <w:tcW w:w="4393" w:type="dxa"/>
            <w:gridSpan w:val="3"/>
          </w:tcPr>
          <w:p w:rsidR="00435880" w:rsidRDefault="00435880" w:rsidP="00226E89">
            <w:r>
              <w:t xml:space="preserve">   skyrių vedėjai</w:t>
            </w:r>
          </w:p>
        </w:tc>
        <w:tc>
          <w:tcPr>
            <w:tcW w:w="210" w:type="dxa"/>
          </w:tcPr>
          <w:p w:rsidR="00435880" w:rsidRDefault="00435880" w:rsidP="00226E89">
            <w:r>
              <w:t>–</w:t>
            </w:r>
          </w:p>
        </w:tc>
        <w:tc>
          <w:tcPr>
            <w:tcW w:w="4502" w:type="dxa"/>
          </w:tcPr>
          <w:p w:rsidR="00435880" w:rsidRDefault="00435880" w:rsidP="00226E89">
            <w:r w:rsidRPr="00503107">
              <w:t>E. Čaplikienė, N. Dilbienė, V. Kalinauskas</w:t>
            </w:r>
          </w:p>
        </w:tc>
      </w:tr>
      <w:tr w:rsidR="00435880" w:rsidTr="00435880">
        <w:trPr>
          <w:divId w:val="1840999536"/>
          <w:cantSplit/>
          <w:tblCellSpacing w:w="0" w:type="dxa"/>
        </w:trPr>
        <w:tc>
          <w:tcPr>
            <w:tcW w:w="4393" w:type="dxa"/>
            <w:gridSpan w:val="3"/>
          </w:tcPr>
          <w:p w:rsidR="00435880" w:rsidRDefault="00435880" w:rsidP="00226E89">
            <w:r>
              <w:t xml:space="preserve">   vyriausiasis patarėjas</w:t>
            </w:r>
          </w:p>
        </w:tc>
        <w:tc>
          <w:tcPr>
            <w:tcW w:w="210" w:type="dxa"/>
          </w:tcPr>
          <w:p w:rsidR="00435880" w:rsidRDefault="00435880" w:rsidP="00226E89">
            <w:r>
              <w:t>–</w:t>
            </w:r>
          </w:p>
        </w:tc>
        <w:tc>
          <w:tcPr>
            <w:tcW w:w="4502" w:type="dxa"/>
          </w:tcPr>
          <w:p w:rsidR="00435880" w:rsidRDefault="00435880" w:rsidP="00226E89">
            <w:r w:rsidRPr="0035509B">
              <w:t>S. Kulbauskas</w:t>
            </w:r>
          </w:p>
        </w:tc>
      </w:tr>
      <w:tr w:rsidR="00435880" w:rsidTr="00435880">
        <w:trPr>
          <w:divId w:val="1840999536"/>
          <w:cantSplit/>
          <w:tblCellSpacing w:w="0" w:type="dxa"/>
        </w:trPr>
        <w:tc>
          <w:tcPr>
            <w:tcW w:w="4393" w:type="dxa"/>
            <w:gridSpan w:val="3"/>
          </w:tcPr>
          <w:p w:rsidR="00435880" w:rsidRDefault="00435880" w:rsidP="00226E89">
            <w:r>
              <w:t xml:space="preserve">   patarėjai</w:t>
            </w:r>
          </w:p>
        </w:tc>
        <w:tc>
          <w:tcPr>
            <w:tcW w:w="210" w:type="dxa"/>
          </w:tcPr>
          <w:p w:rsidR="00435880" w:rsidRDefault="00435880" w:rsidP="00226E89">
            <w:r>
              <w:t>–</w:t>
            </w:r>
          </w:p>
        </w:tc>
        <w:tc>
          <w:tcPr>
            <w:tcW w:w="4502" w:type="dxa"/>
          </w:tcPr>
          <w:p w:rsidR="00435880" w:rsidRDefault="00435880" w:rsidP="00226E89">
            <w:pPr>
              <w:rPr>
                <w:szCs w:val="20"/>
                <w:lang w:eastAsia="en-US"/>
              </w:rPr>
            </w:pPr>
            <w:r>
              <w:rPr>
                <w:szCs w:val="20"/>
                <w:lang w:eastAsia="en-US"/>
              </w:rPr>
              <w:t>G. Dulskas,</w:t>
            </w:r>
            <w:r w:rsidRPr="00BE4AD8">
              <w:t xml:space="preserve"> T. Milevičius</w:t>
            </w:r>
          </w:p>
        </w:tc>
      </w:tr>
      <w:tr w:rsidR="00435880" w:rsidTr="00435880">
        <w:trPr>
          <w:divId w:val="1840999536"/>
          <w:cantSplit/>
          <w:tblCellSpacing w:w="0" w:type="dxa"/>
        </w:trPr>
        <w:tc>
          <w:tcPr>
            <w:tcW w:w="4393" w:type="dxa"/>
            <w:gridSpan w:val="3"/>
          </w:tcPr>
          <w:p w:rsidR="00435880" w:rsidRDefault="00435880" w:rsidP="00226E89">
            <w:r w:rsidRPr="00735CD6">
              <w:t>Ūkio ministerijos:</w:t>
            </w:r>
          </w:p>
        </w:tc>
        <w:tc>
          <w:tcPr>
            <w:tcW w:w="210" w:type="dxa"/>
          </w:tcPr>
          <w:p w:rsidR="00435880" w:rsidRDefault="00435880" w:rsidP="00226E89"/>
        </w:tc>
        <w:tc>
          <w:tcPr>
            <w:tcW w:w="4502" w:type="dxa"/>
          </w:tcPr>
          <w:p w:rsidR="00435880" w:rsidRDefault="00435880" w:rsidP="00226E89">
            <w:pPr>
              <w:rPr>
                <w:szCs w:val="20"/>
                <w:lang w:eastAsia="en-US"/>
              </w:rPr>
            </w:pPr>
          </w:p>
        </w:tc>
      </w:tr>
      <w:tr w:rsidR="00435880" w:rsidTr="00435880">
        <w:trPr>
          <w:divId w:val="1840999536"/>
          <w:cantSplit/>
          <w:tblCellSpacing w:w="0" w:type="dxa"/>
        </w:trPr>
        <w:tc>
          <w:tcPr>
            <w:tcW w:w="4393" w:type="dxa"/>
            <w:gridSpan w:val="3"/>
          </w:tcPr>
          <w:p w:rsidR="00435880" w:rsidRDefault="00435880" w:rsidP="00226E89">
            <w:r>
              <w:t xml:space="preserve">   skyriaus vedėja</w:t>
            </w:r>
          </w:p>
        </w:tc>
        <w:tc>
          <w:tcPr>
            <w:tcW w:w="210" w:type="dxa"/>
          </w:tcPr>
          <w:p w:rsidR="00435880" w:rsidRDefault="00435880" w:rsidP="00226E89">
            <w:r>
              <w:t>–</w:t>
            </w:r>
          </w:p>
        </w:tc>
        <w:tc>
          <w:tcPr>
            <w:tcW w:w="4502" w:type="dxa"/>
          </w:tcPr>
          <w:p w:rsidR="00435880" w:rsidRDefault="00435880" w:rsidP="00226E89">
            <w:pPr>
              <w:rPr>
                <w:szCs w:val="20"/>
                <w:lang w:eastAsia="en-US"/>
              </w:rPr>
            </w:pPr>
            <w:r w:rsidRPr="00194047">
              <w:t>B. Janutėnienė</w:t>
            </w:r>
          </w:p>
        </w:tc>
      </w:tr>
      <w:tr w:rsidR="00435880" w:rsidTr="00435880">
        <w:trPr>
          <w:divId w:val="1840999536"/>
          <w:cantSplit/>
          <w:tblCellSpacing w:w="0" w:type="dxa"/>
        </w:trPr>
        <w:tc>
          <w:tcPr>
            <w:tcW w:w="4393" w:type="dxa"/>
            <w:gridSpan w:val="3"/>
          </w:tcPr>
          <w:p w:rsidR="00435880" w:rsidRDefault="00435880" w:rsidP="00226E89">
            <w:r>
              <w:t xml:space="preserve">   vyriausioji specialistė</w:t>
            </w:r>
          </w:p>
        </w:tc>
        <w:tc>
          <w:tcPr>
            <w:tcW w:w="210" w:type="dxa"/>
          </w:tcPr>
          <w:p w:rsidR="00435880" w:rsidRDefault="00435880" w:rsidP="00226E89">
            <w:r>
              <w:t>–</w:t>
            </w:r>
          </w:p>
        </w:tc>
        <w:tc>
          <w:tcPr>
            <w:tcW w:w="4502" w:type="dxa"/>
          </w:tcPr>
          <w:p w:rsidR="00435880" w:rsidRPr="00194047" w:rsidRDefault="00435880" w:rsidP="00226E89">
            <w:r w:rsidRPr="004F3422">
              <w:t>V. Stanionienė</w:t>
            </w:r>
          </w:p>
        </w:tc>
      </w:tr>
      <w:tr w:rsidR="00435880" w:rsidTr="00435880">
        <w:trPr>
          <w:divId w:val="1840999536"/>
          <w:cantSplit/>
          <w:tblCellSpacing w:w="0" w:type="dxa"/>
        </w:trPr>
        <w:tc>
          <w:tcPr>
            <w:tcW w:w="4393" w:type="dxa"/>
            <w:gridSpan w:val="3"/>
          </w:tcPr>
          <w:p w:rsidR="00435880" w:rsidRDefault="00435880" w:rsidP="00226E89">
            <w:r>
              <w:t>Žemės ūkio</w:t>
            </w:r>
            <w:r w:rsidRPr="00A57DBF">
              <w:t xml:space="preserve"> ministerijos</w:t>
            </w:r>
            <w:r>
              <w:t>:</w:t>
            </w:r>
          </w:p>
        </w:tc>
        <w:tc>
          <w:tcPr>
            <w:tcW w:w="210" w:type="dxa"/>
          </w:tcPr>
          <w:p w:rsidR="00435880" w:rsidRDefault="00435880" w:rsidP="00226E89"/>
        </w:tc>
        <w:tc>
          <w:tcPr>
            <w:tcW w:w="4502" w:type="dxa"/>
          </w:tcPr>
          <w:p w:rsidR="00435880" w:rsidRDefault="00435880" w:rsidP="00226E89">
            <w:pPr>
              <w:rPr>
                <w:szCs w:val="20"/>
                <w:lang w:eastAsia="en-US"/>
              </w:rPr>
            </w:pPr>
          </w:p>
        </w:tc>
      </w:tr>
      <w:tr w:rsidR="00435880" w:rsidTr="00435880">
        <w:trPr>
          <w:divId w:val="1840999536"/>
          <w:cantSplit/>
          <w:tblCellSpacing w:w="0" w:type="dxa"/>
        </w:trPr>
        <w:tc>
          <w:tcPr>
            <w:tcW w:w="4393" w:type="dxa"/>
            <w:gridSpan w:val="3"/>
          </w:tcPr>
          <w:p w:rsidR="00435880" w:rsidRDefault="00435880" w:rsidP="00226E89">
            <w:r>
              <w:t xml:space="preserve">   departamento direktoria</w:t>
            </w:r>
            <w:r w:rsidRPr="00E75E33">
              <w:t>us</w:t>
            </w:r>
            <w:r>
              <w:t xml:space="preserve"> pavaduotojas</w:t>
            </w:r>
          </w:p>
        </w:tc>
        <w:tc>
          <w:tcPr>
            <w:tcW w:w="210" w:type="dxa"/>
          </w:tcPr>
          <w:p w:rsidR="00435880" w:rsidRDefault="00435880" w:rsidP="00226E89">
            <w:r>
              <w:t>–</w:t>
            </w:r>
          </w:p>
        </w:tc>
        <w:tc>
          <w:tcPr>
            <w:tcW w:w="4502" w:type="dxa"/>
          </w:tcPr>
          <w:p w:rsidR="00435880" w:rsidRDefault="00435880" w:rsidP="00226E89">
            <w:pPr>
              <w:rPr>
                <w:szCs w:val="20"/>
                <w:lang w:eastAsia="en-US"/>
              </w:rPr>
            </w:pPr>
            <w:r w:rsidRPr="00EA32A6">
              <w:t>S. Jasius</w:t>
            </w:r>
          </w:p>
        </w:tc>
      </w:tr>
      <w:tr w:rsidR="00435880" w:rsidTr="00435880">
        <w:trPr>
          <w:divId w:val="1840999536"/>
          <w:cantSplit/>
          <w:tblCellSpacing w:w="0" w:type="dxa"/>
        </w:trPr>
        <w:tc>
          <w:tcPr>
            <w:tcW w:w="4393" w:type="dxa"/>
            <w:gridSpan w:val="3"/>
          </w:tcPr>
          <w:p w:rsidR="00435880" w:rsidRDefault="00435880" w:rsidP="00226E89">
            <w:r>
              <w:t xml:space="preserve">   skyriaus vedėja</w:t>
            </w:r>
          </w:p>
        </w:tc>
        <w:tc>
          <w:tcPr>
            <w:tcW w:w="210" w:type="dxa"/>
          </w:tcPr>
          <w:p w:rsidR="00435880" w:rsidRDefault="00435880" w:rsidP="00226E89">
            <w:r>
              <w:t>–</w:t>
            </w:r>
          </w:p>
        </w:tc>
        <w:tc>
          <w:tcPr>
            <w:tcW w:w="4502" w:type="dxa"/>
          </w:tcPr>
          <w:p w:rsidR="00435880" w:rsidRDefault="00435880" w:rsidP="00226E89">
            <w:r w:rsidRPr="00931AF5">
              <w:t>L. Sosun</w:t>
            </w:r>
            <w:r>
              <w:t>o</w:t>
            </w:r>
            <w:r w:rsidRPr="00931AF5">
              <w:t>vičienė</w:t>
            </w:r>
          </w:p>
        </w:tc>
      </w:tr>
      <w:tr w:rsidR="00435880" w:rsidTr="00435880">
        <w:trPr>
          <w:divId w:val="1840999536"/>
          <w:cantSplit/>
          <w:tblCellSpacing w:w="0" w:type="dxa"/>
        </w:trPr>
        <w:tc>
          <w:tcPr>
            <w:tcW w:w="4393" w:type="dxa"/>
            <w:gridSpan w:val="3"/>
          </w:tcPr>
          <w:p w:rsidR="00435880" w:rsidRDefault="00435880" w:rsidP="00226E89">
            <w:r>
              <w:t xml:space="preserve">   vyriausiasis specialistas</w:t>
            </w:r>
          </w:p>
        </w:tc>
        <w:tc>
          <w:tcPr>
            <w:tcW w:w="210" w:type="dxa"/>
          </w:tcPr>
          <w:p w:rsidR="00435880" w:rsidRDefault="00435880" w:rsidP="00226E89">
            <w:r>
              <w:t>–</w:t>
            </w:r>
          </w:p>
        </w:tc>
        <w:tc>
          <w:tcPr>
            <w:tcW w:w="4502" w:type="dxa"/>
          </w:tcPr>
          <w:p w:rsidR="00435880" w:rsidRPr="00931AF5" w:rsidRDefault="00435880" w:rsidP="00226E89">
            <w:r w:rsidRPr="003D46C4">
              <w:t>M. Butkus</w:t>
            </w:r>
          </w:p>
        </w:tc>
      </w:tr>
      <w:tr w:rsidR="00435880" w:rsidTr="00435880">
        <w:trPr>
          <w:divId w:val="1840999536"/>
          <w:cantSplit/>
          <w:tblCellSpacing w:w="0" w:type="dxa"/>
        </w:trPr>
        <w:tc>
          <w:tcPr>
            <w:tcW w:w="4393" w:type="dxa"/>
            <w:gridSpan w:val="3"/>
          </w:tcPr>
          <w:p w:rsidR="00435880" w:rsidRDefault="00435880" w:rsidP="00226E89">
            <w:r w:rsidRPr="00DD585B">
              <w:rPr>
                <w:color w:val="000000"/>
              </w:rPr>
              <w:t>Viešųjų pirkimų tarnyb</w:t>
            </w:r>
            <w:r>
              <w:rPr>
                <w:color w:val="000000"/>
              </w:rPr>
              <w:t>os</w:t>
            </w:r>
            <w:r>
              <w:t xml:space="preserve"> d</w:t>
            </w:r>
            <w:r w:rsidRPr="004A396C">
              <w:t>irektorė</w:t>
            </w:r>
          </w:p>
        </w:tc>
        <w:tc>
          <w:tcPr>
            <w:tcW w:w="210" w:type="dxa"/>
          </w:tcPr>
          <w:p w:rsidR="00435880" w:rsidRDefault="00435880" w:rsidP="00226E89">
            <w:r>
              <w:t>–</w:t>
            </w:r>
          </w:p>
        </w:tc>
        <w:tc>
          <w:tcPr>
            <w:tcW w:w="4502" w:type="dxa"/>
          </w:tcPr>
          <w:p w:rsidR="00435880" w:rsidRDefault="00435880" w:rsidP="00226E89">
            <w:r>
              <w:t>D. Vilytė</w:t>
            </w:r>
          </w:p>
        </w:tc>
      </w:tr>
      <w:tr w:rsidR="00435880" w:rsidTr="00435880">
        <w:trPr>
          <w:divId w:val="1840999536"/>
          <w:cantSplit/>
          <w:tblCellSpacing w:w="0" w:type="dxa"/>
        </w:trPr>
        <w:tc>
          <w:tcPr>
            <w:tcW w:w="4393" w:type="dxa"/>
            <w:gridSpan w:val="3"/>
          </w:tcPr>
          <w:p w:rsidR="00435880" w:rsidRDefault="00435880" w:rsidP="00226E89">
            <w:r w:rsidRPr="007477F5">
              <w:t>Valstybės kontrolier</w:t>
            </w:r>
            <w:r>
              <w:t>iaus vyriausiasis patarėjas</w:t>
            </w:r>
          </w:p>
        </w:tc>
        <w:tc>
          <w:tcPr>
            <w:tcW w:w="210" w:type="dxa"/>
          </w:tcPr>
          <w:p w:rsidR="00435880" w:rsidRDefault="00435880" w:rsidP="00226E89">
            <w:r>
              <w:br/>
              <w:t>–</w:t>
            </w:r>
          </w:p>
        </w:tc>
        <w:tc>
          <w:tcPr>
            <w:tcW w:w="4502" w:type="dxa"/>
          </w:tcPr>
          <w:p w:rsidR="00435880" w:rsidRDefault="00435880" w:rsidP="00226E89">
            <w:r>
              <w:br/>
            </w:r>
            <w:r w:rsidRPr="007477F5">
              <w:t>A. Miškinis</w:t>
            </w:r>
          </w:p>
        </w:tc>
      </w:tr>
      <w:tr w:rsidR="00435880" w:rsidTr="00435880">
        <w:trPr>
          <w:divId w:val="1840999536"/>
          <w:cantSplit/>
          <w:tblCellSpacing w:w="0" w:type="dxa"/>
        </w:trPr>
        <w:tc>
          <w:tcPr>
            <w:tcW w:w="4393" w:type="dxa"/>
            <w:gridSpan w:val="3"/>
          </w:tcPr>
          <w:p w:rsidR="00435880" w:rsidRDefault="00435880" w:rsidP="00226E89">
            <w:r w:rsidRPr="000B53D1">
              <w:t xml:space="preserve">Jungtinių Tautų </w:t>
            </w:r>
            <w:r>
              <w:t>V</w:t>
            </w:r>
            <w:r w:rsidRPr="000B53D1">
              <w:t xml:space="preserve">yriausiojo </w:t>
            </w:r>
            <w:r>
              <w:t xml:space="preserve">pabėgėlių reikalų </w:t>
            </w:r>
            <w:r w:rsidRPr="000B53D1">
              <w:t>komisaro biuro</w:t>
            </w:r>
            <w:r>
              <w:t xml:space="preserve"> atstovė</w:t>
            </w:r>
          </w:p>
        </w:tc>
        <w:tc>
          <w:tcPr>
            <w:tcW w:w="210" w:type="dxa"/>
          </w:tcPr>
          <w:p w:rsidR="00435880" w:rsidRDefault="00435880" w:rsidP="00226E89">
            <w:r>
              <w:br/>
              <w:t>–</w:t>
            </w:r>
          </w:p>
        </w:tc>
        <w:tc>
          <w:tcPr>
            <w:tcW w:w="4502" w:type="dxa"/>
          </w:tcPr>
          <w:p w:rsidR="00435880" w:rsidRDefault="00435880" w:rsidP="00226E89">
            <w:r>
              <w:br/>
              <w:t>R. Kuleš</w:t>
            </w:r>
          </w:p>
        </w:tc>
      </w:tr>
      <w:tr w:rsidR="00435880" w:rsidTr="00435880">
        <w:trPr>
          <w:divId w:val="1840999536"/>
          <w:cantSplit/>
          <w:tblCellSpacing w:w="0" w:type="dxa"/>
        </w:trPr>
        <w:tc>
          <w:tcPr>
            <w:tcW w:w="4393" w:type="dxa"/>
            <w:gridSpan w:val="3"/>
          </w:tcPr>
          <w:p w:rsidR="00435880" w:rsidRPr="000B53D1" w:rsidRDefault="00435880" w:rsidP="00226E89">
            <w:r w:rsidRPr="008C07DC">
              <w:t>Valstybinio socialinio draudimo fondo valdybos prie Socialinės apsaugos</w:t>
            </w:r>
            <w:r>
              <w:t xml:space="preserve"> ir darbo ministerijos direktorius</w:t>
            </w:r>
          </w:p>
        </w:tc>
        <w:tc>
          <w:tcPr>
            <w:tcW w:w="210" w:type="dxa"/>
          </w:tcPr>
          <w:p w:rsidR="00435880" w:rsidRDefault="00435880" w:rsidP="00226E89">
            <w:r>
              <w:br/>
            </w:r>
            <w:r>
              <w:br/>
              <w:t>–</w:t>
            </w:r>
          </w:p>
        </w:tc>
        <w:tc>
          <w:tcPr>
            <w:tcW w:w="4502" w:type="dxa"/>
          </w:tcPr>
          <w:p w:rsidR="00435880" w:rsidRDefault="00435880" w:rsidP="00226E89">
            <w:r>
              <w:br/>
            </w:r>
            <w:r>
              <w:br/>
            </w:r>
            <w:r w:rsidRPr="008C07DC">
              <w:t>M.</w:t>
            </w:r>
            <w:r>
              <w:t xml:space="preserve"> </w:t>
            </w:r>
            <w:r w:rsidRPr="008C07DC">
              <w:t>Sinkevičius</w:t>
            </w:r>
          </w:p>
        </w:tc>
      </w:tr>
      <w:tr w:rsidR="00435880" w:rsidTr="00435880">
        <w:trPr>
          <w:divId w:val="1840999536"/>
          <w:cantSplit/>
          <w:tblCellSpacing w:w="0" w:type="dxa"/>
        </w:trPr>
        <w:tc>
          <w:tcPr>
            <w:tcW w:w="4393" w:type="dxa"/>
            <w:gridSpan w:val="3"/>
          </w:tcPr>
          <w:p w:rsidR="00435880" w:rsidRPr="008C07DC" w:rsidRDefault="00435880" w:rsidP="00226E89">
            <w:r w:rsidRPr="00D669DE">
              <w:lastRenderedPageBreak/>
              <w:t>Lietuvos pramonininkų konfederacijos Atliekų valdymo pakomitečio atstovė</w:t>
            </w:r>
          </w:p>
        </w:tc>
        <w:tc>
          <w:tcPr>
            <w:tcW w:w="210" w:type="dxa"/>
          </w:tcPr>
          <w:p w:rsidR="00435880" w:rsidRDefault="00435880" w:rsidP="00226E89">
            <w:r>
              <w:br/>
              <w:t>–</w:t>
            </w:r>
          </w:p>
        </w:tc>
        <w:tc>
          <w:tcPr>
            <w:tcW w:w="4502" w:type="dxa"/>
          </w:tcPr>
          <w:p w:rsidR="00435880" w:rsidRPr="008C07DC" w:rsidRDefault="00435880" w:rsidP="00226E89">
            <w:r>
              <w:br/>
            </w:r>
            <w:r w:rsidRPr="00D669DE">
              <w:t>A. Kuckaitė</w:t>
            </w:r>
          </w:p>
        </w:tc>
      </w:tr>
      <w:tr w:rsidR="00435880" w:rsidTr="00435880">
        <w:trPr>
          <w:divId w:val="1840999536"/>
          <w:cantSplit/>
          <w:tblCellSpacing w:w="0" w:type="dxa"/>
        </w:trPr>
        <w:tc>
          <w:tcPr>
            <w:tcW w:w="4393" w:type="dxa"/>
            <w:gridSpan w:val="3"/>
          </w:tcPr>
          <w:p w:rsidR="00435880" w:rsidRPr="00D669DE" w:rsidRDefault="00435880" w:rsidP="00925E2C">
            <w:r>
              <w:t>„Lietuvos energij</w:t>
            </w:r>
            <w:r w:rsidR="00925E2C">
              <w:t>a</w:t>
            </w:r>
            <w:r>
              <w:t>“, UAB, projektų vadovas</w:t>
            </w:r>
          </w:p>
        </w:tc>
        <w:tc>
          <w:tcPr>
            <w:tcW w:w="210" w:type="dxa"/>
          </w:tcPr>
          <w:p w:rsidR="00435880" w:rsidRDefault="00435880" w:rsidP="00226E89">
            <w:r>
              <w:t>–</w:t>
            </w:r>
          </w:p>
        </w:tc>
        <w:tc>
          <w:tcPr>
            <w:tcW w:w="4502" w:type="dxa"/>
          </w:tcPr>
          <w:p w:rsidR="00435880" w:rsidRPr="00D669DE" w:rsidRDefault="00435880" w:rsidP="00226E89">
            <w:r>
              <w:t>I. Degutis</w:t>
            </w:r>
          </w:p>
        </w:tc>
      </w:tr>
    </w:tbl>
    <w:p w:rsidR="00435880" w:rsidRDefault="00435880">
      <w:pPr>
        <w:jc w:val="center"/>
        <w:divId w:val="1840999536"/>
      </w:pPr>
    </w:p>
    <w:p w:rsidR="00435880" w:rsidRDefault="00435880">
      <w:pPr>
        <w:jc w:val="center"/>
        <w:divId w:val="1840999536"/>
      </w:pPr>
      <w:r>
        <w:t>Dėl darbotvarkės</w:t>
      </w:r>
    </w:p>
    <w:p w:rsidR="00435880" w:rsidRDefault="00435880">
      <w:pPr>
        <w:keepNext/>
        <w:spacing w:before="120" w:line="240" w:lineRule="atLeast"/>
        <w:jc w:val="center"/>
      </w:pPr>
      <w:r>
        <w:t>Kalbėjo R. Masiulis, J. Olekas, R. Budbergytė, V. Gavrilov, A. Pabedinskienė, T. Žilinskas, A. Butkevičius.</w:t>
      </w:r>
    </w:p>
    <w:p w:rsidR="00435880" w:rsidRDefault="00435880">
      <w:pPr>
        <w:spacing w:line="360" w:lineRule="atLeast"/>
      </w:pPr>
      <w:r>
        <w:t> </w:t>
      </w:r>
    </w:p>
    <w:p w:rsidR="00435880" w:rsidRDefault="00435880">
      <w:pPr>
        <w:pStyle w:val="papildomi"/>
      </w:pPr>
      <w:r>
        <w:t>Papildyti darbotvarkę šiais klausimais:</w:t>
      </w:r>
    </w:p>
    <w:p w:rsidR="00435880" w:rsidRDefault="00435880">
      <w:pPr>
        <w:pStyle w:val="papildomi"/>
      </w:pPr>
      <w:r>
        <w:t>dėl Lietuvos Respublikos Vyriausybės 2015 m. kovo 18 d. nutarimo Nr. 284 „Dėl Nacionalinės šilumos ūkio plėtros 2015–2021 metų programos patvirtinimo“ pakeitimo (TAP-16-1113(2) (16-6954(3) (teikia Energetikos ministerija);</w:t>
      </w:r>
    </w:p>
    <w:p w:rsidR="00435880" w:rsidRDefault="00435880">
      <w:pPr>
        <w:pStyle w:val="papildomi"/>
      </w:pPr>
      <w:r>
        <w:t>dėl Lietuvos Respublikos Vyriausybės 2010 m. liepos 7 d. nutarimo Nr. 1014 „Dėl Įslaptintai informacijai įrašyti skirtų laikmenų administravimo tvarkos aprašo patvirtinimo“ pakeitimo (TAP-16-1481(2) (16-7124(4) (teikia Krašto apsaugos ministerija);</w:t>
      </w:r>
    </w:p>
    <w:p w:rsidR="00435880" w:rsidRDefault="00435880">
      <w:pPr>
        <w:pStyle w:val="papildomi"/>
      </w:pPr>
      <w:r>
        <w:t>dėl Lietuvos Respublikos Vyriausybės 2005 m. gruodžio 5 d. nutarimo Nr. 1307 „Dėl Įslaptintos informacijos administravimo taisyklių patvirtinimo“ pakeitimo (TAP-16-1497(2) (16-3012(5) (teikia Krašto apsaugos ministerija);</w:t>
      </w:r>
    </w:p>
    <w:p w:rsidR="00435880" w:rsidRDefault="00435880">
      <w:pPr>
        <w:pStyle w:val="papildomi"/>
      </w:pPr>
      <w:r>
        <w:t xml:space="preserve">dėl Lietuvos Respublikos 2015 metų valstybės konsoliduotųjų ataskaitų rinkinio ir </w:t>
      </w:r>
      <w:r w:rsidR="00D75603">
        <w:t>Lietuvos Respublikos</w:t>
      </w:r>
      <w:r w:rsidR="00D75603">
        <w:t xml:space="preserve"> </w:t>
      </w:r>
      <w:r>
        <w:t>2015 metų nacionalinio finansinių ataskaitų rinkinio ir 2015 metų valdžios sektoriaus balanso rodiklio postūmio užduoties įvykdymo ataskaitos (TAP-16-1569) (16-9967(2) (TAP-16-1568) (16-9968(2) (teikia Finansų ministerija);</w:t>
      </w:r>
    </w:p>
    <w:p w:rsidR="00435880" w:rsidRDefault="00435880">
      <w:pPr>
        <w:pStyle w:val="papildomi"/>
      </w:pPr>
      <w:r>
        <w:t>dėl Lietuvos Respublikos Seimo nutarimo „Dėl Rezervinio (stabilizavimo) fondo 2015 metų metinių ataskaitų rinkinio patvirtinimo“ projekto pateikimo Lietuvos Respublikos Seimui (TAP-16-1530) (16-8097(2) (teikia Finansų ministerija);</w:t>
      </w:r>
    </w:p>
    <w:p w:rsidR="00435880" w:rsidRDefault="00435880">
      <w:pPr>
        <w:pStyle w:val="papildomi"/>
      </w:pPr>
      <w:r>
        <w:t>dėl Lietuvos Respublikos Seimo nutarimo „Dėl Privatizavimo fondo 2015 metų metinių ataskaitų rinkinio patvirtinimo“ projekto pateikimo Lietuvos Respublikos Seimui (TAP-16-1533) (16-8084(2) (teikia Finansų ministerija);</w:t>
      </w:r>
    </w:p>
    <w:p w:rsidR="00435880" w:rsidRDefault="00435880">
      <w:pPr>
        <w:pStyle w:val="papildomi"/>
      </w:pPr>
      <w:r>
        <w:t>dėl Lietuvos Respublikos 2015 metų Privalomojo sveikatos draudimo fondo metinių konsoliduotųjų ataskaitų rinkinio pateikimo Lietuvos Respublikos Seimui (TAP-16-1493) (16-8299(3) (teikia Sveikatos apsaugos ministerija);</w:t>
      </w:r>
    </w:p>
    <w:p w:rsidR="00435880" w:rsidRDefault="00435880">
      <w:pPr>
        <w:pStyle w:val="papildomi"/>
      </w:pPr>
      <w:r>
        <w:t>dėl Lietuvos Respublikos 2015 metų Valstybinio socialinio draudimo fondo konsoliduotųjų ataskaitų rinkinio pateikimo Lietuvos Respublikos Seimui (TAP-16-1433) (16-8015(3) (teikia Socialinės apsaugos ir darbo ministerija).</w:t>
      </w:r>
    </w:p>
    <w:p w:rsidR="00435880" w:rsidRDefault="00435880">
      <w:pPr>
        <w:spacing w:line="360" w:lineRule="atLeast"/>
        <w:ind w:firstLine="680"/>
        <w:jc w:val="both"/>
      </w:pPr>
      <w:r>
        <w:t> </w:t>
      </w:r>
    </w:p>
    <w:p w:rsidR="00435880" w:rsidRDefault="00435880">
      <w:pPr>
        <w:spacing w:line="360" w:lineRule="atLeast"/>
        <w:ind w:firstLine="680"/>
        <w:jc w:val="both"/>
      </w:pPr>
      <w:r>
        <w:t> </w:t>
      </w:r>
    </w:p>
    <w:p w:rsidR="00435880" w:rsidRDefault="00435880" w:rsidP="00925E2C">
      <w:pPr>
        <w:keepNext/>
        <w:keepLines/>
        <w:jc w:val="center"/>
        <w:divId w:val="946427395"/>
      </w:pPr>
      <w:r>
        <w:lastRenderedPageBreak/>
        <w:t xml:space="preserve">1.  Dėl Lietuvos Respublikos sveikatos draudimo įstatymo Nr. I-1343 26 straipsnio pakeitimo įstatymo projekto Nr. XIIP-4476 (TAP-16-1511) (16-9185(2) </w:t>
      </w:r>
      <w:r w:rsidR="00925E2C">
        <w:br/>
      </w:r>
      <w:r>
        <w:t>(teikia Sveikatos apsaugos ministerija)</w:t>
      </w:r>
    </w:p>
    <w:p w:rsidR="00435880" w:rsidRDefault="00435880" w:rsidP="00925E2C">
      <w:pPr>
        <w:keepNext/>
        <w:keepLines/>
        <w:spacing w:before="120"/>
        <w:jc w:val="center"/>
      </w:pPr>
      <w:r>
        <w:t>Pranešėjas – A. Butkevičius.</w:t>
      </w:r>
    </w:p>
    <w:p w:rsidR="00435880" w:rsidRDefault="00435880" w:rsidP="00925E2C">
      <w:pPr>
        <w:pStyle w:val="papildomi"/>
        <w:keepNext/>
        <w:keepLines/>
      </w:pPr>
      <w:r>
        <w:t> </w:t>
      </w:r>
    </w:p>
    <w:p w:rsidR="00435880" w:rsidRDefault="00435880" w:rsidP="00925E2C">
      <w:pPr>
        <w:pStyle w:val="papildomi"/>
        <w:keepNext/>
        <w:keepLines/>
      </w:pPr>
      <w:r>
        <w:t>Priimti Vyriausybės nutarimą „Dėl Lietuvos Respublikos sveikatos draudimo įstatymo Nr. I-1343 26 straipsnio pakeitimo įstatymo projekto Nr. XIIP-4476“.</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1103913386"/>
      </w:pPr>
      <w:r>
        <w:t xml:space="preserve">2.  Dėl Lietuvos Respublikos Vyriausybės 2010 m. rugpjūčio 25 d. nutarimo Nr. 1219 </w:t>
      </w:r>
      <w:r w:rsidR="00925E2C">
        <w:br/>
      </w:r>
      <w:r>
        <w:t xml:space="preserve">„Dėl Neteisėtos apyvartos narkotinių ir psichotropinių medžiagų ir jų pirmtakų (prekursorių) sunaikinimo tvarkos aprašo patvirtinimo“ pakeitimo (TAP-16-1507) (16-9373(2) </w:t>
      </w:r>
      <w:r w:rsidR="00925E2C">
        <w:br/>
      </w:r>
      <w:r>
        <w:t>(teikia Vidaus reikalų ministerija)</w:t>
      </w:r>
    </w:p>
    <w:p w:rsidR="00435880" w:rsidRDefault="00435880">
      <w:pPr>
        <w:keepNext/>
        <w:spacing w:before="120"/>
        <w:jc w:val="center"/>
      </w:pPr>
      <w:r>
        <w:t>Pranešėjas – A. Butkevičius.</w:t>
      </w:r>
    </w:p>
    <w:p w:rsidR="00435880" w:rsidRDefault="00435880">
      <w:pPr>
        <w:pStyle w:val="papildomi"/>
      </w:pPr>
      <w:r>
        <w:t> </w:t>
      </w:r>
    </w:p>
    <w:p w:rsidR="00435880" w:rsidRDefault="00435880">
      <w:pPr>
        <w:pStyle w:val="papildomi"/>
      </w:pPr>
      <w:r>
        <w:t>Priimti Vyriausybės nutarimą „Dėl Lietuvos Respublikos Vyriausybės 2010 m. rugpjūčio 25 d. nutarimo Nr. 1219 „Dėl Neteisėtos apyvartos narkotinių ir psichotropinių medžiagų ir jų pirmtakų (prekursorių) sunaikinimo tvarkos aprašo patvirtinimo“ pakeitimo“.</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1608001870"/>
      </w:pPr>
      <w:r>
        <w:t xml:space="preserve">3.  Dėl Lietuvos Respublikos Vyriausybės 2012 m. balandžio 18 d. nutarimo Nr. 442 </w:t>
      </w:r>
      <w:r w:rsidR="00925E2C">
        <w:br/>
      </w:r>
      <w:r>
        <w:t>„Dėl Nuolatinę privalomąją pradinę karo tarnybą atlikusių ar bazinius karinius mokymus baigusių asmenų už studijas sumokėtos kainos dalies kompensavimo tvarkos aprašo patvirtinimo“ pakeitimo (TAP-16-1512) (16-8473(3) (teikia Krašto apsaugos ministerija)</w:t>
      </w:r>
    </w:p>
    <w:p w:rsidR="00435880" w:rsidRDefault="00435880">
      <w:pPr>
        <w:keepNext/>
        <w:spacing w:before="120"/>
        <w:jc w:val="center"/>
      </w:pPr>
      <w:r>
        <w:t>Pranešėjas – A. Butkevičius.</w:t>
      </w:r>
    </w:p>
    <w:p w:rsidR="00435880" w:rsidRDefault="00435880">
      <w:pPr>
        <w:pStyle w:val="papildomi"/>
      </w:pPr>
      <w:r>
        <w:t> </w:t>
      </w:r>
    </w:p>
    <w:p w:rsidR="00435880" w:rsidRDefault="00435880">
      <w:pPr>
        <w:pStyle w:val="papildomi"/>
      </w:pPr>
      <w:r>
        <w:t>Priimti Vyriausybės nutarimą „Dėl Lietuvos Respublikos Vyriausybės 2012 m. balandžio 18 d. nutarimo Nr. 442 „Dėl Nuolatinę privalomąją pradinę karo tarnybą atlikusių ar bazinius karinius mokymus baigusių asmenų už studijas sumokėtos kainos dalies kompensavimo tvarkos aprašo patvirtinimo“ pakeitimo“.</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rsidP="00925E2C">
      <w:pPr>
        <w:keepNext/>
        <w:keepLines/>
        <w:jc w:val="center"/>
        <w:divId w:val="954483222"/>
      </w:pPr>
      <w:r>
        <w:lastRenderedPageBreak/>
        <w:t xml:space="preserve">4.  Dėl Lietuvos Respublikos Vyriausybės 1997 m. gruodžio 12 d. nutarimo Nr. 1407 </w:t>
      </w:r>
      <w:r w:rsidR="00925E2C">
        <w:br/>
      </w:r>
      <w:r>
        <w:t xml:space="preserve">„Dėl Lietuvos Respublikos specialiųjų atašė nuostatų patvirtinimo“ pakeitimo </w:t>
      </w:r>
      <w:r w:rsidR="00925E2C">
        <w:br/>
      </w:r>
      <w:r>
        <w:t>(TAP-16-1514) (16-8502(2) (teikia Užsienio reikalų ministerija)</w:t>
      </w:r>
    </w:p>
    <w:p w:rsidR="00435880" w:rsidRDefault="00435880" w:rsidP="00925E2C">
      <w:pPr>
        <w:keepNext/>
        <w:keepLines/>
        <w:spacing w:before="120"/>
        <w:jc w:val="center"/>
      </w:pPr>
      <w:r>
        <w:t>Pranešėjas – A. Butkevičius.</w:t>
      </w:r>
    </w:p>
    <w:p w:rsidR="00435880" w:rsidRDefault="00435880" w:rsidP="00925E2C">
      <w:pPr>
        <w:pStyle w:val="papildomi"/>
        <w:keepNext/>
        <w:keepLines/>
      </w:pPr>
      <w:r>
        <w:t> </w:t>
      </w:r>
    </w:p>
    <w:p w:rsidR="00435880" w:rsidRDefault="00435880" w:rsidP="00925E2C">
      <w:pPr>
        <w:pStyle w:val="papildomi"/>
        <w:keepNext/>
        <w:keepLines/>
      </w:pPr>
      <w:r>
        <w:t>Priimti Vyriausybės nutarimą „Dėl Lietuvos Respublikos Vyriausybės 1997 m. gruodžio 12 d. nutarimo Nr. 1407 „Dėl Lietuvos Respublikos specialiųjų atašė nuostatų patvirtinimo“ pakeitimo“.</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1864249158"/>
      </w:pPr>
      <w:r>
        <w:t xml:space="preserve">5.  Dėl teikimo Respublikos Prezidentui atšaukti G. Čekuolį iš Lietuvos Respublikos nepaprastojo ir įgaliotojo ambasadoriaus, Lietuvos nuolatinio atstovo prie Europos saugumo ir bendradarbiavimo organizacijos, Tarptautinės atominės energijos agentūros, Visuotinio branduolinių bandymų uždraudimo organizacijos, Jungtinių Tautų skyriaus Vienoje ir Tarptautinės antikorupcijos akademijos pareigų (TAP-16-1490) (16-9655) </w:t>
      </w:r>
      <w:r w:rsidR="00925E2C">
        <w:br/>
      </w:r>
      <w:r>
        <w:t>(teikia Užsienio reikalų ministerija)</w:t>
      </w:r>
    </w:p>
    <w:p w:rsidR="00435880" w:rsidRDefault="00435880">
      <w:pPr>
        <w:keepNext/>
        <w:spacing w:before="120"/>
        <w:jc w:val="center"/>
      </w:pPr>
      <w:r>
        <w:t>Pranešėjas – A. Butkevičius.</w:t>
      </w:r>
    </w:p>
    <w:p w:rsidR="00435880" w:rsidRDefault="00435880">
      <w:pPr>
        <w:pStyle w:val="papildomi"/>
      </w:pPr>
      <w:r>
        <w:t> </w:t>
      </w:r>
    </w:p>
    <w:p w:rsidR="00435880" w:rsidRDefault="00435880">
      <w:pPr>
        <w:pStyle w:val="papildomi"/>
      </w:pPr>
      <w:r>
        <w:t>Priimti Vyriausybės nutarimą „Dėl teikimo Respublikos Prezidentui atšaukti G. Čekuolį iš Lietuvos Respublikos nepaprastojo ir įgaliotojo ambasadoriaus, Lietuvos nuolatinio atstovo prie Europos saugumo ir bendradarbiavimo organizacijos, Tarptautinės atominės energijos agentūros, Visuotinio branduolinių bandymų uždraudimo organizacijos, Jungtinių Tautų skyriaus Vienoje ir Tarptautinės antikorupcijos akademijos pareigų“.</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403066590"/>
      </w:pPr>
      <w:r>
        <w:t xml:space="preserve">6.  Dėl universalių dirbtinės dangos sporto aikštelių perdavimo savivaldybių nuosavybėn (TAP-16-1504) (16-8455(2) (teikia Vidaus reikalų ministerija) </w:t>
      </w:r>
    </w:p>
    <w:p w:rsidR="00435880" w:rsidRDefault="00435880">
      <w:pPr>
        <w:keepNext/>
        <w:spacing w:before="120"/>
        <w:jc w:val="center"/>
      </w:pPr>
      <w:r>
        <w:t>Pranešėjas – A. Butkevičius.</w:t>
      </w:r>
    </w:p>
    <w:p w:rsidR="00435880" w:rsidRDefault="00435880">
      <w:pPr>
        <w:pStyle w:val="papildomi"/>
      </w:pPr>
      <w:r>
        <w:t> </w:t>
      </w:r>
    </w:p>
    <w:p w:rsidR="00435880" w:rsidRDefault="00435880">
      <w:pPr>
        <w:pStyle w:val="papildomi"/>
      </w:pPr>
      <w:r>
        <w:t>Priimti Vyriausybės nutarimą „Dėl universalių dirbtinės dangos sporto aikštelių perdavimo savivaldybių nuosavybėn“.</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rsidP="00925E2C">
      <w:pPr>
        <w:keepNext/>
        <w:keepLines/>
        <w:jc w:val="center"/>
        <w:divId w:val="947276588"/>
      </w:pPr>
      <w:r>
        <w:lastRenderedPageBreak/>
        <w:t xml:space="preserve">7.  Dėl nekilnojamojo turto Kaune, Taikos pr. 125-37 ir Kranto al. 52-37, perdavimo Kauno miesto savivaldybės nuosavybėn (TAP-16-1435) (16-1480(2) </w:t>
      </w:r>
      <w:r w:rsidR="00925E2C">
        <w:br/>
      </w:r>
      <w:r>
        <w:t>(teikia Krašto apsaugos ministerija)</w:t>
      </w:r>
    </w:p>
    <w:p w:rsidR="00435880" w:rsidRDefault="00435880" w:rsidP="00925E2C">
      <w:pPr>
        <w:keepNext/>
        <w:keepLines/>
        <w:spacing w:before="120"/>
        <w:jc w:val="center"/>
      </w:pPr>
      <w:r>
        <w:t>Pranešėjas – A. Butkevičius.</w:t>
      </w:r>
    </w:p>
    <w:p w:rsidR="00435880" w:rsidRDefault="00435880" w:rsidP="00925E2C">
      <w:pPr>
        <w:pStyle w:val="papildomi"/>
        <w:keepNext/>
        <w:keepLines/>
      </w:pPr>
      <w:r>
        <w:t> </w:t>
      </w:r>
    </w:p>
    <w:p w:rsidR="00435880" w:rsidRDefault="00435880" w:rsidP="00925E2C">
      <w:pPr>
        <w:pStyle w:val="papildomi"/>
        <w:keepNext/>
        <w:keepLines/>
      </w:pPr>
      <w:r>
        <w:t>Priimti Vyriausybės nutarimą „Dėl nekilnojamojo turto Kaune, Taikos pr. 125-37 ir Kranto al. 52-37, perdavimo Kauno miesto savivaldybės nuosavybėn“.</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73431215"/>
      </w:pPr>
      <w:r>
        <w:t>8.  Dėl nekilnojamojo daikto – boilerinės Varėnoje, Šilo g. 2A, perdavimo Varėnos rajono savivaldybės nuosavybėn (TAP-16-1517) (16-9942) (teikia Aplinkos ministerija)</w:t>
      </w:r>
    </w:p>
    <w:p w:rsidR="00435880" w:rsidRDefault="00435880">
      <w:pPr>
        <w:keepNext/>
        <w:spacing w:before="120"/>
        <w:jc w:val="center"/>
      </w:pPr>
      <w:r>
        <w:t>Pranešėjas – A. Butkevičius.</w:t>
      </w:r>
    </w:p>
    <w:p w:rsidR="00435880" w:rsidRDefault="00435880">
      <w:pPr>
        <w:pStyle w:val="papildomi"/>
      </w:pPr>
      <w:r>
        <w:t> </w:t>
      </w:r>
    </w:p>
    <w:p w:rsidR="00435880" w:rsidRDefault="00435880">
      <w:pPr>
        <w:pStyle w:val="papildomi"/>
      </w:pPr>
      <w:r>
        <w:t>Priimti Vyriausybės nutarimą „Dėl nekilnojamojo daikto – boilerinės Varėnoje, Šilo g. 2A, perdavimo Varėnos rajono savivaldybės nuosavybėn“.</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3671182"/>
      </w:pPr>
      <w:r>
        <w:t>9.  Dėl valstybės turto perdavimo savivaldybių nuosavybėn (TAP-16-1508) (16-8929(2) (teikia Vidaus reikalų ministerija)</w:t>
      </w:r>
    </w:p>
    <w:p w:rsidR="00435880" w:rsidRDefault="00435880">
      <w:pPr>
        <w:keepNext/>
        <w:spacing w:before="120"/>
        <w:jc w:val="center"/>
      </w:pPr>
      <w:r>
        <w:t>Pranešėjas – A. Butkevičius.</w:t>
      </w:r>
    </w:p>
    <w:p w:rsidR="00435880" w:rsidRDefault="00435880">
      <w:pPr>
        <w:pStyle w:val="papildomi"/>
      </w:pPr>
      <w:r>
        <w:t> </w:t>
      </w:r>
    </w:p>
    <w:p w:rsidR="00435880" w:rsidRDefault="00435880">
      <w:pPr>
        <w:pStyle w:val="papildomi"/>
      </w:pPr>
      <w:r>
        <w:t>Priimti Vyriausybės nutarimą „Dėl valstybės turto perdavimo savivaldybių nuosavybėn“.</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995645630"/>
      </w:pPr>
      <w:r>
        <w:t>10.  Dėl valstybinės kitos paskirties žemės sklypo perdavimo neatlygintinai Kauno miesto savivaldybės nuosavybėn (TAP-16-1407) (16-9241) (teikia Žemės ūkio ministerija)</w:t>
      </w:r>
    </w:p>
    <w:p w:rsidR="00435880" w:rsidRDefault="00435880">
      <w:pPr>
        <w:keepNext/>
        <w:spacing w:before="120"/>
        <w:jc w:val="center"/>
      </w:pPr>
      <w:r>
        <w:t>Pranešėjas – A. Butkevičius.</w:t>
      </w:r>
    </w:p>
    <w:p w:rsidR="00435880" w:rsidRDefault="00435880">
      <w:pPr>
        <w:pStyle w:val="papildomi"/>
      </w:pPr>
      <w:r>
        <w:t> </w:t>
      </w:r>
    </w:p>
    <w:p w:rsidR="00435880" w:rsidRDefault="00435880">
      <w:pPr>
        <w:pStyle w:val="papildomi"/>
      </w:pPr>
      <w:r>
        <w:t>Priimti Vyriausybės nutarimą „Dėl valstybinės kitos paskirties žemės sklypo perdavimo neatlygintinai Kauno miesto savivaldybės nuosavybėn“.</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486366087"/>
      </w:pPr>
      <w:r>
        <w:lastRenderedPageBreak/>
        <w:t xml:space="preserve">11.  Dėl nekilnojamojo turto perdavimo Kauno rajono savivaldybės nuosavybėn </w:t>
      </w:r>
      <w:r w:rsidR="00925E2C">
        <w:br/>
      </w:r>
      <w:r>
        <w:t>(TAP-16-1428(2) (16-8297(3) (teikia Švietimo ir mokslo ministerija)</w:t>
      </w:r>
    </w:p>
    <w:p w:rsidR="00435880" w:rsidRDefault="00435880">
      <w:pPr>
        <w:keepNext/>
        <w:spacing w:before="120"/>
        <w:jc w:val="center"/>
      </w:pPr>
      <w:r>
        <w:t>Pranešėjas – A. Butkevičius.</w:t>
      </w:r>
    </w:p>
    <w:p w:rsidR="00435880" w:rsidRDefault="00435880">
      <w:pPr>
        <w:pStyle w:val="papildomi"/>
      </w:pPr>
      <w:r>
        <w:t> </w:t>
      </w:r>
    </w:p>
    <w:p w:rsidR="00435880" w:rsidRDefault="00435880">
      <w:pPr>
        <w:pStyle w:val="papildomi"/>
      </w:pPr>
      <w:r>
        <w:t>Priimti Vyriausybės nutarimą „Dėl nekilnojamojo turto perdavimo Kauno rajono savivaldybės nuosavybėn“.</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2106609817"/>
      </w:pPr>
      <w:r>
        <w:t>12.  Dėl Lietuvos Respublikos planuojamos ūkinės veiklos poveikio aplinkai vertinimo įstatymo Nr. I-1495 pakeitimo įstatymo ir Lietuvos Respublikos aplinkos apsaugos įstatymo Nr. I-2223 1, 6, 7, 8 ir 15 straipsnių pakeitimo, 16, 17 ir 18 straipsnių pripažinimo netekusiais galios ir Įstatymo priedo papildymo įstatymo projektų pateikimo Lietuvos Respublikos Seimui (TAP-16-1011(2) (16-3249(4) (teikia Aplinkos ministerija)</w:t>
      </w:r>
    </w:p>
    <w:p w:rsidR="00435880" w:rsidRDefault="00435880">
      <w:pPr>
        <w:keepNext/>
        <w:spacing w:before="120"/>
        <w:jc w:val="center"/>
      </w:pPr>
      <w:r>
        <w:t xml:space="preserve">Pranešėjas – K. Trečiokas. </w:t>
      </w:r>
      <w:r>
        <w:br/>
        <w:t>Kalbėjo V. Baltraitienė, J. Bernatonis, V. Gavrilov, A. Kuckaitė, A. Butkevičius.</w:t>
      </w:r>
    </w:p>
    <w:p w:rsidR="00435880" w:rsidRDefault="00435880">
      <w:pPr>
        <w:pStyle w:val="papildomi"/>
      </w:pPr>
      <w:r>
        <w:t> </w:t>
      </w:r>
    </w:p>
    <w:p w:rsidR="00435880" w:rsidRDefault="00435880">
      <w:pPr>
        <w:pStyle w:val="papildomi"/>
      </w:pPr>
      <w:r>
        <w:t>Šį klausimą svarstyti Vyriausybės 2016 m. spalio 12 d. posėdyje, įvertinus Teisingumo ministerijos ir Lietuvos pramonininkų konfederacijos Atliekų valdymo pakomitečio pastabas.</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219022181"/>
      </w:pPr>
      <w:r>
        <w:t>13.  Dėl Lietuvos Respublikos reklamos įstatymo Nr. VIII-1871 2, 12, 14, 15, 19, 21, 24, 25 ir 26 straipsnių pakeitimo ir Įstatymo papildymo 21</w:t>
      </w:r>
      <w:r>
        <w:rPr>
          <w:vertAlign w:val="superscript"/>
        </w:rPr>
        <w:t>1</w:t>
      </w:r>
      <w:r>
        <w:t xml:space="preserve"> straipsniu įstatymo projekto pateikimo Lietuvos Respublikos Seimui (TAP-16-779(4) (16-10023) (teikia Ūkio ministerija)</w:t>
      </w:r>
    </w:p>
    <w:p w:rsidR="00435880" w:rsidRDefault="00435880">
      <w:pPr>
        <w:keepNext/>
        <w:spacing w:before="120"/>
        <w:jc w:val="center"/>
      </w:pPr>
      <w:r>
        <w:t xml:space="preserve">Pranešėjas – E. Gustas. </w:t>
      </w:r>
      <w:r>
        <w:br/>
        <w:t>Kalbėjo A. Butkevičius.</w:t>
      </w:r>
    </w:p>
    <w:p w:rsidR="00435880" w:rsidRDefault="00435880">
      <w:pPr>
        <w:pStyle w:val="papildomi"/>
      </w:pPr>
      <w:r>
        <w:t> </w:t>
      </w:r>
    </w:p>
    <w:p w:rsidR="00435880" w:rsidRDefault="00435880">
      <w:pPr>
        <w:pStyle w:val="papildomi"/>
      </w:pPr>
      <w:r w:rsidRPr="00925E2C">
        <w:rPr>
          <w:spacing w:val="4"/>
        </w:rPr>
        <w:t>Priimti Vyriausybės nutarimą „Dėl Lietuvos Respublikos reklamos įstatymo</w:t>
      </w:r>
      <w:r>
        <w:t xml:space="preserve"> Nr. VIII-1871 2, 12, 14, 15, 19, 21, 24, 25 ir 26 straipsnių pakeitimo ir Įstatymo papildymo 21</w:t>
      </w:r>
      <w:r>
        <w:rPr>
          <w:vertAlign w:val="superscript"/>
        </w:rPr>
        <w:t>1</w:t>
      </w:r>
      <w:r>
        <w:t> straipsniu įstatymo projekto pateikimo Lietuvos Respublikos Seimui“.</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1075207809"/>
      </w:pPr>
      <w:r>
        <w:t xml:space="preserve">14.  Dėl Lietuvos Respublikos šeimos stiprinimo įstatymo projekto Nr. XIIP-4255 </w:t>
      </w:r>
      <w:r w:rsidR="00925E2C">
        <w:br/>
      </w:r>
      <w:r>
        <w:t>(TAP-16-1382(2) (16-7876(3) (teikia Socialinės apsaugos ir darbo ministerija)</w:t>
      </w:r>
    </w:p>
    <w:p w:rsidR="00435880" w:rsidRDefault="00435880">
      <w:pPr>
        <w:keepNext/>
        <w:spacing w:before="120"/>
        <w:jc w:val="center"/>
      </w:pPr>
      <w:r>
        <w:t xml:space="preserve">Pranešėja – A. Pabedinskienė. </w:t>
      </w:r>
      <w:r>
        <w:br/>
        <w:t>Kalbėjo E. Neciunskienė, R. Masiulis, R. Budbergytė, A. Butkevičius.</w:t>
      </w:r>
    </w:p>
    <w:p w:rsidR="00435880" w:rsidRDefault="00435880">
      <w:pPr>
        <w:pStyle w:val="papildomi"/>
      </w:pPr>
      <w:r>
        <w:t> </w:t>
      </w:r>
    </w:p>
    <w:p w:rsidR="00435880" w:rsidRDefault="00435880">
      <w:pPr>
        <w:pStyle w:val="papildomi"/>
      </w:pPr>
      <w:r>
        <w:t xml:space="preserve">Priimti Vyriausybės nutarimą „Dėl Lietuvos Respublikos šeimos stiprinimo įstatymo projekto Nr. XIIP-4255“ ir pateikti jį Ministrui Pirmininkui pasirašyti, patikslinus pagal </w:t>
      </w:r>
      <w:r>
        <w:lastRenderedPageBreak/>
        <w:t>Finansų ministerijos, Vyriausybės kanceliarijos Strateginio planavimo ir stebėsenos skyriaus pastabas.</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323165369"/>
      </w:pPr>
      <w:r>
        <w:t>15.  Dėl Lietuvos Respublikos pelno mokesčio įstatymo Nr. IX-675 22 straipsnio pakeitimo įstatymo projekto Nr. XIP-1906(3) (TAP-16-1185(2) (16-6777(4) (teikia Finansų ministerija)</w:t>
      </w:r>
    </w:p>
    <w:p w:rsidR="00435880" w:rsidRDefault="00435880">
      <w:pPr>
        <w:keepNext/>
        <w:spacing w:before="120"/>
        <w:jc w:val="center"/>
      </w:pPr>
      <w:r>
        <w:t xml:space="preserve">Pranešėja – R. Budbergytė. </w:t>
      </w:r>
      <w:r>
        <w:br/>
        <w:t>Kalbėjo A. Butkevičius.</w:t>
      </w:r>
    </w:p>
    <w:p w:rsidR="00435880" w:rsidRDefault="00435880">
      <w:pPr>
        <w:pStyle w:val="papildomi"/>
      </w:pPr>
      <w:r>
        <w:t> </w:t>
      </w:r>
    </w:p>
    <w:p w:rsidR="00435880" w:rsidRDefault="00435880">
      <w:pPr>
        <w:pStyle w:val="papildomi"/>
      </w:pPr>
      <w:r>
        <w:t>Priimti Vyriausybės nutarimą „Dėl Lietuvos Respublikos pelno mokesčio įstatymo Nr. IX-675 22 straipsnio pakeitimo įstatymo projekto Nr. XIP-1906(3)“.</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1719862414"/>
      </w:pPr>
      <w:r>
        <w:t>16.  Dėl Lietuvos Respublikos nacionalinio lietuvių kalbos instituto įstatymo projekto Nr. XIIP-3866(2) (TAP-16-935(2) (16-5890(4) (teikia Švietimo ir mokslo ministerija)</w:t>
      </w:r>
    </w:p>
    <w:p w:rsidR="00435880" w:rsidRDefault="00435880">
      <w:pPr>
        <w:keepNext/>
        <w:spacing w:before="120"/>
        <w:jc w:val="center"/>
      </w:pPr>
      <w:r>
        <w:t xml:space="preserve">Pranešėja – A. Pitrėnienė. </w:t>
      </w:r>
      <w:r>
        <w:br/>
        <w:t>Kalbėjo R. Budbergytė, A. Butkevičius.</w:t>
      </w:r>
    </w:p>
    <w:p w:rsidR="00435880" w:rsidRDefault="00435880">
      <w:pPr>
        <w:pStyle w:val="papildomi"/>
      </w:pPr>
      <w:r>
        <w:t> </w:t>
      </w:r>
    </w:p>
    <w:p w:rsidR="00435880" w:rsidRDefault="00435880">
      <w:pPr>
        <w:pStyle w:val="papildomi"/>
      </w:pPr>
      <w:r>
        <w:t>Priimti Vyriausybės nutarimą „Dėl Lietuvos Respublikos nacionalinio lietuvių kalbos instituto įstatymo projekto Nr. XIIP-3866(2)“.</w:t>
      </w:r>
    </w:p>
    <w:p w:rsidR="00435880" w:rsidRDefault="00435880">
      <w:pPr>
        <w:pStyle w:val="papildomi"/>
      </w:pPr>
      <w:r>
        <w:t>(Šis sprendimas priimtas visais posėdyje dalyvavusių Vyriausybės narių balsais, išskyrus finansų ministrę R. Budbergytę, – susilaikė.)</w:t>
      </w:r>
    </w:p>
    <w:p w:rsidR="00435880" w:rsidRDefault="00435880">
      <w:pPr>
        <w:pStyle w:val="papildomi"/>
      </w:pPr>
      <w:r>
        <w:t> </w:t>
      </w:r>
    </w:p>
    <w:p w:rsidR="00435880" w:rsidRDefault="00435880">
      <w:pPr>
        <w:pStyle w:val="papildomi"/>
      </w:pPr>
      <w:r>
        <w:t> </w:t>
      </w:r>
    </w:p>
    <w:p w:rsidR="00435880" w:rsidRDefault="00435880">
      <w:pPr>
        <w:keepNext/>
        <w:jc w:val="center"/>
        <w:divId w:val="998118942"/>
      </w:pPr>
      <w:r>
        <w:t xml:space="preserve">17.  Dėl Lietuvos Respublikos Vyriausybės 2001 m. lapkričio 27 d. nutarimo Nr. 1426 </w:t>
      </w:r>
      <w:r w:rsidR="00925E2C">
        <w:br/>
      </w:r>
      <w:r>
        <w:t>„Dėl Transporto priemonių priverstinio nuvežimo ir važiuoklės užblokavimo tvarkos aprašo patvirtinimo“ pakeitimo (TAP-16-835(3) (16-63(5) (teikia Vidaus reikalų ministerija)</w:t>
      </w:r>
    </w:p>
    <w:p w:rsidR="00435880" w:rsidRDefault="00435880">
      <w:pPr>
        <w:keepNext/>
        <w:spacing w:before="120"/>
        <w:jc w:val="center"/>
      </w:pPr>
      <w:r>
        <w:t xml:space="preserve">Pranešėjas – T. Žilinskas. </w:t>
      </w:r>
      <w:r>
        <w:br/>
        <w:t>Kalbėjo A. Butkevičius.</w:t>
      </w:r>
    </w:p>
    <w:p w:rsidR="00435880" w:rsidRDefault="00435880">
      <w:pPr>
        <w:pStyle w:val="papildomi"/>
      </w:pPr>
      <w:r>
        <w:t> </w:t>
      </w:r>
    </w:p>
    <w:p w:rsidR="00435880" w:rsidRDefault="00435880">
      <w:pPr>
        <w:pStyle w:val="papildomi"/>
      </w:pPr>
      <w:r>
        <w:t>Priimti Vyriausybės nutarimą „Dėl Lietuvos Respublikos Vyriausybės 2001 m. lapkričio 27 d. nutarimo Nr. 1426 „Dėl Transporto priemonių priverstinio nuvežimo ir važiuoklės užblokavimo tvarkos aprašo patvirtinimo“ pakeitimo“ ir pateikti jį Ministrui Pirmininkui pasirašyti, patikslinus pagal Vyriausybės kanceliarijos Teisės departamento ir piliečio pastabas.</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177546214"/>
      </w:pPr>
      <w:r>
        <w:lastRenderedPageBreak/>
        <w:t xml:space="preserve">18.  Dėl Lietuvos Respublikos Vyriausybės 1997 m. rugpjūčio 22 d. nutarimo Nr. 912 </w:t>
      </w:r>
      <w:r w:rsidR="00925E2C">
        <w:br/>
      </w:r>
      <w:r>
        <w:t xml:space="preserve">„Dėl Žemės ūkio paskolų garantijų fondo“ pakeitimo (TAP-16-1396(2) (15-9353(6) </w:t>
      </w:r>
      <w:r w:rsidR="00925E2C">
        <w:br/>
      </w:r>
      <w:r>
        <w:t>(teikia Žemės ūkio ministerija)</w:t>
      </w:r>
    </w:p>
    <w:p w:rsidR="00435880" w:rsidRDefault="00435880">
      <w:pPr>
        <w:keepNext/>
        <w:spacing w:before="120"/>
        <w:jc w:val="center"/>
      </w:pPr>
      <w:r>
        <w:t xml:space="preserve">Pranešėja – V. Baltraitienė. </w:t>
      </w:r>
      <w:r>
        <w:br/>
        <w:t>Kalbėjo J. Bernatonis, L. Sosunovičienė, R. Pilibaitis, A. Butkevičius.</w:t>
      </w:r>
    </w:p>
    <w:p w:rsidR="00435880" w:rsidRDefault="00435880">
      <w:pPr>
        <w:pStyle w:val="papildomi"/>
      </w:pPr>
      <w:r>
        <w:t> </w:t>
      </w:r>
    </w:p>
    <w:p w:rsidR="00435880" w:rsidRDefault="00435880">
      <w:pPr>
        <w:pStyle w:val="papildomi"/>
      </w:pPr>
      <w:r>
        <w:t xml:space="preserve">Šį klausimą svarstyti Vyriausybės posėdyje, </w:t>
      </w:r>
      <w:r w:rsidR="000E6B9A">
        <w:t xml:space="preserve">Žemės ūkio ministerijai </w:t>
      </w:r>
      <w:bookmarkStart w:id="0" w:name="_GoBack"/>
      <w:bookmarkEnd w:id="0"/>
      <w:r>
        <w:t>įvertinus Teisingumo ministerijos ir Vyriausybės kanceliarijos Teisės departamento pastabas.</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1155492171"/>
      </w:pPr>
      <w:r>
        <w:t xml:space="preserve">19.  Dėl Lietuvos Respublikos Vyriausybės 2012 m. lapkričio 7 d. nutarimo Nr. 1354 </w:t>
      </w:r>
      <w:r w:rsidR="00925E2C">
        <w:br/>
      </w:r>
      <w:r>
        <w:t xml:space="preserve">„Dėl Gamtinių dujų tiekimo diversifikavimo tvarkos aprašo patvirtinimo“ pakeitimo </w:t>
      </w:r>
      <w:r w:rsidR="00925E2C">
        <w:br/>
      </w:r>
      <w:r>
        <w:t>(TAP-16-1313(3) (16-10322) (teikia Energetikos ministerija)</w:t>
      </w:r>
    </w:p>
    <w:p w:rsidR="00435880" w:rsidRDefault="00435880">
      <w:pPr>
        <w:keepNext/>
        <w:spacing w:before="120"/>
        <w:jc w:val="center"/>
      </w:pPr>
      <w:r>
        <w:t xml:space="preserve">Pranešėjas – R. Masiulis. </w:t>
      </w:r>
      <w:r>
        <w:br/>
        <w:t>Kalbėjo A. Butkevičius.</w:t>
      </w:r>
    </w:p>
    <w:p w:rsidR="00435880" w:rsidRDefault="00435880">
      <w:pPr>
        <w:pStyle w:val="papildomi"/>
      </w:pPr>
      <w:r>
        <w:t> </w:t>
      </w:r>
    </w:p>
    <w:p w:rsidR="00435880" w:rsidRDefault="00435880">
      <w:pPr>
        <w:pStyle w:val="papildomi"/>
      </w:pPr>
      <w:r>
        <w:t>Priimti Vyriausybės nutarimą „Dėl Lietuvos Respublikos Vyriausybės 2012 m. lapkričio 7 d. nutarimo Nr. 1354 „Dėl Gamtinių dujų tiekimo diversifikavimo tvarkos aprašo patvirtinimo“ pakeitimo“.</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2033997608"/>
      </w:pPr>
      <w:r>
        <w:t xml:space="preserve">20.  Dėl įgaliojimų suteikimo įgyvendinant Lietuvos Respublikos užimtumo įstatymą </w:t>
      </w:r>
      <w:r w:rsidR="00925E2C">
        <w:br/>
      </w:r>
      <w:r>
        <w:t>(TAP-16-1457(2) (16-8702(3) (teikia Socialinės apsaugos ir darbo ministerija)</w:t>
      </w:r>
    </w:p>
    <w:p w:rsidR="00435880" w:rsidRDefault="00435880">
      <w:pPr>
        <w:keepNext/>
        <w:spacing w:before="120"/>
        <w:jc w:val="center"/>
      </w:pPr>
      <w:r>
        <w:t xml:space="preserve">Pranešėja – A. Pabedinskienė. </w:t>
      </w:r>
      <w:r>
        <w:br/>
        <w:t>Kalbėjo A. Butkevičius.</w:t>
      </w:r>
    </w:p>
    <w:p w:rsidR="00435880" w:rsidRDefault="00435880">
      <w:pPr>
        <w:pStyle w:val="papildomi"/>
      </w:pPr>
      <w:r>
        <w:t> </w:t>
      </w:r>
    </w:p>
    <w:p w:rsidR="00435880" w:rsidRDefault="00435880">
      <w:pPr>
        <w:pStyle w:val="papildomi"/>
      </w:pPr>
      <w:r>
        <w:t>Priimti Vyriausybės nutarimą „Dėl įgaliojimų suteikimo įgyvendinant Lietuvos Respublikos užimtumo įstatymą“.</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1268150105"/>
      </w:pPr>
      <w:r>
        <w:t>21.  Dėl Valstybės paramos prieglobsčio gavėjų integracijai teikimo tvarkos aprašo patvirtinimo (TAP-16-771(3) (16-5363(3) (teikia Socialinės apsaugos ir darbo ministerija)</w:t>
      </w:r>
    </w:p>
    <w:p w:rsidR="00435880" w:rsidRDefault="00435880">
      <w:pPr>
        <w:keepNext/>
        <w:spacing w:before="120"/>
        <w:jc w:val="center"/>
      </w:pPr>
      <w:r>
        <w:t xml:space="preserve">Pranešėja – A. Pabedinskienė. </w:t>
      </w:r>
      <w:r>
        <w:br/>
        <w:t>Kalbėjo R. Vaitkus, A. Pitrėnienė, A. Butkevičius.</w:t>
      </w:r>
    </w:p>
    <w:p w:rsidR="00435880" w:rsidRDefault="00435880">
      <w:pPr>
        <w:pStyle w:val="papildomi"/>
      </w:pPr>
      <w:r>
        <w:t> </w:t>
      </w:r>
    </w:p>
    <w:p w:rsidR="00435880" w:rsidRDefault="00435880">
      <w:pPr>
        <w:pStyle w:val="papildomi"/>
      </w:pPr>
      <w:r>
        <w:t xml:space="preserve">1. Priimti Vyriausybės nutarimą ,,Dėl Valstybės paramos prieglobsčio gavėjų integracijai teikimo tvarkos aprašo patvirtinimo“, ir pateikti jį Ministrui Pirmininkui pasirašyti, įvertinus Lietuvos Respublikos Prezidento </w:t>
      </w:r>
      <w:r w:rsidR="00D75603">
        <w:t xml:space="preserve">kanceliarijos </w:t>
      </w:r>
      <w:r>
        <w:t xml:space="preserve">siūlymą dėl intensyvesnio lietuvių kalbos mokymo Ruklos pabėgėlių priėmimo centre ir Švietimo ir mokslo ministerijos </w:t>
      </w:r>
      <w:r>
        <w:lastRenderedPageBreak/>
        <w:t xml:space="preserve">pastabą dėl galimybių prieglobsčio gavėjams esant poreikiui pakartoti 96 valandų lietuvių kalbos mokymo kursą. </w:t>
      </w:r>
    </w:p>
    <w:p w:rsidR="00435880" w:rsidRDefault="00435880">
      <w:pPr>
        <w:pStyle w:val="papildomi"/>
      </w:pPr>
      <w:r>
        <w:t xml:space="preserve">2. Pavesti: </w:t>
      </w:r>
    </w:p>
    <w:p w:rsidR="00435880" w:rsidRDefault="00435880">
      <w:pPr>
        <w:pStyle w:val="papildomi"/>
      </w:pPr>
      <w:r>
        <w:t xml:space="preserve">2.1. Vidaus reikalų ministerijai kartu su Socialinės apsaugos ir darbo ministerija ir Švietimo ir mokslo ministerija </w:t>
      </w:r>
      <w:r w:rsidR="00D75603">
        <w:t xml:space="preserve">– </w:t>
      </w:r>
      <w:r>
        <w:t xml:space="preserve">parengti ir iki 2017 m. sausio 1 d. pateikti Vyriausybei įstatymo ,,Dėl užsieniečių teisinės padėties“ pakeitimo įstatymo projektą, siekiant patikslinti valstybės paramos užsieniečių integracijai teikimo teisinį reglamentavimą pagal Vyriausybės kanceliarijos Teisės departamento ir Švietimo ir mokslo ministerijos pasiūlymus. </w:t>
      </w:r>
    </w:p>
    <w:p w:rsidR="00435880" w:rsidRDefault="00435880">
      <w:pPr>
        <w:pStyle w:val="papildomi"/>
      </w:pPr>
      <w:r>
        <w:t xml:space="preserve">2.2. Socialinės apsaugos ir darbo ministerijai </w:t>
      </w:r>
      <w:r w:rsidR="00D75603">
        <w:t>–</w:t>
      </w:r>
      <w:r w:rsidR="00D75603">
        <w:t xml:space="preserve"> </w:t>
      </w:r>
      <w:r>
        <w:t xml:space="preserve">parengti ir iki 2017 m. sausio 1 d. pateikti Vyriausybei reikiamų teisės aktų projektus, siekiant suvienodinti sąlygas pabėgėlio statusą ar papildomą apsaugą turintiems užsieniečiams gauti valstybės teikiamą paramą. </w:t>
      </w:r>
    </w:p>
    <w:p w:rsidR="00435880" w:rsidRDefault="00435880">
      <w:pPr>
        <w:pStyle w:val="papildomi"/>
      </w:pPr>
      <w:r>
        <w:t xml:space="preserve">3. Pasiūlyti Migracijos departamentui prie Vidaus reikalų ministerijos paspartinti sprendimų dėl prieglobsčio suteikimo užsieniečiams, perkeltiems į Lietuvos Respubliką teritoriją, priėmimo procesą. </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1160392163"/>
      </w:pPr>
      <w:r>
        <w:t>22.  Dėl Kauno kogeneracinės jėgainės pripažinimo valstybinės reikšmės atliekų tvarkymo objektu (TAP-16-1491) (16-9818) (teikia Aplinkos ministerija)</w:t>
      </w:r>
    </w:p>
    <w:p w:rsidR="00435880" w:rsidRDefault="00435880">
      <w:pPr>
        <w:keepNext/>
        <w:spacing w:before="120"/>
        <w:jc w:val="center"/>
      </w:pPr>
      <w:r>
        <w:t xml:space="preserve">Pranešėjas – K. Trečiokas. </w:t>
      </w:r>
      <w:r>
        <w:br/>
        <w:t>Kalbėjo A. Butkevičius.</w:t>
      </w:r>
    </w:p>
    <w:p w:rsidR="00435880" w:rsidRDefault="00435880">
      <w:pPr>
        <w:pStyle w:val="papildomi"/>
      </w:pPr>
      <w:r>
        <w:t> </w:t>
      </w:r>
    </w:p>
    <w:p w:rsidR="00435880" w:rsidRDefault="00435880">
      <w:pPr>
        <w:pStyle w:val="papildomi"/>
      </w:pPr>
      <w:r>
        <w:t>Priimti Vyriausybės nutarimą „Dėl Kauno kogeneracinės jėgainės pripažinimo valstybinės reikšmės atliekų tvarkymo objektu“.</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1834300523"/>
      </w:pPr>
      <w:r>
        <w:t xml:space="preserve">23.  Dėl Lietuvos Respublikos Vyriausybės 2016 m. gegužės 25 d. nutarimo Nr. 531 </w:t>
      </w:r>
      <w:r w:rsidR="00925E2C">
        <w:br/>
      </w:r>
      <w:r>
        <w:t>„Dėl Istorinės atminties puoselėjimo 2016 metų projektų sąrašo patvirtinimo“ pakeitimo (TAP-16-1589(2) (16-10694(2) (teikia Ministras Pirmininkas)</w:t>
      </w:r>
    </w:p>
    <w:p w:rsidR="00435880" w:rsidRDefault="00435880">
      <w:pPr>
        <w:keepNext/>
        <w:spacing w:before="120"/>
        <w:jc w:val="center"/>
      </w:pPr>
      <w:r>
        <w:t xml:space="preserve">Pranešėjas – A. Mačiulis. </w:t>
      </w:r>
      <w:r>
        <w:br/>
        <w:t>Kalbėjo A. Butkevičius.</w:t>
      </w:r>
    </w:p>
    <w:p w:rsidR="00435880" w:rsidRDefault="00435880">
      <w:pPr>
        <w:pStyle w:val="papildomi"/>
      </w:pPr>
      <w:r>
        <w:t> </w:t>
      </w:r>
    </w:p>
    <w:p w:rsidR="00435880" w:rsidRDefault="00435880">
      <w:pPr>
        <w:pStyle w:val="papildomi"/>
      </w:pPr>
      <w:r>
        <w:t>Priimti Vyriausybės nutarimą „Dėl Lietuvos Respublikos Vyriausybės 2016 m. gegužės 25 d. nutarimo Nr. 531 „Dėl Istorinės atminties puoselėjimo 2016 metų projektų sąrašo patvirtinimo“ pakeitimo“.</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117531829"/>
      </w:pPr>
      <w:r>
        <w:lastRenderedPageBreak/>
        <w:t xml:space="preserve">24.  Dėl Lietuvos Respublikos Vyriausybės 2015 m. kovo 18 d. nutarimo Nr. 284 </w:t>
      </w:r>
      <w:r w:rsidR="00925E2C">
        <w:br/>
      </w:r>
      <w:r>
        <w:t xml:space="preserve">„Dėl Nacionalinės šilumos ūkio plėtros 2015–2021 metų programos patvirtinimo“ pakeitimo (TAP-16-1113(2) (16-6954(3) (teikia Energetikos ministerija) </w:t>
      </w:r>
    </w:p>
    <w:p w:rsidR="00435880" w:rsidRDefault="00435880">
      <w:pPr>
        <w:keepNext/>
        <w:spacing w:before="120"/>
        <w:jc w:val="center"/>
      </w:pPr>
      <w:r>
        <w:t xml:space="preserve">Pranešėjas – R. Masiulis. </w:t>
      </w:r>
      <w:r>
        <w:br/>
        <w:t>Kalbėjo A. Butkevičius.</w:t>
      </w:r>
    </w:p>
    <w:p w:rsidR="00435880" w:rsidRDefault="00435880">
      <w:pPr>
        <w:pStyle w:val="papildomi"/>
      </w:pPr>
      <w:r>
        <w:t> </w:t>
      </w:r>
    </w:p>
    <w:p w:rsidR="00435880" w:rsidRDefault="00435880">
      <w:pPr>
        <w:pStyle w:val="papildomi"/>
      </w:pPr>
      <w:r>
        <w:t>Priimti Vyriausybės nutarimą „Dėl Lietuvos Respublikos Vyriausybės 2015 m. kovo 18 d. nutarimo Nr. 284 „Dėl Nacionalinės šilumos ūkio plėtros 2015–2021 metų programos patvirtinimo“ pakeitimo“.</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653025580"/>
      </w:pPr>
      <w:r>
        <w:t xml:space="preserve">25.  Dėl Lietuvos Respublikos Vyriausybės 2010 m. liepos 7 d. nutarimo Nr. 1014 </w:t>
      </w:r>
      <w:r w:rsidR="00925E2C">
        <w:br/>
      </w:r>
      <w:r>
        <w:t>„Dėl Įslaptintai informacijai įrašyti skirtų laikmenų administravimo tvarkos aprašo patvirtinimo“ pakeitimo (TAP-16-1481(2) (16-7124(4) (teikia Krašto apsaugos ministerija)</w:t>
      </w:r>
    </w:p>
    <w:p w:rsidR="00435880" w:rsidRDefault="00435880">
      <w:pPr>
        <w:keepNext/>
        <w:spacing w:before="120"/>
        <w:jc w:val="center"/>
      </w:pPr>
      <w:r>
        <w:t xml:space="preserve">Pranešėjas – J. Olekas. </w:t>
      </w:r>
      <w:r>
        <w:br/>
        <w:t>Kalbėjo A. Butkevičius.</w:t>
      </w:r>
    </w:p>
    <w:p w:rsidR="00435880" w:rsidRDefault="00435880">
      <w:pPr>
        <w:pStyle w:val="papildomi"/>
      </w:pPr>
      <w:r>
        <w:t> </w:t>
      </w:r>
    </w:p>
    <w:p w:rsidR="00435880" w:rsidRDefault="00435880">
      <w:pPr>
        <w:pStyle w:val="papildomi"/>
      </w:pPr>
      <w:r>
        <w:t>Priimti Vyriausybės nutarimą „Dėl Lietuvos Respublikos Vyriausybės 2010 m. liepos 7 d. nutarimo Nr. 1014 „Dėl Įslaptintai informacijai įrašyti skirtų laikmenų administravimo tvarkos aprašo patvirtinimo“ pakeitimo“.</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2124497922"/>
      </w:pPr>
      <w:r>
        <w:t xml:space="preserve">26.  Dėl Lietuvos Respublikos Vyriausybės 2005 m. gruodžio 5 d. nutarimo Nr. 1307 </w:t>
      </w:r>
      <w:r w:rsidR="00925E2C">
        <w:br/>
      </w:r>
      <w:r>
        <w:t xml:space="preserve">„Dėl Įslaptintos informacijos administravimo taisyklių patvirtinimo“ pakeitimo </w:t>
      </w:r>
      <w:r w:rsidR="00925E2C">
        <w:br/>
      </w:r>
      <w:r>
        <w:t>(TAP-16-1497(2) (16-3012(5) (teikia Krašto apsaugos ministerija)</w:t>
      </w:r>
    </w:p>
    <w:p w:rsidR="00435880" w:rsidRDefault="00435880">
      <w:pPr>
        <w:keepNext/>
        <w:spacing w:before="120"/>
        <w:jc w:val="center"/>
      </w:pPr>
      <w:r>
        <w:t xml:space="preserve">Pranešėjas – J. Olekas. </w:t>
      </w:r>
      <w:r>
        <w:br/>
        <w:t>Kalbėjo A. Butkevičius.</w:t>
      </w:r>
    </w:p>
    <w:p w:rsidR="00435880" w:rsidRDefault="00435880">
      <w:pPr>
        <w:pStyle w:val="papildomi"/>
      </w:pPr>
      <w:r>
        <w:t> </w:t>
      </w:r>
    </w:p>
    <w:p w:rsidR="00435880" w:rsidRDefault="00435880">
      <w:pPr>
        <w:pStyle w:val="papildomi"/>
      </w:pPr>
      <w:r>
        <w:t>Priimti Vyriausybės nutarimą „Dėl Lietuvos Respublikos Vyriausybės 2005 m. gruodžio 5 d. nutarimo Nr. 1307 „Dėl Įslaptintos informacijos administravimo taisyklių patvirtinimo“ pakeitimo“.</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661548843"/>
      </w:pPr>
      <w:r>
        <w:lastRenderedPageBreak/>
        <w:t xml:space="preserve">27.  Dėl Lietuvos Respublikos 2015 metų valstybės konsoliduotųjų ataskaitų rinkinio ir Lietuvos Respublikos 2015 metų nacionalinio finansinių ataskaitų rinkinio ir 2015 metų valdžios sektoriaus balanso rodiklio postūmio užduoties įvykdymo ataskaitos </w:t>
      </w:r>
      <w:r w:rsidR="00925E2C">
        <w:br/>
      </w:r>
      <w:r>
        <w:t>(TAP-16-1569) (16-9967(2) (TAP-16-1568) (16-9968(2) (teikia Finansų ministerija)</w:t>
      </w:r>
    </w:p>
    <w:p w:rsidR="00435880" w:rsidRDefault="00435880">
      <w:pPr>
        <w:keepNext/>
        <w:spacing w:before="120"/>
        <w:jc w:val="center"/>
      </w:pPr>
      <w:r>
        <w:t xml:space="preserve">Pranešėja – R. Budbergytė. </w:t>
      </w:r>
      <w:r>
        <w:br/>
        <w:t>Kalbėjo A. Butkevičius.</w:t>
      </w:r>
    </w:p>
    <w:p w:rsidR="00435880" w:rsidRDefault="00435880">
      <w:pPr>
        <w:pStyle w:val="papildomi"/>
      </w:pPr>
      <w:r>
        <w:t> </w:t>
      </w:r>
    </w:p>
    <w:p w:rsidR="00435880" w:rsidRDefault="00435880">
      <w:pPr>
        <w:pStyle w:val="papildomi"/>
      </w:pPr>
      <w:r>
        <w:t xml:space="preserve">Priimti Vyriausybės nutarimus: </w:t>
      </w:r>
    </w:p>
    <w:p w:rsidR="00435880" w:rsidRDefault="00435880">
      <w:pPr>
        <w:pStyle w:val="papildomi"/>
      </w:pPr>
      <w:r>
        <w:t xml:space="preserve">1. „Dėl Lietuvos Respublikos 2015 metų valstybės konsoliduotųjų ataskaitų rinkinio“; </w:t>
      </w:r>
    </w:p>
    <w:p w:rsidR="00435880" w:rsidRDefault="00435880">
      <w:pPr>
        <w:pStyle w:val="papildomi"/>
      </w:pPr>
      <w:r>
        <w:t>2. „Dėl Lietuvos Respublikos 2015 metų nacionalinio finansinių ataskaitų rinkinio ir 2015 metų valdžios sektoriaus balanso rodiklio postūmio užduoties įvykdymo ataskaitos“.</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2047290193"/>
      </w:pPr>
      <w:r>
        <w:t>28.  Dėl Lietuvos Respublikos Seimo nutarimo „Dėl Rezervinio (stabilizavimo) fondo 2015 metų metinių ataskaitų rinkinio patvirtinimo“ projekto pateikimo Lietuvos Respublikos Seimui (TAP-16-1530) (16-8097(2) (teikia Finansų ministerija)</w:t>
      </w:r>
    </w:p>
    <w:p w:rsidR="00435880" w:rsidRDefault="00435880">
      <w:pPr>
        <w:keepNext/>
        <w:spacing w:before="120"/>
        <w:jc w:val="center"/>
      </w:pPr>
      <w:r>
        <w:t xml:space="preserve">Pranešėja – R. Budbergytė. </w:t>
      </w:r>
      <w:r>
        <w:br/>
        <w:t>Kalbėjo A. Butkevičius.</w:t>
      </w:r>
    </w:p>
    <w:p w:rsidR="00435880" w:rsidRDefault="00435880">
      <w:pPr>
        <w:pStyle w:val="papildomi"/>
      </w:pPr>
      <w:r>
        <w:t> </w:t>
      </w:r>
    </w:p>
    <w:p w:rsidR="00435880" w:rsidRDefault="00435880">
      <w:pPr>
        <w:pStyle w:val="papildomi"/>
      </w:pPr>
      <w:r>
        <w:t>Priimti Vyriausybės nutarimą „Dėl Lietuvos Respublikos Seimo nutarimo „Dėl Rezervinio (stabilizavimo) fondo 2015 metų metinių ataskaitų rinkinio patvirtinimo“ projekto pateikimo Lietuvos Respublikos Seimui“.</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1301615533"/>
      </w:pPr>
      <w:r>
        <w:t xml:space="preserve">29.  Dėl Lietuvos Respublikos Seimo nutarimo „Dėl Privatizavimo fondo 2015 metų metinių ataskaitų rinkinio patvirtinimo“ projekto pateikimo Lietuvos Respublikos Seimui </w:t>
      </w:r>
      <w:r w:rsidR="00925E2C">
        <w:br/>
      </w:r>
      <w:r>
        <w:t>(TAP-16-1533) (16-8084(2) (teikia Finansų ministerija)</w:t>
      </w:r>
    </w:p>
    <w:p w:rsidR="00435880" w:rsidRDefault="00435880">
      <w:pPr>
        <w:keepNext/>
        <w:spacing w:before="120"/>
        <w:jc w:val="center"/>
      </w:pPr>
      <w:r>
        <w:t xml:space="preserve">Pranešėja – R. Budbergytė. </w:t>
      </w:r>
      <w:r>
        <w:br/>
        <w:t>Kalbėjo A. Butkevičius.</w:t>
      </w:r>
    </w:p>
    <w:p w:rsidR="00435880" w:rsidRDefault="00435880">
      <w:pPr>
        <w:pStyle w:val="papildomi"/>
      </w:pPr>
      <w:r>
        <w:t> </w:t>
      </w:r>
    </w:p>
    <w:p w:rsidR="00435880" w:rsidRDefault="00435880">
      <w:pPr>
        <w:pStyle w:val="papildomi"/>
      </w:pPr>
      <w:r>
        <w:t>Priimti Vyriausybės nutarimą „Dėl Lietuvos Respublikos Seimo nutarimo „Dėl Privatizavimo fondo 2015 metų metinių ataskaitų rinkinio patvirtinimo“ projekto pateikimo Lietuvos Respublikos Seimui“.</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1365595448"/>
      </w:pPr>
      <w:r>
        <w:lastRenderedPageBreak/>
        <w:t xml:space="preserve">30.  Dėl Lietuvos Respublikos 2015 metų Privalomojo sveikatos draudimo fondo metinių konsoliduotųjų ataskaitų rinkinio pateikimo Lietuvos Respublikos Seimui </w:t>
      </w:r>
      <w:r w:rsidR="00925E2C">
        <w:br/>
      </w:r>
      <w:r>
        <w:t>(TAP-16-1493) (16-8299(3) (teikia Sveikatos apsaugos ministerija)</w:t>
      </w:r>
    </w:p>
    <w:p w:rsidR="00435880" w:rsidRDefault="00435880">
      <w:pPr>
        <w:keepNext/>
        <w:spacing w:before="120"/>
        <w:jc w:val="center"/>
      </w:pPr>
      <w:r>
        <w:t xml:space="preserve">Pranešėjas – V. Gavrilov. </w:t>
      </w:r>
      <w:r>
        <w:br/>
        <w:t>Kalbėjo A. Butkevičius.</w:t>
      </w:r>
    </w:p>
    <w:p w:rsidR="00435880" w:rsidRDefault="00435880">
      <w:pPr>
        <w:pStyle w:val="papildomi"/>
      </w:pPr>
      <w:r>
        <w:t> </w:t>
      </w:r>
    </w:p>
    <w:p w:rsidR="00435880" w:rsidRDefault="00435880">
      <w:pPr>
        <w:pStyle w:val="papildomi"/>
      </w:pPr>
      <w:r>
        <w:t>Priimti Vyriausybės nutarimą „Dėl Lietuvos Respublikos 2015 metų Privalomojo sveikatos draudimo fondo metinių konsoliduotųjų ataskaitų rinkinio pateikimo Lietuvos Respublikos Seimui“.</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keepNext/>
        <w:jc w:val="center"/>
        <w:divId w:val="1870991245"/>
      </w:pPr>
      <w:r>
        <w:t xml:space="preserve">31.  Dėl Lietuvos Respublikos 2015 metų Valstybinio socialinio draudimo fondo konsoliduotųjų ataskaitų rinkinio pateikimo Lietuvos Respublikos Seimui </w:t>
      </w:r>
      <w:r w:rsidR="00925E2C">
        <w:br/>
      </w:r>
      <w:r>
        <w:t>(TAP-16-1433) (16-8015(3) (teikia Socialinės apsaugos ir darbo ministerija)</w:t>
      </w:r>
    </w:p>
    <w:p w:rsidR="00435880" w:rsidRDefault="00435880">
      <w:pPr>
        <w:keepNext/>
        <w:spacing w:before="120"/>
        <w:jc w:val="center"/>
      </w:pPr>
      <w:r>
        <w:t xml:space="preserve">Pranešėja – A. Pabedinskienė. </w:t>
      </w:r>
      <w:r>
        <w:br/>
        <w:t>Kalbėjo A. Butkevičius.</w:t>
      </w:r>
    </w:p>
    <w:p w:rsidR="00435880" w:rsidRDefault="00435880">
      <w:pPr>
        <w:pStyle w:val="papildomi"/>
      </w:pPr>
      <w:r>
        <w:t> </w:t>
      </w:r>
    </w:p>
    <w:p w:rsidR="00435880" w:rsidRDefault="00435880">
      <w:pPr>
        <w:pStyle w:val="papildomi"/>
      </w:pPr>
      <w:r>
        <w:t>Priimti Vyriausybės nutarimą „Dėl Lietuvos Respublikos 2015 metų Valstybinio socialinio draudimo fondo konsoliduotųjų ataskaitų rinkinio pateikimo Lietuvos Respublikos Seimui“.</w:t>
      </w:r>
    </w:p>
    <w:p w:rsidR="00435880" w:rsidRDefault="00435880">
      <w:pPr>
        <w:pStyle w:val="papildomi"/>
      </w:pPr>
      <w:r>
        <w:t>(Šis sprendimas priimtas visais posėdyje dalyvavusių Vyriausybės narių balsais.)</w:t>
      </w:r>
    </w:p>
    <w:p w:rsidR="00435880" w:rsidRDefault="00435880">
      <w:pPr>
        <w:pStyle w:val="papildomi"/>
      </w:pPr>
      <w:r>
        <w:t> </w:t>
      </w:r>
    </w:p>
    <w:p w:rsidR="00435880" w:rsidRDefault="00435880">
      <w:pPr>
        <w:pStyle w:val="papildomi"/>
      </w:pPr>
      <w:r>
        <w:t> </w:t>
      </w:r>
    </w:p>
    <w:p w:rsidR="00435880" w:rsidRDefault="00435880">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435880">
        <w:trPr>
          <w:tblCellSpacing w:w="15" w:type="dxa"/>
        </w:trPr>
        <w:tc>
          <w:tcPr>
            <w:tcW w:w="0" w:type="auto"/>
            <w:vAlign w:val="center"/>
            <w:hideMark/>
          </w:tcPr>
          <w:p w:rsidR="00435880" w:rsidRDefault="00435880">
            <w:r>
              <w:t xml:space="preserve">Ministras Pirmininkas </w:t>
            </w:r>
          </w:p>
        </w:tc>
        <w:tc>
          <w:tcPr>
            <w:tcW w:w="0" w:type="auto"/>
            <w:vAlign w:val="center"/>
            <w:hideMark/>
          </w:tcPr>
          <w:p w:rsidR="00435880" w:rsidRDefault="00435880" w:rsidP="00435880">
            <w:pPr>
              <w:pStyle w:val="prastasiniatinklio"/>
              <w:spacing w:before="0" w:beforeAutospacing="0" w:after="0" w:afterAutospacing="0" w:line="240" w:lineRule="auto"/>
              <w:jc w:val="right"/>
            </w:pPr>
            <w:r>
              <w:t>Algirdas Butkevičius</w:t>
            </w:r>
          </w:p>
        </w:tc>
      </w:tr>
    </w:tbl>
    <w:p w:rsidR="00435880" w:rsidRDefault="00435880">
      <w:pPr>
        <w:spacing w:line="360" w:lineRule="atLeast"/>
        <w:ind w:firstLine="680"/>
        <w:jc w:val="both"/>
      </w:pPr>
      <w:r>
        <w:t> </w:t>
      </w:r>
    </w:p>
    <w:p w:rsidR="00435880" w:rsidRDefault="00435880">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880" w:rsidRDefault="00435880">
      <w:r>
        <w:separator/>
      </w:r>
    </w:p>
  </w:endnote>
  <w:endnote w:type="continuationSeparator" w:id="0">
    <w:p w:rsidR="00435880" w:rsidRDefault="00435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880" w:rsidRDefault="00435880">
      <w:r>
        <w:separator/>
      </w:r>
    </w:p>
  </w:footnote>
  <w:footnote w:type="continuationSeparator" w:id="0">
    <w:p w:rsidR="00435880" w:rsidRDefault="00435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6B9A">
      <w:rPr>
        <w:rStyle w:val="Puslapionumeris"/>
        <w:noProof/>
      </w:rPr>
      <w:t>8</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435880"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0E6B9A"/>
    <w:rsid w:val="001B113E"/>
    <w:rsid w:val="0035525C"/>
    <w:rsid w:val="0039178F"/>
    <w:rsid w:val="003F4230"/>
    <w:rsid w:val="00435880"/>
    <w:rsid w:val="00516B26"/>
    <w:rsid w:val="0057073C"/>
    <w:rsid w:val="0085272E"/>
    <w:rsid w:val="00925E2C"/>
    <w:rsid w:val="00D756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B08E855"/>
  <w15:docId w15:val="{958CF059-2E9E-4371-A84F-400075E5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435880"/>
    <w:pPr>
      <w:spacing w:before="100" w:beforeAutospacing="1" w:after="100" w:afterAutospacing="1" w:line="360" w:lineRule="atLeast"/>
    </w:pPr>
  </w:style>
  <w:style w:type="paragraph" w:customStyle="1" w:styleId="papildomi">
    <w:name w:val="papildomi"/>
    <w:basedOn w:val="prastasis"/>
    <w:rsid w:val="00435880"/>
    <w:pPr>
      <w:spacing w:line="360" w:lineRule="atLeast"/>
      <w:ind w:firstLine="680"/>
      <w:jc w:val="both"/>
    </w:pPr>
  </w:style>
  <w:style w:type="paragraph" w:styleId="Debesliotekstas">
    <w:name w:val="Balloon Text"/>
    <w:basedOn w:val="prastasis"/>
    <w:link w:val="DebesliotekstasDiagrama"/>
    <w:rsid w:val="00925E2C"/>
    <w:rPr>
      <w:rFonts w:ascii="Tahoma" w:hAnsi="Tahoma" w:cs="Tahoma"/>
      <w:sz w:val="16"/>
      <w:szCs w:val="16"/>
    </w:rPr>
  </w:style>
  <w:style w:type="character" w:customStyle="1" w:styleId="DebesliotekstasDiagrama">
    <w:name w:val="Debesėlio tekstas Diagrama"/>
    <w:basedOn w:val="Numatytasispastraiposriftas"/>
    <w:link w:val="Debesliotekstas"/>
    <w:rsid w:val="00925E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182">
      <w:marLeft w:val="0"/>
      <w:marRight w:val="0"/>
      <w:marTop w:val="0"/>
      <w:marBottom w:val="0"/>
      <w:divBdr>
        <w:top w:val="none" w:sz="0" w:space="0" w:color="auto"/>
        <w:left w:val="none" w:sz="0" w:space="0" w:color="auto"/>
        <w:bottom w:val="single" w:sz="8" w:space="5" w:color="auto"/>
        <w:right w:val="none" w:sz="0" w:space="0" w:color="auto"/>
      </w:divBdr>
    </w:div>
    <w:div w:id="73431215">
      <w:marLeft w:val="0"/>
      <w:marRight w:val="0"/>
      <w:marTop w:val="0"/>
      <w:marBottom w:val="0"/>
      <w:divBdr>
        <w:top w:val="none" w:sz="0" w:space="0" w:color="auto"/>
        <w:left w:val="none" w:sz="0" w:space="0" w:color="auto"/>
        <w:bottom w:val="single" w:sz="8" w:space="5" w:color="auto"/>
        <w:right w:val="none" w:sz="0" w:space="0" w:color="auto"/>
      </w:divBdr>
    </w:div>
    <w:div w:id="117531829">
      <w:marLeft w:val="0"/>
      <w:marRight w:val="0"/>
      <w:marTop w:val="0"/>
      <w:marBottom w:val="0"/>
      <w:divBdr>
        <w:top w:val="none" w:sz="0" w:space="0" w:color="auto"/>
        <w:left w:val="none" w:sz="0" w:space="0" w:color="auto"/>
        <w:bottom w:val="single" w:sz="8" w:space="5" w:color="auto"/>
        <w:right w:val="none" w:sz="0" w:space="0" w:color="auto"/>
      </w:divBdr>
    </w:div>
    <w:div w:id="177546214">
      <w:marLeft w:val="0"/>
      <w:marRight w:val="0"/>
      <w:marTop w:val="0"/>
      <w:marBottom w:val="0"/>
      <w:divBdr>
        <w:top w:val="none" w:sz="0" w:space="0" w:color="auto"/>
        <w:left w:val="none" w:sz="0" w:space="0" w:color="auto"/>
        <w:bottom w:val="single" w:sz="8" w:space="5" w:color="auto"/>
        <w:right w:val="none" w:sz="0" w:space="0" w:color="auto"/>
      </w:divBdr>
    </w:div>
    <w:div w:id="219022181">
      <w:marLeft w:val="0"/>
      <w:marRight w:val="0"/>
      <w:marTop w:val="0"/>
      <w:marBottom w:val="0"/>
      <w:divBdr>
        <w:top w:val="none" w:sz="0" w:space="0" w:color="auto"/>
        <w:left w:val="none" w:sz="0" w:space="0" w:color="auto"/>
        <w:bottom w:val="single" w:sz="8" w:space="5" w:color="auto"/>
        <w:right w:val="none" w:sz="0" w:space="0" w:color="auto"/>
      </w:divBdr>
    </w:div>
    <w:div w:id="323165369">
      <w:marLeft w:val="0"/>
      <w:marRight w:val="0"/>
      <w:marTop w:val="0"/>
      <w:marBottom w:val="0"/>
      <w:divBdr>
        <w:top w:val="none" w:sz="0" w:space="0" w:color="auto"/>
        <w:left w:val="none" w:sz="0" w:space="0" w:color="auto"/>
        <w:bottom w:val="single" w:sz="8" w:space="5" w:color="auto"/>
        <w:right w:val="none" w:sz="0" w:space="0" w:color="auto"/>
      </w:divBdr>
    </w:div>
    <w:div w:id="403066590">
      <w:marLeft w:val="0"/>
      <w:marRight w:val="0"/>
      <w:marTop w:val="0"/>
      <w:marBottom w:val="0"/>
      <w:divBdr>
        <w:top w:val="none" w:sz="0" w:space="0" w:color="auto"/>
        <w:left w:val="none" w:sz="0" w:space="0" w:color="auto"/>
        <w:bottom w:val="single" w:sz="8" w:space="5" w:color="auto"/>
        <w:right w:val="none" w:sz="0" w:space="0" w:color="auto"/>
      </w:divBdr>
    </w:div>
    <w:div w:id="486366087">
      <w:marLeft w:val="0"/>
      <w:marRight w:val="0"/>
      <w:marTop w:val="0"/>
      <w:marBottom w:val="0"/>
      <w:divBdr>
        <w:top w:val="none" w:sz="0" w:space="0" w:color="auto"/>
        <w:left w:val="none" w:sz="0" w:space="0" w:color="auto"/>
        <w:bottom w:val="single" w:sz="8" w:space="5" w:color="auto"/>
        <w:right w:val="none" w:sz="0" w:space="0" w:color="auto"/>
      </w:divBdr>
    </w:div>
    <w:div w:id="653025580">
      <w:marLeft w:val="0"/>
      <w:marRight w:val="0"/>
      <w:marTop w:val="0"/>
      <w:marBottom w:val="0"/>
      <w:divBdr>
        <w:top w:val="none" w:sz="0" w:space="0" w:color="auto"/>
        <w:left w:val="none" w:sz="0" w:space="0" w:color="auto"/>
        <w:bottom w:val="single" w:sz="8" w:space="5" w:color="auto"/>
        <w:right w:val="none" w:sz="0" w:space="0" w:color="auto"/>
      </w:divBdr>
    </w:div>
    <w:div w:id="661548843">
      <w:marLeft w:val="0"/>
      <w:marRight w:val="0"/>
      <w:marTop w:val="0"/>
      <w:marBottom w:val="0"/>
      <w:divBdr>
        <w:top w:val="none" w:sz="0" w:space="0" w:color="auto"/>
        <w:left w:val="none" w:sz="0" w:space="0" w:color="auto"/>
        <w:bottom w:val="single" w:sz="8" w:space="5" w:color="auto"/>
        <w:right w:val="none" w:sz="0" w:space="0" w:color="auto"/>
      </w:divBdr>
    </w:div>
    <w:div w:id="946427395">
      <w:marLeft w:val="0"/>
      <w:marRight w:val="0"/>
      <w:marTop w:val="0"/>
      <w:marBottom w:val="0"/>
      <w:divBdr>
        <w:top w:val="none" w:sz="0" w:space="0" w:color="auto"/>
        <w:left w:val="none" w:sz="0" w:space="0" w:color="auto"/>
        <w:bottom w:val="single" w:sz="8" w:space="5" w:color="auto"/>
        <w:right w:val="none" w:sz="0" w:space="0" w:color="auto"/>
      </w:divBdr>
    </w:div>
    <w:div w:id="947276588">
      <w:marLeft w:val="0"/>
      <w:marRight w:val="0"/>
      <w:marTop w:val="0"/>
      <w:marBottom w:val="0"/>
      <w:divBdr>
        <w:top w:val="none" w:sz="0" w:space="0" w:color="auto"/>
        <w:left w:val="none" w:sz="0" w:space="0" w:color="auto"/>
        <w:bottom w:val="single" w:sz="8" w:space="5" w:color="auto"/>
        <w:right w:val="none" w:sz="0" w:space="0" w:color="auto"/>
      </w:divBdr>
    </w:div>
    <w:div w:id="954483222">
      <w:marLeft w:val="0"/>
      <w:marRight w:val="0"/>
      <w:marTop w:val="0"/>
      <w:marBottom w:val="0"/>
      <w:divBdr>
        <w:top w:val="none" w:sz="0" w:space="0" w:color="auto"/>
        <w:left w:val="none" w:sz="0" w:space="0" w:color="auto"/>
        <w:bottom w:val="single" w:sz="8" w:space="5" w:color="auto"/>
        <w:right w:val="none" w:sz="0" w:space="0" w:color="auto"/>
      </w:divBdr>
    </w:div>
    <w:div w:id="995645630">
      <w:marLeft w:val="0"/>
      <w:marRight w:val="0"/>
      <w:marTop w:val="0"/>
      <w:marBottom w:val="0"/>
      <w:divBdr>
        <w:top w:val="none" w:sz="0" w:space="0" w:color="auto"/>
        <w:left w:val="none" w:sz="0" w:space="0" w:color="auto"/>
        <w:bottom w:val="single" w:sz="8" w:space="5" w:color="auto"/>
        <w:right w:val="none" w:sz="0" w:space="0" w:color="auto"/>
      </w:divBdr>
    </w:div>
    <w:div w:id="998118942">
      <w:marLeft w:val="0"/>
      <w:marRight w:val="0"/>
      <w:marTop w:val="0"/>
      <w:marBottom w:val="0"/>
      <w:divBdr>
        <w:top w:val="none" w:sz="0" w:space="0" w:color="auto"/>
        <w:left w:val="none" w:sz="0" w:space="0" w:color="auto"/>
        <w:bottom w:val="single" w:sz="8" w:space="5" w:color="auto"/>
        <w:right w:val="none" w:sz="0" w:space="0" w:color="auto"/>
      </w:divBdr>
    </w:div>
    <w:div w:id="1075207809">
      <w:marLeft w:val="0"/>
      <w:marRight w:val="0"/>
      <w:marTop w:val="0"/>
      <w:marBottom w:val="0"/>
      <w:divBdr>
        <w:top w:val="none" w:sz="0" w:space="0" w:color="auto"/>
        <w:left w:val="none" w:sz="0" w:space="0" w:color="auto"/>
        <w:bottom w:val="single" w:sz="8" w:space="5" w:color="auto"/>
        <w:right w:val="none" w:sz="0" w:space="0" w:color="auto"/>
      </w:divBdr>
    </w:div>
    <w:div w:id="1103913386">
      <w:marLeft w:val="0"/>
      <w:marRight w:val="0"/>
      <w:marTop w:val="0"/>
      <w:marBottom w:val="0"/>
      <w:divBdr>
        <w:top w:val="none" w:sz="0" w:space="0" w:color="auto"/>
        <w:left w:val="none" w:sz="0" w:space="0" w:color="auto"/>
        <w:bottom w:val="single" w:sz="8" w:space="5" w:color="auto"/>
        <w:right w:val="none" w:sz="0" w:space="0" w:color="auto"/>
      </w:divBdr>
    </w:div>
    <w:div w:id="1155492171">
      <w:marLeft w:val="0"/>
      <w:marRight w:val="0"/>
      <w:marTop w:val="0"/>
      <w:marBottom w:val="0"/>
      <w:divBdr>
        <w:top w:val="none" w:sz="0" w:space="0" w:color="auto"/>
        <w:left w:val="none" w:sz="0" w:space="0" w:color="auto"/>
        <w:bottom w:val="single" w:sz="8" w:space="5" w:color="auto"/>
        <w:right w:val="none" w:sz="0" w:space="0" w:color="auto"/>
      </w:divBdr>
    </w:div>
    <w:div w:id="1160392163">
      <w:marLeft w:val="0"/>
      <w:marRight w:val="0"/>
      <w:marTop w:val="0"/>
      <w:marBottom w:val="0"/>
      <w:divBdr>
        <w:top w:val="none" w:sz="0" w:space="0" w:color="auto"/>
        <w:left w:val="none" w:sz="0" w:space="0" w:color="auto"/>
        <w:bottom w:val="single" w:sz="8" w:space="5" w:color="auto"/>
        <w:right w:val="none" w:sz="0" w:space="0" w:color="auto"/>
      </w:divBdr>
    </w:div>
    <w:div w:id="1268150105">
      <w:marLeft w:val="0"/>
      <w:marRight w:val="0"/>
      <w:marTop w:val="0"/>
      <w:marBottom w:val="0"/>
      <w:divBdr>
        <w:top w:val="none" w:sz="0" w:space="0" w:color="auto"/>
        <w:left w:val="none" w:sz="0" w:space="0" w:color="auto"/>
        <w:bottom w:val="single" w:sz="8" w:space="5" w:color="auto"/>
        <w:right w:val="none" w:sz="0" w:space="0" w:color="auto"/>
      </w:divBdr>
    </w:div>
    <w:div w:id="1301615533">
      <w:marLeft w:val="0"/>
      <w:marRight w:val="0"/>
      <w:marTop w:val="0"/>
      <w:marBottom w:val="0"/>
      <w:divBdr>
        <w:top w:val="none" w:sz="0" w:space="0" w:color="auto"/>
        <w:left w:val="none" w:sz="0" w:space="0" w:color="auto"/>
        <w:bottom w:val="single" w:sz="8" w:space="5" w:color="auto"/>
        <w:right w:val="none" w:sz="0" w:space="0" w:color="auto"/>
      </w:divBdr>
    </w:div>
    <w:div w:id="1365595448">
      <w:marLeft w:val="0"/>
      <w:marRight w:val="0"/>
      <w:marTop w:val="0"/>
      <w:marBottom w:val="0"/>
      <w:divBdr>
        <w:top w:val="none" w:sz="0" w:space="0" w:color="auto"/>
        <w:left w:val="none" w:sz="0" w:space="0" w:color="auto"/>
        <w:bottom w:val="single" w:sz="8" w:space="5" w:color="auto"/>
        <w:right w:val="none" w:sz="0" w:space="0" w:color="auto"/>
      </w:divBdr>
    </w:div>
    <w:div w:id="1546256854">
      <w:marLeft w:val="0"/>
      <w:marRight w:val="0"/>
      <w:marTop w:val="0"/>
      <w:marBottom w:val="0"/>
      <w:divBdr>
        <w:top w:val="none" w:sz="0" w:space="0" w:color="auto"/>
        <w:left w:val="none" w:sz="0" w:space="0" w:color="auto"/>
        <w:bottom w:val="double" w:sz="6" w:space="1" w:color="auto"/>
        <w:right w:val="none" w:sz="0" w:space="0" w:color="auto"/>
      </w:divBdr>
    </w:div>
    <w:div w:id="1608001870">
      <w:marLeft w:val="0"/>
      <w:marRight w:val="0"/>
      <w:marTop w:val="0"/>
      <w:marBottom w:val="0"/>
      <w:divBdr>
        <w:top w:val="none" w:sz="0" w:space="0" w:color="auto"/>
        <w:left w:val="none" w:sz="0" w:space="0" w:color="auto"/>
        <w:bottom w:val="single" w:sz="8" w:space="5" w:color="auto"/>
        <w:right w:val="none" w:sz="0" w:space="0" w:color="auto"/>
      </w:divBdr>
    </w:div>
    <w:div w:id="1719862414">
      <w:marLeft w:val="0"/>
      <w:marRight w:val="0"/>
      <w:marTop w:val="0"/>
      <w:marBottom w:val="0"/>
      <w:divBdr>
        <w:top w:val="none" w:sz="0" w:space="0" w:color="auto"/>
        <w:left w:val="none" w:sz="0" w:space="0" w:color="auto"/>
        <w:bottom w:val="single" w:sz="8" w:space="5" w:color="auto"/>
        <w:right w:val="none" w:sz="0" w:space="0" w:color="auto"/>
      </w:divBdr>
    </w:div>
    <w:div w:id="1834300523">
      <w:marLeft w:val="0"/>
      <w:marRight w:val="0"/>
      <w:marTop w:val="0"/>
      <w:marBottom w:val="0"/>
      <w:divBdr>
        <w:top w:val="none" w:sz="0" w:space="0" w:color="auto"/>
        <w:left w:val="none" w:sz="0" w:space="0" w:color="auto"/>
        <w:bottom w:val="single" w:sz="8" w:space="5" w:color="auto"/>
        <w:right w:val="none" w:sz="0" w:space="0" w:color="auto"/>
      </w:divBdr>
    </w:div>
    <w:div w:id="1840999536">
      <w:marLeft w:val="0"/>
      <w:marRight w:val="0"/>
      <w:marTop w:val="0"/>
      <w:marBottom w:val="0"/>
      <w:divBdr>
        <w:top w:val="none" w:sz="0" w:space="0" w:color="auto"/>
        <w:left w:val="none" w:sz="0" w:space="0" w:color="auto"/>
        <w:bottom w:val="single" w:sz="8" w:space="1" w:color="auto"/>
        <w:right w:val="none" w:sz="0" w:space="0" w:color="auto"/>
      </w:divBdr>
    </w:div>
    <w:div w:id="1864249158">
      <w:marLeft w:val="0"/>
      <w:marRight w:val="0"/>
      <w:marTop w:val="0"/>
      <w:marBottom w:val="0"/>
      <w:divBdr>
        <w:top w:val="none" w:sz="0" w:space="0" w:color="auto"/>
        <w:left w:val="none" w:sz="0" w:space="0" w:color="auto"/>
        <w:bottom w:val="single" w:sz="8" w:space="5" w:color="auto"/>
        <w:right w:val="none" w:sz="0" w:space="0" w:color="auto"/>
      </w:divBdr>
    </w:div>
    <w:div w:id="1870991245">
      <w:marLeft w:val="0"/>
      <w:marRight w:val="0"/>
      <w:marTop w:val="0"/>
      <w:marBottom w:val="0"/>
      <w:divBdr>
        <w:top w:val="none" w:sz="0" w:space="0" w:color="auto"/>
        <w:left w:val="none" w:sz="0" w:space="0" w:color="auto"/>
        <w:bottom w:val="single" w:sz="8" w:space="5" w:color="auto"/>
        <w:right w:val="none" w:sz="0" w:space="0" w:color="auto"/>
      </w:divBdr>
    </w:div>
    <w:div w:id="2033997608">
      <w:marLeft w:val="0"/>
      <w:marRight w:val="0"/>
      <w:marTop w:val="0"/>
      <w:marBottom w:val="0"/>
      <w:divBdr>
        <w:top w:val="none" w:sz="0" w:space="0" w:color="auto"/>
        <w:left w:val="none" w:sz="0" w:space="0" w:color="auto"/>
        <w:bottom w:val="single" w:sz="8" w:space="5" w:color="auto"/>
        <w:right w:val="none" w:sz="0" w:space="0" w:color="auto"/>
      </w:divBdr>
    </w:div>
    <w:div w:id="2047290193">
      <w:marLeft w:val="0"/>
      <w:marRight w:val="0"/>
      <w:marTop w:val="0"/>
      <w:marBottom w:val="0"/>
      <w:divBdr>
        <w:top w:val="none" w:sz="0" w:space="0" w:color="auto"/>
        <w:left w:val="none" w:sz="0" w:space="0" w:color="auto"/>
        <w:bottom w:val="single" w:sz="8" w:space="5" w:color="auto"/>
        <w:right w:val="none" w:sz="0" w:space="0" w:color="auto"/>
      </w:divBdr>
    </w:div>
    <w:div w:id="2106609817">
      <w:marLeft w:val="0"/>
      <w:marRight w:val="0"/>
      <w:marTop w:val="0"/>
      <w:marBottom w:val="0"/>
      <w:divBdr>
        <w:top w:val="none" w:sz="0" w:space="0" w:color="auto"/>
        <w:left w:val="none" w:sz="0" w:space="0" w:color="auto"/>
        <w:bottom w:val="single" w:sz="8" w:space="5" w:color="auto"/>
        <w:right w:val="none" w:sz="0" w:space="0" w:color="auto"/>
      </w:divBdr>
    </w:div>
    <w:div w:id="2124497922">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13</Pages>
  <Words>15028</Words>
  <Characters>8566</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VP20161005</vt:lpstr>
      <vt:lpstr/>
    </vt:vector>
  </TitlesOfParts>
  <Company>LRVK</Company>
  <LinksUpToDate>false</LinksUpToDate>
  <CharactersWithSpaces>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VP20161005</dc:title>
  <dc:subject>20161005</dc:subject>
  <dc:creator>Neringa Adomavičiūtė</dc:creator>
  <cp:lastModifiedBy>Birutė Simanavičienė</cp:lastModifiedBy>
  <cp:revision>4</cp:revision>
  <cp:lastPrinted>2016-10-06T05:43:00Z</cp:lastPrinted>
  <dcterms:created xsi:type="dcterms:W3CDTF">2016-10-06T05:21:00Z</dcterms:created>
  <dcterms:modified xsi:type="dcterms:W3CDTF">2016-10-06T06:27:00Z</dcterms:modified>
</cp:coreProperties>
</file>