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1F87" w14:textId="77777777" w:rsidR="00D51A0A" w:rsidRDefault="00D51A0A" w:rsidP="001573CA">
      <w:pPr>
        <w:pStyle w:val="Pavadinimas"/>
        <w:spacing w:line="240" w:lineRule="auto"/>
        <w:ind w:right="0"/>
      </w:pPr>
    </w:p>
    <w:p w14:paraId="4AFDCA13" w14:textId="0A8A73A8" w:rsidR="001573CA" w:rsidRDefault="001573CA" w:rsidP="001573CA">
      <w:pPr>
        <w:pStyle w:val="Pavadinimas"/>
        <w:spacing w:line="240" w:lineRule="auto"/>
        <w:ind w:right="0"/>
      </w:pPr>
      <w:r>
        <w:t>PAŽYMA</w:t>
      </w:r>
    </w:p>
    <w:p w14:paraId="764C1F88" w14:textId="2FB6954D" w:rsidR="00D72B5F" w:rsidRPr="00AE24BF" w:rsidRDefault="00D72B5F" w:rsidP="001573CA">
      <w:pPr>
        <w:pStyle w:val="Pavadinimas"/>
        <w:spacing w:line="240" w:lineRule="auto"/>
        <w:ind w:right="0"/>
      </w:pPr>
      <w:bookmarkStart w:id="0" w:name="_GoBack"/>
      <w:bookmarkEnd w:id="0"/>
      <w:r w:rsidRPr="00AE24BF">
        <w:t xml:space="preserve">lIETUVOS rESPUBLIKOS POZICIJOS DĖL KLAUSIMŲ, SVARSTOMŲ </w:t>
      </w:r>
    </w:p>
    <w:p w14:paraId="764C1F89" w14:textId="4828E767" w:rsidR="00D72B5F" w:rsidRPr="00AE24BF" w:rsidRDefault="00D72B5F" w:rsidP="001573CA">
      <w:pPr>
        <w:pStyle w:val="Pavadinimas"/>
        <w:spacing w:line="240" w:lineRule="auto"/>
        <w:ind w:right="0"/>
      </w:pPr>
      <w:r w:rsidRPr="00AE24BF">
        <w:t>201</w:t>
      </w:r>
      <w:r w:rsidR="00982DC8">
        <w:t>9</w:t>
      </w:r>
      <w:r w:rsidRPr="00AE24BF">
        <w:t xml:space="preserve"> m. </w:t>
      </w:r>
      <w:r w:rsidR="003345B4">
        <w:t>liepos</w:t>
      </w:r>
      <w:r w:rsidR="00F06B4C">
        <w:t xml:space="preserve"> 1</w:t>
      </w:r>
      <w:r w:rsidR="003345B4">
        <w:t>5</w:t>
      </w:r>
      <w:r w:rsidRPr="00076701">
        <w:rPr>
          <w:lang w:eastAsia="lt-LT"/>
        </w:rPr>
        <w:t xml:space="preserve"> D. </w:t>
      </w:r>
      <w:r w:rsidRPr="00AE24BF">
        <w:t>ES TARYBOS</w:t>
      </w:r>
    </w:p>
    <w:p w14:paraId="764C1F8A" w14:textId="77777777" w:rsidR="00D72B5F" w:rsidRPr="00AE24BF" w:rsidRDefault="00D72B5F" w:rsidP="001573CA">
      <w:pPr>
        <w:jc w:val="center"/>
        <w:rPr>
          <w:b/>
          <w:bCs/>
          <w:caps/>
        </w:rPr>
      </w:pPr>
      <w:r w:rsidRPr="00AE24BF">
        <w:rPr>
          <w:b/>
          <w:bCs/>
          <w:caps/>
        </w:rPr>
        <w:t>(ŽEMĖS ŪKIs IR ŽUVININKYSTĖ) POSĖDYJE</w:t>
      </w:r>
    </w:p>
    <w:p w14:paraId="764C1F8B" w14:textId="77777777" w:rsidR="00D72B5F" w:rsidRPr="00AE24BF" w:rsidRDefault="00D72B5F" w:rsidP="00D72B5F">
      <w:pPr>
        <w:spacing w:line="120" w:lineRule="auto"/>
        <w:jc w:val="center"/>
      </w:pPr>
    </w:p>
    <w:p w14:paraId="764C1F8C" w14:textId="77777777" w:rsidR="00D72B5F" w:rsidRPr="00AE24BF" w:rsidRDefault="00D72B5F" w:rsidP="00D72B5F">
      <w:pPr>
        <w:ind w:firstLine="720"/>
        <w:jc w:val="both"/>
      </w:pPr>
    </w:p>
    <w:p w14:paraId="764C1F8D" w14:textId="09E8FE16" w:rsidR="00D72B5F" w:rsidRPr="00FA5015" w:rsidRDefault="00D72B5F" w:rsidP="00DE6B92">
      <w:pPr>
        <w:spacing w:line="360" w:lineRule="auto"/>
        <w:ind w:firstLine="284"/>
        <w:jc w:val="both"/>
      </w:pPr>
      <w:r w:rsidRPr="00FA5015">
        <w:t xml:space="preserve">Š. m. </w:t>
      </w:r>
      <w:r w:rsidR="00024C87">
        <w:t xml:space="preserve">liepos </w:t>
      </w:r>
      <w:r w:rsidR="00F06B4C">
        <w:t>1</w:t>
      </w:r>
      <w:r w:rsidR="00024C87">
        <w:t>5</w:t>
      </w:r>
      <w:r w:rsidR="003D7045" w:rsidRPr="00FA5015">
        <w:t xml:space="preserve"> </w:t>
      </w:r>
      <w:r w:rsidRPr="00FA5015">
        <w:t>d. vyksiančio ES Tarybos (</w:t>
      </w:r>
      <w:r w:rsidRPr="00FA5015">
        <w:rPr>
          <w:bCs/>
        </w:rPr>
        <w:t>žemės ūkis ir žuvininkystė</w:t>
      </w:r>
      <w:r w:rsidRPr="00FA5015">
        <w:t xml:space="preserve">) posėdžio (toliau – ES Tarybos </w:t>
      </w:r>
      <w:r w:rsidRPr="00FA5015">
        <w:rPr>
          <w:bCs/>
        </w:rPr>
        <w:t>posėdis</w:t>
      </w:r>
      <w:r w:rsidRPr="00FA5015">
        <w:t>) preliminarioje darbotvarkėje numatyta svarstyti šiuos klausimus:</w:t>
      </w:r>
    </w:p>
    <w:p w14:paraId="764C1F8E" w14:textId="77777777" w:rsidR="00B257F9" w:rsidRDefault="00B257F9" w:rsidP="00D72B5F">
      <w:pPr>
        <w:pStyle w:val="Default"/>
      </w:pPr>
    </w:p>
    <w:p w14:paraId="764C1F8F" w14:textId="0F86A30F" w:rsidR="00D72B5F" w:rsidRPr="00FA5015" w:rsidRDefault="00D72B5F" w:rsidP="00D72B5F">
      <w:pPr>
        <w:pStyle w:val="Default"/>
      </w:pPr>
      <w:r w:rsidRPr="00C54201">
        <w:t>1</w:t>
      </w:r>
      <w:r w:rsidRPr="00FA5015">
        <w:t>. Darbotvarkės priėmimas</w:t>
      </w:r>
      <w:r w:rsidR="00475877">
        <w:t xml:space="preserve"> </w:t>
      </w:r>
    </w:p>
    <w:p w14:paraId="764C1F90" w14:textId="77777777" w:rsidR="00D359D8" w:rsidRPr="00FA5015" w:rsidRDefault="00D359D8" w:rsidP="00D72B5F">
      <w:pPr>
        <w:pStyle w:val="Default"/>
      </w:pPr>
    </w:p>
    <w:p w14:paraId="764C1F91" w14:textId="77777777" w:rsidR="00D72B5F" w:rsidRPr="00FA5015" w:rsidRDefault="003D7045" w:rsidP="00D72B5F">
      <w:pPr>
        <w:pStyle w:val="Default"/>
      </w:pPr>
      <w:r w:rsidRPr="00FA5015">
        <w:t xml:space="preserve">2. </w:t>
      </w:r>
      <w:r w:rsidR="00D72B5F" w:rsidRPr="00FA5015">
        <w:t>(</w:t>
      </w:r>
      <w:r w:rsidR="00D72B5F" w:rsidRPr="00FA5015">
        <w:rPr>
          <w:i/>
        </w:rPr>
        <w:t>galimas</w:t>
      </w:r>
      <w:r w:rsidR="00D72B5F" w:rsidRPr="00FA5015">
        <w:t>) A punktų patvirtinimas</w:t>
      </w:r>
    </w:p>
    <w:p w14:paraId="764C1F92" w14:textId="77777777" w:rsidR="00D72B5F" w:rsidRPr="00FA5015" w:rsidRDefault="00D72B5F" w:rsidP="00D72B5F">
      <w:pPr>
        <w:pStyle w:val="Default"/>
        <w:numPr>
          <w:ilvl w:val="0"/>
          <w:numId w:val="3"/>
        </w:numPr>
      </w:pPr>
      <w:r w:rsidRPr="00FA5015">
        <w:t>Ne teisėkūros procedūros punktų sąrašas</w:t>
      </w:r>
    </w:p>
    <w:p w14:paraId="764C1F93" w14:textId="68C2AFDF" w:rsidR="00D72B5F" w:rsidRDefault="00D72B5F" w:rsidP="00D72B5F">
      <w:pPr>
        <w:pStyle w:val="Default"/>
        <w:numPr>
          <w:ilvl w:val="0"/>
          <w:numId w:val="3"/>
        </w:numPr>
      </w:pPr>
      <w:r w:rsidRPr="00FA5015">
        <w:t>Teisėkūros procedūros punktų sąrašas (viešas svarstymas pagal E</w:t>
      </w:r>
      <w:r w:rsidR="00CC203F">
        <w:t>S</w:t>
      </w:r>
      <w:r w:rsidRPr="00FA5015">
        <w:t xml:space="preserve"> sutarties 16 straipsnio 8 dalį)</w:t>
      </w:r>
      <w:r w:rsidR="00046DC8">
        <w:t>.</w:t>
      </w:r>
    </w:p>
    <w:p w14:paraId="20F0F5A4" w14:textId="77777777" w:rsidR="0000140E" w:rsidRDefault="0000140E" w:rsidP="00F06B4C">
      <w:pPr>
        <w:pStyle w:val="Default"/>
      </w:pPr>
    </w:p>
    <w:p w14:paraId="0FE1E87D" w14:textId="570C631A" w:rsidR="00F06B4C" w:rsidRPr="0000140E" w:rsidRDefault="0000140E" w:rsidP="00F06B4C">
      <w:pPr>
        <w:pStyle w:val="Default"/>
        <w:rPr>
          <w:u w:val="single"/>
        </w:rPr>
      </w:pPr>
      <w:r w:rsidRPr="0000140E">
        <w:rPr>
          <w:u w:val="single"/>
        </w:rPr>
        <w:t>Su teisėkūros procedūra nesusijusi veikla</w:t>
      </w:r>
    </w:p>
    <w:p w14:paraId="38DB07AA" w14:textId="77777777" w:rsidR="00D93246" w:rsidRDefault="00D93246" w:rsidP="00F06B4C">
      <w:pPr>
        <w:pStyle w:val="Default"/>
      </w:pPr>
    </w:p>
    <w:p w14:paraId="16740F75" w14:textId="5DB9B82A" w:rsidR="0000140E" w:rsidRPr="00FA5015" w:rsidRDefault="0000140E" w:rsidP="00F06B4C">
      <w:pPr>
        <w:pStyle w:val="Default"/>
      </w:pPr>
      <w:r>
        <w:t>3. Pirmininkaujančios valstybės narės darbo programa</w:t>
      </w:r>
    </w:p>
    <w:p w14:paraId="5BB068CF" w14:textId="77777777" w:rsidR="00F06B4C" w:rsidRDefault="00F06B4C" w:rsidP="00F06B4C">
      <w:pPr>
        <w:rPr>
          <w:bCs/>
          <w:u w:val="single"/>
        </w:rPr>
      </w:pPr>
    </w:p>
    <w:p w14:paraId="7682B3C0" w14:textId="0369BCC2" w:rsidR="00F06B4C" w:rsidRDefault="00F06B4C" w:rsidP="00F06B4C">
      <w:pPr>
        <w:rPr>
          <w:bCs/>
          <w:u w:val="single"/>
        </w:rPr>
      </w:pPr>
      <w:r w:rsidRPr="004018B8">
        <w:rPr>
          <w:bCs/>
          <w:u w:val="single"/>
        </w:rPr>
        <w:t>ŽEMĖS ŪKIS</w:t>
      </w:r>
    </w:p>
    <w:p w14:paraId="0A7B15DA" w14:textId="77777777" w:rsidR="00007BD2" w:rsidRPr="004018B8" w:rsidRDefault="00007BD2" w:rsidP="00F06B4C">
      <w:pPr>
        <w:rPr>
          <w:bCs/>
          <w:u w:val="single"/>
        </w:rPr>
      </w:pPr>
    </w:p>
    <w:p w14:paraId="0F36BF8B" w14:textId="77777777" w:rsidR="00F06B4C" w:rsidRPr="00F06B4C" w:rsidRDefault="00F06B4C" w:rsidP="00F06B4C">
      <w:pPr>
        <w:pStyle w:val="TableTitle"/>
        <w:spacing w:before="0"/>
        <w:rPr>
          <w:b w:val="0"/>
          <w:bCs/>
        </w:rPr>
      </w:pPr>
      <w:r w:rsidRPr="00F06B4C">
        <w:rPr>
          <w:b w:val="0"/>
          <w:bCs/>
        </w:rPr>
        <w:t>Teisėkūros procedūra priimamų aktų svarstymas</w:t>
      </w:r>
    </w:p>
    <w:p w14:paraId="425EF576" w14:textId="679E5672" w:rsidR="00F06B4C" w:rsidRDefault="00F06B4C" w:rsidP="00F06B4C">
      <w:r w:rsidRPr="004018B8">
        <w:t>(Viešas svarstymas pagal Europos Sąjungos sutarties 16 straipsnio 8 dalį)</w:t>
      </w:r>
    </w:p>
    <w:p w14:paraId="08B28411" w14:textId="4A64A0F9" w:rsidR="00F06B4C" w:rsidRPr="004018B8" w:rsidRDefault="0094149C" w:rsidP="00F06B4C">
      <w:pPr>
        <w:spacing w:before="120" w:after="120"/>
      </w:pPr>
      <w:r>
        <w:t>4</w:t>
      </w:r>
      <w:r w:rsidR="00F06B4C">
        <w:t xml:space="preserve">. </w:t>
      </w:r>
      <w:r w:rsidR="00F06B4C" w:rsidRPr="004018B8">
        <w:t>Dokumentų dėl BŽŪP reformos po 2020 m. rinkinys</w:t>
      </w:r>
    </w:p>
    <w:p w14:paraId="4381324E" w14:textId="79DE1466" w:rsidR="00F06B4C" w:rsidRPr="004018B8" w:rsidRDefault="00F06B4C" w:rsidP="00F06B4C">
      <w:pPr>
        <w:tabs>
          <w:tab w:val="left" w:pos="426"/>
        </w:tabs>
      </w:pPr>
      <w:r w:rsidRPr="004018B8">
        <w:t>a)</w:t>
      </w:r>
      <w:r>
        <w:tab/>
      </w:r>
      <w:r w:rsidRPr="004018B8">
        <w:t>Reglamentas dėl BŽŪP strateginių planų</w:t>
      </w:r>
    </w:p>
    <w:p w14:paraId="4E73A1AB" w14:textId="77777777" w:rsidR="00F06B4C" w:rsidRPr="004018B8" w:rsidRDefault="00F06B4C" w:rsidP="00F06B4C">
      <w:pPr>
        <w:tabs>
          <w:tab w:val="left" w:pos="426"/>
        </w:tabs>
        <w:ind w:left="567" w:hanging="567"/>
      </w:pPr>
      <w:r w:rsidRPr="004018B8">
        <w:t>b)</w:t>
      </w:r>
      <w:r w:rsidRPr="004018B8">
        <w:tab/>
        <w:t>Reglamentas dėl BŽŪP finansavimo, valdymo ir stebėsenos</w:t>
      </w:r>
    </w:p>
    <w:p w14:paraId="450DF3F7" w14:textId="77777777" w:rsidR="00F06B4C" w:rsidRPr="004018B8" w:rsidRDefault="00F06B4C" w:rsidP="00F06B4C">
      <w:pPr>
        <w:tabs>
          <w:tab w:val="left" w:pos="426"/>
        </w:tabs>
        <w:ind w:left="567" w:hanging="567"/>
      </w:pPr>
      <w:r w:rsidRPr="004018B8">
        <w:t>c)</w:t>
      </w:r>
      <w:r w:rsidRPr="004018B8">
        <w:tab/>
        <w:t>Reglamentas dėl žemės ūkio produktų bendro rinkos organizavimo (BRO)</w:t>
      </w:r>
    </w:p>
    <w:p w14:paraId="64F65912" w14:textId="72360BA3" w:rsidR="00F06B4C" w:rsidRDefault="00F06B4C" w:rsidP="00F06B4C">
      <w:pPr>
        <w:pStyle w:val="TableTitle"/>
        <w:spacing w:before="0"/>
      </w:pPr>
    </w:p>
    <w:p w14:paraId="5A132319" w14:textId="652C9AA4" w:rsidR="0000140E" w:rsidRDefault="0000140E" w:rsidP="0000140E">
      <w:pPr>
        <w:pStyle w:val="TableTitle"/>
        <w:spacing w:before="0"/>
        <w:rPr>
          <w:b w:val="0"/>
          <w:bCs/>
        </w:rPr>
      </w:pPr>
      <w:r w:rsidRPr="00F06B4C">
        <w:rPr>
          <w:b w:val="0"/>
          <w:bCs/>
        </w:rPr>
        <w:t>Su teisėkūros procedūra nesusijusi veikla</w:t>
      </w:r>
    </w:p>
    <w:p w14:paraId="7B3560EA" w14:textId="0CFE4BF5" w:rsidR="00D93246" w:rsidRDefault="0094149C" w:rsidP="00D93246">
      <w:r>
        <w:t xml:space="preserve">5. </w:t>
      </w:r>
      <w:r w:rsidR="00D93246">
        <w:t>Aukšto lygio darbo grupės ataskaita apie cukraus sektorių</w:t>
      </w:r>
    </w:p>
    <w:p w14:paraId="2CDDF52A" w14:textId="77777777" w:rsidR="0000140E" w:rsidRPr="0000140E" w:rsidRDefault="0000140E" w:rsidP="0000140E"/>
    <w:p w14:paraId="56042102" w14:textId="2A083B45" w:rsidR="00F06B4C" w:rsidRPr="009E7E32" w:rsidRDefault="00FB1B17" w:rsidP="00F06B4C">
      <w:pPr>
        <w:pStyle w:val="TableTitle"/>
        <w:spacing w:before="0"/>
        <w:rPr>
          <w:b w:val="0"/>
          <w:bCs/>
        </w:rPr>
      </w:pPr>
      <w:r w:rsidRPr="00FB1B17">
        <w:rPr>
          <w:b w:val="0"/>
          <w:bCs/>
          <w:u w:val="none"/>
        </w:rPr>
        <w:t xml:space="preserve">6. </w:t>
      </w:r>
      <w:r w:rsidR="00F06B4C" w:rsidRPr="009E7E32">
        <w:rPr>
          <w:b w:val="0"/>
          <w:bCs/>
        </w:rPr>
        <w:t>Kiti klausimai</w:t>
      </w:r>
    </w:p>
    <w:p w14:paraId="0C1AAD9A" w14:textId="0DCD4CF0" w:rsidR="00F06B4C" w:rsidRDefault="00F06B4C" w:rsidP="00F06B4C">
      <w:pPr>
        <w:pStyle w:val="Default"/>
      </w:pPr>
    </w:p>
    <w:p w14:paraId="180D47F1" w14:textId="6CE9F3E9" w:rsidR="00D93246" w:rsidRDefault="00FB1B17" w:rsidP="00FB1B17">
      <w:pPr>
        <w:pStyle w:val="Default"/>
      </w:pPr>
      <w:r w:rsidRPr="00FB1B17">
        <w:t>a)</w:t>
      </w:r>
      <w:r>
        <w:t xml:space="preserve"> Afrikinis kiaulių maras</w:t>
      </w:r>
    </w:p>
    <w:p w14:paraId="663F2362" w14:textId="4FE33181" w:rsidR="00FB1B17" w:rsidRDefault="00FB1B17" w:rsidP="00FB1B17">
      <w:pPr>
        <w:pStyle w:val="Default"/>
      </w:pPr>
      <w:r>
        <w:t xml:space="preserve">b) </w:t>
      </w:r>
      <w:r w:rsidRPr="00FB1B17">
        <w:t>Gyvūnų gerovė transportavimo metu, ypatingai esant aukštai temperatūrai vasaros mėnesiais</w:t>
      </w:r>
    </w:p>
    <w:p w14:paraId="56D093DC" w14:textId="0107E826" w:rsidR="009E7E32" w:rsidRDefault="00FB1B17" w:rsidP="00F06B4C">
      <w:pPr>
        <w:pStyle w:val="Default"/>
      </w:pPr>
      <w:r>
        <w:t xml:space="preserve">c) </w:t>
      </w:r>
      <w:bookmarkStart w:id="1" w:name="_Hlk12972352"/>
      <w:r w:rsidRPr="00FB1B17">
        <w:t>Pažangos ataskaita dėl įgyvendinimo plano, kuriuo siekiama padidinti mažos rizikos augalų apsaugos produktų prieinamumą ir paspartinti integruoto kenkėjų valdymo įgyvendinimą valstybėse narėse</w:t>
      </w:r>
      <w:bookmarkEnd w:id="1"/>
    </w:p>
    <w:p w14:paraId="2761A723" w14:textId="51DD8899" w:rsidR="00FB1B17" w:rsidRDefault="00FB1B17" w:rsidP="00F06B4C">
      <w:pPr>
        <w:pStyle w:val="Default"/>
      </w:pPr>
      <w:r>
        <w:t>d)</w:t>
      </w:r>
      <w:r w:rsidR="007D694D" w:rsidRPr="007D694D">
        <w:t xml:space="preserve"> Afrikos Sąjungos ir Europos Sąjungos žemės ūkio ministrų </w:t>
      </w:r>
      <w:r w:rsidR="007D694D">
        <w:t xml:space="preserve">trečiosios </w:t>
      </w:r>
      <w:r w:rsidR="007D694D" w:rsidRPr="007D694D">
        <w:t>konferencijos rezultatai</w:t>
      </w:r>
    </w:p>
    <w:p w14:paraId="0FA98198" w14:textId="74DD64CE" w:rsidR="00FB1B17" w:rsidRDefault="00FB1B17" w:rsidP="00F06B4C">
      <w:pPr>
        <w:pStyle w:val="Default"/>
      </w:pPr>
    </w:p>
    <w:p w14:paraId="6C7122B4" w14:textId="77777777" w:rsidR="00FB1B17" w:rsidRDefault="00FB1B17" w:rsidP="00F06B4C">
      <w:pPr>
        <w:pStyle w:val="Default"/>
      </w:pPr>
    </w:p>
    <w:p w14:paraId="764C1FAF" w14:textId="77720539" w:rsidR="00D72B5F" w:rsidRPr="00FA5015" w:rsidRDefault="00D72B5F" w:rsidP="00DB3866">
      <w:pPr>
        <w:pStyle w:val="Betarp1"/>
        <w:spacing w:line="360" w:lineRule="auto"/>
        <w:ind w:firstLine="426"/>
        <w:rPr>
          <w:iCs/>
          <w:szCs w:val="24"/>
        </w:rPr>
      </w:pPr>
      <w:r w:rsidRPr="00FA5015">
        <w:rPr>
          <w:iCs/>
          <w:szCs w:val="24"/>
        </w:rPr>
        <w:t xml:space="preserve">Teikiame </w:t>
      </w:r>
      <w:r w:rsidR="00F06B4C">
        <w:rPr>
          <w:iCs/>
          <w:szCs w:val="24"/>
        </w:rPr>
        <w:t xml:space="preserve">preliminarias </w:t>
      </w:r>
      <w:r w:rsidR="00E50874">
        <w:rPr>
          <w:iCs/>
          <w:szCs w:val="24"/>
        </w:rPr>
        <w:t xml:space="preserve">(nes dėl kai kurių klausimų dokumentai ES Tarybai dar negauti) </w:t>
      </w:r>
      <w:r w:rsidR="00F06B4C">
        <w:rPr>
          <w:iCs/>
          <w:szCs w:val="24"/>
        </w:rPr>
        <w:t>L</w:t>
      </w:r>
      <w:r w:rsidRPr="00FA5015">
        <w:rPr>
          <w:iCs/>
          <w:szCs w:val="24"/>
        </w:rPr>
        <w:t>ietuvos Respublikos pozicijas ES Tarybos posėdžiui</w:t>
      </w:r>
      <w:r w:rsidR="0073798D">
        <w:rPr>
          <w:iCs/>
          <w:szCs w:val="24"/>
        </w:rPr>
        <w:t>.</w:t>
      </w:r>
      <w:r w:rsidRPr="00FA5015">
        <w:rPr>
          <w:iCs/>
          <w:szCs w:val="24"/>
        </w:rPr>
        <w:t xml:space="preserve"> </w:t>
      </w:r>
    </w:p>
    <w:p w14:paraId="764C1FB0" w14:textId="1AC53DA2" w:rsidR="00B67148" w:rsidRDefault="00B67148" w:rsidP="004A7CD9">
      <w:pPr>
        <w:ind w:left="-284"/>
      </w:pPr>
    </w:p>
    <w:p w14:paraId="2C8ADD6D" w14:textId="77777777" w:rsidR="00FD2493" w:rsidRDefault="00FD2493" w:rsidP="009E7E32">
      <w:pPr>
        <w:spacing w:before="120"/>
        <w:rPr>
          <w:b/>
          <w:bCs/>
        </w:rPr>
      </w:pPr>
    </w:p>
    <w:p w14:paraId="2778B49A" w14:textId="6E5F4780" w:rsidR="009E7E32" w:rsidRPr="00796EA1" w:rsidRDefault="009E7E32" w:rsidP="009E7E32">
      <w:pPr>
        <w:spacing w:before="120"/>
        <w:rPr>
          <w:b/>
          <w:bCs/>
        </w:rPr>
      </w:pPr>
      <w:r w:rsidRPr="00796EA1">
        <w:rPr>
          <w:b/>
          <w:bCs/>
        </w:rPr>
        <w:t xml:space="preserve">3. </w:t>
      </w:r>
      <w:r w:rsidR="003F21BD" w:rsidRPr="003F21BD">
        <w:rPr>
          <w:b/>
          <w:bCs/>
        </w:rPr>
        <w:t>Pirmininkaujančios valstybės narės darbo programa</w:t>
      </w:r>
    </w:p>
    <w:p w14:paraId="5CB52EB7" w14:textId="6E5EC886" w:rsidR="009E7E32" w:rsidRPr="00796EA1" w:rsidRDefault="00796EA1" w:rsidP="00796EA1">
      <w:pPr>
        <w:ind w:left="426"/>
        <w:rPr>
          <w:b/>
          <w:bCs/>
          <w:i/>
          <w:iCs/>
        </w:rPr>
      </w:pPr>
      <w:r>
        <w:rPr>
          <w:b/>
          <w:bCs/>
          <w:i/>
          <w:iCs/>
        </w:rPr>
        <w:t xml:space="preserve">- </w:t>
      </w:r>
      <w:r w:rsidR="003F21BD">
        <w:rPr>
          <w:b/>
          <w:bCs/>
          <w:i/>
          <w:iCs/>
        </w:rPr>
        <w:t>Pirmininkaujančios valstybės narės informacija</w:t>
      </w:r>
    </w:p>
    <w:p w14:paraId="2DA4D47E" w14:textId="5613924F" w:rsidR="009E7E32" w:rsidRDefault="009E7E32" w:rsidP="009E7E32"/>
    <w:p w14:paraId="1C6258D3" w14:textId="5CE28D52" w:rsidR="002F0B46" w:rsidRPr="0039460E" w:rsidRDefault="00007BD2" w:rsidP="00FD2493">
      <w:pPr>
        <w:keepNext/>
        <w:keepLines/>
        <w:spacing w:line="360" w:lineRule="auto"/>
        <w:ind w:firstLine="425"/>
        <w:jc w:val="both"/>
        <w:rPr>
          <w:bCs/>
        </w:rPr>
      </w:pPr>
      <w:r w:rsidRPr="00007BD2">
        <w:rPr>
          <w:bCs/>
        </w:rPr>
        <w:t>ES Tarybos posėd</w:t>
      </w:r>
      <w:r w:rsidR="00055646">
        <w:rPr>
          <w:bCs/>
        </w:rPr>
        <w:t>žio metu</w:t>
      </w:r>
      <w:r w:rsidRPr="00007BD2">
        <w:rPr>
          <w:bCs/>
        </w:rPr>
        <w:t>, a</w:t>
      </w:r>
      <w:r w:rsidR="0039460E" w:rsidRPr="00007BD2">
        <w:rPr>
          <w:bCs/>
        </w:rPr>
        <w:t>ntrąjį 2019 m. pusmetį ES Tarybai pirmininkausianti Suomija pristatys savo darbo programą.</w:t>
      </w:r>
      <w:r w:rsidR="00BF4C13">
        <w:rPr>
          <w:bCs/>
        </w:rPr>
        <w:t xml:space="preserve"> </w:t>
      </w:r>
      <w:r w:rsidRPr="00007BD2">
        <w:rPr>
          <w:bCs/>
        </w:rPr>
        <w:t>Tarp pagrindinių prioritetų įvardijama Daugiametė finansinė perspektyva (</w:t>
      </w:r>
      <w:r w:rsidR="0039460E" w:rsidRPr="00007BD2">
        <w:rPr>
          <w:bCs/>
        </w:rPr>
        <w:t>DFP</w:t>
      </w:r>
      <w:r w:rsidRPr="00007BD2">
        <w:rPr>
          <w:bCs/>
        </w:rPr>
        <w:t>)</w:t>
      </w:r>
      <w:r w:rsidR="0039460E" w:rsidRPr="00007BD2">
        <w:rPr>
          <w:bCs/>
        </w:rPr>
        <w:t xml:space="preserve">, </w:t>
      </w:r>
      <w:r w:rsidRPr="00007BD2">
        <w:rPr>
          <w:bCs/>
        </w:rPr>
        <w:t>Bendrosios žemės ūkio politikos</w:t>
      </w:r>
      <w:r>
        <w:rPr>
          <w:bCs/>
        </w:rPr>
        <w:t xml:space="preserve"> </w:t>
      </w:r>
      <w:r w:rsidRPr="00007BD2">
        <w:rPr>
          <w:bCs/>
        </w:rPr>
        <w:t>(BŽŪP) po 2020 teisės aktų rinkinys, aplinkosauga ir klimato kaita.</w:t>
      </w:r>
      <w:r w:rsidR="0039460E" w:rsidRPr="00007BD2">
        <w:rPr>
          <w:bCs/>
        </w:rPr>
        <w:t xml:space="preserve"> </w:t>
      </w:r>
      <w:r w:rsidRPr="00007BD2">
        <w:rPr>
          <w:bCs/>
        </w:rPr>
        <w:t>Daug dėmesio pirmininkaujanti valstybė narė taip pat numato skirti</w:t>
      </w:r>
      <w:r w:rsidR="0039460E" w:rsidRPr="00007BD2">
        <w:rPr>
          <w:bCs/>
        </w:rPr>
        <w:t xml:space="preserve"> situacija</w:t>
      </w:r>
      <w:r w:rsidRPr="00007BD2">
        <w:rPr>
          <w:bCs/>
        </w:rPr>
        <w:t>i</w:t>
      </w:r>
      <w:r w:rsidR="0039460E" w:rsidRPr="00007BD2">
        <w:rPr>
          <w:bCs/>
        </w:rPr>
        <w:t xml:space="preserve"> žemės ūkio rinkose, tarptautin</w:t>
      </w:r>
      <w:r w:rsidRPr="00007BD2">
        <w:rPr>
          <w:bCs/>
        </w:rPr>
        <w:t>ei</w:t>
      </w:r>
      <w:r w:rsidR="0039460E" w:rsidRPr="00007BD2">
        <w:rPr>
          <w:bCs/>
        </w:rPr>
        <w:t xml:space="preserve"> prekyba</w:t>
      </w:r>
      <w:r w:rsidRPr="00007BD2">
        <w:rPr>
          <w:bCs/>
        </w:rPr>
        <w:t>i</w:t>
      </w:r>
      <w:r w:rsidR="0039460E" w:rsidRPr="00007BD2">
        <w:rPr>
          <w:bCs/>
        </w:rPr>
        <w:t>, bioekonomika</w:t>
      </w:r>
      <w:r w:rsidRPr="00007BD2">
        <w:rPr>
          <w:bCs/>
        </w:rPr>
        <w:t>i</w:t>
      </w:r>
      <w:r w:rsidR="0039460E" w:rsidRPr="00007BD2">
        <w:rPr>
          <w:bCs/>
        </w:rPr>
        <w:t xml:space="preserve"> (sieks patvirtinti Tarybos išvadas), miškininkyst</w:t>
      </w:r>
      <w:r w:rsidRPr="00007BD2">
        <w:rPr>
          <w:bCs/>
        </w:rPr>
        <w:t xml:space="preserve">ei. </w:t>
      </w:r>
    </w:p>
    <w:p w14:paraId="1A55C7DC" w14:textId="77777777" w:rsidR="002F0B46" w:rsidRDefault="002F0B46" w:rsidP="00FD2493">
      <w:pPr>
        <w:keepNext/>
        <w:keepLines/>
        <w:spacing w:line="360" w:lineRule="auto"/>
        <w:ind w:firstLine="425"/>
        <w:jc w:val="both"/>
        <w:rPr>
          <w:b/>
          <w:bCs/>
        </w:rPr>
      </w:pPr>
    </w:p>
    <w:p w14:paraId="7E9FECEB" w14:textId="03F648DC" w:rsidR="009E7E32" w:rsidRPr="009E7E32" w:rsidRDefault="009E7E32" w:rsidP="00FD2493">
      <w:pPr>
        <w:keepNext/>
        <w:keepLines/>
        <w:spacing w:line="360" w:lineRule="auto"/>
        <w:ind w:firstLine="425"/>
        <w:jc w:val="both"/>
        <w:rPr>
          <w:b/>
          <w:bCs/>
        </w:rPr>
      </w:pPr>
      <w:r w:rsidRPr="009E7E32">
        <w:rPr>
          <w:b/>
          <w:bCs/>
        </w:rPr>
        <w:t>Lietuvos pozicija:</w:t>
      </w:r>
    </w:p>
    <w:p w14:paraId="4CD3027F" w14:textId="70A5294C" w:rsidR="009E7E32" w:rsidRDefault="002F0B46" w:rsidP="00FA3F2F">
      <w:pPr>
        <w:ind w:firstLine="426"/>
      </w:pPr>
      <w:r>
        <w:t xml:space="preserve">Lietuva išklausys pirmininkaujančios valstybės narės informaciją. </w:t>
      </w:r>
    </w:p>
    <w:p w14:paraId="583D9C53" w14:textId="77777777" w:rsidR="008F45FB" w:rsidRDefault="008F45FB" w:rsidP="009E7E32"/>
    <w:p w14:paraId="7D81EBA5" w14:textId="3EE35833" w:rsidR="00F06B4C" w:rsidRPr="00F06B4C" w:rsidRDefault="00D342B0" w:rsidP="00933236">
      <w:pPr>
        <w:spacing w:before="120"/>
        <w:rPr>
          <w:b/>
          <w:bCs/>
        </w:rPr>
      </w:pPr>
      <w:r>
        <w:rPr>
          <w:b/>
          <w:bCs/>
        </w:rPr>
        <w:t>4</w:t>
      </w:r>
      <w:r w:rsidR="00F06B4C" w:rsidRPr="00F06B4C">
        <w:rPr>
          <w:b/>
          <w:bCs/>
        </w:rPr>
        <w:t>. Dokumentų dėl BŽŪP reformos po 2020 m. rinkinys</w:t>
      </w:r>
    </w:p>
    <w:p w14:paraId="7C3A1A57" w14:textId="77777777" w:rsidR="00F06B4C" w:rsidRPr="00933236" w:rsidRDefault="00F06B4C" w:rsidP="00933236">
      <w:pPr>
        <w:tabs>
          <w:tab w:val="left" w:pos="284"/>
        </w:tabs>
        <w:rPr>
          <w:b/>
          <w:bCs/>
        </w:rPr>
      </w:pPr>
      <w:r w:rsidRPr="004018B8">
        <w:t>a</w:t>
      </w:r>
      <w:r w:rsidRPr="00933236">
        <w:rPr>
          <w:b/>
          <w:bCs/>
        </w:rPr>
        <w:t>)</w:t>
      </w:r>
      <w:r w:rsidRPr="00933236">
        <w:rPr>
          <w:b/>
          <w:bCs/>
        </w:rPr>
        <w:tab/>
        <w:t>Reglamentas dėl BŽŪP strateginių planų</w:t>
      </w:r>
    </w:p>
    <w:p w14:paraId="5C11701E" w14:textId="77777777" w:rsidR="00F06B4C" w:rsidRPr="00933236" w:rsidRDefault="00F06B4C" w:rsidP="00933236">
      <w:pPr>
        <w:tabs>
          <w:tab w:val="left" w:pos="284"/>
        </w:tabs>
        <w:ind w:left="567" w:hanging="567"/>
        <w:rPr>
          <w:b/>
          <w:bCs/>
        </w:rPr>
      </w:pPr>
      <w:r w:rsidRPr="00933236">
        <w:rPr>
          <w:b/>
          <w:bCs/>
        </w:rPr>
        <w:t>b)</w:t>
      </w:r>
      <w:r w:rsidRPr="00933236">
        <w:rPr>
          <w:b/>
          <w:bCs/>
        </w:rPr>
        <w:tab/>
        <w:t>Reglamentas dėl BŽŪP finansavimo, valdymo ir stebėsenos</w:t>
      </w:r>
    </w:p>
    <w:p w14:paraId="24071A1F" w14:textId="77777777" w:rsidR="00F06B4C" w:rsidRPr="00933236" w:rsidRDefault="00F06B4C" w:rsidP="00933236">
      <w:pPr>
        <w:tabs>
          <w:tab w:val="left" w:pos="284"/>
        </w:tabs>
        <w:ind w:left="567" w:hanging="567"/>
        <w:rPr>
          <w:b/>
          <w:bCs/>
        </w:rPr>
      </w:pPr>
      <w:r w:rsidRPr="00933236">
        <w:rPr>
          <w:b/>
          <w:bCs/>
        </w:rPr>
        <w:t>c)</w:t>
      </w:r>
      <w:r w:rsidRPr="00933236">
        <w:rPr>
          <w:b/>
          <w:bCs/>
        </w:rPr>
        <w:tab/>
        <w:t>Reglamentas dėl žemės ūkio produktų bendro rinkos organizavimo (BRO)</w:t>
      </w:r>
    </w:p>
    <w:p w14:paraId="3F81EE54" w14:textId="575EA16F" w:rsidR="00F06B4C" w:rsidRPr="00933236" w:rsidRDefault="00933236" w:rsidP="00933236">
      <w:pPr>
        <w:ind w:firstLine="426"/>
        <w:rPr>
          <w:b/>
          <w:bCs/>
        </w:rPr>
      </w:pPr>
      <w:r>
        <w:rPr>
          <w:b/>
          <w:bCs/>
          <w:i/>
          <w:iCs/>
        </w:rPr>
        <w:t xml:space="preserve">- </w:t>
      </w:r>
      <w:r w:rsidR="00D342B0">
        <w:rPr>
          <w:b/>
          <w:bCs/>
          <w:i/>
          <w:iCs/>
        </w:rPr>
        <w:t>Pasikeitimas nuomonėmis</w:t>
      </w:r>
    </w:p>
    <w:p w14:paraId="737F80ED" w14:textId="1743A543" w:rsidR="00F06B4C" w:rsidRDefault="00F06B4C" w:rsidP="009E7E32"/>
    <w:p w14:paraId="25025BBA" w14:textId="6E92D1BB" w:rsidR="00F06B4C" w:rsidRPr="002A0409" w:rsidRDefault="00F06B4C" w:rsidP="00794E1C">
      <w:pPr>
        <w:autoSpaceDE w:val="0"/>
        <w:autoSpaceDN w:val="0"/>
        <w:adjustRightInd w:val="0"/>
        <w:spacing w:line="360" w:lineRule="auto"/>
        <w:ind w:firstLine="426"/>
        <w:jc w:val="both"/>
        <w:rPr>
          <w:color w:val="000000"/>
        </w:rPr>
      </w:pPr>
      <w:r>
        <w:rPr>
          <w:color w:val="000000"/>
        </w:rPr>
        <w:t>2018</w:t>
      </w:r>
      <w:r w:rsidRPr="002A0409">
        <w:rPr>
          <w:color w:val="000000"/>
        </w:rPr>
        <w:t> m. birželio 1 d. E</w:t>
      </w:r>
      <w:r w:rsidR="009E7E32">
        <w:rPr>
          <w:color w:val="000000"/>
        </w:rPr>
        <w:t xml:space="preserve">uropos </w:t>
      </w:r>
      <w:r w:rsidRPr="002A0409">
        <w:rPr>
          <w:color w:val="000000"/>
        </w:rPr>
        <w:t>K</w:t>
      </w:r>
      <w:r w:rsidR="009E7E32">
        <w:rPr>
          <w:color w:val="000000"/>
        </w:rPr>
        <w:t>omisija</w:t>
      </w:r>
      <w:r w:rsidRPr="002A0409">
        <w:rPr>
          <w:color w:val="000000"/>
        </w:rPr>
        <w:t xml:space="preserve"> paskelbė teisės aktų pasiūlymų dėl Bendros žemės ūkio politikos (</w:t>
      </w:r>
      <w:r w:rsidR="00794E1C">
        <w:rPr>
          <w:color w:val="000000"/>
        </w:rPr>
        <w:t xml:space="preserve">toliau – </w:t>
      </w:r>
      <w:r w:rsidRPr="002A0409">
        <w:rPr>
          <w:color w:val="000000"/>
        </w:rPr>
        <w:t>BŽŪP) po 2020 m. rinkinį, kurį sudaro trys pagrindiniai reglamentai:</w:t>
      </w:r>
    </w:p>
    <w:p w14:paraId="6685A8B6" w14:textId="77777777" w:rsidR="00F06B4C" w:rsidRPr="002A0409" w:rsidRDefault="00F06B4C" w:rsidP="00794E1C">
      <w:pPr>
        <w:numPr>
          <w:ilvl w:val="3"/>
          <w:numId w:val="8"/>
        </w:numPr>
        <w:tabs>
          <w:tab w:val="left" w:pos="284"/>
          <w:tab w:val="left" w:pos="709"/>
          <w:tab w:val="left" w:pos="851"/>
        </w:tabs>
        <w:autoSpaceDE w:val="0"/>
        <w:autoSpaceDN w:val="0"/>
        <w:adjustRightInd w:val="0"/>
        <w:spacing w:line="360" w:lineRule="auto"/>
        <w:ind w:left="0" w:firstLine="426"/>
        <w:jc w:val="both"/>
        <w:rPr>
          <w:color w:val="000000"/>
        </w:rPr>
      </w:pPr>
      <w:r w:rsidRPr="002A0409">
        <w:rPr>
          <w:color w:val="000000"/>
        </w:rPr>
        <w:t>Reglamentas dėl BŽŪP strateginių planų (apima tiesiogines išmokas, kaimo plėtrą ir sektorines programas);</w:t>
      </w:r>
    </w:p>
    <w:p w14:paraId="30A64C86" w14:textId="77777777" w:rsidR="00F06B4C" w:rsidRPr="002A0409" w:rsidRDefault="00F06B4C" w:rsidP="00794E1C">
      <w:pPr>
        <w:numPr>
          <w:ilvl w:val="0"/>
          <w:numId w:val="8"/>
        </w:numPr>
        <w:tabs>
          <w:tab w:val="left" w:pos="284"/>
          <w:tab w:val="left" w:pos="709"/>
          <w:tab w:val="left" w:pos="851"/>
        </w:tabs>
        <w:spacing w:line="360" w:lineRule="auto"/>
        <w:ind w:left="0" w:firstLine="426"/>
        <w:contextualSpacing/>
        <w:jc w:val="both"/>
      </w:pPr>
      <w:r w:rsidRPr="002A0409">
        <w:t>Reglamentas dėl BŽŪP finansavimo, valdymo ir stebėsenos (Horizontalusis reglamentas);</w:t>
      </w:r>
    </w:p>
    <w:p w14:paraId="76D27490" w14:textId="1296FA42" w:rsidR="00F06B4C" w:rsidRPr="002A0409" w:rsidRDefault="00F06B4C" w:rsidP="00794E1C">
      <w:pPr>
        <w:numPr>
          <w:ilvl w:val="0"/>
          <w:numId w:val="8"/>
        </w:numPr>
        <w:tabs>
          <w:tab w:val="left" w:pos="284"/>
          <w:tab w:val="left" w:pos="709"/>
          <w:tab w:val="left" w:pos="851"/>
        </w:tabs>
        <w:spacing w:line="360" w:lineRule="auto"/>
        <w:ind w:left="0" w:firstLine="426"/>
        <w:contextualSpacing/>
        <w:jc w:val="both"/>
      </w:pPr>
      <w:r w:rsidRPr="002A0409">
        <w:t>Bendrosios rinkos organizavimo reglamentas (BRO reglamentas).</w:t>
      </w:r>
    </w:p>
    <w:p w14:paraId="02CEA7E3" w14:textId="36FD4A08" w:rsidR="00F06B4C" w:rsidRPr="002A0409" w:rsidRDefault="00F06B4C" w:rsidP="009E7E32">
      <w:pPr>
        <w:spacing w:line="360" w:lineRule="auto"/>
        <w:ind w:firstLine="426"/>
        <w:jc w:val="both"/>
      </w:pPr>
      <w:r>
        <w:t xml:space="preserve">Pasiūlymuose dėl BŽŪP po 2020 m. esminis dėmesys skiriamas naujajam BŽŪP įgyvendinimo modeliui, orientuotam į veiklos rezultatus, </w:t>
      </w:r>
      <w:r w:rsidR="00794E1C">
        <w:t xml:space="preserve">naujuoju laikotarpiu </w:t>
      </w:r>
      <w:r>
        <w:t>numatant daugiau lankstumo ir daugiau laisvės valstybėms narėms įgyvendinti BŽŪP nuostatas</w:t>
      </w:r>
      <w:r w:rsidRPr="000C584A">
        <w:t>. Reglamentų pasiūlymais taip pat siekiama užtikrinti maž</w:t>
      </w:r>
      <w:r w:rsidR="00794E1C">
        <w:t>esnę</w:t>
      </w:r>
      <w:r w:rsidRPr="000C584A">
        <w:t xml:space="preserve"> administracin</w:t>
      </w:r>
      <w:r w:rsidR="00794E1C">
        <w:t>ę</w:t>
      </w:r>
      <w:r w:rsidRPr="000C584A">
        <w:t xml:space="preserve"> našt</w:t>
      </w:r>
      <w:r w:rsidR="00794E1C">
        <w:t>ą</w:t>
      </w:r>
      <w:r w:rsidRPr="000C584A">
        <w:t xml:space="preserve"> administruojančioms institucijoms ir paramos gavėjams, paprastesnes ir mažiau detalumo reikalaujančias taisykles, mažiau patikrų ir kontrolės.</w:t>
      </w:r>
    </w:p>
    <w:p w14:paraId="4D0B4E69" w14:textId="10BC49A9" w:rsidR="00F06B4C" w:rsidRPr="002A0409" w:rsidRDefault="00F06B4C" w:rsidP="00794E1C">
      <w:pPr>
        <w:spacing w:line="360" w:lineRule="auto"/>
        <w:ind w:firstLine="426"/>
        <w:jc w:val="both"/>
      </w:pPr>
      <w:r>
        <w:t>M</w:t>
      </w:r>
      <w:r w:rsidRPr="002A0409">
        <w:t xml:space="preserve">inėtų reglamentų pasiūlymų detalus nagrinėjimas </w:t>
      </w:r>
      <w:r>
        <w:t xml:space="preserve">vyko </w:t>
      </w:r>
      <w:r w:rsidRPr="002A0409">
        <w:t xml:space="preserve">ES Tarybos darbo grupėse, </w:t>
      </w:r>
      <w:r w:rsidR="00794E1C">
        <w:t xml:space="preserve">o </w:t>
      </w:r>
      <w:r w:rsidRPr="002A0409">
        <w:t xml:space="preserve">politinės diskusijos </w:t>
      </w:r>
      <w:r w:rsidR="00794E1C">
        <w:t xml:space="preserve">– </w:t>
      </w:r>
      <w:r w:rsidRPr="002A0409">
        <w:t>Specialiajame žemės ūkio komitete</w:t>
      </w:r>
      <w:r w:rsidR="00794E1C">
        <w:t xml:space="preserve"> ir</w:t>
      </w:r>
      <w:r w:rsidRPr="002A0409">
        <w:t xml:space="preserve"> ES </w:t>
      </w:r>
      <w:r w:rsidR="00794E1C">
        <w:t>Taryboje</w:t>
      </w:r>
      <w:r w:rsidRPr="002A0409">
        <w:t xml:space="preserve">. </w:t>
      </w:r>
    </w:p>
    <w:p w14:paraId="68EC9B4C" w14:textId="2E49AFD9" w:rsidR="00B73B0A" w:rsidRDefault="00B73B0A" w:rsidP="009E7E32">
      <w:pPr>
        <w:spacing w:line="360" w:lineRule="auto"/>
        <w:ind w:firstLine="426"/>
        <w:jc w:val="both"/>
        <w:rPr>
          <w:color w:val="000000"/>
        </w:rPr>
      </w:pPr>
      <w:r>
        <w:rPr>
          <w:color w:val="000000"/>
        </w:rPr>
        <w:t xml:space="preserve">ES Tarybos posėdyje numatoma diskutuoti aplinkosauginiais ir su klimato kaita susijusiais klausimais BŽŪP po 2020 kontekste. </w:t>
      </w:r>
    </w:p>
    <w:p w14:paraId="16E33DE2" w14:textId="196D26EF" w:rsidR="00C15668" w:rsidRDefault="00D816FC" w:rsidP="00C15668">
      <w:pPr>
        <w:spacing w:line="360" w:lineRule="auto"/>
        <w:ind w:firstLine="426"/>
        <w:jc w:val="both"/>
        <w:rPr>
          <w:color w:val="000000"/>
        </w:rPr>
      </w:pPr>
      <w:r w:rsidRPr="00D816FC">
        <w:rPr>
          <w:color w:val="000000"/>
        </w:rPr>
        <w:t xml:space="preserve">Pasaulis susiduria su dideliais aplinkosaugos iššūkiais, įskaitant klimato kaitą, biologinės įvairovės nykimą ir gamtinių išteklių, pvz., </w:t>
      </w:r>
      <w:r w:rsidR="00C15668">
        <w:rPr>
          <w:color w:val="000000"/>
        </w:rPr>
        <w:t>o</w:t>
      </w:r>
      <w:r w:rsidRPr="00D816FC">
        <w:rPr>
          <w:color w:val="000000"/>
        </w:rPr>
        <w:t xml:space="preserve">ro, vandens ir dirvožemio </w:t>
      </w:r>
      <w:r>
        <w:rPr>
          <w:color w:val="000000"/>
        </w:rPr>
        <w:t>degradacija</w:t>
      </w:r>
      <w:r w:rsidRPr="00D816FC">
        <w:rPr>
          <w:color w:val="000000"/>
        </w:rPr>
        <w:t>.</w:t>
      </w:r>
      <w:r w:rsidR="00C15668">
        <w:rPr>
          <w:color w:val="000000"/>
        </w:rPr>
        <w:t xml:space="preserve"> </w:t>
      </w:r>
      <w:r w:rsidRPr="00D816FC">
        <w:rPr>
          <w:color w:val="000000"/>
        </w:rPr>
        <w:t xml:space="preserve">Kaip sektorius, apimantis apie 40% ES teritorijos, žemės ūkis atlieka svarbų vaidmenį sprendžiant šiuos uždavinius. Šį vaidmenį </w:t>
      </w:r>
      <w:r>
        <w:rPr>
          <w:color w:val="000000"/>
        </w:rPr>
        <w:t>dar labiau sustiprina</w:t>
      </w:r>
      <w:r w:rsidRPr="00D816FC">
        <w:rPr>
          <w:color w:val="000000"/>
        </w:rPr>
        <w:t xml:space="preserve"> glaudus sektoriaus tarpusavio ryšys su aplinka ir klimatu.</w:t>
      </w:r>
      <w:r w:rsidR="00C15668" w:rsidRPr="00C15668">
        <w:t xml:space="preserve"> </w:t>
      </w:r>
      <w:r w:rsidR="00C15668" w:rsidRPr="00C15668">
        <w:rPr>
          <w:color w:val="000000"/>
        </w:rPr>
        <w:t xml:space="preserve">Žemės </w:t>
      </w:r>
      <w:r w:rsidR="00C15668" w:rsidRPr="00C15668">
        <w:rPr>
          <w:color w:val="000000"/>
        </w:rPr>
        <w:lastRenderedPageBreak/>
        <w:t xml:space="preserve">ūkio įtaka aplinkai ir klimatui yra įvairialypė: </w:t>
      </w:r>
      <w:r w:rsidR="00C15668">
        <w:rPr>
          <w:color w:val="000000"/>
        </w:rPr>
        <w:t>apie</w:t>
      </w:r>
      <w:r w:rsidR="00C15668" w:rsidRPr="00C15668">
        <w:rPr>
          <w:color w:val="000000"/>
        </w:rPr>
        <w:t xml:space="preserve"> 10 proc. ES išmetamų šiltnamio efektą sukeliančių dujų</w:t>
      </w:r>
      <w:r w:rsidR="00C15668">
        <w:rPr>
          <w:color w:val="000000"/>
        </w:rPr>
        <w:t xml:space="preserve"> tenka </w:t>
      </w:r>
      <w:r w:rsidR="00C15668" w:rsidRPr="00C15668">
        <w:rPr>
          <w:color w:val="000000"/>
        </w:rPr>
        <w:t>žemės ūki</w:t>
      </w:r>
      <w:r w:rsidR="00C15668">
        <w:rPr>
          <w:color w:val="000000"/>
        </w:rPr>
        <w:t xml:space="preserve">ui. </w:t>
      </w:r>
      <w:r w:rsidR="00C15668" w:rsidRPr="00C15668">
        <w:rPr>
          <w:color w:val="000000"/>
        </w:rPr>
        <w:t>Kita vertus, žemės ūkis ir gamtos ištekliai labai priklauso nuo klimato kaitos</w:t>
      </w:r>
      <w:r w:rsidR="00F34E19">
        <w:rPr>
          <w:color w:val="000000"/>
        </w:rPr>
        <w:t>,</w:t>
      </w:r>
      <w:r w:rsidR="00C15668" w:rsidRPr="00C15668">
        <w:rPr>
          <w:color w:val="000000"/>
        </w:rPr>
        <w:t xml:space="preserve"> </w:t>
      </w:r>
      <w:r w:rsidR="00F34E19">
        <w:rPr>
          <w:color w:val="000000"/>
        </w:rPr>
        <w:t>dažnėjančių</w:t>
      </w:r>
      <w:r w:rsidR="00C15668" w:rsidRPr="00C15668">
        <w:rPr>
          <w:color w:val="000000"/>
        </w:rPr>
        <w:t xml:space="preserve"> ekstremalių sąlygų. Pavyzdžiui, sausrų pasekmės pastaraisiais metais smarkiai paveikė ūkininkus ne tik šalyse, kurios tradiciškai susidūrė su tokio tipo ekstremaliomis oro sąlygomis.</w:t>
      </w:r>
    </w:p>
    <w:p w14:paraId="5BEBD965" w14:textId="26D28B35" w:rsidR="00D816FC" w:rsidRDefault="00C15668" w:rsidP="00C15668">
      <w:pPr>
        <w:spacing w:line="360" w:lineRule="auto"/>
        <w:ind w:firstLine="426"/>
        <w:jc w:val="both"/>
        <w:rPr>
          <w:color w:val="000000"/>
        </w:rPr>
      </w:pPr>
      <w:r>
        <w:rPr>
          <w:color w:val="000000"/>
        </w:rPr>
        <w:t xml:space="preserve">Europos </w:t>
      </w:r>
      <w:r w:rsidRPr="00C15668">
        <w:rPr>
          <w:color w:val="000000"/>
        </w:rPr>
        <w:t xml:space="preserve">Komisija </w:t>
      </w:r>
      <w:r>
        <w:rPr>
          <w:color w:val="000000"/>
        </w:rPr>
        <w:t>nuolat akcentuoja</w:t>
      </w:r>
      <w:r w:rsidRPr="00C15668">
        <w:rPr>
          <w:color w:val="000000"/>
        </w:rPr>
        <w:t xml:space="preserve">, kad aplinkosaugos ir klimato </w:t>
      </w:r>
      <w:r>
        <w:rPr>
          <w:color w:val="000000"/>
        </w:rPr>
        <w:t xml:space="preserve">ambicingų tikslų siekimas yra </w:t>
      </w:r>
      <w:r w:rsidRPr="00C15668">
        <w:rPr>
          <w:color w:val="000000"/>
        </w:rPr>
        <w:t xml:space="preserve"> vienas iš svarbiausių BŽŪP reformos prioritetų.</w:t>
      </w:r>
    </w:p>
    <w:p w14:paraId="3B42EA0F" w14:textId="2A53B8FD" w:rsidR="00F06B4C" w:rsidRDefault="00D342B0" w:rsidP="009E7E32">
      <w:pPr>
        <w:spacing w:line="360" w:lineRule="auto"/>
        <w:ind w:firstLine="426"/>
        <w:jc w:val="both"/>
        <w:rPr>
          <w:color w:val="000000"/>
        </w:rPr>
      </w:pPr>
      <w:r w:rsidRPr="00D342B0">
        <w:rPr>
          <w:color w:val="000000"/>
        </w:rPr>
        <w:t>ES Tarybos posėdži</w:t>
      </w:r>
      <w:r>
        <w:rPr>
          <w:color w:val="000000"/>
        </w:rPr>
        <w:t xml:space="preserve">ui </w:t>
      </w:r>
      <w:r w:rsidRPr="00D342B0">
        <w:rPr>
          <w:color w:val="000000"/>
        </w:rPr>
        <w:t>Pirm</w:t>
      </w:r>
      <w:r w:rsidR="00647CAA">
        <w:rPr>
          <w:color w:val="000000"/>
        </w:rPr>
        <w:t>ininkaujanti valstybė narė</w:t>
      </w:r>
      <w:r w:rsidRPr="00D342B0">
        <w:rPr>
          <w:color w:val="000000"/>
        </w:rPr>
        <w:t xml:space="preserve"> pareng</w:t>
      </w:r>
      <w:r w:rsidR="00B73B0A">
        <w:rPr>
          <w:color w:val="000000"/>
        </w:rPr>
        <w:t>ė</w:t>
      </w:r>
      <w:r w:rsidRPr="00D342B0">
        <w:rPr>
          <w:color w:val="000000"/>
        </w:rPr>
        <w:t xml:space="preserve"> klausimus ministrų diskusijai dėl aplinkosauginių ir klimato</w:t>
      </w:r>
      <w:r>
        <w:rPr>
          <w:color w:val="000000"/>
        </w:rPr>
        <w:t xml:space="preserve"> kaitos</w:t>
      </w:r>
      <w:r w:rsidRPr="00D342B0">
        <w:rPr>
          <w:color w:val="000000"/>
        </w:rPr>
        <w:t xml:space="preserve"> apsektų.</w:t>
      </w:r>
    </w:p>
    <w:p w14:paraId="3623582D" w14:textId="34B68259" w:rsidR="00B73B0A" w:rsidRPr="00B73B0A" w:rsidRDefault="00B73B0A" w:rsidP="00B73B0A">
      <w:pPr>
        <w:spacing w:line="360" w:lineRule="auto"/>
        <w:ind w:firstLine="426"/>
        <w:jc w:val="both"/>
        <w:rPr>
          <w:i/>
          <w:color w:val="000000"/>
        </w:rPr>
      </w:pPr>
      <w:r w:rsidRPr="00B73B0A">
        <w:rPr>
          <w:i/>
          <w:color w:val="000000"/>
        </w:rPr>
        <w:t>- kokie Komisijos pasiūlymo dėl BŽŪP po 2020 m. elementai yra svarb</w:t>
      </w:r>
      <w:r w:rsidR="008F7673">
        <w:rPr>
          <w:i/>
          <w:color w:val="000000"/>
        </w:rPr>
        <w:t>iausi</w:t>
      </w:r>
      <w:r w:rsidRPr="00B73B0A">
        <w:rPr>
          <w:i/>
          <w:color w:val="000000"/>
        </w:rPr>
        <w:t xml:space="preserve"> norint pasiekti </w:t>
      </w:r>
      <w:r w:rsidR="008F7673">
        <w:rPr>
          <w:i/>
          <w:color w:val="000000"/>
        </w:rPr>
        <w:t>ambicingus</w:t>
      </w:r>
      <w:r w:rsidRPr="00B73B0A">
        <w:rPr>
          <w:i/>
          <w:color w:val="000000"/>
        </w:rPr>
        <w:t xml:space="preserve"> aplinkos apsaugos ir klimato </w:t>
      </w:r>
      <w:r w:rsidR="008F7673">
        <w:rPr>
          <w:i/>
          <w:color w:val="000000"/>
        </w:rPr>
        <w:t>tikslus</w:t>
      </w:r>
      <w:r w:rsidRPr="00B73B0A">
        <w:rPr>
          <w:i/>
          <w:color w:val="000000"/>
        </w:rPr>
        <w:t>?</w:t>
      </w:r>
    </w:p>
    <w:p w14:paraId="33C38BF3" w14:textId="6CFF9F93" w:rsidR="00B73B0A" w:rsidRPr="00B73B0A" w:rsidRDefault="00B73B0A" w:rsidP="00B73B0A">
      <w:pPr>
        <w:spacing w:line="360" w:lineRule="auto"/>
        <w:ind w:firstLine="426"/>
        <w:jc w:val="both"/>
        <w:rPr>
          <w:i/>
          <w:color w:val="000000"/>
        </w:rPr>
      </w:pPr>
      <w:r w:rsidRPr="00B73B0A">
        <w:rPr>
          <w:i/>
          <w:color w:val="000000"/>
        </w:rPr>
        <w:t>- atsižvelg</w:t>
      </w:r>
      <w:r w:rsidR="008F7673">
        <w:rPr>
          <w:i/>
          <w:color w:val="000000"/>
        </w:rPr>
        <w:t xml:space="preserve">iant </w:t>
      </w:r>
      <w:r w:rsidRPr="00B73B0A">
        <w:rPr>
          <w:i/>
          <w:color w:val="000000"/>
        </w:rPr>
        <w:t>į pirmininka</w:t>
      </w:r>
      <w:r w:rsidR="008F7673">
        <w:rPr>
          <w:i/>
          <w:color w:val="000000"/>
        </w:rPr>
        <w:t>vusių</w:t>
      </w:r>
      <w:r w:rsidRPr="00B73B0A">
        <w:rPr>
          <w:i/>
          <w:color w:val="000000"/>
        </w:rPr>
        <w:t xml:space="preserve"> Austrijos ir Rumunijos pateiktus pasiūlymus, ar manote, kad </w:t>
      </w:r>
      <w:r w:rsidR="008F7673">
        <w:rPr>
          <w:i/>
          <w:color w:val="000000"/>
        </w:rPr>
        <w:t xml:space="preserve">reikia papildomų priemonių siekiant ambicingesnių </w:t>
      </w:r>
      <w:r w:rsidRPr="00B73B0A">
        <w:rPr>
          <w:i/>
          <w:color w:val="000000"/>
        </w:rPr>
        <w:t>aplinkos ir klimato kaitos tiksl</w:t>
      </w:r>
      <w:r w:rsidR="008F7673">
        <w:rPr>
          <w:i/>
          <w:color w:val="000000"/>
        </w:rPr>
        <w:t>ų</w:t>
      </w:r>
      <w:r w:rsidRPr="00B73B0A">
        <w:rPr>
          <w:i/>
          <w:color w:val="000000"/>
        </w:rPr>
        <w:t>, atsižvelgiant į supaprastinimą, ūkininkų galimybes ir vietos sąlygų skirtumus?</w:t>
      </w:r>
    </w:p>
    <w:p w14:paraId="0F8E3358" w14:textId="77777777" w:rsidR="00875F02" w:rsidRDefault="00875F02" w:rsidP="009E7E32">
      <w:pPr>
        <w:spacing w:line="360" w:lineRule="auto"/>
        <w:ind w:firstLine="426"/>
        <w:jc w:val="both"/>
        <w:rPr>
          <w:b/>
          <w:bCs/>
        </w:rPr>
      </w:pPr>
    </w:p>
    <w:p w14:paraId="756E1C00" w14:textId="2A9ACBEE" w:rsidR="00F06B4C" w:rsidRPr="00F06B4C" w:rsidRDefault="00F06B4C" w:rsidP="009E7E32">
      <w:pPr>
        <w:spacing w:line="360" w:lineRule="auto"/>
        <w:ind w:firstLine="426"/>
        <w:jc w:val="both"/>
        <w:rPr>
          <w:b/>
          <w:bCs/>
        </w:rPr>
      </w:pPr>
      <w:r w:rsidRPr="00F06B4C">
        <w:rPr>
          <w:b/>
          <w:bCs/>
        </w:rPr>
        <w:t>Lietuvos pozicija</w:t>
      </w:r>
      <w:r>
        <w:rPr>
          <w:b/>
          <w:bCs/>
        </w:rPr>
        <w:t>:</w:t>
      </w:r>
    </w:p>
    <w:p w14:paraId="3A15B243" w14:textId="06C26C52" w:rsidR="009F2112" w:rsidRPr="00ED4DEC" w:rsidRDefault="002C7A2C" w:rsidP="009E7E32">
      <w:pPr>
        <w:spacing w:line="360" w:lineRule="auto"/>
        <w:ind w:firstLine="426"/>
        <w:jc w:val="both"/>
        <w:rPr>
          <w:color w:val="000000"/>
        </w:rPr>
      </w:pPr>
      <w:r w:rsidRPr="00ED4DEC">
        <w:rPr>
          <w:color w:val="000000"/>
        </w:rPr>
        <w:t>K</w:t>
      </w:r>
      <w:r w:rsidR="00320CE1" w:rsidRPr="00ED4DEC">
        <w:rPr>
          <w:color w:val="000000"/>
        </w:rPr>
        <w:t>albant apie ambicingus aplinkos apsaugos ir klimato tikslus</w:t>
      </w:r>
      <w:r w:rsidR="004F6667" w:rsidRPr="00ED4DEC">
        <w:rPr>
          <w:color w:val="000000"/>
        </w:rPr>
        <w:t>, kuriems Lietuva pritaria,</w:t>
      </w:r>
      <w:r w:rsidR="00320CE1" w:rsidRPr="00ED4DEC">
        <w:rPr>
          <w:color w:val="000000"/>
        </w:rPr>
        <w:t xml:space="preserve"> būtina vertinti </w:t>
      </w:r>
      <w:r w:rsidR="004F6667" w:rsidRPr="00ED4DEC">
        <w:rPr>
          <w:color w:val="000000"/>
        </w:rPr>
        <w:t xml:space="preserve">Europos Komisijos </w:t>
      </w:r>
      <w:r w:rsidR="00320CE1" w:rsidRPr="00ED4DEC">
        <w:rPr>
          <w:color w:val="000000"/>
        </w:rPr>
        <w:t>pasiūlytą „žaliąją architektūrą“</w:t>
      </w:r>
      <w:r w:rsidR="004F6667" w:rsidRPr="00ED4DEC">
        <w:rPr>
          <w:color w:val="000000"/>
        </w:rPr>
        <w:t xml:space="preserve"> kaip visumą. Visi jos elementai yra svarbūs, ar tai būtų kaimo plėtros priemonės, ar visuotinai taikomos su aplinkosauga ir klimatu susijusios paramos sąlygos</w:t>
      </w:r>
      <w:r w:rsidRPr="00ED4DEC">
        <w:rPr>
          <w:color w:val="000000"/>
        </w:rPr>
        <w:t xml:space="preserve"> </w:t>
      </w:r>
      <w:r w:rsidRPr="00ED4DEC">
        <w:t>(</w:t>
      </w:r>
      <w:r w:rsidRPr="00ED4DEC">
        <w:rPr>
          <w:i/>
        </w:rPr>
        <w:t>conditionality</w:t>
      </w:r>
      <w:r w:rsidRPr="00ED4DEC">
        <w:t>)</w:t>
      </w:r>
      <w:r w:rsidR="004F6667" w:rsidRPr="00ED4DEC">
        <w:rPr>
          <w:color w:val="000000"/>
        </w:rPr>
        <w:t xml:space="preserve">. </w:t>
      </w:r>
      <w:r w:rsidR="009F2112" w:rsidRPr="00ED4DEC">
        <w:rPr>
          <w:color w:val="000000"/>
        </w:rPr>
        <w:t>Tuo pačiu labai svarbu užtikrinti, kad didesnė</w:t>
      </w:r>
      <w:r w:rsidR="00542E16">
        <w:rPr>
          <w:color w:val="000000"/>
        </w:rPr>
        <w:t>s</w:t>
      </w:r>
      <w:r w:rsidR="009F2112" w:rsidRPr="00ED4DEC">
        <w:rPr>
          <w:color w:val="000000"/>
        </w:rPr>
        <w:t xml:space="preserve"> ambicij</w:t>
      </w:r>
      <w:r w:rsidR="00542E16">
        <w:rPr>
          <w:color w:val="000000"/>
        </w:rPr>
        <w:t>os</w:t>
      </w:r>
      <w:r w:rsidR="009F2112" w:rsidRPr="00ED4DEC">
        <w:rPr>
          <w:color w:val="000000"/>
        </w:rPr>
        <w:t xml:space="preserve"> būtų paremt</w:t>
      </w:r>
      <w:r w:rsidR="00542E16">
        <w:rPr>
          <w:color w:val="000000"/>
        </w:rPr>
        <w:t>os</w:t>
      </w:r>
      <w:r w:rsidR="009F2112" w:rsidRPr="00ED4DEC">
        <w:rPr>
          <w:color w:val="000000"/>
        </w:rPr>
        <w:t xml:space="preserve"> adekvačiu BŽŪP finansavimu.</w:t>
      </w:r>
      <w:r w:rsidR="0039741C" w:rsidRPr="00ED4DEC">
        <w:rPr>
          <w:color w:val="000000"/>
        </w:rPr>
        <w:t xml:space="preserve"> </w:t>
      </w:r>
      <w:r w:rsidR="00875F02" w:rsidRPr="00ED4DEC">
        <w:rPr>
          <w:color w:val="000000"/>
        </w:rPr>
        <w:t>Lietuva nuolat pabrėžia</w:t>
      </w:r>
      <w:r w:rsidR="00F06B4C" w:rsidRPr="00ED4DEC">
        <w:rPr>
          <w:color w:val="000000"/>
        </w:rPr>
        <w:t xml:space="preserve"> deramų paskatų ūkininkams </w:t>
      </w:r>
      <w:r w:rsidR="00F06B4C" w:rsidRPr="00ED4DEC">
        <w:rPr>
          <w:rFonts w:eastAsia="Calibri"/>
        </w:rPr>
        <w:t>dalyvauti įgyvendinant su aplinka ir klimatu susijusius tikslus</w:t>
      </w:r>
      <w:r w:rsidR="00F06B4C" w:rsidRPr="00ED4DEC">
        <w:rPr>
          <w:color w:val="000000"/>
        </w:rPr>
        <w:t xml:space="preserve"> užtikrinimo svarbą. </w:t>
      </w:r>
    </w:p>
    <w:p w14:paraId="41F21773" w14:textId="30358312" w:rsidR="009F2112" w:rsidRPr="00ED4DEC" w:rsidRDefault="009F2112" w:rsidP="009E7E32">
      <w:pPr>
        <w:spacing w:line="360" w:lineRule="auto"/>
        <w:ind w:firstLine="426"/>
        <w:jc w:val="both"/>
        <w:rPr>
          <w:color w:val="000000"/>
        </w:rPr>
      </w:pPr>
      <w:r w:rsidRPr="00ED4DEC">
        <w:rPr>
          <w:color w:val="000000"/>
        </w:rPr>
        <w:t xml:space="preserve">Kalbant apie konkrečias priemones, vienas pagrindinių aspektų yra pakankamo lankstumo užtikrinimas. </w:t>
      </w:r>
      <w:r w:rsidRPr="00ED4DEC">
        <w:t xml:space="preserve">Svarbu, kad pasirinktos priemonės būtų veiksmingos, orientuotos į rezultatą, ypač kalbant apie </w:t>
      </w:r>
      <w:r w:rsidR="000305EE" w:rsidRPr="000305EE">
        <w:t xml:space="preserve">šiltnamio efektą sukeliančių dujų </w:t>
      </w:r>
      <w:r w:rsidR="000305EE">
        <w:t>(</w:t>
      </w:r>
      <w:r w:rsidRPr="00ED4DEC">
        <w:t>ŠESD</w:t>
      </w:r>
      <w:r w:rsidR="000305EE">
        <w:t>)</w:t>
      </w:r>
      <w:r w:rsidRPr="00ED4DEC">
        <w:t>, ir tuo pačiu paprastos bei suprantamos paramos gavėjams.</w:t>
      </w:r>
      <w:r w:rsidR="00771A2F" w:rsidRPr="00ED4DEC">
        <w:t xml:space="preserve"> Be to, svarbu rasti tinkamą balansą tarp paramos sąlygų (</w:t>
      </w:r>
      <w:r w:rsidR="00771A2F" w:rsidRPr="00ED4DEC">
        <w:rPr>
          <w:i/>
        </w:rPr>
        <w:t>conditionality</w:t>
      </w:r>
      <w:r w:rsidR="00771A2F" w:rsidRPr="00ED4DEC">
        <w:t xml:space="preserve">) ir abiejuose ramsčiuose taikomų laisvai pasirenkamų ambicingesnių tikslinių aplinkosauginių intervencijų. </w:t>
      </w:r>
      <w:r w:rsidR="00ED4DEC" w:rsidRPr="00ED4DEC">
        <w:t xml:space="preserve">Taip pat reikia toliau nagrinėti smulkių ūkių vaidmens klausimą, kiek tai susiję su kontrolės ir nuobaudų sistema. </w:t>
      </w:r>
    </w:p>
    <w:p w14:paraId="18F2908C" w14:textId="1B8E9107" w:rsidR="00F06B4C" w:rsidRPr="00ED4DEC" w:rsidRDefault="00ED4DEC" w:rsidP="009E7E32">
      <w:pPr>
        <w:spacing w:line="360" w:lineRule="auto"/>
        <w:ind w:firstLine="426"/>
        <w:jc w:val="both"/>
        <w:rPr>
          <w:color w:val="000000"/>
        </w:rPr>
      </w:pPr>
      <w:r w:rsidRPr="00ED4DEC">
        <w:rPr>
          <w:color w:val="000000"/>
        </w:rPr>
        <w:t xml:space="preserve">Galiausiai, pilnas pasiūlytos „žaliosios architektūros“ įvertinimas bus įmanomas tik tada, kai bus </w:t>
      </w:r>
      <w:r w:rsidR="00F06B4C" w:rsidRPr="00ED4DEC">
        <w:rPr>
          <w:color w:val="000000"/>
        </w:rPr>
        <w:t>pasiek</w:t>
      </w:r>
      <w:r w:rsidRPr="00ED4DEC">
        <w:rPr>
          <w:color w:val="000000"/>
        </w:rPr>
        <w:t>tas</w:t>
      </w:r>
      <w:r w:rsidR="00F06B4C" w:rsidRPr="00ED4DEC">
        <w:rPr>
          <w:color w:val="000000"/>
        </w:rPr>
        <w:t xml:space="preserve"> susitarim</w:t>
      </w:r>
      <w:r w:rsidRPr="00ED4DEC">
        <w:rPr>
          <w:color w:val="000000"/>
        </w:rPr>
        <w:t>as</w:t>
      </w:r>
      <w:r w:rsidR="00F06B4C" w:rsidRPr="00ED4DEC">
        <w:rPr>
          <w:color w:val="000000"/>
        </w:rPr>
        <w:t xml:space="preserve"> dėl naujojo laikotarpio ES biudžeto</w:t>
      </w:r>
      <w:r w:rsidRPr="00ED4DEC">
        <w:rPr>
          <w:color w:val="000000"/>
        </w:rPr>
        <w:t xml:space="preserve"> (dalis svarbių elementų bus nustatyti derybų dėl Daugiametės finansinės programos metu)</w:t>
      </w:r>
      <w:r w:rsidR="0039741C" w:rsidRPr="00ED4DEC">
        <w:rPr>
          <w:color w:val="000000"/>
        </w:rPr>
        <w:t>.</w:t>
      </w:r>
      <w:r w:rsidR="00F06B4C" w:rsidRPr="00ED4DEC">
        <w:rPr>
          <w:color w:val="000000"/>
        </w:rPr>
        <w:t xml:space="preserve"> </w:t>
      </w:r>
    </w:p>
    <w:p w14:paraId="536730BD" w14:textId="77777777" w:rsidR="00884250" w:rsidRDefault="00884250" w:rsidP="00E50874">
      <w:pPr>
        <w:pStyle w:val="TableTitle"/>
        <w:spacing w:before="0"/>
      </w:pPr>
    </w:p>
    <w:p w14:paraId="2A22FA4A" w14:textId="77777777" w:rsidR="006C2788" w:rsidRDefault="006C2788" w:rsidP="00E50874">
      <w:pPr>
        <w:pStyle w:val="TableTitle"/>
        <w:spacing w:before="0"/>
        <w:rPr>
          <w:u w:val="none"/>
        </w:rPr>
      </w:pPr>
    </w:p>
    <w:p w14:paraId="6B1EEBEF" w14:textId="77777777" w:rsidR="006C2788" w:rsidRDefault="006C2788" w:rsidP="00E50874">
      <w:pPr>
        <w:pStyle w:val="TableTitle"/>
        <w:spacing w:before="0"/>
        <w:rPr>
          <w:u w:val="none"/>
        </w:rPr>
      </w:pPr>
    </w:p>
    <w:p w14:paraId="7B4DF40D" w14:textId="77777777" w:rsidR="006C2788" w:rsidRDefault="006C2788" w:rsidP="00E50874">
      <w:pPr>
        <w:pStyle w:val="TableTitle"/>
        <w:spacing w:before="0"/>
        <w:rPr>
          <w:u w:val="none"/>
        </w:rPr>
      </w:pPr>
    </w:p>
    <w:p w14:paraId="0E399293" w14:textId="77777777" w:rsidR="006C2788" w:rsidRDefault="006C2788" w:rsidP="00E50874">
      <w:pPr>
        <w:pStyle w:val="TableTitle"/>
        <w:spacing w:before="0"/>
        <w:rPr>
          <w:u w:val="none"/>
        </w:rPr>
      </w:pPr>
    </w:p>
    <w:p w14:paraId="0ED57A67" w14:textId="7898852A" w:rsidR="00884250" w:rsidRDefault="00884250" w:rsidP="00E50874">
      <w:pPr>
        <w:pStyle w:val="TableTitle"/>
        <w:spacing w:before="0"/>
        <w:rPr>
          <w:u w:val="none"/>
        </w:rPr>
      </w:pPr>
      <w:r w:rsidRPr="0094149C">
        <w:rPr>
          <w:u w:val="none"/>
        </w:rPr>
        <w:t xml:space="preserve">5. </w:t>
      </w:r>
      <w:r w:rsidR="0094149C" w:rsidRPr="0094149C">
        <w:rPr>
          <w:u w:val="none"/>
        </w:rPr>
        <w:t>Aukšto lygio darbo grupės ataskaita apie cukraus sektorių</w:t>
      </w:r>
    </w:p>
    <w:p w14:paraId="2396D293" w14:textId="5D16F0A2" w:rsidR="0094149C" w:rsidRPr="0094149C" w:rsidRDefault="0094149C" w:rsidP="0094149C">
      <w:pPr>
        <w:rPr>
          <w:b/>
          <w:i/>
        </w:rPr>
      </w:pPr>
      <w:r w:rsidRPr="0094149C">
        <w:rPr>
          <w:b/>
          <w:i/>
        </w:rPr>
        <w:lastRenderedPageBreak/>
        <w:t xml:space="preserve">- Europos Komisijos </w:t>
      </w:r>
      <w:r w:rsidR="00F54DA4" w:rsidRPr="006B3EE7">
        <w:rPr>
          <w:b/>
          <w:i/>
        </w:rPr>
        <w:t>pr</w:t>
      </w:r>
      <w:r w:rsidR="006B3EE7" w:rsidRPr="006B3EE7">
        <w:rPr>
          <w:b/>
          <w:i/>
        </w:rPr>
        <w:t>anešimas</w:t>
      </w:r>
    </w:p>
    <w:p w14:paraId="3D9271F6" w14:textId="3B8F6D69" w:rsidR="0094149C" w:rsidRDefault="0094149C" w:rsidP="00E50874">
      <w:pPr>
        <w:pStyle w:val="TableTitle"/>
        <w:spacing w:before="0"/>
      </w:pPr>
    </w:p>
    <w:p w14:paraId="2C93E0D4" w14:textId="3C5B485C" w:rsidR="00597193" w:rsidRDefault="00597193" w:rsidP="002177D3">
      <w:pPr>
        <w:spacing w:line="360" w:lineRule="auto"/>
        <w:ind w:firstLine="709"/>
        <w:jc w:val="both"/>
        <w:rPr>
          <w:rFonts w:eastAsia="Calibri"/>
        </w:rPr>
      </w:pPr>
      <w:r w:rsidRPr="00E13F74">
        <w:rPr>
          <w:rFonts w:eastAsia="Calibri"/>
        </w:rPr>
        <w:t xml:space="preserve">2018 m. lapkričio mėn. </w:t>
      </w:r>
      <w:r w:rsidR="00C82C8A" w:rsidRPr="00E13F74">
        <w:rPr>
          <w:rFonts w:eastAsia="Calibri"/>
        </w:rPr>
        <w:t>ES</w:t>
      </w:r>
      <w:r w:rsidRPr="00E13F74">
        <w:rPr>
          <w:rFonts w:eastAsia="Calibri"/>
        </w:rPr>
        <w:t xml:space="preserve"> Taryba įkur</w:t>
      </w:r>
      <w:r w:rsidR="00240D4C">
        <w:rPr>
          <w:rFonts w:eastAsia="Calibri"/>
        </w:rPr>
        <w:t>ė</w:t>
      </w:r>
      <w:r w:rsidRPr="00E13F74">
        <w:rPr>
          <w:rFonts w:eastAsia="Calibri"/>
        </w:rPr>
        <w:t xml:space="preserve"> Aukšto lygio ekspertų darbo grupę (HLG), kuri</w:t>
      </w:r>
      <w:r w:rsidR="00076EA6">
        <w:rPr>
          <w:rFonts w:eastAsia="Calibri"/>
        </w:rPr>
        <w:t>os tikslas -</w:t>
      </w:r>
      <w:r w:rsidRPr="00E13F74">
        <w:rPr>
          <w:rFonts w:eastAsia="Calibri"/>
        </w:rPr>
        <w:t xml:space="preserve"> nagrinėt</w:t>
      </w:r>
      <w:r w:rsidR="00076EA6">
        <w:rPr>
          <w:rFonts w:eastAsia="Calibri"/>
        </w:rPr>
        <w:t>i</w:t>
      </w:r>
      <w:r w:rsidRPr="00E13F74">
        <w:rPr>
          <w:rFonts w:eastAsia="Calibri"/>
        </w:rPr>
        <w:t xml:space="preserve"> cukraus sektoriaus klausimus. </w:t>
      </w:r>
      <w:r w:rsidR="00E13F74">
        <w:rPr>
          <w:rFonts w:eastAsia="Calibri"/>
        </w:rPr>
        <w:t>Jau į</w:t>
      </w:r>
      <w:r w:rsidRPr="00E13F74">
        <w:rPr>
          <w:rFonts w:eastAsia="Calibri"/>
        </w:rPr>
        <w:t xml:space="preserve">vyko 3 HLG susitikimai, kuriuose dalyvavo valstybių narių aukšto lygio atstovai ir ekspertai bei socialiniai partneriai susiję su cukraus sektoriumi (cukrinių runkelių augintojų, cukraus gamintojų, </w:t>
      </w:r>
      <w:r w:rsidR="00D7754A">
        <w:rPr>
          <w:rFonts w:eastAsia="Calibri"/>
        </w:rPr>
        <w:t>prekybininkų</w:t>
      </w:r>
      <w:r w:rsidRPr="00E13F74">
        <w:rPr>
          <w:rFonts w:eastAsia="Calibri"/>
        </w:rPr>
        <w:t>, cukraus naudotojų)</w:t>
      </w:r>
      <w:r w:rsidR="002177D3">
        <w:rPr>
          <w:rFonts w:eastAsia="Calibri"/>
        </w:rPr>
        <w:t>. Darbo grupės posėdžio metu buvo diskutuojama apie</w:t>
      </w:r>
      <w:r w:rsidRPr="00E13F74">
        <w:rPr>
          <w:rFonts w:eastAsia="Calibri"/>
        </w:rPr>
        <w:t xml:space="preserve"> </w:t>
      </w:r>
      <w:r w:rsidR="00BE6653">
        <w:rPr>
          <w:rFonts w:eastAsia="Calibri"/>
        </w:rPr>
        <w:t xml:space="preserve">situaciją </w:t>
      </w:r>
      <w:r w:rsidRPr="00E13F74">
        <w:rPr>
          <w:rFonts w:eastAsia="Calibri"/>
        </w:rPr>
        <w:t>cukraus sektori</w:t>
      </w:r>
      <w:r w:rsidR="00BE6653">
        <w:rPr>
          <w:rFonts w:eastAsia="Calibri"/>
        </w:rPr>
        <w:t xml:space="preserve">uje, </w:t>
      </w:r>
      <w:r w:rsidRPr="00E13F74">
        <w:rPr>
          <w:rFonts w:eastAsia="Calibri"/>
        </w:rPr>
        <w:t xml:space="preserve">problemas </w:t>
      </w:r>
      <w:r w:rsidR="00BE6653">
        <w:rPr>
          <w:rFonts w:eastAsia="Calibri"/>
        </w:rPr>
        <w:t xml:space="preserve">bei galimus jų sprendimo būdus. </w:t>
      </w:r>
    </w:p>
    <w:p w14:paraId="4024E202" w14:textId="4E4317CC" w:rsidR="00597193" w:rsidRPr="00E13F74" w:rsidRDefault="00BE6653" w:rsidP="00BE6653">
      <w:pPr>
        <w:spacing w:line="360" w:lineRule="auto"/>
        <w:ind w:firstLine="709"/>
        <w:jc w:val="both"/>
        <w:rPr>
          <w:rFonts w:eastAsia="Calibri"/>
          <w:color w:val="000000"/>
        </w:rPr>
      </w:pPr>
      <w:r>
        <w:rPr>
          <w:rFonts w:eastAsia="Calibri"/>
        </w:rPr>
        <w:t>ES Tarybos posėdžio metu Europos Komisija pristatys Aukšto lygio darbo grupės ataskaitą, kurioje apibendrintos vykusios diskusijos, pateikiami išsamūs statistiniai duomenys apie cukraus sektorių, tendencijas, problematiką, šiuo metu taikomas priemones bei rekomendacijos situacijai gerinti. Ataskaitoje konstatuojama, kad s</w:t>
      </w:r>
      <w:r w:rsidR="00597193" w:rsidRPr="00E13F74">
        <w:rPr>
          <w:rFonts w:eastAsia="Calibri"/>
        </w:rPr>
        <w:t>ituacija cukraus sektoriuje išlieka sudėtinga. Tačiau EK akcent</w:t>
      </w:r>
      <w:r>
        <w:rPr>
          <w:rFonts w:eastAsia="Calibri"/>
        </w:rPr>
        <w:t>uoja</w:t>
      </w:r>
      <w:r w:rsidR="00597193" w:rsidRPr="00E13F74">
        <w:rPr>
          <w:rFonts w:eastAsia="Calibri"/>
        </w:rPr>
        <w:t xml:space="preserve">, kad tokios situacijos galima buvo tikėtis panaikinus cukraus gamybos kvotas, nes cukraus gamyba smarkiai išaugo, 2017/2018 prekybiniais metais gamyba siekė 21,3 mln. t ir t. y. 25 proc. daugiau nei prieš tai buvusių trijų metų vidurkis. 2017 m. rugsėjį cukraus kaina buvo 490 Eur/t, o nuo praėjusių metų rugsėjo baltojo cukraus kaina svyruoja apie 300 </w:t>
      </w:r>
      <w:r w:rsidR="00597193" w:rsidRPr="00E13F74">
        <w:rPr>
          <w:rFonts w:eastAsia="Calibri"/>
          <w:color w:val="000000"/>
        </w:rPr>
        <w:t xml:space="preserve">€/t. ES cukraus kaina š. m. balandžio mėn.  buvo 319 </w:t>
      </w:r>
      <w:r w:rsidR="00597193" w:rsidRPr="00E13F74">
        <w:rPr>
          <w:rFonts w:eastAsia="Calibri"/>
          <w:iCs/>
          <w:color w:val="000000"/>
        </w:rPr>
        <w:t>€/t, (šiek tiek pakilo, nes kovo mėn. buvo 314 Eur/t).</w:t>
      </w:r>
      <w:r w:rsidR="00597193" w:rsidRPr="00E13F74">
        <w:rPr>
          <w:rFonts w:eastAsia="Calibri"/>
          <w:color w:val="000000"/>
        </w:rPr>
        <w:t xml:space="preserve"> </w:t>
      </w:r>
    </w:p>
    <w:p w14:paraId="178815EC" w14:textId="78AEC8B8" w:rsidR="00597193" w:rsidRDefault="00BE6653" w:rsidP="00BE6653">
      <w:pPr>
        <w:spacing w:line="360" w:lineRule="auto"/>
        <w:ind w:firstLine="709"/>
        <w:jc w:val="both"/>
        <w:rPr>
          <w:rFonts w:eastAsia="Calibri"/>
          <w:lang w:eastAsia="lt-LT"/>
        </w:rPr>
      </w:pPr>
      <w:r>
        <w:rPr>
          <w:rFonts w:eastAsia="Calibri"/>
          <w:lang w:eastAsia="lt-LT"/>
        </w:rPr>
        <w:t>EK nuolat pažymi, kad c</w:t>
      </w:r>
      <w:r w:rsidR="00597193" w:rsidRPr="00E13F74">
        <w:rPr>
          <w:rFonts w:eastAsia="Calibri"/>
          <w:lang w:eastAsia="lt-LT"/>
        </w:rPr>
        <w:t>ukraus sektorius turi prisitaikyti prie pasikeitusių sąlygų panaikinus cukraus kvotų režimą ir bet koks įsikišimas į rinką būtų blogas ženklas cukraus sektoriaus dalyviams.</w:t>
      </w:r>
    </w:p>
    <w:p w14:paraId="64573F64" w14:textId="7EF4B988" w:rsidR="00BE6653" w:rsidRPr="00E13F74" w:rsidRDefault="00BE6653" w:rsidP="00BE6653">
      <w:pPr>
        <w:spacing w:after="160" w:line="360" w:lineRule="auto"/>
        <w:ind w:firstLine="709"/>
        <w:jc w:val="both"/>
        <w:rPr>
          <w:rFonts w:eastAsia="Calibri"/>
          <w:lang w:eastAsia="lt-LT"/>
        </w:rPr>
      </w:pPr>
      <w:r>
        <w:rPr>
          <w:rFonts w:eastAsia="Calibri"/>
          <w:lang w:eastAsia="lt-LT"/>
        </w:rPr>
        <w:t>Ataskaitoje siūloma efektyviau išnaudoti dabar veikiančias rinkos reguliavimo priemones</w:t>
      </w:r>
      <w:r w:rsidR="00760C98">
        <w:rPr>
          <w:rFonts w:eastAsia="Calibri"/>
          <w:lang w:eastAsia="lt-LT"/>
        </w:rPr>
        <w:t>, tame tarpe susietąją tiesioginę paramą. Akcentuojama, kad svarbu didinti rinkos skaidrumą, s</w:t>
      </w:r>
      <w:r w:rsidR="00760C98" w:rsidRPr="00760C98">
        <w:rPr>
          <w:rFonts w:eastAsia="Calibri"/>
          <w:lang w:eastAsia="lt-LT"/>
        </w:rPr>
        <w:t>katinti gamintojų organizacij</w:t>
      </w:r>
      <w:r w:rsidR="00760C98">
        <w:rPr>
          <w:rFonts w:eastAsia="Calibri"/>
          <w:lang w:eastAsia="lt-LT"/>
        </w:rPr>
        <w:t>ų kūrimąsi</w:t>
      </w:r>
      <w:r w:rsidR="00760C98" w:rsidRPr="00760C98">
        <w:rPr>
          <w:rFonts w:eastAsia="Calibri"/>
          <w:lang w:eastAsia="lt-LT"/>
        </w:rPr>
        <w:t xml:space="preserve"> </w:t>
      </w:r>
      <w:r w:rsidR="00760C98">
        <w:rPr>
          <w:rFonts w:eastAsia="Calibri"/>
          <w:lang w:eastAsia="lt-LT"/>
        </w:rPr>
        <w:t>(</w:t>
      </w:r>
      <w:r w:rsidR="00760C98" w:rsidRPr="00760C98">
        <w:rPr>
          <w:rFonts w:eastAsia="Calibri"/>
          <w:lang w:eastAsia="lt-LT"/>
        </w:rPr>
        <w:t>tokiu būdu stiprinti ūkininkų derybines pozicijas</w:t>
      </w:r>
      <w:r w:rsidR="00760C98">
        <w:rPr>
          <w:rFonts w:eastAsia="Calibri"/>
          <w:lang w:eastAsia="lt-LT"/>
        </w:rPr>
        <w:t>)</w:t>
      </w:r>
      <w:r w:rsidR="009A77C9">
        <w:rPr>
          <w:rFonts w:eastAsia="Calibri"/>
          <w:lang w:eastAsia="lt-LT"/>
        </w:rPr>
        <w:t>,</w:t>
      </w:r>
      <w:r w:rsidR="00760C98" w:rsidRPr="00760C98">
        <w:rPr>
          <w:rFonts w:eastAsia="Calibri"/>
          <w:lang w:eastAsia="lt-LT"/>
        </w:rPr>
        <w:t xml:space="preserve"> inicijuoti išsamią rizikos valdymo priemonių analizę,</w:t>
      </w:r>
      <w:r w:rsidR="00760C98" w:rsidRPr="00760C98">
        <w:t xml:space="preserve"> </w:t>
      </w:r>
      <w:r w:rsidR="00760C98" w:rsidRPr="00760C98">
        <w:rPr>
          <w:rFonts w:eastAsia="Calibri"/>
          <w:lang w:eastAsia="lt-LT"/>
        </w:rPr>
        <w:t>užtikrinti pakankamą finansavimą tyrimams ir inovacijoms</w:t>
      </w:r>
      <w:r w:rsidR="00760C98">
        <w:rPr>
          <w:rFonts w:eastAsia="Calibri"/>
          <w:lang w:eastAsia="lt-LT"/>
        </w:rPr>
        <w:t>.</w:t>
      </w:r>
    </w:p>
    <w:p w14:paraId="1EA58595" w14:textId="77777777" w:rsidR="00760C98" w:rsidRPr="00F06B4C" w:rsidRDefault="00760C98" w:rsidP="00760C98">
      <w:pPr>
        <w:spacing w:line="360" w:lineRule="auto"/>
        <w:ind w:firstLine="426"/>
        <w:jc w:val="both"/>
        <w:rPr>
          <w:b/>
          <w:bCs/>
        </w:rPr>
      </w:pPr>
      <w:r w:rsidRPr="00F06B4C">
        <w:rPr>
          <w:b/>
          <w:bCs/>
        </w:rPr>
        <w:t>Lietuvos pozicija</w:t>
      </w:r>
      <w:r>
        <w:rPr>
          <w:b/>
          <w:bCs/>
        </w:rPr>
        <w:t>:</w:t>
      </w:r>
    </w:p>
    <w:p w14:paraId="00E18EBB" w14:textId="29EB37E1" w:rsidR="00597193" w:rsidRPr="0061432E" w:rsidRDefault="00760C98" w:rsidP="00760C98">
      <w:pPr>
        <w:spacing w:after="160" w:line="360" w:lineRule="auto"/>
        <w:ind w:firstLine="426"/>
        <w:jc w:val="both"/>
        <w:rPr>
          <w:rFonts w:eastAsia="Calibri"/>
        </w:rPr>
      </w:pPr>
      <w:r w:rsidRPr="0061432E">
        <w:rPr>
          <w:rFonts w:eastAsia="Calibri"/>
        </w:rPr>
        <w:t xml:space="preserve">Lietuva iš esmės teigiamai vertina Aukšto lygio darbo grupės ataskaitą, kurioje </w:t>
      </w:r>
      <w:r w:rsidR="005D6CEC" w:rsidRPr="0061432E">
        <w:rPr>
          <w:rFonts w:eastAsia="Calibri"/>
        </w:rPr>
        <w:t>tinkamai atspindėtos</w:t>
      </w:r>
      <w:r w:rsidR="0061432E">
        <w:rPr>
          <w:rFonts w:eastAsia="Calibri"/>
        </w:rPr>
        <w:t xml:space="preserve"> </w:t>
      </w:r>
      <w:r w:rsidR="005D6CEC" w:rsidRPr="0061432E">
        <w:rPr>
          <w:rFonts w:eastAsia="Calibri"/>
        </w:rPr>
        <w:t xml:space="preserve">diskusijos </w:t>
      </w:r>
      <w:r w:rsidR="0061432E">
        <w:rPr>
          <w:rFonts w:eastAsia="Calibri"/>
        </w:rPr>
        <w:t>apie cukraus sektorių. Situacija išlieka sudėtinga, todėl būtina ieškoti priemonių susidariusioms problemoms spręsti</w:t>
      </w:r>
      <w:r w:rsidR="00450B90" w:rsidRPr="00450B90">
        <w:rPr>
          <w:rFonts w:eastAsia="Calibri"/>
        </w:rPr>
        <w:t>.</w:t>
      </w:r>
    </w:p>
    <w:p w14:paraId="52FA0681" w14:textId="77777777" w:rsidR="0094149C" w:rsidRPr="0094149C" w:rsidRDefault="0094149C" w:rsidP="0094149C"/>
    <w:p w14:paraId="7FC4848F" w14:textId="362AC7E1" w:rsidR="00E50874" w:rsidRPr="00933236" w:rsidRDefault="00D342B0" w:rsidP="00E50874">
      <w:pPr>
        <w:pStyle w:val="TableTitle"/>
        <w:spacing w:before="0"/>
      </w:pPr>
      <w:r>
        <w:t xml:space="preserve">6. </w:t>
      </w:r>
      <w:r w:rsidR="00E50874" w:rsidRPr="00933236">
        <w:t>Kiti klausimai</w:t>
      </w:r>
    </w:p>
    <w:p w14:paraId="52577230" w14:textId="098AF723" w:rsidR="00E50874" w:rsidRDefault="00E50874" w:rsidP="00E50874">
      <w:pPr>
        <w:jc w:val="both"/>
      </w:pPr>
    </w:p>
    <w:p w14:paraId="2C151471" w14:textId="49E998A3" w:rsidR="00E31634" w:rsidRPr="00D50004" w:rsidRDefault="00F54DA4" w:rsidP="00F54DA4">
      <w:pPr>
        <w:tabs>
          <w:tab w:val="left" w:pos="709"/>
        </w:tabs>
        <w:jc w:val="both"/>
        <w:rPr>
          <w:b/>
          <w:color w:val="000000"/>
        </w:rPr>
      </w:pPr>
      <w:r w:rsidRPr="00D50004">
        <w:rPr>
          <w:b/>
          <w:color w:val="000000"/>
        </w:rPr>
        <w:t>a) Afrikinis kiaulių maras</w:t>
      </w:r>
    </w:p>
    <w:p w14:paraId="21918E0B" w14:textId="54D185B1" w:rsidR="00F54DA4" w:rsidRPr="00D50004" w:rsidRDefault="00F54DA4" w:rsidP="00F54DA4">
      <w:pPr>
        <w:tabs>
          <w:tab w:val="left" w:pos="709"/>
        </w:tabs>
        <w:spacing w:line="360" w:lineRule="auto"/>
        <w:jc w:val="both"/>
        <w:rPr>
          <w:b/>
          <w:i/>
          <w:color w:val="000000"/>
        </w:rPr>
      </w:pPr>
      <w:r w:rsidRPr="00D50004">
        <w:rPr>
          <w:b/>
          <w:i/>
          <w:color w:val="000000"/>
        </w:rPr>
        <w:t>- Europos Komisijos informacija apie esamą padėtį</w:t>
      </w:r>
    </w:p>
    <w:p w14:paraId="24F28CB0" w14:textId="3966AB11" w:rsidR="00D406C0" w:rsidRPr="00D406C0" w:rsidRDefault="00D406C0" w:rsidP="00E62A19">
      <w:pPr>
        <w:spacing w:line="360" w:lineRule="auto"/>
        <w:ind w:firstLine="426"/>
        <w:jc w:val="both"/>
        <w:rPr>
          <w:bCs/>
          <w:lang w:eastAsia="lt-LT"/>
        </w:rPr>
      </w:pPr>
      <w:r w:rsidRPr="00D406C0">
        <w:rPr>
          <w:bCs/>
          <w:lang w:eastAsia="lt-LT"/>
        </w:rPr>
        <w:t xml:space="preserve">Europos Komisija ES </w:t>
      </w:r>
      <w:r w:rsidR="00E62A19">
        <w:rPr>
          <w:bCs/>
          <w:lang w:eastAsia="lt-LT"/>
        </w:rPr>
        <w:t>Tarybos posėdžio metu</w:t>
      </w:r>
      <w:r w:rsidRPr="00D406C0">
        <w:rPr>
          <w:bCs/>
          <w:lang w:eastAsia="lt-LT"/>
        </w:rPr>
        <w:t xml:space="preserve"> ministrams pristatys esamą situaciją dėl Afrikinio kiaulių maro </w:t>
      </w:r>
      <w:r w:rsidR="004C4083">
        <w:rPr>
          <w:bCs/>
          <w:lang w:eastAsia="lt-LT"/>
        </w:rPr>
        <w:t xml:space="preserve">(AKM) </w:t>
      </w:r>
      <w:r w:rsidRPr="00D406C0">
        <w:rPr>
          <w:bCs/>
          <w:lang w:eastAsia="lt-LT"/>
        </w:rPr>
        <w:t>paplitimo Europos Sąjungoje ir pasaulyje</w:t>
      </w:r>
      <w:r w:rsidR="00E62A19">
        <w:rPr>
          <w:bCs/>
          <w:lang w:eastAsia="lt-LT"/>
        </w:rPr>
        <w:t xml:space="preserve">. </w:t>
      </w:r>
    </w:p>
    <w:p w14:paraId="4F84894E" w14:textId="77777777" w:rsidR="00D406C0" w:rsidRPr="00D406C0" w:rsidRDefault="00D406C0" w:rsidP="00E62A19">
      <w:pPr>
        <w:spacing w:line="360" w:lineRule="auto"/>
        <w:ind w:firstLine="426"/>
        <w:jc w:val="both"/>
        <w:rPr>
          <w:bCs/>
          <w:lang w:eastAsia="lt-LT"/>
        </w:rPr>
      </w:pPr>
      <w:r w:rsidRPr="00D406C0">
        <w:rPr>
          <w:bCs/>
          <w:u w:val="single"/>
          <w:lang w:eastAsia="lt-LT"/>
        </w:rPr>
        <w:t>ES Afrikinis kiaulių maras išplitęs šiose valstybėse narėse</w:t>
      </w:r>
      <w:r w:rsidRPr="00D406C0">
        <w:rPr>
          <w:bCs/>
          <w:lang w:eastAsia="lt-LT"/>
        </w:rPr>
        <w:t xml:space="preserve">: </w:t>
      </w:r>
    </w:p>
    <w:p w14:paraId="2A9455D8" w14:textId="77777777" w:rsidR="00D406C0" w:rsidRPr="00D406C0" w:rsidRDefault="00D406C0" w:rsidP="00D406C0">
      <w:pPr>
        <w:numPr>
          <w:ilvl w:val="0"/>
          <w:numId w:val="16"/>
        </w:numPr>
        <w:spacing w:line="360" w:lineRule="auto"/>
        <w:ind w:left="567" w:hanging="283"/>
        <w:jc w:val="both"/>
        <w:rPr>
          <w:bCs/>
          <w:lang w:eastAsia="lt-LT"/>
        </w:rPr>
      </w:pPr>
      <w:r w:rsidRPr="00D406C0">
        <w:rPr>
          <w:bCs/>
          <w:lang w:eastAsia="lt-LT"/>
        </w:rPr>
        <w:t>Latvija, Lietuva, Lenkija, Rumunija (užfiksuoti ligos židiniai ir ūkiuose, ir laukinėje faunoje);</w:t>
      </w:r>
    </w:p>
    <w:p w14:paraId="17AE1783" w14:textId="77777777" w:rsidR="00D406C0" w:rsidRPr="00D406C0" w:rsidRDefault="00D406C0" w:rsidP="00D406C0">
      <w:pPr>
        <w:numPr>
          <w:ilvl w:val="0"/>
          <w:numId w:val="16"/>
        </w:numPr>
        <w:spacing w:line="360" w:lineRule="auto"/>
        <w:ind w:left="567" w:hanging="283"/>
        <w:jc w:val="both"/>
        <w:rPr>
          <w:bCs/>
          <w:lang w:eastAsia="lt-LT"/>
        </w:rPr>
      </w:pPr>
      <w:r w:rsidRPr="00D406C0">
        <w:rPr>
          <w:bCs/>
          <w:lang w:eastAsia="lt-LT"/>
        </w:rPr>
        <w:t>Bulgarija, Estija, Vengrija, Belgija (užfiksuoti ligos židiniai laukinėje faunoje);</w:t>
      </w:r>
    </w:p>
    <w:p w14:paraId="0CC8C07A" w14:textId="36A7CD87" w:rsidR="00D406C0" w:rsidRPr="00D406C0" w:rsidRDefault="009A77C9" w:rsidP="00D406C0">
      <w:pPr>
        <w:numPr>
          <w:ilvl w:val="0"/>
          <w:numId w:val="16"/>
        </w:numPr>
        <w:spacing w:line="360" w:lineRule="auto"/>
        <w:ind w:left="567" w:hanging="283"/>
        <w:jc w:val="both"/>
        <w:rPr>
          <w:bCs/>
          <w:lang w:eastAsia="lt-LT"/>
        </w:rPr>
      </w:pPr>
      <w:r>
        <w:rPr>
          <w:bCs/>
          <w:lang w:eastAsia="lt-LT"/>
        </w:rPr>
        <w:lastRenderedPageBreak/>
        <w:t>Italija (</w:t>
      </w:r>
      <w:r w:rsidR="00D406C0" w:rsidRPr="00D406C0">
        <w:rPr>
          <w:bCs/>
          <w:lang w:eastAsia="lt-LT"/>
        </w:rPr>
        <w:t>Sardinij</w:t>
      </w:r>
      <w:r>
        <w:rPr>
          <w:bCs/>
          <w:lang w:eastAsia="lt-LT"/>
        </w:rPr>
        <w:t xml:space="preserve">os sala, </w:t>
      </w:r>
      <w:r w:rsidR="00D406C0" w:rsidRPr="00D406C0">
        <w:rPr>
          <w:bCs/>
          <w:lang w:eastAsia="lt-LT"/>
        </w:rPr>
        <w:t>situacija</w:t>
      </w:r>
      <w:r w:rsidRPr="009A77C9">
        <w:rPr>
          <w:bCs/>
          <w:lang w:eastAsia="lt-LT"/>
        </w:rPr>
        <w:t xml:space="preserve"> </w:t>
      </w:r>
      <w:r w:rsidRPr="00D406C0">
        <w:rPr>
          <w:bCs/>
          <w:lang w:eastAsia="lt-LT"/>
        </w:rPr>
        <w:t>kontroliuojama</w:t>
      </w:r>
      <w:r w:rsidR="00D406C0" w:rsidRPr="00D406C0">
        <w:rPr>
          <w:bCs/>
          <w:lang w:eastAsia="lt-LT"/>
        </w:rPr>
        <w:t>, liga buvo pasireiškusi 1978 m.).</w:t>
      </w:r>
    </w:p>
    <w:p w14:paraId="0C8CD187" w14:textId="77777777" w:rsidR="00D406C0" w:rsidRPr="00D406C0" w:rsidRDefault="00D406C0" w:rsidP="00D406C0">
      <w:pPr>
        <w:numPr>
          <w:ilvl w:val="0"/>
          <w:numId w:val="16"/>
        </w:numPr>
        <w:spacing w:line="360" w:lineRule="auto"/>
        <w:ind w:left="567" w:hanging="283"/>
        <w:jc w:val="both"/>
        <w:rPr>
          <w:bCs/>
          <w:lang w:eastAsia="lt-LT"/>
        </w:rPr>
      </w:pPr>
      <w:r w:rsidRPr="00D406C0">
        <w:rPr>
          <w:bCs/>
          <w:lang w:eastAsia="lt-LT"/>
        </w:rPr>
        <w:t>Čekijoje nuo 2019 m. vasario liga išnaikinta.</w:t>
      </w:r>
    </w:p>
    <w:p w14:paraId="114EED48" w14:textId="77777777" w:rsidR="00D406C0" w:rsidRPr="00D406C0" w:rsidRDefault="00D406C0" w:rsidP="00E62A19">
      <w:pPr>
        <w:spacing w:line="360" w:lineRule="auto"/>
        <w:ind w:firstLine="426"/>
        <w:jc w:val="both"/>
        <w:rPr>
          <w:bCs/>
          <w:lang w:eastAsia="lt-LT"/>
        </w:rPr>
      </w:pPr>
      <w:r w:rsidRPr="00D406C0">
        <w:rPr>
          <w:bCs/>
          <w:u w:val="single"/>
          <w:lang w:eastAsia="lt-LT"/>
        </w:rPr>
        <w:t>Pasauliniu mastu Afrikinis kiaulių maras yra išplitęs:</w:t>
      </w:r>
      <w:r w:rsidRPr="00D406C0">
        <w:rPr>
          <w:bCs/>
          <w:lang w:eastAsia="lt-LT"/>
        </w:rPr>
        <w:t xml:space="preserve"> daugumoje Kinijos regionų ir kitose Azijos šalyse kaip Mongolija, Vietnamas, Kambodža, Korėjos Liaudies Demokratinė Respublika. Esant tokiam globaliam ligos išplitimui kyla reali grėsmė Jungtinėms Amerikos Valstijoms ir Kanadai.</w:t>
      </w:r>
    </w:p>
    <w:p w14:paraId="1D3B2164" w14:textId="7C9A4496" w:rsidR="00D406C0" w:rsidRPr="00D406C0" w:rsidRDefault="00D406C0" w:rsidP="003A330C">
      <w:pPr>
        <w:spacing w:line="360" w:lineRule="auto"/>
        <w:ind w:firstLine="426"/>
        <w:jc w:val="both"/>
        <w:rPr>
          <w:bCs/>
          <w:lang w:eastAsia="lt-LT"/>
        </w:rPr>
      </w:pPr>
      <w:r w:rsidRPr="00D406C0">
        <w:rPr>
          <w:bCs/>
          <w:lang w:eastAsia="lt-LT"/>
        </w:rPr>
        <w:t>Pažymėtina, kad tiek Europos Komisija tiek tarptautinės organizacijos deda daug pastangų, kad būtų sėkmingai kovojama su ligos plitimu</w:t>
      </w:r>
      <w:r w:rsidR="003A330C">
        <w:rPr>
          <w:bCs/>
          <w:lang w:eastAsia="lt-LT"/>
        </w:rPr>
        <w:t>, v</w:t>
      </w:r>
      <w:r w:rsidRPr="00D406C0">
        <w:rPr>
          <w:bCs/>
          <w:lang w:eastAsia="lt-LT"/>
        </w:rPr>
        <w:t>yksta aktyvios ekspertų diskusijos, mokymai. 2019 m. vyko net keletas svarbių renginių problemai aptarti ir ieškant efektyvių sprendimų:</w:t>
      </w:r>
    </w:p>
    <w:p w14:paraId="007CAD42" w14:textId="77777777" w:rsidR="00D406C0" w:rsidRPr="00D406C0" w:rsidRDefault="00D406C0" w:rsidP="00D406C0">
      <w:pPr>
        <w:numPr>
          <w:ilvl w:val="0"/>
          <w:numId w:val="17"/>
        </w:numPr>
        <w:spacing w:line="360" w:lineRule="auto"/>
        <w:jc w:val="both"/>
        <w:rPr>
          <w:bCs/>
          <w:lang w:eastAsia="lt-LT"/>
        </w:rPr>
      </w:pPr>
      <w:r w:rsidRPr="00D406C0">
        <w:rPr>
          <w:bCs/>
          <w:lang w:eastAsia="lt-LT"/>
        </w:rPr>
        <w:t xml:space="preserve">2019 m. pirmąjį pusmetį įvyko du ekspertų susitikimai (Prahoje ir Paryžiuje), inicijuoti JT Maisto ir Žemės ūkio organizacijos bei Pasaulio gyvūnų sveikatos organizacijos. </w:t>
      </w:r>
    </w:p>
    <w:p w14:paraId="4A0F6BBB" w14:textId="77777777" w:rsidR="00D406C0" w:rsidRPr="00D406C0" w:rsidRDefault="00D406C0" w:rsidP="00D406C0">
      <w:pPr>
        <w:numPr>
          <w:ilvl w:val="0"/>
          <w:numId w:val="17"/>
        </w:numPr>
        <w:spacing w:line="360" w:lineRule="auto"/>
        <w:jc w:val="both"/>
        <w:rPr>
          <w:bCs/>
          <w:lang w:eastAsia="lt-LT"/>
        </w:rPr>
      </w:pPr>
      <w:r w:rsidRPr="00D406C0">
        <w:rPr>
          <w:bCs/>
          <w:lang w:eastAsia="lt-LT"/>
        </w:rPr>
        <w:t>2019 m. balandžio mėn. Europos Komisija inicijavo mokymus Kinijoje orientuotus į pastangas užtikrinant saugesnį maistą.</w:t>
      </w:r>
    </w:p>
    <w:p w14:paraId="4CA4CBF6" w14:textId="651E8245" w:rsidR="00D406C0" w:rsidRDefault="00D406C0" w:rsidP="00D406C0">
      <w:pPr>
        <w:numPr>
          <w:ilvl w:val="0"/>
          <w:numId w:val="17"/>
        </w:numPr>
        <w:spacing w:line="360" w:lineRule="auto"/>
        <w:jc w:val="both"/>
        <w:rPr>
          <w:bCs/>
          <w:lang w:eastAsia="lt-LT"/>
        </w:rPr>
      </w:pPr>
      <w:r w:rsidRPr="00D406C0">
        <w:rPr>
          <w:bCs/>
          <w:lang w:eastAsia="lt-LT"/>
        </w:rPr>
        <w:t>2019 m. birželio 10 d. pirmininkaujanti valstybė narė Rumunija sukvietė aukšto rango pareigūnus į konferenciją Bukarešte situacijos dėl užkrečiamų gyvūnų ligų aptarti.</w:t>
      </w:r>
    </w:p>
    <w:p w14:paraId="5E78807C" w14:textId="2070964F" w:rsidR="00D406C0" w:rsidRPr="00D406C0" w:rsidRDefault="00D406C0" w:rsidP="004F5589">
      <w:pPr>
        <w:spacing w:line="360" w:lineRule="auto"/>
        <w:ind w:firstLine="426"/>
        <w:jc w:val="both"/>
        <w:rPr>
          <w:bCs/>
          <w:lang w:eastAsia="lt-LT"/>
        </w:rPr>
      </w:pPr>
      <w:r w:rsidRPr="00D406C0">
        <w:rPr>
          <w:bCs/>
          <w:lang w:eastAsia="lt-LT"/>
        </w:rPr>
        <w:t>ES Tarybos posėdžiui skirtas dokumentas dar negautas.</w:t>
      </w:r>
    </w:p>
    <w:p w14:paraId="7260285D" w14:textId="77777777" w:rsidR="00D406C0" w:rsidRDefault="00D406C0" w:rsidP="00F54DA4">
      <w:pPr>
        <w:spacing w:line="360" w:lineRule="auto"/>
        <w:ind w:firstLine="426"/>
        <w:jc w:val="both"/>
        <w:rPr>
          <w:b/>
          <w:bCs/>
        </w:rPr>
      </w:pPr>
    </w:p>
    <w:p w14:paraId="139455F3" w14:textId="148CA344" w:rsidR="00F54DA4" w:rsidRDefault="00F54DA4" w:rsidP="00F54DA4">
      <w:pPr>
        <w:spacing w:line="360" w:lineRule="auto"/>
        <w:ind w:firstLine="426"/>
        <w:jc w:val="both"/>
        <w:rPr>
          <w:b/>
          <w:bCs/>
        </w:rPr>
      </w:pPr>
      <w:r w:rsidRPr="00F06B4C">
        <w:rPr>
          <w:b/>
          <w:bCs/>
        </w:rPr>
        <w:t>Lietuvos pozicija</w:t>
      </w:r>
      <w:r>
        <w:rPr>
          <w:b/>
          <w:bCs/>
        </w:rPr>
        <w:t>:</w:t>
      </w:r>
    </w:p>
    <w:p w14:paraId="4B2AA173" w14:textId="0465461C" w:rsidR="00D406C0" w:rsidRPr="00D406C0" w:rsidRDefault="00D406C0" w:rsidP="003A330C">
      <w:pPr>
        <w:spacing w:line="360" w:lineRule="auto"/>
        <w:ind w:firstLine="426"/>
        <w:jc w:val="both"/>
        <w:rPr>
          <w:lang w:eastAsia="lt-LT"/>
        </w:rPr>
      </w:pPr>
      <w:r w:rsidRPr="00D406C0">
        <w:rPr>
          <w:lang w:eastAsia="lt-LT"/>
        </w:rPr>
        <w:t>Lietuvai kylantis iššūkis – didelis nekomercinių kiaulių laikymo vietų skaičius (apie 10 tūkst.). 2019 m. iki gegužės mėn. buvo atliktas labai didelis darbas, patikrinti visi kiaulių ūkiai (12 164 patikrų).  Ligai cirkuliuojant laukinėje faunoje, neišveng</w:t>
      </w:r>
      <w:r w:rsidR="00BD63F0">
        <w:rPr>
          <w:lang w:eastAsia="lt-LT"/>
        </w:rPr>
        <w:t>ta</w:t>
      </w:r>
      <w:r w:rsidRPr="00D406C0">
        <w:rPr>
          <w:lang w:eastAsia="lt-LT"/>
        </w:rPr>
        <w:t xml:space="preserve"> ir protrūkių kiaulių ūkiuose, nustatyti 5 židiniai. 4 židiniai nustatyti mažuose ūkiuose ir vienas židinys 52 kiaulių laikymo vietoje. Dėl židinių buvo nustatytos apsaugos ir priežiūros zonos, į kurias pateko ne vien kiaulininkystės ūkiai, bet ir skerdyklos, mėsos perdirbimo įmonės.</w:t>
      </w:r>
    </w:p>
    <w:p w14:paraId="3D80A7E5" w14:textId="77777777" w:rsidR="00D406C0" w:rsidRPr="00D406C0" w:rsidRDefault="00D406C0" w:rsidP="00C76DAE">
      <w:pPr>
        <w:keepNext/>
        <w:spacing w:line="360" w:lineRule="auto"/>
        <w:ind w:firstLine="426"/>
        <w:jc w:val="both"/>
        <w:outlineLvl w:val="0"/>
        <w:rPr>
          <w:lang w:eastAsia="lt-LT"/>
        </w:rPr>
      </w:pPr>
      <w:r w:rsidRPr="00D406C0">
        <w:rPr>
          <w:lang w:eastAsia="lt-LT"/>
        </w:rPr>
        <w:t xml:space="preserve">Remiantis Komisijos įgyvendinimo sprendimo 12 a straipsniu, ūkio subjektams (skerdykloms, mėsos perdirbimo įmonėms), patekusiems į apsaugos ir priežiūros zonas, yra taikomi prekybos ribojimai Europos Sąjungos viduje ir eksporto ribojimai į ne Europos Sąjungos šalis. </w:t>
      </w:r>
    </w:p>
    <w:p w14:paraId="0BB5E458" w14:textId="1809C53F" w:rsidR="00D406C0" w:rsidRDefault="004C4083" w:rsidP="00C76DAE">
      <w:pPr>
        <w:spacing w:line="360" w:lineRule="auto"/>
        <w:ind w:firstLine="426"/>
        <w:jc w:val="both"/>
        <w:rPr>
          <w:lang w:eastAsia="lt-LT"/>
        </w:rPr>
      </w:pPr>
      <w:r>
        <w:rPr>
          <w:lang w:eastAsia="lt-LT"/>
        </w:rPr>
        <w:t>Lietuva s</w:t>
      </w:r>
      <w:r w:rsidR="00D406C0" w:rsidRPr="00D406C0">
        <w:rPr>
          <w:lang w:eastAsia="lt-LT"/>
        </w:rPr>
        <w:t>iūlo inicijuoti 12 a straipsnio nuostatų pakeitimą ir leisti valstybei narei priimti sprendimą, atsižvelgiant į  riziką, taikyti ne tokias griežtas apribojimų priemones skerdykloms, pjaustymo įmonėms, mėsos perdirbimo įmonėms, esančioms apsaugos ir priežiūros zonose</w:t>
      </w:r>
      <w:r w:rsidR="00D406C0" w:rsidRPr="00D406C0">
        <w:rPr>
          <w:b/>
          <w:lang w:eastAsia="lt-LT"/>
        </w:rPr>
        <w:t xml:space="preserve">, </w:t>
      </w:r>
      <w:r w:rsidR="00D406C0" w:rsidRPr="00D406C0">
        <w:rPr>
          <w:lang w:eastAsia="lt-LT"/>
        </w:rPr>
        <w:t>ypatingai tuo atveju, kai produkcija (kiaulės ar kiauliena) yra įvežamos iš laisvų teritorijų  arba Europos Sąjungos šalių, kuriose nėra nustatytas AKM.</w:t>
      </w:r>
    </w:p>
    <w:p w14:paraId="1F830B2D" w14:textId="77777777" w:rsidR="00D406C0" w:rsidRDefault="00D406C0" w:rsidP="00D406C0">
      <w:pPr>
        <w:spacing w:line="360" w:lineRule="auto"/>
        <w:ind w:firstLine="426"/>
        <w:jc w:val="both"/>
      </w:pPr>
      <w:r w:rsidRPr="005C4111">
        <w:t>Galutinė Lietuvos pozicija bus suformuota gavus ir išnagrinėjus ES Tarybai skirtą dokumentą.</w:t>
      </w:r>
    </w:p>
    <w:p w14:paraId="12A0FFCB" w14:textId="77777777" w:rsidR="00D50004" w:rsidRPr="00F06B4C" w:rsidRDefault="00D50004" w:rsidP="00F54DA4">
      <w:pPr>
        <w:spacing w:line="360" w:lineRule="auto"/>
        <w:ind w:firstLine="426"/>
        <w:jc w:val="both"/>
        <w:rPr>
          <w:b/>
          <w:bCs/>
        </w:rPr>
      </w:pPr>
    </w:p>
    <w:p w14:paraId="0502BEC8" w14:textId="2E6C5115" w:rsidR="00F54DA4" w:rsidRPr="00D50004" w:rsidRDefault="00F54DA4" w:rsidP="00D50004">
      <w:pPr>
        <w:tabs>
          <w:tab w:val="left" w:pos="709"/>
        </w:tabs>
        <w:jc w:val="both"/>
        <w:rPr>
          <w:b/>
          <w:color w:val="000000"/>
        </w:rPr>
      </w:pPr>
      <w:r w:rsidRPr="00D50004">
        <w:rPr>
          <w:b/>
          <w:color w:val="000000"/>
        </w:rPr>
        <w:t>b)</w:t>
      </w:r>
      <w:r w:rsidR="00D50004" w:rsidRPr="00D50004">
        <w:rPr>
          <w:b/>
        </w:rPr>
        <w:t xml:space="preserve"> </w:t>
      </w:r>
      <w:r w:rsidR="00D50004" w:rsidRPr="00D50004">
        <w:rPr>
          <w:b/>
          <w:color w:val="000000"/>
        </w:rPr>
        <w:t>Gyvūnų gerovė transportavimo metu, ypatingai esant aukštai temperatūrai vasaros mėnesiais</w:t>
      </w:r>
    </w:p>
    <w:p w14:paraId="0C6F69D9" w14:textId="7E0AD244" w:rsidR="00D50004" w:rsidRPr="00D50004" w:rsidRDefault="00D50004" w:rsidP="00F54DA4">
      <w:pPr>
        <w:tabs>
          <w:tab w:val="left" w:pos="709"/>
        </w:tabs>
        <w:spacing w:line="360" w:lineRule="auto"/>
        <w:jc w:val="both"/>
        <w:rPr>
          <w:b/>
          <w:i/>
          <w:color w:val="000000"/>
        </w:rPr>
      </w:pPr>
      <w:r w:rsidRPr="00D50004">
        <w:rPr>
          <w:b/>
          <w:i/>
          <w:color w:val="000000"/>
        </w:rPr>
        <w:t>- Europos Komisijos informacija</w:t>
      </w:r>
    </w:p>
    <w:p w14:paraId="093A5EA3" w14:textId="7C06E8E7" w:rsidR="00F075D5" w:rsidRPr="00F075D5" w:rsidRDefault="00F075D5" w:rsidP="00F075D5">
      <w:pPr>
        <w:spacing w:line="360" w:lineRule="auto"/>
        <w:ind w:firstLine="426"/>
        <w:jc w:val="both"/>
        <w:rPr>
          <w:bCs/>
          <w:lang w:eastAsia="lt-LT"/>
        </w:rPr>
      </w:pPr>
      <w:r w:rsidRPr="00F075D5">
        <w:rPr>
          <w:bCs/>
          <w:lang w:eastAsia="lt-LT"/>
        </w:rPr>
        <w:lastRenderedPageBreak/>
        <w:t xml:space="preserve">Europos Komisija ES </w:t>
      </w:r>
      <w:r w:rsidR="005F6FA0">
        <w:rPr>
          <w:bCs/>
          <w:lang w:eastAsia="lt-LT"/>
        </w:rPr>
        <w:t>T</w:t>
      </w:r>
      <w:r w:rsidRPr="00F075D5">
        <w:rPr>
          <w:bCs/>
          <w:lang w:eastAsia="lt-LT"/>
        </w:rPr>
        <w:t>arybo</w:t>
      </w:r>
      <w:r w:rsidR="005F6FA0">
        <w:rPr>
          <w:bCs/>
          <w:lang w:eastAsia="lt-LT"/>
        </w:rPr>
        <w:t>s posėdžio metu</w:t>
      </w:r>
      <w:r w:rsidRPr="00F075D5">
        <w:rPr>
          <w:bCs/>
          <w:lang w:eastAsia="lt-LT"/>
        </w:rPr>
        <w:t xml:space="preserve"> pristatys peržiūrimą gyvūnų gerovės įgyvendinimo tvarką, </w:t>
      </w:r>
      <w:r w:rsidR="005F6FA0">
        <w:rPr>
          <w:bCs/>
          <w:lang w:eastAsia="lt-LT"/>
        </w:rPr>
        <w:t>kuria siekiama</w:t>
      </w:r>
      <w:r w:rsidRPr="00F075D5">
        <w:rPr>
          <w:bCs/>
          <w:lang w:eastAsia="lt-LT"/>
        </w:rPr>
        <w:t xml:space="preserve"> užtikrint</w:t>
      </w:r>
      <w:r w:rsidR="005F6FA0">
        <w:rPr>
          <w:bCs/>
          <w:lang w:eastAsia="lt-LT"/>
        </w:rPr>
        <w:t>i</w:t>
      </w:r>
      <w:r w:rsidRPr="00F075D5">
        <w:rPr>
          <w:bCs/>
          <w:lang w:eastAsia="lt-LT"/>
        </w:rPr>
        <w:t xml:space="preserve"> gyvūnų gerov</w:t>
      </w:r>
      <w:r w:rsidR="005F6FA0">
        <w:rPr>
          <w:bCs/>
          <w:lang w:eastAsia="lt-LT"/>
        </w:rPr>
        <w:t>ę</w:t>
      </w:r>
      <w:r w:rsidRPr="00F075D5">
        <w:rPr>
          <w:bCs/>
          <w:lang w:eastAsia="lt-LT"/>
        </w:rPr>
        <w:t xml:space="preserve"> </w:t>
      </w:r>
      <w:r w:rsidR="005F6FA0">
        <w:rPr>
          <w:bCs/>
          <w:lang w:eastAsia="lt-LT"/>
        </w:rPr>
        <w:t xml:space="preserve">juos </w:t>
      </w:r>
      <w:r w:rsidRPr="00F075D5">
        <w:rPr>
          <w:bCs/>
          <w:lang w:eastAsia="lt-LT"/>
        </w:rPr>
        <w:t>transport</w:t>
      </w:r>
      <w:r w:rsidR="005F6FA0">
        <w:rPr>
          <w:bCs/>
          <w:lang w:eastAsia="lt-LT"/>
        </w:rPr>
        <w:t xml:space="preserve">uojant </w:t>
      </w:r>
      <w:r w:rsidRPr="00F075D5">
        <w:rPr>
          <w:bCs/>
          <w:lang w:eastAsia="lt-LT"/>
        </w:rPr>
        <w:t>ir išvengt</w:t>
      </w:r>
      <w:r w:rsidR="005F6FA0">
        <w:rPr>
          <w:bCs/>
          <w:lang w:eastAsia="lt-LT"/>
        </w:rPr>
        <w:t>i</w:t>
      </w:r>
      <w:r w:rsidRPr="00F075D5">
        <w:rPr>
          <w:bCs/>
          <w:lang w:eastAsia="lt-LT"/>
        </w:rPr>
        <w:t xml:space="preserve"> gyvūnų alinimo vasaros kaitrų metu. </w:t>
      </w:r>
      <w:r w:rsidR="005F6FA0">
        <w:rPr>
          <w:bCs/>
          <w:lang w:eastAsia="lt-LT"/>
        </w:rPr>
        <w:t>Europos Komisija a</w:t>
      </w:r>
      <w:r w:rsidRPr="00F075D5">
        <w:rPr>
          <w:bCs/>
          <w:lang w:eastAsia="lt-LT"/>
        </w:rPr>
        <w:t>tkreips ministrų dėmesį, kad būtina ir toliau stiprinti pastangas, dirbti kartu su transporto sektoriumi ir verslo atstovais, kad būtų laikomasi reikalavimų transportuojant gyvūnus ilgų distancijų metu</w:t>
      </w:r>
      <w:r w:rsidR="005F6FA0">
        <w:rPr>
          <w:bCs/>
          <w:lang w:eastAsia="lt-LT"/>
        </w:rPr>
        <w:t xml:space="preserve">, </w:t>
      </w:r>
      <w:r w:rsidRPr="00F075D5">
        <w:rPr>
          <w:bCs/>
          <w:lang w:eastAsia="lt-LT"/>
        </w:rPr>
        <w:t xml:space="preserve">ypač kai temperatūra yra aukštesnė nei </w:t>
      </w:r>
      <w:r w:rsidRPr="00F075D5">
        <w:rPr>
          <w:rFonts w:eastAsia="Calibri"/>
          <w:lang w:eastAsia="en-GB"/>
        </w:rPr>
        <w:t>30°C</w:t>
      </w:r>
      <w:r w:rsidRPr="00F075D5">
        <w:rPr>
          <w:bCs/>
          <w:lang w:eastAsia="lt-LT"/>
        </w:rPr>
        <w:t>.</w:t>
      </w:r>
    </w:p>
    <w:p w14:paraId="1F4D5A66" w14:textId="5A6B70EC" w:rsidR="00F075D5" w:rsidRPr="00F075D5" w:rsidRDefault="00F075D5" w:rsidP="00F075D5">
      <w:pPr>
        <w:spacing w:line="360" w:lineRule="auto"/>
        <w:ind w:firstLine="426"/>
        <w:jc w:val="both"/>
        <w:rPr>
          <w:bCs/>
          <w:lang w:eastAsia="lt-LT"/>
        </w:rPr>
      </w:pPr>
      <w:r w:rsidRPr="00F075D5">
        <w:rPr>
          <w:bCs/>
          <w:lang w:eastAsia="lt-LT"/>
        </w:rPr>
        <w:t xml:space="preserve">Problemos dėl gyvūnų gerovės užtikrinimo transportavimo metu, tampa ypač aktualios prasidėjus vasaros sezonui ir eksportuojant gyvus gyvūnus ilgomis distancijomis į Turkiją, kuomet Bulgarijos - Turkijos pasienyje (pasienio poste Käpikule) nėra gabenamiems gyvūnams pritaikytų sąlygų, tokių kaip pavėsinės. Praėjusiais metais </w:t>
      </w:r>
      <w:r w:rsidR="00070320">
        <w:rPr>
          <w:bCs/>
          <w:lang w:eastAsia="lt-LT"/>
        </w:rPr>
        <w:t>K</w:t>
      </w:r>
      <w:r w:rsidRPr="00F075D5">
        <w:rPr>
          <w:bCs/>
          <w:lang w:eastAsia="lt-LT"/>
        </w:rPr>
        <w:t>omisaras V.P. Andriukaitis kėlė šį klausimą ir nors jau yra padaryta pažanga planuojant gyvų gyvūnų eksportą ir transportavimą, visgi dar yra nukrypimų, pažeidžiant nuostatas dėl maksimalios leistinos temperatūros ir gyvūnų gabenimo.</w:t>
      </w:r>
    </w:p>
    <w:p w14:paraId="170F2D5A" w14:textId="0062DDA4" w:rsidR="00D50004" w:rsidRDefault="00F075D5" w:rsidP="00F075D5">
      <w:pPr>
        <w:spacing w:line="360" w:lineRule="auto"/>
        <w:ind w:firstLine="426"/>
        <w:jc w:val="both"/>
        <w:rPr>
          <w:bCs/>
          <w:lang w:eastAsia="lt-LT"/>
        </w:rPr>
      </w:pPr>
      <w:r w:rsidRPr="00F075D5">
        <w:rPr>
          <w:bCs/>
          <w:lang w:eastAsia="lt-LT"/>
        </w:rPr>
        <w:t>Europos Parlamentas praėjusiais metais peržiūrėjo ir identifikavo gyvūnų gerovės problemas Viduržemio jūros uostuose. Incidentai buvo patvirtini Europos Komisijai atlikus auditus. Daugiausiai problemų kyla dėl nepakankamo planavimo: esant aukštai oro temperatūrai per daug gyvūnų atvežama vienu metu į uostus ir pakrovimo į laivus punktus, sąlygos tam tikruose uostuose netinkamos. (Pagal statistiką apie 5000 galvijų pakraunama į vieną laivą).</w:t>
      </w:r>
    </w:p>
    <w:p w14:paraId="6BDD9453" w14:textId="34204C85" w:rsidR="00EC4F96" w:rsidRPr="00EC4F96" w:rsidRDefault="00EC4F96" w:rsidP="00F075D5">
      <w:pPr>
        <w:spacing w:line="360" w:lineRule="auto"/>
        <w:ind w:firstLine="426"/>
        <w:jc w:val="both"/>
        <w:rPr>
          <w:bCs/>
        </w:rPr>
      </w:pPr>
      <w:r w:rsidRPr="00EC4F96">
        <w:rPr>
          <w:bCs/>
        </w:rPr>
        <w:t>ES Tarybos posėdžiui skirtas dokumentas dar negautas.</w:t>
      </w:r>
    </w:p>
    <w:p w14:paraId="4AF64AF2" w14:textId="77777777" w:rsidR="00F075D5" w:rsidRDefault="00F075D5" w:rsidP="00D50004">
      <w:pPr>
        <w:spacing w:line="360" w:lineRule="auto"/>
        <w:ind w:firstLine="426"/>
        <w:jc w:val="both"/>
        <w:rPr>
          <w:b/>
          <w:bCs/>
        </w:rPr>
      </w:pPr>
    </w:p>
    <w:p w14:paraId="5851736E" w14:textId="5ED921E6" w:rsidR="00D50004" w:rsidRDefault="00D50004" w:rsidP="00D50004">
      <w:pPr>
        <w:spacing w:line="360" w:lineRule="auto"/>
        <w:ind w:firstLine="426"/>
        <w:jc w:val="both"/>
        <w:rPr>
          <w:b/>
          <w:bCs/>
        </w:rPr>
      </w:pPr>
      <w:r w:rsidRPr="00F06B4C">
        <w:rPr>
          <w:b/>
          <w:bCs/>
        </w:rPr>
        <w:t>Lietuvos pozicija</w:t>
      </w:r>
      <w:r>
        <w:rPr>
          <w:b/>
          <w:bCs/>
        </w:rPr>
        <w:t>:</w:t>
      </w:r>
    </w:p>
    <w:p w14:paraId="05A47E3E" w14:textId="32951F93" w:rsidR="00F54DA4" w:rsidRDefault="00F075D5" w:rsidP="00F075D5">
      <w:pPr>
        <w:tabs>
          <w:tab w:val="left" w:pos="709"/>
        </w:tabs>
        <w:spacing w:line="360" w:lineRule="auto"/>
        <w:ind w:firstLine="426"/>
        <w:jc w:val="both"/>
        <w:rPr>
          <w:color w:val="000000"/>
        </w:rPr>
      </w:pPr>
      <w:r w:rsidRPr="00F075D5">
        <w:rPr>
          <w:color w:val="000000"/>
        </w:rPr>
        <w:t xml:space="preserve">Lietuva išklausys Europos </w:t>
      </w:r>
      <w:r w:rsidR="008A5B3C">
        <w:rPr>
          <w:color w:val="000000"/>
        </w:rPr>
        <w:t xml:space="preserve">Komisijos </w:t>
      </w:r>
      <w:r w:rsidRPr="00F075D5">
        <w:rPr>
          <w:color w:val="000000"/>
        </w:rPr>
        <w:t>informaciją</w:t>
      </w:r>
      <w:r>
        <w:rPr>
          <w:color w:val="000000"/>
        </w:rPr>
        <w:t>.</w:t>
      </w:r>
    </w:p>
    <w:p w14:paraId="1DE906A6" w14:textId="19605CAD" w:rsidR="00E75E1C" w:rsidRDefault="00DE79D5" w:rsidP="00F075D5">
      <w:pPr>
        <w:tabs>
          <w:tab w:val="left" w:pos="709"/>
        </w:tabs>
        <w:spacing w:line="360" w:lineRule="auto"/>
        <w:ind w:firstLine="426"/>
        <w:jc w:val="both"/>
        <w:rPr>
          <w:color w:val="000000"/>
        </w:rPr>
      </w:pPr>
      <w:r w:rsidRPr="00DE79D5">
        <w:rPr>
          <w:color w:val="000000"/>
        </w:rPr>
        <w:t>Galutinė Lietuvos pozicija bus suformuota gavus ir išnagrinėjus ES Tarybai skirtą dokumentą</w:t>
      </w:r>
      <w:r>
        <w:rPr>
          <w:color w:val="000000"/>
        </w:rPr>
        <w:t>.</w:t>
      </w:r>
    </w:p>
    <w:p w14:paraId="7BC4423E" w14:textId="77777777" w:rsidR="00F075D5" w:rsidRDefault="00F075D5" w:rsidP="00F075D5">
      <w:pPr>
        <w:tabs>
          <w:tab w:val="left" w:pos="709"/>
        </w:tabs>
        <w:spacing w:line="360" w:lineRule="auto"/>
        <w:ind w:firstLine="426"/>
        <w:jc w:val="both"/>
        <w:rPr>
          <w:color w:val="000000"/>
        </w:rPr>
      </w:pPr>
    </w:p>
    <w:p w14:paraId="636B2CB2" w14:textId="09C87459" w:rsidR="00D50004" w:rsidRDefault="00896429" w:rsidP="00896429">
      <w:pPr>
        <w:tabs>
          <w:tab w:val="left" w:pos="709"/>
        </w:tabs>
        <w:jc w:val="both"/>
        <w:rPr>
          <w:b/>
          <w:color w:val="000000"/>
        </w:rPr>
      </w:pPr>
      <w:r w:rsidRPr="00896429">
        <w:rPr>
          <w:b/>
          <w:color w:val="000000"/>
        </w:rPr>
        <w:t>c) Pažangos ataskaita dėl įgyvendinimo plano, kuriuo siekiama padidinti mažos rizikos augalų apsaugos produktų prieinamumą ir paspartinti integruoto kenkėjų valdymo įgyvendinimą valstybėse narėse</w:t>
      </w:r>
    </w:p>
    <w:p w14:paraId="6A2440C3" w14:textId="61D881B1" w:rsidR="00896429" w:rsidRDefault="00896429" w:rsidP="00896429">
      <w:pPr>
        <w:tabs>
          <w:tab w:val="left" w:pos="709"/>
        </w:tabs>
        <w:jc w:val="both"/>
        <w:rPr>
          <w:b/>
          <w:i/>
          <w:color w:val="000000"/>
        </w:rPr>
      </w:pPr>
      <w:r w:rsidRPr="00896429">
        <w:rPr>
          <w:b/>
          <w:i/>
          <w:color w:val="000000"/>
        </w:rPr>
        <w:t>- Europos Komisijos informacija</w:t>
      </w:r>
    </w:p>
    <w:p w14:paraId="49F460E1" w14:textId="3F358210" w:rsidR="00896429" w:rsidRPr="00553E97" w:rsidRDefault="00896429" w:rsidP="00896429">
      <w:pPr>
        <w:tabs>
          <w:tab w:val="left" w:pos="709"/>
        </w:tabs>
        <w:jc w:val="both"/>
        <w:rPr>
          <w:color w:val="000000"/>
        </w:rPr>
      </w:pPr>
    </w:p>
    <w:p w14:paraId="02CB6FFD" w14:textId="4E2B23CF" w:rsidR="00896429" w:rsidRDefault="008B7833" w:rsidP="008B7833">
      <w:pPr>
        <w:tabs>
          <w:tab w:val="left" w:pos="426"/>
        </w:tabs>
        <w:spacing w:line="360" w:lineRule="auto"/>
        <w:jc w:val="both"/>
        <w:rPr>
          <w:color w:val="000000"/>
        </w:rPr>
      </w:pPr>
      <w:r>
        <w:rPr>
          <w:color w:val="000000"/>
        </w:rPr>
        <w:tab/>
      </w:r>
      <w:r w:rsidRPr="008B7833">
        <w:rPr>
          <w:color w:val="000000"/>
        </w:rPr>
        <w:t xml:space="preserve">Europos </w:t>
      </w:r>
      <w:r>
        <w:rPr>
          <w:color w:val="000000"/>
        </w:rPr>
        <w:t xml:space="preserve">Komisija pristatys ataskaitą </w:t>
      </w:r>
      <w:r w:rsidRPr="008B7833">
        <w:rPr>
          <w:color w:val="000000"/>
        </w:rPr>
        <w:t>dėl įgyvendinimo plano, kuriuo siekiama padidinti mažos rizikos augalų apsaugos produktų prieinamumą ir paspartinti integruoto kenkėjų valdymo įgyvendinimą valstybėse narėse</w:t>
      </w:r>
      <w:r>
        <w:rPr>
          <w:color w:val="000000"/>
        </w:rPr>
        <w:t>.</w:t>
      </w:r>
    </w:p>
    <w:p w14:paraId="6809A9D1" w14:textId="34AF9F14" w:rsidR="008B7833" w:rsidRPr="008B7833" w:rsidRDefault="008B7833" w:rsidP="008B7833">
      <w:pPr>
        <w:tabs>
          <w:tab w:val="left" w:pos="426"/>
        </w:tabs>
        <w:spacing w:line="360" w:lineRule="auto"/>
        <w:jc w:val="both"/>
        <w:rPr>
          <w:color w:val="000000"/>
        </w:rPr>
      </w:pPr>
      <w:r>
        <w:rPr>
          <w:color w:val="000000"/>
        </w:rPr>
        <w:tab/>
      </w:r>
      <w:r w:rsidRPr="008B7833">
        <w:rPr>
          <w:color w:val="000000"/>
        </w:rPr>
        <w:t>ES Tarybos posėdžiui skirtas dokumentas dar negautas</w:t>
      </w:r>
      <w:r>
        <w:rPr>
          <w:color w:val="000000"/>
        </w:rPr>
        <w:t>.</w:t>
      </w:r>
    </w:p>
    <w:p w14:paraId="5E37C265" w14:textId="77777777" w:rsidR="008B7833" w:rsidRPr="00896429" w:rsidRDefault="008B7833" w:rsidP="002D7700">
      <w:pPr>
        <w:tabs>
          <w:tab w:val="left" w:pos="709"/>
        </w:tabs>
        <w:jc w:val="both"/>
        <w:rPr>
          <w:b/>
          <w:i/>
          <w:color w:val="000000"/>
        </w:rPr>
      </w:pPr>
    </w:p>
    <w:p w14:paraId="3F4F07A2" w14:textId="1AEF001B" w:rsidR="00896429" w:rsidRDefault="00896429" w:rsidP="00896429">
      <w:pPr>
        <w:spacing w:line="360" w:lineRule="auto"/>
        <w:ind w:firstLine="426"/>
        <w:jc w:val="both"/>
        <w:rPr>
          <w:b/>
          <w:bCs/>
        </w:rPr>
      </w:pPr>
      <w:bookmarkStart w:id="2" w:name="_Hlk12972443"/>
      <w:r w:rsidRPr="00F06B4C">
        <w:rPr>
          <w:b/>
          <w:bCs/>
        </w:rPr>
        <w:t>Lietuvos pozicija</w:t>
      </w:r>
      <w:r>
        <w:rPr>
          <w:b/>
          <w:bCs/>
        </w:rPr>
        <w:t>:</w:t>
      </w:r>
    </w:p>
    <w:p w14:paraId="0C1BBBC3" w14:textId="77777777" w:rsidR="00E75E1C" w:rsidRDefault="00E75E1C" w:rsidP="00E75E1C">
      <w:pPr>
        <w:tabs>
          <w:tab w:val="left" w:pos="709"/>
        </w:tabs>
        <w:spacing w:line="360" w:lineRule="auto"/>
        <w:ind w:firstLine="426"/>
        <w:jc w:val="both"/>
        <w:rPr>
          <w:color w:val="000000"/>
        </w:rPr>
      </w:pPr>
      <w:r w:rsidRPr="00F075D5">
        <w:rPr>
          <w:color w:val="000000"/>
        </w:rPr>
        <w:t xml:space="preserve">Lietuva išklausys Europos </w:t>
      </w:r>
      <w:r>
        <w:rPr>
          <w:color w:val="000000"/>
        </w:rPr>
        <w:t xml:space="preserve">Komisijos </w:t>
      </w:r>
      <w:r w:rsidRPr="00F075D5">
        <w:rPr>
          <w:color w:val="000000"/>
        </w:rPr>
        <w:t>informaciją</w:t>
      </w:r>
      <w:r>
        <w:rPr>
          <w:color w:val="000000"/>
        </w:rPr>
        <w:t>.</w:t>
      </w:r>
    </w:p>
    <w:p w14:paraId="5DE3D5B0" w14:textId="139FF4DC" w:rsidR="00E75E1C" w:rsidRDefault="00DE79D5" w:rsidP="00896429">
      <w:pPr>
        <w:spacing w:line="360" w:lineRule="auto"/>
        <w:ind w:firstLine="426"/>
        <w:jc w:val="both"/>
        <w:rPr>
          <w:b/>
          <w:bCs/>
        </w:rPr>
      </w:pPr>
      <w:r w:rsidRPr="005C4111">
        <w:t>Galutinė Lietuvos pozicija bus suformuota gavus ir išnagrinėjus ES Tarybai skirtą dokumentą</w:t>
      </w:r>
      <w:r>
        <w:t>.</w:t>
      </w:r>
    </w:p>
    <w:bookmarkEnd w:id="2"/>
    <w:p w14:paraId="19A58640" w14:textId="77777777" w:rsidR="00F54DA4" w:rsidRPr="00F54DA4" w:rsidRDefault="00F54DA4" w:rsidP="00F54DA4">
      <w:pPr>
        <w:tabs>
          <w:tab w:val="left" w:pos="709"/>
        </w:tabs>
        <w:spacing w:line="360" w:lineRule="auto"/>
        <w:jc w:val="both"/>
        <w:rPr>
          <w:color w:val="000000"/>
        </w:rPr>
      </w:pPr>
    </w:p>
    <w:p w14:paraId="140011DF" w14:textId="7FD97CFB" w:rsidR="00E50874" w:rsidRPr="008F44DA" w:rsidRDefault="00227D2B" w:rsidP="008F44DA">
      <w:pPr>
        <w:jc w:val="both"/>
        <w:rPr>
          <w:b/>
        </w:rPr>
      </w:pPr>
      <w:r w:rsidRPr="008F44DA">
        <w:rPr>
          <w:b/>
        </w:rPr>
        <w:t>d) Afrikos Sąjungos ir Europos Sąjungos žemės ūkio ministrų trečiosios konferencijos rezultatai</w:t>
      </w:r>
    </w:p>
    <w:p w14:paraId="559C98E7" w14:textId="1F88EBD8" w:rsidR="00227D2B" w:rsidRPr="006755CE" w:rsidRDefault="008F44DA" w:rsidP="00227D2B">
      <w:pPr>
        <w:spacing w:line="360" w:lineRule="auto"/>
        <w:jc w:val="both"/>
        <w:rPr>
          <w:b/>
          <w:i/>
        </w:rPr>
      </w:pPr>
      <w:r w:rsidRPr="006755CE">
        <w:rPr>
          <w:b/>
          <w:i/>
        </w:rPr>
        <w:lastRenderedPageBreak/>
        <w:t>-</w:t>
      </w:r>
      <w:r w:rsidR="006755CE" w:rsidRPr="006755CE">
        <w:rPr>
          <w:b/>
          <w:i/>
        </w:rPr>
        <w:t xml:space="preserve"> Europos Komisijos informacija</w:t>
      </w:r>
    </w:p>
    <w:p w14:paraId="1892AFA3" w14:textId="10199EEA" w:rsidR="003C0163" w:rsidRDefault="00BF229D" w:rsidP="00227D2B">
      <w:pPr>
        <w:spacing w:line="360" w:lineRule="auto"/>
        <w:ind w:firstLine="426"/>
        <w:jc w:val="both"/>
        <w:rPr>
          <w:bCs/>
        </w:rPr>
      </w:pPr>
      <w:r w:rsidRPr="00BF229D">
        <w:rPr>
          <w:bCs/>
        </w:rPr>
        <w:t xml:space="preserve">Trečioji ES ir Afrikos Sąjungos žemės ūkio ministrų konferencija vyko FAO būstinėje Romoje </w:t>
      </w:r>
      <w:r w:rsidR="00664B6B">
        <w:rPr>
          <w:bCs/>
        </w:rPr>
        <w:t xml:space="preserve">š. m. </w:t>
      </w:r>
      <w:r w:rsidRPr="00BF229D">
        <w:rPr>
          <w:bCs/>
        </w:rPr>
        <w:t>birželio 21 d.. Susitikime dalyvavo apie 400 aukšto lygio atstovų ir suinteresuotųjų šalių iš Afrikos ir Europos, kurie aptarė, kaip sukurti integracinį ir tvarų žemės ūkio</w:t>
      </w:r>
      <w:r w:rsidR="00664B6B">
        <w:rPr>
          <w:bCs/>
        </w:rPr>
        <w:t xml:space="preserve"> ir</w:t>
      </w:r>
      <w:r w:rsidRPr="00BF229D">
        <w:rPr>
          <w:bCs/>
        </w:rPr>
        <w:t xml:space="preserve"> maisto sektorių Afrikoje. AS ir ES atstovai pirmą kartą patvirtino politinę deklaraciją ir veiksmų </w:t>
      </w:r>
      <w:r w:rsidR="00664B6B">
        <w:rPr>
          <w:bCs/>
        </w:rPr>
        <w:t>planą</w:t>
      </w:r>
      <w:r w:rsidRPr="00BF229D">
        <w:rPr>
          <w:bCs/>
        </w:rPr>
        <w:t xml:space="preserve">, skirtą stiprinti tarpkontinentinę partnerystę visuose maisto tiekimo grandinės lygmenyse (daugiametė bendradarbiavimo programa su Afrikos kontinentinėmis, regioninėmis ir nacionalinėmis ūkininkų organizacijomis, maisto sauga ir moksliniai tyrimai </w:t>
      </w:r>
      <w:r w:rsidR="00664B6B">
        <w:rPr>
          <w:bCs/>
        </w:rPr>
        <w:t>bei</w:t>
      </w:r>
      <w:r w:rsidRPr="00BF229D">
        <w:rPr>
          <w:bCs/>
        </w:rPr>
        <w:t xml:space="preserve"> inovacijos). </w:t>
      </w:r>
      <w:r w:rsidR="00664B6B">
        <w:rPr>
          <w:bCs/>
        </w:rPr>
        <w:t>Nu</w:t>
      </w:r>
      <w:r w:rsidRPr="00BF229D">
        <w:rPr>
          <w:bCs/>
        </w:rPr>
        <w:t>matyti veiksmai nuo klimato problemų sprendimo iki ūkininkų bendradarbiavimo programos</w:t>
      </w:r>
      <w:r w:rsidR="00664B6B">
        <w:rPr>
          <w:bCs/>
        </w:rPr>
        <w:t>.</w:t>
      </w:r>
    </w:p>
    <w:p w14:paraId="636C4302" w14:textId="3F912126" w:rsidR="00BF229D" w:rsidRDefault="00BF229D" w:rsidP="00227D2B">
      <w:pPr>
        <w:spacing w:line="360" w:lineRule="auto"/>
        <w:ind w:firstLine="426"/>
        <w:jc w:val="both"/>
        <w:rPr>
          <w:bCs/>
        </w:rPr>
      </w:pPr>
      <w:r w:rsidRPr="00BF229D">
        <w:rPr>
          <w:bCs/>
        </w:rPr>
        <w:t>ES Tarybos posėdžiui skirtas dokumentas dar negautas</w:t>
      </w:r>
      <w:r w:rsidR="0013463F">
        <w:rPr>
          <w:bCs/>
        </w:rPr>
        <w:t>.</w:t>
      </w:r>
    </w:p>
    <w:p w14:paraId="3DB17949" w14:textId="77777777" w:rsidR="0013463F" w:rsidRPr="00BF229D" w:rsidRDefault="0013463F" w:rsidP="00227D2B">
      <w:pPr>
        <w:spacing w:line="360" w:lineRule="auto"/>
        <w:ind w:firstLine="426"/>
        <w:jc w:val="both"/>
        <w:rPr>
          <w:bCs/>
        </w:rPr>
      </w:pPr>
    </w:p>
    <w:p w14:paraId="31451C6F" w14:textId="37BCA6B7" w:rsidR="00227D2B" w:rsidRDefault="00227D2B" w:rsidP="00227D2B">
      <w:pPr>
        <w:spacing w:line="360" w:lineRule="auto"/>
        <w:ind w:firstLine="426"/>
        <w:jc w:val="both"/>
        <w:rPr>
          <w:b/>
          <w:bCs/>
        </w:rPr>
      </w:pPr>
      <w:r w:rsidRPr="00F06B4C">
        <w:rPr>
          <w:b/>
          <w:bCs/>
        </w:rPr>
        <w:t>Lietuvos pozicija</w:t>
      </w:r>
      <w:r>
        <w:rPr>
          <w:b/>
          <w:bCs/>
        </w:rPr>
        <w:t>:</w:t>
      </w:r>
    </w:p>
    <w:p w14:paraId="5B548F13" w14:textId="087CFBFF" w:rsidR="00BF229D" w:rsidRPr="0013463F" w:rsidRDefault="0013463F" w:rsidP="00227D2B">
      <w:pPr>
        <w:spacing w:line="360" w:lineRule="auto"/>
        <w:ind w:firstLine="426"/>
        <w:jc w:val="both"/>
        <w:rPr>
          <w:bCs/>
        </w:rPr>
      </w:pPr>
      <w:r w:rsidRPr="0013463F">
        <w:rPr>
          <w:bCs/>
        </w:rPr>
        <w:t>Lietuva išklausys Europos Komisijos informaciją.</w:t>
      </w:r>
    </w:p>
    <w:p w14:paraId="42408287" w14:textId="77777777" w:rsidR="00227D2B" w:rsidRPr="006A48CC" w:rsidRDefault="00227D2B" w:rsidP="00227D2B">
      <w:pPr>
        <w:spacing w:line="360" w:lineRule="auto"/>
        <w:jc w:val="both"/>
      </w:pPr>
    </w:p>
    <w:p w14:paraId="764C1FEC" w14:textId="77777777" w:rsidR="006D5593" w:rsidRDefault="006D5593" w:rsidP="00E50874">
      <w:pPr>
        <w:spacing w:line="360" w:lineRule="auto"/>
        <w:jc w:val="center"/>
      </w:pPr>
      <w:r>
        <w:t>____________</w:t>
      </w:r>
    </w:p>
    <w:p w14:paraId="764C1FED" w14:textId="77777777" w:rsidR="006D5593" w:rsidRDefault="006D5593" w:rsidP="006D5593">
      <w:pPr>
        <w:spacing w:line="360" w:lineRule="auto"/>
        <w:ind w:firstLine="284"/>
        <w:jc w:val="center"/>
      </w:pPr>
    </w:p>
    <w:sectPr w:rsidR="006D5593" w:rsidSect="00FD2493">
      <w:headerReference w:type="default" r:id="rId7"/>
      <w:headerReference w:type="first" r:id="rId8"/>
      <w:pgSz w:w="11906" w:h="16838"/>
      <w:pgMar w:top="1276" w:right="70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99EA4" w14:textId="77777777" w:rsidR="00E650A0" w:rsidRDefault="00E650A0" w:rsidP="00653435">
      <w:r>
        <w:separator/>
      </w:r>
    </w:p>
  </w:endnote>
  <w:endnote w:type="continuationSeparator" w:id="0">
    <w:p w14:paraId="23C9A3A1" w14:textId="77777777" w:rsidR="00E650A0" w:rsidRDefault="00E650A0"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D716E" w14:textId="77777777" w:rsidR="00E650A0" w:rsidRDefault="00E650A0" w:rsidP="00653435">
      <w:r>
        <w:separator/>
      </w:r>
    </w:p>
  </w:footnote>
  <w:footnote w:type="continuationSeparator" w:id="0">
    <w:p w14:paraId="445D5D38" w14:textId="77777777" w:rsidR="00E650A0" w:rsidRDefault="00E650A0"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817691"/>
      <w:docPartObj>
        <w:docPartGallery w:val="Page Numbers (Top of Page)"/>
        <w:docPartUnique/>
      </w:docPartObj>
    </w:sdtPr>
    <w:sdtEndPr/>
    <w:sdtContent>
      <w:p w14:paraId="764C1FF2"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764C1FF3"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1FF4" w14:textId="77777777" w:rsidR="00076701" w:rsidRDefault="00076701">
    <w:pPr>
      <w:pStyle w:val="Antrats"/>
    </w:pPr>
  </w:p>
  <w:p w14:paraId="764C1FF5"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14:paraId="764C1FF6"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EUROPOS SĄJUNGOS KOMISIJOS POSĖDIS</w:t>
    </w:r>
  </w:p>
  <w:p w14:paraId="764C1FF7" w14:textId="77777777" w:rsidR="00076701" w:rsidRPr="00076701" w:rsidRDefault="00076701" w:rsidP="00076701">
    <w:pPr>
      <w:tabs>
        <w:tab w:val="left" w:pos="0"/>
      </w:tabs>
      <w:jc w:val="center"/>
      <w:outlineLvl w:val="0"/>
      <w:rPr>
        <w:b/>
        <w:bCs/>
        <w:kern w:val="28"/>
        <w:sz w:val="20"/>
        <w:szCs w:val="20"/>
        <w:lang w:eastAsia="x-none"/>
      </w:rPr>
    </w:pPr>
  </w:p>
  <w:p w14:paraId="764C1FF8" w14:textId="09A70BED" w:rsidR="00B257F9" w:rsidRPr="00BA0EF1" w:rsidRDefault="00076701" w:rsidP="00B257F9">
    <w:pPr>
      <w:tabs>
        <w:tab w:val="left" w:pos="0"/>
      </w:tabs>
      <w:jc w:val="center"/>
      <w:rPr>
        <w:rFonts w:eastAsia="Batang"/>
      </w:rPr>
    </w:pPr>
    <w:r w:rsidRPr="00076701">
      <w:rPr>
        <w:bCs/>
        <w:kern w:val="28"/>
        <w:lang w:eastAsia="x-none"/>
      </w:rPr>
      <w:t>201</w:t>
    </w:r>
    <w:r w:rsidR="00982DC8">
      <w:rPr>
        <w:bCs/>
        <w:kern w:val="28"/>
        <w:lang w:eastAsia="x-none"/>
      </w:rPr>
      <w:t>9</w:t>
    </w:r>
    <w:r w:rsidRPr="00076701">
      <w:rPr>
        <w:bCs/>
        <w:kern w:val="28"/>
        <w:lang w:eastAsia="x-none"/>
      </w:rPr>
      <w:t xml:space="preserve"> m. </w:t>
    </w:r>
    <w:r w:rsidR="0061113E">
      <w:rPr>
        <w:bCs/>
        <w:kern w:val="28"/>
        <w:lang w:eastAsia="x-none"/>
      </w:rPr>
      <w:t>liepos</w:t>
    </w:r>
    <w:r w:rsidR="00F06B4C">
      <w:rPr>
        <w:bCs/>
        <w:kern w:val="28"/>
        <w:lang w:eastAsia="x-none"/>
      </w:rPr>
      <w:t xml:space="preserve"> </w:t>
    </w:r>
    <w:r w:rsidR="001653B7">
      <w:rPr>
        <w:bCs/>
        <w:kern w:val="28"/>
        <w:lang w:eastAsia="x-none"/>
      </w:rPr>
      <w:t>9</w:t>
    </w:r>
    <w:r w:rsidRPr="00076701">
      <w:rPr>
        <w:bCs/>
        <w:kern w:val="28"/>
        <w:lang w:eastAsia="x-none"/>
      </w:rPr>
      <w:t xml:space="preserve"> d</w:t>
    </w:r>
    <w:r w:rsidRPr="00BA0EF1">
      <w:rPr>
        <w:bCs/>
        <w:kern w:val="28"/>
        <w:lang w:eastAsia="x-none"/>
      </w:rPr>
      <w:t xml:space="preserve">. </w:t>
    </w:r>
    <w:r w:rsidR="00B257F9" w:rsidRPr="00BA0EF1">
      <w:rPr>
        <w:rFonts w:eastAsia="Batang"/>
      </w:rPr>
      <w:t>14 val</w:t>
    </w:r>
    <w:r w:rsidR="00BA0EF1">
      <w:rPr>
        <w:rFonts w:eastAsia="Batang"/>
      </w:rPr>
      <w:t>.</w:t>
    </w:r>
  </w:p>
  <w:p w14:paraId="764C1FF9" w14:textId="77777777" w:rsidR="00076701" w:rsidRPr="00076701" w:rsidRDefault="00076701" w:rsidP="00076701">
    <w:pPr>
      <w:tabs>
        <w:tab w:val="left" w:pos="0"/>
        <w:tab w:val="center" w:pos="4819"/>
        <w:tab w:val="left" w:pos="8688"/>
      </w:tabs>
      <w:rPr>
        <w:rFonts w:eastAsia="Batang"/>
      </w:rPr>
    </w:pPr>
    <w:r w:rsidRPr="00076701">
      <w:rPr>
        <w:rFonts w:eastAsia="Batang"/>
      </w:rPr>
      <w:tab/>
      <w:t>Vyriausybės posėdžių salė (Gedimino pr. 11)</w:t>
    </w:r>
    <w:r w:rsidRPr="00076701">
      <w:rPr>
        <w:rFonts w:eastAsia="Batang"/>
      </w:rPr>
      <w:tab/>
    </w:r>
  </w:p>
  <w:p w14:paraId="764C1FFA" w14:textId="77777777" w:rsidR="00076701" w:rsidRDefault="000767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6791C"/>
    <w:multiLevelType w:val="hybridMultilevel"/>
    <w:tmpl w:val="73920BA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66811"/>
    <w:multiLevelType w:val="hybridMultilevel"/>
    <w:tmpl w:val="74206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5A201A"/>
    <w:multiLevelType w:val="hybridMultilevel"/>
    <w:tmpl w:val="9E7ECB9A"/>
    <w:lvl w:ilvl="0" w:tplc="0722F8E8">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23D96F0C"/>
    <w:multiLevelType w:val="hybridMultilevel"/>
    <w:tmpl w:val="969E99C8"/>
    <w:lvl w:ilvl="0" w:tplc="CA06ECE4">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3B70D4"/>
    <w:multiLevelType w:val="hybridMultilevel"/>
    <w:tmpl w:val="C8342214"/>
    <w:lvl w:ilvl="0" w:tplc="2B48BFC0">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2B226BF2"/>
    <w:multiLevelType w:val="hybridMultilevel"/>
    <w:tmpl w:val="FC0861A4"/>
    <w:lvl w:ilvl="0" w:tplc="764A83C0">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4A850778"/>
    <w:multiLevelType w:val="hybridMultilevel"/>
    <w:tmpl w:val="70B44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B46936"/>
    <w:multiLevelType w:val="hybridMultilevel"/>
    <w:tmpl w:val="9F7AA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9F7674"/>
    <w:multiLevelType w:val="hybridMultilevel"/>
    <w:tmpl w:val="80B06432"/>
    <w:lvl w:ilvl="0" w:tplc="1FB275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760476"/>
    <w:multiLevelType w:val="hybridMultilevel"/>
    <w:tmpl w:val="644E5CA2"/>
    <w:lvl w:ilvl="0" w:tplc="DBECAB98">
      <w:numFmt w:val="bullet"/>
      <w:lvlText w:val="-"/>
      <w:lvlJc w:val="left"/>
      <w:pPr>
        <w:ind w:left="1065" w:hanging="360"/>
      </w:pPr>
      <w:rPr>
        <w:rFonts w:ascii="Times New Roman" w:eastAsia="Times New Roma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14"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86074F"/>
    <w:multiLevelType w:val="hybridMultilevel"/>
    <w:tmpl w:val="46C2CE8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6C123387"/>
    <w:multiLevelType w:val="hybridMultilevel"/>
    <w:tmpl w:val="C6D8E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D2C0BFA"/>
    <w:multiLevelType w:val="hybridMultilevel"/>
    <w:tmpl w:val="C19E80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18"/>
  </w:num>
  <w:num w:numId="5">
    <w:abstractNumId w:val="10"/>
  </w:num>
  <w:num w:numId="6">
    <w:abstractNumId w:val="14"/>
  </w:num>
  <w:num w:numId="7">
    <w:abstractNumId w:val="0"/>
  </w:num>
  <w:num w:numId="8">
    <w:abstractNumId w:val="11"/>
  </w:num>
  <w:num w:numId="9">
    <w:abstractNumId w:val="3"/>
  </w:num>
  <w:num w:numId="10">
    <w:abstractNumId w:val="6"/>
  </w:num>
  <w:num w:numId="11">
    <w:abstractNumId w:val="12"/>
  </w:num>
  <w:num w:numId="12">
    <w:abstractNumId w:val="15"/>
  </w:num>
  <w:num w:numId="13">
    <w:abstractNumId w:val="7"/>
  </w:num>
  <w:num w:numId="14">
    <w:abstractNumId w:val="9"/>
  </w:num>
  <w:num w:numId="15">
    <w:abstractNumId w:val="17"/>
  </w:num>
  <w:num w:numId="16">
    <w:abstractNumId w:val="13"/>
  </w:num>
  <w:num w:numId="17">
    <w:abstractNumId w:va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140E"/>
    <w:rsid w:val="00007BD2"/>
    <w:rsid w:val="00010892"/>
    <w:rsid w:val="000164C6"/>
    <w:rsid w:val="00024C87"/>
    <w:rsid w:val="000305EE"/>
    <w:rsid w:val="00046DC8"/>
    <w:rsid w:val="0004746E"/>
    <w:rsid w:val="000503B8"/>
    <w:rsid w:val="00052925"/>
    <w:rsid w:val="00055646"/>
    <w:rsid w:val="00057B92"/>
    <w:rsid w:val="00070320"/>
    <w:rsid w:val="00076701"/>
    <w:rsid w:val="00076EA6"/>
    <w:rsid w:val="00077114"/>
    <w:rsid w:val="00084EAE"/>
    <w:rsid w:val="000B2394"/>
    <w:rsid w:val="000E46F0"/>
    <w:rsid w:val="000F0B14"/>
    <w:rsid w:val="000F735A"/>
    <w:rsid w:val="00100D1F"/>
    <w:rsid w:val="0010193F"/>
    <w:rsid w:val="00101A71"/>
    <w:rsid w:val="00114744"/>
    <w:rsid w:val="001236B7"/>
    <w:rsid w:val="001338AA"/>
    <w:rsid w:val="0013463F"/>
    <w:rsid w:val="00145501"/>
    <w:rsid w:val="00153753"/>
    <w:rsid w:val="0015590F"/>
    <w:rsid w:val="001573CA"/>
    <w:rsid w:val="00160A44"/>
    <w:rsid w:val="00161A36"/>
    <w:rsid w:val="001653B7"/>
    <w:rsid w:val="00181AEF"/>
    <w:rsid w:val="00184629"/>
    <w:rsid w:val="00193B0E"/>
    <w:rsid w:val="00195CB2"/>
    <w:rsid w:val="001962BA"/>
    <w:rsid w:val="001B0555"/>
    <w:rsid w:val="001C6608"/>
    <w:rsid w:val="001D07F7"/>
    <w:rsid w:val="001E6D69"/>
    <w:rsid w:val="001F11D4"/>
    <w:rsid w:val="001F6688"/>
    <w:rsid w:val="00215DAC"/>
    <w:rsid w:val="002177D3"/>
    <w:rsid w:val="002274D5"/>
    <w:rsid w:val="00227D2B"/>
    <w:rsid w:val="00240D4C"/>
    <w:rsid w:val="002431F3"/>
    <w:rsid w:val="00281E73"/>
    <w:rsid w:val="00287BBC"/>
    <w:rsid w:val="00287CAA"/>
    <w:rsid w:val="00293756"/>
    <w:rsid w:val="00296ACB"/>
    <w:rsid w:val="002B0F83"/>
    <w:rsid w:val="002B6EAC"/>
    <w:rsid w:val="002C7A2C"/>
    <w:rsid w:val="002D7700"/>
    <w:rsid w:val="002E4228"/>
    <w:rsid w:val="002E78D6"/>
    <w:rsid w:val="002F0B46"/>
    <w:rsid w:val="002F4D65"/>
    <w:rsid w:val="002F577A"/>
    <w:rsid w:val="002F5939"/>
    <w:rsid w:val="00300877"/>
    <w:rsid w:val="00320CE1"/>
    <w:rsid w:val="003230CF"/>
    <w:rsid w:val="00326C23"/>
    <w:rsid w:val="003345B4"/>
    <w:rsid w:val="003421D1"/>
    <w:rsid w:val="003567FC"/>
    <w:rsid w:val="00361234"/>
    <w:rsid w:val="0036221A"/>
    <w:rsid w:val="0036359A"/>
    <w:rsid w:val="003701AD"/>
    <w:rsid w:val="00373A7A"/>
    <w:rsid w:val="0039098C"/>
    <w:rsid w:val="0039460E"/>
    <w:rsid w:val="00396F29"/>
    <w:rsid w:val="0039741C"/>
    <w:rsid w:val="003A330C"/>
    <w:rsid w:val="003B1791"/>
    <w:rsid w:val="003B6A58"/>
    <w:rsid w:val="003B735C"/>
    <w:rsid w:val="003B7877"/>
    <w:rsid w:val="003C0163"/>
    <w:rsid w:val="003D7045"/>
    <w:rsid w:val="003F06EE"/>
    <w:rsid w:val="003F21BD"/>
    <w:rsid w:val="00400BB3"/>
    <w:rsid w:val="00404AAB"/>
    <w:rsid w:val="00415BF1"/>
    <w:rsid w:val="00424C39"/>
    <w:rsid w:val="00435AAC"/>
    <w:rsid w:val="00450B90"/>
    <w:rsid w:val="004559DB"/>
    <w:rsid w:val="004669B6"/>
    <w:rsid w:val="0046731C"/>
    <w:rsid w:val="00471A3D"/>
    <w:rsid w:val="00475877"/>
    <w:rsid w:val="00487BAA"/>
    <w:rsid w:val="004A3DFC"/>
    <w:rsid w:val="004A5C87"/>
    <w:rsid w:val="004A7CD9"/>
    <w:rsid w:val="004B026A"/>
    <w:rsid w:val="004B1911"/>
    <w:rsid w:val="004B7725"/>
    <w:rsid w:val="004C4083"/>
    <w:rsid w:val="004D1E14"/>
    <w:rsid w:val="004F5589"/>
    <w:rsid w:val="004F6667"/>
    <w:rsid w:val="005045E2"/>
    <w:rsid w:val="00512B57"/>
    <w:rsid w:val="00536218"/>
    <w:rsid w:val="00540749"/>
    <w:rsid w:val="00542697"/>
    <w:rsid w:val="00542E16"/>
    <w:rsid w:val="00552498"/>
    <w:rsid w:val="00552936"/>
    <w:rsid w:val="00553E97"/>
    <w:rsid w:val="00581D4E"/>
    <w:rsid w:val="00597193"/>
    <w:rsid w:val="005B0085"/>
    <w:rsid w:val="005C3DAB"/>
    <w:rsid w:val="005C4111"/>
    <w:rsid w:val="005C53DA"/>
    <w:rsid w:val="005D6CEC"/>
    <w:rsid w:val="005F6FA0"/>
    <w:rsid w:val="005F72E7"/>
    <w:rsid w:val="0060682C"/>
    <w:rsid w:val="0060701C"/>
    <w:rsid w:val="006103D4"/>
    <w:rsid w:val="0061113E"/>
    <w:rsid w:val="00613A1D"/>
    <w:rsid w:val="0061432E"/>
    <w:rsid w:val="00626111"/>
    <w:rsid w:val="00631D92"/>
    <w:rsid w:val="00634239"/>
    <w:rsid w:val="00642AA9"/>
    <w:rsid w:val="00647CAA"/>
    <w:rsid w:val="00653435"/>
    <w:rsid w:val="00655463"/>
    <w:rsid w:val="00664B6B"/>
    <w:rsid w:val="006652A1"/>
    <w:rsid w:val="00665DAF"/>
    <w:rsid w:val="0067253B"/>
    <w:rsid w:val="006755CE"/>
    <w:rsid w:val="006A1B39"/>
    <w:rsid w:val="006A48CC"/>
    <w:rsid w:val="006A49E2"/>
    <w:rsid w:val="006A6960"/>
    <w:rsid w:val="006B3EE7"/>
    <w:rsid w:val="006C2470"/>
    <w:rsid w:val="006C2788"/>
    <w:rsid w:val="006D3E36"/>
    <w:rsid w:val="006D5593"/>
    <w:rsid w:val="006E3E09"/>
    <w:rsid w:val="00706F4A"/>
    <w:rsid w:val="00710366"/>
    <w:rsid w:val="0073798D"/>
    <w:rsid w:val="007449AD"/>
    <w:rsid w:val="00744D89"/>
    <w:rsid w:val="00747474"/>
    <w:rsid w:val="00755233"/>
    <w:rsid w:val="00760C98"/>
    <w:rsid w:val="0076467E"/>
    <w:rsid w:val="007717FB"/>
    <w:rsid w:val="00771A2F"/>
    <w:rsid w:val="00777DC3"/>
    <w:rsid w:val="00794E1C"/>
    <w:rsid w:val="00796EA1"/>
    <w:rsid w:val="007A28B2"/>
    <w:rsid w:val="007B64F2"/>
    <w:rsid w:val="007D2630"/>
    <w:rsid w:val="007D2FB6"/>
    <w:rsid w:val="007D694D"/>
    <w:rsid w:val="007F07EE"/>
    <w:rsid w:val="00813BC6"/>
    <w:rsid w:val="008149F8"/>
    <w:rsid w:val="00820C3A"/>
    <w:rsid w:val="00835988"/>
    <w:rsid w:val="00835C0D"/>
    <w:rsid w:val="00836E99"/>
    <w:rsid w:val="00845B26"/>
    <w:rsid w:val="00857DE8"/>
    <w:rsid w:val="00860F47"/>
    <w:rsid w:val="00864EE4"/>
    <w:rsid w:val="00867C3F"/>
    <w:rsid w:val="00875F02"/>
    <w:rsid w:val="00884250"/>
    <w:rsid w:val="00891787"/>
    <w:rsid w:val="00896429"/>
    <w:rsid w:val="008A5687"/>
    <w:rsid w:val="008A5B3C"/>
    <w:rsid w:val="008A671F"/>
    <w:rsid w:val="008A6F0C"/>
    <w:rsid w:val="008A75A6"/>
    <w:rsid w:val="008B4D13"/>
    <w:rsid w:val="008B7833"/>
    <w:rsid w:val="008E327E"/>
    <w:rsid w:val="008E3D21"/>
    <w:rsid w:val="008F44DA"/>
    <w:rsid w:val="008F45FB"/>
    <w:rsid w:val="008F7673"/>
    <w:rsid w:val="00906FC1"/>
    <w:rsid w:val="00915033"/>
    <w:rsid w:val="00933236"/>
    <w:rsid w:val="00933F8C"/>
    <w:rsid w:val="00934EBB"/>
    <w:rsid w:val="0093779F"/>
    <w:rsid w:val="0094149C"/>
    <w:rsid w:val="00943540"/>
    <w:rsid w:val="00943D9D"/>
    <w:rsid w:val="00946173"/>
    <w:rsid w:val="00954668"/>
    <w:rsid w:val="00956311"/>
    <w:rsid w:val="0096696D"/>
    <w:rsid w:val="00966EB3"/>
    <w:rsid w:val="009677A6"/>
    <w:rsid w:val="00982DC8"/>
    <w:rsid w:val="009A2CBA"/>
    <w:rsid w:val="009A77C9"/>
    <w:rsid w:val="009D7FAB"/>
    <w:rsid w:val="009E7E32"/>
    <w:rsid w:val="009F2112"/>
    <w:rsid w:val="00A010B0"/>
    <w:rsid w:val="00A17DEC"/>
    <w:rsid w:val="00A206FB"/>
    <w:rsid w:val="00A34F9D"/>
    <w:rsid w:val="00A40ACC"/>
    <w:rsid w:val="00A40F1D"/>
    <w:rsid w:val="00A600C8"/>
    <w:rsid w:val="00A60203"/>
    <w:rsid w:val="00A653EE"/>
    <w:rsid w:val="00A82EC3"/>
    <w:rsid w:val="00A83A3B"/>
    <w:rsid w:val="00A9608D"/>
    <w:rsid w:val="00AA6D96"/>
    <w:rsid w:val="00AB0BA2"/>
    <w:rsid w:val="00AC575A"/>
    <w:rsid w:val="00AD5B49"/>
    <w:rsid w:val="00AD6179"/>
    <w:rsid w:val="00AD7CCD"/>
    <w:rsid w:val="00AE2285"/>
    <w:rsid w:val="00AE2A77"/>
    <w:rsid w:val="00B2102E"/>
    <w:rsid w:val="00B257F9"/>
    <w:rsid w:val="00B35240"/>
    <w:rsid w:val="00B35A43"/>
    <w:rsid w:val="00B57F82"/>
    <w:rsid w:val="00B67148"/>
    <w:rsid w:val="00B73B0A"/>
    <w:rsid w:val="00B81D03"/>
    <w:rsid w:val="00B83B3A"/>
    <w:rsid w:val="00BA0EF1"/>
    <w:rsid w:val="00BA610F"/>
    <w:rsid w:val="00BA6165"/>
    <w:rsid w:val="00BA7682"/>
    <w:rsid w:val="00BD07C0"/>
    <w:rsid w:val="00BD1062"/>
    <w:rsid w:val="00BD413C"/>
    <w:rsid w:val="00BD63F0"/>
    <w:rsid w:val="00BD7649"/>
    <w:rsid w:val="00BE6653"/>
    <w:rsid w:val="00BF229D"/>
    <w:rsid w:val="00BF3B91"/>
    <w:rsid w:val="00BF4C13"/>
    <w:rsid w:val="00C15668"/>
    <w:rsid w:val="00C21E84"/>
    <w:rsid w:val="00C250A7"/>
    <w:rsid w:val="00C366D3"/>
    <w:rsid w:val="00C3704F"/>
    <w:rsid w:val="00C435D2"/>
    <w:rsid w:val="00C54201"/>
    <w:rsid w:val="00C57F41"/>
    <w:rsid w:val="00C67B6F"/>
    <w:rsid w:val="00C728A3"/>
    <w:rsid w:val="00C76DAE"/>
    <w:rsid w:val="00C81ADB"/>
    <w:rsid w:val="00C82C8A"/>
    <w:rsid w:val="00C85FE5"/>
    <w:rsid w:val="00C920EF"/>
    <w:rsid w:val="00CA23F1"/>
    <w:rsid w:val="00CA3798"/>
    <w:rsid w:val="00CC203F"/>
    <w:rsid w:val="00CD0A7E"/>
    <w:rsid w:val="00CD3BD0"/>
    <w:rsid w:val="00CE1AA7"/>
    <w:rsid w:val="00CF5D8D"/>
    <w:rsid w:val="00D002FB"/>
    <w:rsid w:val="00D056A7"/>
    <w:rsid w:val="00D26EEB"/>
    <w:rsid w:val="00D315BA"/>
    <w:rsid w:val="00D32195"/>
    <w:rsid w:val="00D342B0"/>
    <w:rsid w:val="00D359D8"/>
    <w:rsid w:val="00D406C0"/>
    <w:rsid w:val="00D50004"/>
    <w:rsid w:val="00D51A0A"/>
    <w:rsid w:val="00D56AE8"/>
    <w:rsid w:val="00D60F4E"/>
    <w:rsid w:val="00D72B5F"/>
    <w:rsid w:val="00D772C2"/>
    <w:rsid w:val="00D7754A"/>
    <w:rsid w:val="00D816FC"/>
    <w:rsid w:val="00D91B52"/>
    <w:rsid w:val="00D93246"/>
    <w:rsid w:val="00DA7ECA"/>
    <w:rsid w:val="00DB3866"/>
    <w:rsid w:val="00DC4C59"/>
    <w:rsid w:val="00DD0468"/>
    <w:rsid w:val="00DD2CD9"/>
    <w:rsid w:val="00DE1A4A"/>
    <w:rsid w:val="00DE3BA1"/>
    <w:rsid w:val="00DE4BD1"/>
    <w:rsid w:val="00DE6B92"/>
    <w:rsid w:val="00DE79D5"/>
    <w:rsid w:val="00E02944"/>
    <w:rsid w:val="00E03599"/>
    <w:rsid w:val="00E13F74"/>
    <w:rsid w:val="00E152D4"/>
    <w:rsid w:val="00E15814"/>
    <w:rsid w:val="00E304B6"/>
    <w:rsid w:val="00E31634"/>
    <w:rsid w:val="00E42C12"/>
    <w:rsid w:val="00E50874"/>
    <w:rsid w:val="00E52623"/>
    <w:rsid w:val="00E62A19"/>
    <w:rsid w:val="00E650A0"/>
    <w:rsid w:val="00E662D6"/>
    <w:rsid w:val="00E74F38"/>
    <w:rsid w:val="00E75E1C"/>
    <w:rsid w:val="00E87144"/>
    <w:rsid w:val="00E87655"/>
    <w:rsid w:val="00E95AC6"/>
    <w:rsid w:val="00EA5C7A"/>
    <w:rsid w:val="00EB51B3"/>
    <w:rsid w:val="00EB563F"/>
    <w:rsid w:val="00EB6484"/>
    <w:rsid w:val="00EB66D3"/>
    <w:rsid w:val="00EC4F96"/>
    <w:rsid w:val="00ED4DEC"/>
    <w:rsid w:val="00F01EA6"/>
    <w:rsid w:val="00F06B4C"/>
    <w:rsid w:val="00F075D5"/>
    <w:rsid w:val="00F107D2"/>
    <w:rsid w:val="00F14C7B"/>
    <w:rsid w:val="00F16386"/>
    <w:rsid w:val="00F1757E"/>
    <w:rsid w:val="00F269B1"/>
    <w:rsid w:val="00F34E19"/>
    <w:rsid w:val="00F360A2"/>
    <w:rsid w:val="00F45F77"/>
    <w:rsid w:val="00F54DA4"/>
    <w:rsid w:val="00F644BD"/>
    <w:rsid w:val="00F705D4"/>
    <w:rsid w:val="00F775EA"/>
    <w:rsid w:val="00F85406"/>
    <w:rsid w:val="00F940A5"/>
    <w:rsid w:val="00FA3F2F"/>
    <w:rsid w:val="00FA5015"/>
    <w:rsid w:val="00FA5BB8"/>
    <w:rsid w:val="00FB1B17"/>
    <w:rsid w:val="00FC2C78"/>
    <w:rsid w:val="00FD2493"/>
    <w:rsid w:val="00FD3916"/>
    <w:rsid w:val="00FD5E4F"/>
    <w:rsid w:val="00FF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F85"/>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E1C"/>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Manual">
    <w:name w:val="Point Manual"/>
    <w:basedOn w:val="prastasis"/>
    <w:rsid w:val="00287BBC"/>
    <w:pPr>
      <w:ind w:left="567" w:hanging="567"/>
    </w:pPr>
    <w:rPr>
      <w:rFonts w:eastAsiaTheme="minorHAnsi"/>
      <w:szCs w:val="22"/>
    </w:rPr>
  </w:style>
  <w:style w:type="paragraph" w:styleId="prastasiniatinklio">
    <w:name w:val="Normal (Web)"/>
    <w:basedOn w:val="prastasis"/>
    <w:uiPriority w:val="99"/>
    <w:unhideWhenUsed/>
    <w:rsid w:val="00FF0D2F"/>
    <w:pPr>
      <w:spacing w:before="100" w:beforeAutospacing="1" w:after="100" w:afterAutospacing="1"/>
    </w:pPr>
    <w:rPr>
      <w:lang w:eastAsia="lt-LT"/>
    </w:rPr>
  </w:style>
  <w:style w:type="paragraph" w:customStyle="1" w:styleId="NormalRight">
    <w:name w:val="Normal Right"/>
    <w:basedOn w:val="prastasis"/>
    <w:rsid w:val="00F06B4C"/>
    <w:pPr>
      <w:jc w:val="right"/>
    </w:pPr>
    <w:rPr>
      <w:rFonts w:eastAsiaTheme="minorHAnsi"/>
      <w:szCs w:val="22"/>
    </w:rPr>
  </w:style>
  <w:style w:type="paragraph" w:customStyle="1" w:styleId="TableTitle">
    <w:name w:val="Table Title"/>
    <w:basedOn w:val="prastasis"/>
    <w:next w:val="prastasis"/>
    <w:qFormat/>
    <w:rsid w:val="00F06B4C"/>
    <w:pPr>
      <w:spacing w:before="240"/>
    </w:pPr>
    <w:rPr>
      <w:rFonts w:eastAsiaTheme="minorHAnsi"/>
      <w:b/>
      <w:szCs w:val="22"/>
      <w:u w:val="single"/>
    </w:rPr>
  </w:style>
  <w:style w:type="table" w:styleId="Lentelstinklelis">
    <w:name w:val="Table Grid"/>
    <w:basedOn w:val="prastojilentel"/>
    <w:uiPriority w:val="59"/>
    <w:rsid w:val="00F06B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819">
      <w:bodyDiv w:val="1"/>
      <w:marLeft w:val="0"/>
      <w:marRight w:val="0"/>
      <w:marTop w:val="0"/>
      <w:marBottom w:val="0"/>
      <w:divBdr>
        <w:top w:val="none" w:sz="0" w:space="0" w:color="auto"/>
        <w:left w:val="none" w:sz="0" w:space="0" w:color="auto"/>
        <w:bottom w:val="none" w:sz="0" w:space="0" w:color="auto"/>
        <w:right w:val="none" w:sz="0" w:space="0" w:color="auto"/>
      </w:divBdr>
      <w:divsChild>
        <w:div w:id="591402746">
          <w:marLeft w:val="0"/>
          <w:marRight w:val="0"/>
          <w:marTop w:val="0"/>
          <w:marBottom w:val="0"/>
          <w:divBdr>
            <w:top w:val="none" w:sz="0" w:space="0" w:color="auto"/>
            <w:left w:val="none" w:sz="0" w:space="0" w:color="auto"/>
            <w:bottom w:val="none" w:sz="0" w:space="0" w:color="auto"/>
            <w:right w:val="none" w:sz="0" w:space="0" w:color="auto"/>
          </w:divBdr>
          <w:divsChild>
            <w:div w:id="697119271">
              <w:marLeft w:val="0"/>
              <w:marRight w:val="0"/>
              <w:marTop w:val="0"/>
              <w:marBottom w:val="0"/>
              <w:divBdr>
                <w:top w:val="none" w:sz="0" w:space="0" w:color="auto"/>
                <w:left w:val="none" w:sz="0" w:space="0" w:color="auto"/>
                <w:bottom w:val="none" w:sz="0" w:space="0" w:color="auto"/>
                <w:right w:val="none" w:sz="0" w:space="0" w:color="auto"/>
              </w:divBdr>
              <w:divsChild>
                <w:div w:id="930629641">
                  <w:marLeft w:val="0"/>
                  <w:marRight w:val="0"/>
                  <w:marTop w:val="420"/>
                  <w:marBottom w:val="0"/>
                  <w:divBdr>
                    <w:top w:val="none" w:sz="0" w:space="0" w:color="auto"/>
                    <w:left w:val="none" w:sz="0" w:space="0" w:color="auto"/>
                    <w:bottom w:val="none" w:sz="0" w:space="0" w:color="auto"/>
                    <w:right w:val="none" w:sz="0" w:space="0" w:color="auto"/>
                  </w:divBdr>
                  <w:divsChild>
                    <w:div w:id="1986199623">
                      <w:marLeft w:val="0"/>
                      <w:marRight w:val="0"/>
                      <w:marTop w:val="0"/>
                      <w:marBottom w:val="0"/>
                      <w:divBdr>
                        <w:top w:val="none" w:sz="0" w:space="0" w:color="auto"/>
                        <w:left w:val="none" w:sz="0" w:space="0" w:color="auto"/>
                        <w:bottom w:val="none" w:sz="0" w:space="0" w:color="auto"/>
                        <w:right w:val="none" w:sz="0" w:space="0" w:color="auto"/>
                      </w:divBdr>
                      <w:divsChild>
                        <w:div w:id="320232484">
                          <w:marLeft w:val="0"/>
                          <w:marRight w:val="0"/>
                          <w:marTop w:val="0"/>
                          <w:marBottom w:val="0"/>
                          <w:divBdr>
                            <w:top w:val="none" w:sz="0" w:space="0" w:color="auto"/>
                            <w:left w:val="none" w:sz="0" w:space="0" w:color="auto"/>
                            <w:bottom w:val="none" w:sz="0" w:space="0" w:color="auto"/>
                            <w:right w:val="none" w:sz="0" w:space="0" w:color="auto"/>
                          </w:divBdr>
                          <w:divsChild>
                            <w:div w:id="1218397042">
                              <w:marLeft w:val="0"/>
                              <w:marRight w:val="0"/>
                              <w:marTop w:val="0"/>
                              <w:marBottom w:val="0"/>
                              <w:divBdr>
                                <w:top w:val="none" w:sz="0" w:space="0" w:color="auto"/>
                                <w:left w:val="none" w:sz="0" w:space="0" w:color="auto"/>
                                <w:bottom w:val="none" w:sz="0" w:space="0" w:color="auto"/>
                                <w:right w:val="none" w:sz="0" w:space="0" w:color="auto"/>
                              </w:divBdr>
                              <w:divsChild>
                                <w:div w:id="1322736715">
                                  <w:marLeft w:val="0"/>
                                  <w:marRight w:val="0"/>
                                  <w:marTop w:val="0"/>
                                  <w:marBottom w:val="450"/>
                                  <w:divBdr>
                                    <w:top w:val="none" w:sz="0" w:space="0" w:color="auto"/>
                                    <w:left w:val="none" w:sz="0" w:space="0" w:color="auto"/>
                                    <w:bottom w:val="none" w:sz="0" w:space="0" w:color="auto"/>
                                    <w:right w:val="none" w:sz="0" w:space="0" w:color="auto"/>
                                  </w:divBdr>
                                  <w:divsChild>
                                    <w:div w:id="1231892505">
                                      <w:marLeft w:val="0"/>
                                      <w:marRight w:val="0"/>
                                      <w:marTop w:val="0"/>
                                      <w:marBottom w:val="0"/>
                                      <w:divBdr>
                                        <w:top w:val="none" w:sz="0" w:space="0" w:color="auto"/>
                                        <w:left w:val="none" w:sz="0" w:space="0" w:color="auto"/>
                                        <w:bottom w:val="none" w:sz="0" w:space="0" w:color="auto"/>
                                        <w:right w:val="none" w:sz="0" w:space="0" w:color="auto"/>
                                      </w:divBdr>
                                      <w:divsChild>
                                        <w:div w:id="1249117246">
                                          <w:marLeft w:val="0"/>
                                          <w:marRight w:val="0"/>
                                          <w:marTop w:val="0"/>
                                          <w:marBottom w:val="0"/>
                                          <w:divBdr>
                                            <w:top w:val="none" w:sz="0" w:space="0" w:color="auto"/>
                                            <w:left w:val="none" w:sz="0" w:space="0" w:color="auto"/>
                                            <w:bottom w:val="none" w:sz="0" w:space="0" w:color="auto"/>
                                            <w:right w:val="none" w:sz="0" w:space="0" w:color="auto"/>
                                          </w:divBdr>
                                          <w:divsChild>
                                            <w:div w:id="806048575">
                                              <w:marLeft w:val="0"/>
                                              <w:marRight w:val="0"/>
                                              <w:marTop w:val="0"/>
                                              <w:marBottom w:val="450"/>
                                              <w:divBdr>
                                                <w:top w:val="none" w:sz="0" w:space="0" w:color="auto"/>
                                                <w:left w:val="none" w:sz="0" w:space="0" w:color="auto"/>
                                                <w:bottom w:val="none" w:sz="0" w:space="0" w:color="auto"/>
                                                <w:right w:val="none" w:sz="0" w:space="0" w:color="auto"/>
                                              </w:divBdr>
                                              <w:divsChild>
                                                <w:div w:id="605500050">
                                                  <w:marLeft w:val="0"/>
                                                  <w:marRight w:val="0"/>
                                                  <w:marTop w:val="0"/>
                                                  <w:marBottom w:val="0"/>
                                                  <w:divBdr>
                                                    <w:top w:val="none" w:sz="0" w:space="0" w:color="auto"/>
                                                    <w:left w:val="none" w:sz="0" w:space="0" w:color="auto"/>
                                                    <w:bottom w:val="none" w:sz="0" w:space="0" w:color="auto"/>
                                                    <w:right w:val="none" w:sz="0" w:space="0" w:color="auto"/>
                                                  </w:divBdr>
                                                  <w:divsChild>
                                                    <w:div w:id="9484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996482">
      <w:bodyDiv w:val="1"/>
      <w:marLeft w:val="0"/>
      <w:marRight w:val="0"/>
      <w:marTop w:val="0"/>
      <w:marBottom w:val="0"/>
      <w:divBdr>
        <w:top w:val="none" w:sz="0" w:space="0" w:color="auto"/>
        <w:left w:val="none" w:sz="0" w:space="0" w:color="auto"/>
        <w:bottom w:val="none" w:sz="0" w:space="0" w:color="auto"/>
        <w:right w:val="none" w:sz="0" w:space="0" w:color="auto"/>
      </w:divBdr>
    </w:div>
    <w:div w:id="455149520">
      <w:bodyDiv w:val="1"/>
      <w:marLeft w:val="0"/>
      <w:marRight w:val="0"/>
      <w:marTop w:val="0"/>
      <w:marBottom w:val="0"/>
      <w:divBdr>
        <w:top w:val="none" w:sz="0" w:space="0" w:color="auto"/>
        <w:left w:val="none" w:sz="0" w:space="0" w:color="auto"/>
        <w:bottom w:val="none" w:sz="0" w:space="0" w:color="auto"/>
        <w:right w:val="none" w:sz="0" w:space="0" w:color="auto"/>
      </w:divBdr>
    </w:div>
    <w:div w:id="1000498413">
      <w:bodyDiv w:val="1"/>
      <w:marLeft w:val="0"/>
      <w:marRight w:val="0"/>
      <w:marTop w:val="0"/>
      <w:marBottom w:val="0"/>
      <w:divBdr>
        <w:top w:val="none" w:sz="0" w:space="0" w:color="auto"/>
        <w:left w:val="none" w:sz="0" w:space="0" w:color="auto"/>
        <w:bottom w:val="none" w:sz="0" w:space="0" w:color="auto"/>
        <w:right w:val="none" w:sz="0" w:space="0" w:color="auto"/>
      </w:divBdr>
    </w:div>
    <w:div w:id="14342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9852</Words>
  <Characters>5617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11</cp:revision>
  <cp:lastPrinted>2019-05-03T06:52:00Z</cp:lastPrinted>
  <dcterms:created xsi:type="dcterms:W3CDTF">2019-07-04T14:17:00Z</dcterms:created>
  <dcterms:modified xsi:type="dcterms:W3CDTF">2019-07-05T06:43:00Z</dcterms:modified>
</cp:coreProperties>
</file>