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tblGrid>
      <w:tr w:rsidR="00DE798D" w:rsidRPr="009D58DA" w14:paraId="51AF1E9C" w14:textId="77777777" w:rsidTr="008E6C09">
        <w:tc>
          <w:tcPr>
            <w:tcW w:w="3969" w:type="dxa"/>
            <w:tcBorders>
              <w:top w:val="nil"/>
              <w:left w:val="nil"/>
              <w:bottom w:val="nil"/>
              <w:right w:val="nil"/>
            </w:tcBorders>
          </w:tcPr>
          <w:p w14:paraId="1DACF5C8" w14:textId="42AC8AC7" w:rsidR="006D6ACC" w:rsidRPr="009D58DA" w:rsidRDefault="00810B27" w:rsidP="006D6ACC">
            <w:pPr>
              <w:jc w:val="right"/>
              <w:rPr>
                <w:rFonts w:ascii="Times New Roman" w:hAnsi="Times New Roman"/>
                <w:sz w:val="24"/>
                <w:szCs w:val="24"/>
                <w:lang w:val="lt-LT"/>
              </w:rPr>
            </w:pPr>
            <w:r>
              <w:rPr>
                <w:rFonts w:ascii="Times New Roman" w:hAnsi="Times New Roman"/>
                <w:b/>
                <w:noProof/>
                <w:sz w:val="24"/>
                <w:szCs w:val="24"/>
                <w:lang w:val="lt-LT" w:eastAsia="lt-LT"/>
              </w:rPr>
              <w:t>Originalas nebus siunčiamas</w:t>
            </w:r>
          </w:p>
          <w:p w14:paraId="6423EFB0" w14:textId="77777777" w:rsidR="00DE798D" w:rsidRPr="009D58DA" w:rsidRDefault="00DE798D" w:rsidP="001D29FE">
            <w:pPr>
              <w:jc w:val="right"/>
              <w:rPr>
                <w:b/>
                <w:sz w:val="24"/>
                <w:szCs w:val="24"/>
                <w:lang w:val="lt-LT" w:eastAsia="lt-LT"/>
              </w:rPr>
            </w:pPr>
          </w:p>
        </w:tc>
      </w:tr>
    </w:tbl>
    <w:p w14:paraId="25A3F21A" w14:textId="77777777" w:rsidR="00DE798D" w:rsidRPr="009D58DA" w:rsidRDefault="008E215C" w:rsidP="001D29FE">
      <w:pPr>
        <w:jc w:val="center"/>
        <w:rPr>
          <w:lang w:val="lt-LT"/>
        </w:rPr>
      </w:pPr>
      <w:r w:rsidRPr="009D4DDA">
        <w:rPr>
          <w:noProof/>
          <w:lang w:val="lt-LT" w:eastAsia="lt-LT"/>
        </w:rPr>
        <w:drawing>
          <wp:inline distT="0" distB="0" distL="0" distR="0" wp14:anchorId="5E74CDBF" wp14:editId="4205F8F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bookmarkStart w:id="0" w:name="DokRusis"/>
    <w:bookmarkStart w:id="1" w:name="ImonPav2"/>
    <w:p w14:paraId="1D8B83BF" w14:textId="77777777" w:rsidR="00DE798D" w:rsidRPr="009D58DA" w:rsidRDefault="00F36A25" w:rsidP="001D29FE">
      <w:pPr>
        <w:jc w:val="center"/>
        <w:rPr>
          <w:vanish/>
          <w:color w:val="FFFFFF"/>
          <w:sz w:val="2"/>
          <w:szCs w:val="2"/>
          <w:lang w:val="lt-LT"/>
        </w:rPr>
      </w:pPr>
      <w:r w:rsidRPr="009D4DDA">
        <w:rPr>
          <w:vanish/>
          <w:color w:val="FFFFFF"/>
          <w:sz w:val="2"/>
          <w:szCs w:val="2"/>
          <w:lang w:val="lt-LT"/>
        </w:rPr>
        <w:fldChar w:fldCharType="begin">
          <w:ffData>
            <w:name w:val="DokRusis"/>
            <w:enabled w:val="0"/>
            <w:calcOnExit w:val="0"/>
            <w:textInput>
              <w:default w:val="RAŠTAS"/>
            </w:textInput>
          </w:ffData>
        </w:fldChar>
      </w:r>
      <w:r w:rsidR="00DE798D" w:rsidRPr="009D58DA">
        <w:rPr>
          <w:vanish/>
          <w:color w:val="FFFFFF"/>
          <w:sz w:val="2"/>
          <w:szCs w:val="2"/>
          <w:lang w:val="lt-LT"/>
        </w:rPr>
        <w:instrText xml:space="preserve"> FORMTEXT </w:instrText>
      </w:r>
      <w:r w:rsidRPr="009D4DDA">
        <w:rPr>
          <w:vanish/>
          <w:color w:val="FFFFFF"/>
          <w:sz w:val="2"/>
          <w:szCs w:val="2"/>
          <w:lang w:val="lt-LT"/>
        </w:rPr>
      </w:r>
      <w:r w:rsidRPr="009D4DDA">
        <w:rPr>
          <w:vanish/>
          <w:color w:val="FFFFFF"/>
          <w:sz w:val="2"/>
          <w:szCs w:val="2"/>
          <w:lang w:val="lt-LT"/>
        </w:rPr>
        <w:fldChar w:fldCharType="separate"/>
      </w:r>
      <w:r w:rsidR="00DE798D" w:rsidRPr="009D58DA">
        <w:rPr>
          <w:noProof/>
          <w:vanish/>
          <w:color w:val="FFFFFF"/>
          <w:sz w:val="2"/>
          <w:szCs w:val="2"/>
          <w:lang w:val="lt-LT"/>
        </w:rPr>
        <w:t>RAŠTAS</w:t>
      </w:r>
      <w:r w:rsidRPr="009D4DDA">
        <w:rPr>
          <w:vanish/>
          <w:color w:val="FFFFFF"/>
          <w:sz w:val="2"/>
          <w:szCs w:val="2"/>
          <w:lang w:val="lt-LT"/>
        </w:rPr>
        <w:fldChar w:fldCharType="end"/>
      </w:r>
      <w:bookmarkEnd w:id="0"/>
    </w:p>
    <w:p w14:paraId="0C4A07FD" w14:textId="77777777" w:rsidR="00DE798D" w:rsidRPr="009D58DA" w:rsidRDefault="00DE798D" w:rsidP="001D29FE">
      <w:pPr>
        <w:jc w:val="center"/>
        <w:rPr>
          <w:rFonts w:ascii="Times New Roman" w:hAnsi="Times New Roman"/>
          <w:b/>
          <w:caps/>
          <w:sz w:val="24"/>
          <w:lang w:val="lt-LT"/>
        </w:rPr>
      </w:pPr>
    </w:p>
    <w:bookmarkEnd w:id="1"/>
    <w:p w14:paraId="0F2120F9" w14:textId="77777777" w:rsidR="00DE798D" w:rsidRPr="009D58DA" w:rsidRDefault="00D5289A" w:rsidP="001D29FE">
      <w:pPr>
        <w:jc w:val="center"/>
        <w:rPr>
          <w:rFonts w:ascii="Times New Roman" w:hAnsi="Times New Roman"/>
          <w:b/>
          <w:caps/>
          <w:sz w:val="24"/>
          <w:lang w:val="lt-LT"/>
        </w:rPr>
      </w:pPr>
      <w:r w:rsidRPr="009D4DDA">
        <w:rPr>
          <w:rFonts w:ascii="Times New Roman" w:hAnsi="Times New Roman"/>
          <w:b/>
          <w:caps/>
          <w:sz w:val="24"/>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Pr="009D58DA">
        <w:rPr>
          <w:rFonts w:ascii="Times New Roman" w:hAnsi="Times New Roman"/>
          <w:b/>
          <w:caps/>
          <w:sz w:val="24"/>
          <w:lang w:val="lt-LT"/>
        </w:rPr>
        <w:instrText xml:space="preserve"> FORMTEXT </w:instrText>
      </w:r>
      <w:r w:rsidRPr="009D4DDA">
        <w:rPr>
          <w:rFonts w:ascii="Times New Roman" w:hAnsi="Times New Roman"/>
          <w:b/>
          <w:caps/>
          <w:sz w:val="24"/>
          <w:lang w:val="lt-LT"/>
        </w:rPr>
      </w:r>
      <w:r w:rsidRPr="009D4DDA">
        <w:rPr>
          <w:rFonts w:ascii="Times New Roman" w:hAnsi="Times New Roman"/>
          <w:b/>
          <w:caps/>
          <w:sz w:val="24"/>
          <w:lang w:val="lt-LT"/>
        </w:rPr>
        <w:fldChar w:fldCharType="separate"/>
      </w:r>
      <w:r w:rsidRPr="009D58DA">
        <w:rPr>
          <w:rFonts w:ascii="Times New Roman" w:hAnsi="Times New Roman"/>
          <w:b/>
          <w:caps/>
          <w:noProof/>
          <w:sz w:val="24"/>
          <w:lang w:val="lt-LT"/>
        </w:rPr>
        <w:t>LIETUVOS RESPUBLIKOS SOCIALINĖS APSAUGOS IR DARBO MINISTERIJA</w:t>
      </w:r>
      <w:r w:rsidRPr="009D4DDA">
        <w:rPr>
          <w:rFonts w:ascii="Times New Roman" w:hAnsi="Times New Roman"/>
          <w:b/>
          <w:caps/>
          <w:sz w:val="24"/>
          <w:lang w:val="lt-LT"/>
        </w:rPr>
        <w:fldChar w:fldCharType="end"/>
      </w:r>
    </w:p>
    <w:p w14:paraId="04FA9C72" w14:textId="77777777" w:rsidR="00DE798D" w:rsidRPr="009D58DA" w:rsidRDefault="00DE798D" w:rsidP="001D29FE">
      <w:pPr>
        <w:jc w:val="center"/>
        <w:rPr>
          <w:rFonts w:ascii="Times New Roman" w:hAnsi="Times New Roman"/>
          <w:b/>
          <w:caps/>
          <w:lang w:val="lt-LT"/>
        </w:rPr>
      </w:pPr>
    </w:p>
    <w:p w14:paraId="1D50666E" w14:textId="77777777" w:rsidR="00DE798D" w:rsidRPr="009D58DA" w:rsidRDefault="00910852" w:rsidP="001D29FE">
      <w:pPr>
        <w:jc w:val="center"/>
        <w:rPr>
          <w:rFonts w:ascii="Times New Roman" w:hAnsi="Times New Roman"/>
          <w:sz w:val="18"/>
          <w:lang w:val="lt-LT"/>
        </w:rPr>
      </w:pPr>
      <w:r w:rsidRPr="009D58DA">
        <w:rPr>
          <w:rFonts w:ascii="Times New Roman" w:hAnsi="Times New Roman"/>
          <w:sz w:val="18"/>
          <w:lang w:val="lt-LT"/>
        </w:rPr>
        <w:t>B</w:t>
      </w:r>
      <w:r w:rsidR="00DE798D" w:rsidRPr="009D58DA">
        <w:rPr>
          <w:rFonts w:ascii="Times New Roman" w:hAnsi="Times New Roman"/>
          <w:sz w:val="18"/>
          <w:lang w:val="lt-LT"/>
        </w:rPr>
        <w:t>iudžetinė įstaiga, A.Vivulskio g. 11, LT-03610 Vilnius,  tel. (8 5) 266 8176, (8 5) 266 8169, faks. (8 5) 266 4209,</w:t>
      </w:r>
    </w:p>
    <w:p w14:paraId="30765976" w14:textId="77777777" w:rsidR="00DE798D" w:rsidRPr="009D58DA" w:rsidRDefault="00DE798D" w:rsidP="001D29FE">
      <w:pPr>
        <w:jc w:val="center"/>
        <w:rPr>
          <w:rFonts w:ascii="Times New Roman" w:hAnsi="Times New Roman"/>
          <w:sz w:val="18"/>
          <w:lang w:val="lt-LT"/>
        </w:rPr>
      </w:pPr>
      <w:r w:rsidRPr="009D58DA">
        <w:rPr>
          <w:rFonts w:ascii="Times New Roman" w:hAnsi="Times New Roman"/>
          <w:sz w:val="18"/>
          <w:lang w:val="lt-LT"/>
        </w:rPr>
        <w:t xml:space="preserve">el. p.  </w:t>
      </w:r>
      <w:hyperlink r:id="rId9" w:history="1">
        <w:r w:rsidRPr="009D58DA">
          <w:rPr>
            <w:rStyle w:val="Hipersaitas"/>
            <w:rFonts w:ascii="Times New Roman" w:hAnsi="Times New Roman"/>
            <w:sz w:val="18"/>
            <w:lang w:val="lt-LT"/>
          </w:rPr>
          <w:t>post@socmin.lt</w:t>
        </w:r>
      </w:hyperlink>
      <w:r w:rsidRPr="009D58DA">
        <w:rPr>
          <w:rFonts w:ascii="Times New Roman" w:hAnsi="Times New Roman"/>
          <w:color w:val="000000"/>
          <w:sz w:val="18"/>
          <w:lang w:val="lt-LT"/>
        </w:rPr>
        <w:t xml:space="preserve">, </w:t>
      </w:r>
      <w:hyperlink r:id="rId10" w:history="1">
        <w:r w:rsidRPr="009D58DA">
          <w:rPr>
            <w:rStyle w:val="Hipersaitas"/>
            <w:rFonts w:ascii="Times New Roman" w:hAnsi="Times New Roman"/>
            <w:sz w:val="18"/>
            <w:lang w:val="lt-LT"/>
          </w:rPr>
          <w:t>http://www.socmin.lt</w:t>
        </w:r>
      </w:hyperlink>
      <w:r w:rsidRPr="009D58DA">
        <w:rPr>
          <w:rFonts w:ascii="Times New Roman" w:hAnsi="Times New Roman"/>
          <w:sz w:val="18"/>
          <w:lang w:val="lt-LT"/>
        </w:rPr>
        <w:t>. Duomenys kaupiami ir saugomi Juridinių asmenų registre, kodas 1886 03515</w:t>
      </w:r>
    </w:p>
    <w:p w14:paraId="4752D2FE" w14:textId="77777777" w:rsidR="00DE798D" w:rsidRPr="009D58DA" w:rsidRDefault="00DE798D" w:rsidP="001D29FE">
      <w:pPr>
        <w:pStyle w:val="Porat"/>
        <w:rPr>
          <w:sz w:val="16"/>
          <w:szCs w:val="16"/>
          <w:lang w:val="lt-LT"/>
        </w:rPr>
      </w:pPr>
      <w:r w:rsidRPr="009D58DA">
        <w:rPr>
          <w:sz w:val="16"/>
          <w:szCs w:val="16"/>
          <w:lang w:val="lt-LT"/>
        </w:rPr>
        <w:t>________________________________________________________________________________________________</w:t>
      </w:r>
      <w:r w:rsidR="002F20BD" w:rsidRPr="009D58DA">
        <w:rPr>
          <w:sz w:val="16"/>
          <w:szCs w:val="16"/>
          <w:lang w:val="lt-LT"/>
        </w:rPr>
        <w:t>___________________</w:t>
      </w:r>
      <w:r w:rsidRPr="009D58DA">
        <w:rPr>
          <w:sz w:val="16"/>
          <w:szCs w:val="16"/>
          <w:lang w:val="lt-LT"/>
        </w:rPr>
        <w:t>___</w:t>
      </w:r>
    </w:p>
    <w:p w14:paraId="4F752CEB" w14:textId="77777777" w:rsidR="00DE798D" w:rsidRPr="009D58DA" w:rsidRDefault="00DE798D" w:rsidP="001D29FE">
      <w:pPr>
        <w:rPr>
          <w:rFonts w:ascii="Times New Roman" w:hAnsi="Times New Roman"/>
          <w:b/>
          <w:caps/>
          <w:sz w:val="24"/>
          <w:szCs w:val="24"/>
          <w:lang w:val="lt-LT"/>
        </w:rPr>
      </w:pPr>
    </w:p>
    <w:tbl>
      <w:tblPr>
        <w:tblW w:w="10431" w:type="dxa"/>
        <w:tblLook w:val="01E0" w:firstRow="1" w:lastRow="1" w:firstColumn="1" w:lastColumn="1" w:noHBand="0" w:noVBand="0"/>
      </w:tblPr>
      <w:tblGrid>
        <w:gridCol w:w="5211"/>
        <w:gridCol w:w="1620"/>
        <w:gridCol w:w="3600"/>
      </w:tblGrid>
      <w:tr w:rsidR="00DE798D" w:rsidRPr="009D58DA" w14:paraId="2FE5A067" w14:textId="77777777" w:rsidTr="00E00E19">
        <w:trPr>
          <w:trHeight w:val="135"/>
        </w:trPr>
        <w:tc>
          <w:tcPr>
            <w:tcW w:w="5211" w:type="dxa"/>
            <w:vMerge w:val="restart"/>
          </w:tcPr>
          <w:p w14:paraId="5D491A9F" w14:textId="77777777" w:rsidR="00DA567E" w:rsidRPr="009D58DA" w:rsidRDefault="009D7038" w:rsidP="001D29FE">
            <w:pPr>
              <w:ind w:right="742"/>
              <w:rPr>
                <w:rFonts w:ascii="Times New Roman" w:hAnsi="Times New Roman"/>
                <w:sz w:val="24"/>
                <w:szCs w:val="24"/>
                <w:lang w:val="lt-LT"/>
              </w:rPr>
            </w:pPr>
            <w:r w:rsidRPr="009D58DA">
              <w:rPr>
                <w:rFonts w:ascii="Times New Roman" w:hAnsi="Times New Roman"/>
                <w:sz w:val="24"/>
                <w:szCs w:val="24"/>
                <w:lang w:val="lt-LT"/>
              </w:rPr>
              <w:t>Lietuvos Respublikos vidaus reikalų ministerijai</w:t>
            </w:r>
          </w:p>
          <w:p w14:paraId="588F2B23" w14:textId="77777777" w:rsidR="007B5CA2" w:rsidRPr="009D58DA" w:rsidRDefault="007B5CA2" w:rsidP="001D29FE">
            <w:pPr>
              <w:rPr>
                <w:rFonts w:ascii="Times New Roman" w:hAnsi="Times New Roman"/>
                <w:sz w:val="24"/>
                <w:szCs w:val="24"/>
                <w:highlight w:val="yellow"/>
                <w:lang w:val="lt-LT"/>
              </w:rPr>
            </w:pPr>
          </w:p>
          <w:p w14:paraId="0776D4B4" w14:textId="77777777" w:rsidR="004901B9" w:rsidRPr="009D58DA" w:rsidRDefault="004901B9" w:rsidP="001D29FE">
            <w:pPr>
              <w:rPr>
                <w:rFonts w:ascii="Times New Roman" w:hAnsi="Times New Roman"/>
                <w:sz w:val="24"/>
                <w:szCs w:val="24"/>
                <w:highlight w:val="yellow"/>
                <w:lang w:val="lt-LT"/>
              </w:rPr>
            </w:pPr>
          </w:p>
        </w:tc>
        <w:tc>
          <w:tcPr>
            <w:tcW w:w="1620" w:type="dxa"/>
          </w:tcPr>
          <w:p w14:paraId="74CAC1F2" w14:textId="784C1A61" w:rsidR="00DE798D" w:rsidRPr="009D58DA" w:rsidRDefault="00C17F02" w:rsidP="001D29FE">
            <w:pPr>
              <w:rPr>
                <w:rFonts w:ascii="Times New Roman" w:hAnsi="Times New Roman"/>
                <w:sz w:val="24"/>
                <w:szCs w:val="24"/>
                <w:lang w:val="lt-LT"/>
              </w:rPr>
            </w:pPr>
            <w:r w:rsidRPr="009D58DA">
              <w:rPr>
                <w:rFonts w:ascii="Times New Roman" w:hAnsi="Times New Roman"/>
                <w:sz w:val="24"/>
                <w:szCs w:val="24"/>
                <w:lang w:val="lt-LT"/>
              </w:rPr>
              <w:t>2019-</w:t>
            </w:r>
            <w:r w:rsidR="00810B27">
              <w:rPr>
                <w:rFonts w:ascii="Times New Roman" w:hAnsi="Times New Roman"/>
                <w:sz w:val="24"/>
                <w:szCs w:val="24"/>
                <w:lang w:val="lt-LT"/>
              </w:rPr>
              <w:t>08-</w:t>
            </w:r>
          </w:p>
        </w:tc>
        <w:tc>
          <w:tcPr>
            <w:tcW w:w="3600" w:type="dxa"/>
          </w:tcPr>
          <w:p w14:paraId="217F68D6" w14:textId="55096CEE" w:rsidR="00DE798D" w:rsidRPr="009D58DA" w:rsidRDefault="00DE798D" w:rsidP="00810B27">
            <w:pPr>
              <w:rPr>
                <w:rFonts w:ascii="Times New Roman" w:hAnsi="Times New Roman"/>
                <w:sz w:val="24"/>
                <w:szCs w:val="24"/>
                <w:lang w:val="lt-LT"/>
              </w:rPr>
            </w:pPr>
            <w:r w:rsidRPr="009D58DA">
              <w:rPr>
                <w:rFonts w:ascii="Times New Roman" w:hAnsi="Times New Roman"/>
                <w:sz w:val="24"/>
                <w:szCs w:val="24"/>
                <w:lang w:val="lt-LT"/>
              </w:rPr>
              <w:t xml:space="preserve">Nr. </w:t>
            </w:r>
            <w:r w:rsidR="00810B27" w:rsidRPr="00810B27">
              <w:rPr>
                <w:rFonts w:ascii="Times New Roman" w:hAnsi="Times New Roman"/>
                <w:sz w:val="24"/>
                <w:szCs w:val="24"/>
                <w:lang w:val="lt-LT"/>
              </w:rPr>
              <w:t>(2.28-44)SD</w:t>
            </w:r>
            <w:r w:rsidR="00810B27">
              <w:rPr>
                <w:rFonts w:ascii="Times New Roman" w:hAnsi="Times New Roman"/>
                <w:sz w:val="24"/>
                <w:szCs w:val="24"/>
                <w:lang w:val="lt-LT"/>
              </w:rPr>
              <w:t>-</w:t>
            </w:r>
          </w:p>
        </w:tc>
      </w:tr>
      <w:tr w:rsidR="00DE798D" w:rsidRPr="009D58DA" w14:paraId="62E7B9F8" w14:textId="77777777" w:rsidTr="00CE1F84">
        <w:trPr>
          <w:trHeight w:val="135"/>
        </w:trPr>
        <w:tc>
          <w:tcPr>
            <w:tcW w:w="5211" w:type="dxa"/>
            <w:vMerge/>
          </w:tcPr>
          <w:p w14:paraId="17474DE9" w14:textId="77777777" w:rsidR="00DE798D" w:rsidRPr="009D58DA" w:rsidRDefault="00DE798D" w:rsidP="001D29FE">
            <w:pPr>
              <w:rPr>
                <w:rFonts w:ascii="Times New Roman" w:hAnsi="Times New Roman"/>
                <w:sz w:val="24"/>
                <w:szCs w:val="24"/>
                <w:highlight w:val="yellow"/>
                <w:lang w:val="lt-LT"/>
              </w:rPr>
            </w:pPr>
          </w:p>
        </w:tc>
        <w:tc>
          <w:tcPr>
            <w:tcW w:w="1620" w:type="dxa"/>
            <w:shd w:val="clear" w:color="auto" w:fill="auto"/>
          </w:tcPr>
          <w:p w14:paraId="2584A9DB" w14:textId="77777777" w:rsidR="00DE798D" w:rsidRPr="009D58DA" w:rsidRDefault="00DE798D" w:rsidP="001D29FE">
            <w:pPr>
              <w:rPr>
                <w:rFonts w:ascii="Times New Roman" w:hAnsi="Times New Roman"/>
                <w:sz w:val="24"/>
                <w:szCs w:val="24"/>
                <w:lang w:val="lt-LT"/>
              </w:rPr>
            </w:pPr>
          </w:p>
          <w:p w14:paraId="6D74F19A" w14:textId="77777777" w:rsidR="00DA567E" w:rsidRPr="009D58DA" w:rsidRDefault="00DA567E" w:rsidP="001D29FE">
            <w:pPr>
              <w:rPr>
                <w:rFonts w:ascii="Times New Roman" w:hAnsi="Times New Roman"/>
                <w:sz w:val="24"/>
                <w:szCs w:val="24"/>
                <w:lang w:val="lt-LT"/>
              </w:rPr>
            </w:pPr>
          </w:p>
        </w:tc>
        <w:tc>
          <w:tcPr>
            <w:tcW w:w="3600" w:type="dxa"/>
            <w:shd w:val="clear" w:color="auto" w:fill="auto"/>
          </w:tcPr>
          <w:p w14:paraId="3A657FE1" w14:textId="77777777" w:rsidR="001F491E" w:rsidRPr="009D58DA" w:rsidRDefault="001F491E" w:rsidP="001D29FE">
            <w:pPr>
              <w:rPr>
                <w:rFonts w:ascii="Times New Roman" w:hAnsi="Times New Roman"/>
                <w:sz w:val="24"/>
                <w:szCs w:val="24"/>
                <w:lang w:val="lt-LT"/>
              </w:rPr>
            </w:pPr>
          </w:p>
        </w:tc>
      </w:tr>
      <w:tr w:rsidR="00DE798D" w:rsidRPr="009D58DA" w14:paraId="32E5B9F7" w14:textId="77777777" w:rsidTr="00E00E19">
        <w:trPr>
          <w:trHeight w:val="135"/>
        </w:trPr>
        <w:tc>
          <w:tcPr>
            <w:tcW w:w="5211" w:type="dxa"/>
            <w:vMerge/>
          </w:tcPr>
          <w:p w14:paraId="6ED65A20" w14:textId="77777777" w:rsidR="00DE798D" w:rsidRPr="009D58DA" w:rsidRDefault="00DE798D" w:rsidP="001D29FE">
            <w:pPr>
              <w:rPr>
                <w:rFonts w:ascii="Times New Roman" w:hAnsi="Times New Roman"/>
                <w:sz w:val="24"/>
                <w:szCs w:val="24"/>
                <w:highlight w:val="yellow"/>
                <w:lang w:val="lt-LT"/>
              </w:rPr>
            </w:pPr>
          </w:p>
        </w:tc>
        <w:tc>
          <w:tcPr>
            <w:tcW w:w="1620" w:type="dxa"/>
          </w:tcPr>
          <w:p w14:paraId="304C6135" w14:textId="77777777" w:rsidR="00DE798D" w:rsidRPr="009D58DA" w:rsidRDefault="00DE798D" w:rsidP="001D29FE">
            <w:pPr>
              <w:rPr>
                <w:rFonts w:ascii="Times New Roman" w:hAnsi="Times New Roman"/>
                <w:sz w:val="24"/>
                <w:szCs w:val="24"/>
                <w:highlight w:val="yellow"/>
                <w:lang w:val="lt-LT"/>
              </w:rPr>
            </w:pPr>
          </w:p>
        </w:tc>
        <w:tc>
          <w:tcPr>
            <w:tcW w:w="3600" w:type="dxa"/>
          </w:tcPr>
          <w:p w14:paraId="7D39F129" w14:textId="77777777" w:rsidR="00DE798D" w:rsidRPr="009D58DA" w:rsidRDefault="00DE798D" w:rsidP="001D29FE">
            <w:pPr>
              <w:rPr>
                <w:rFonts w:ascii="Times New Roman" w:hAnsi="Times New Roman"/>
                <w:sz w:val="24"/>
                <w:szCs w:val="24"/>
                <w:highlight w:val="yellow"/>
                <w:lang w:val="lt-LT"/>
              </w:rPr>
            </w:pPr>
          </w:p>
        </w:tc>
      </w:tr>
    </w:tbl>
    <w:p w14:paraId="321C0D2D" w14:textId="2EDA5B2C" w:rsidR="00DE798D" w:rsidRPr="002D6F4B" w:rsidRDefault="003D75FC" w:rsidP="001D29FE">
      <w:pPr>
        <w:jc w:val="both"/>
        <w:rPr>
          <w:rFonts w:ascii="Times New Roman" w:hAnsi="Times New Roman"/>
          <w:b/>
          <w:caps/>
          <w:sz w:val="24"/>
          <w:szCs w:val="24"/>
          <w:lang w:val="lt-LT"/>
        </w:rPr>
      </w:pPr>
      <w:r w:rsidRPr="002D6F4B">
        <w:rPr>
          <w:rFonts w:ascii="Times New Roman" w:hAnsi="Times New Roman"/>
          <w:b/>
          <w:caps/>
          <w:sz w:val="24"/>
          <w:szCs w:val="24"/>
          <w:lang w:val="lt-LT"/>
        </w:rPr>
        <w:t xml:space="preserve">DĖL </w:t>
      </w:r>
      <w:r w:rsidR="009D7038" w:rsidRPr="002D6F4B">
        <w:rPr>
          <w:rFonts w:ascii="Times New Roman" w:hAnsi="Times New Roman"/>
          <w:b/>
          <w:sz w:val="24"/>
          <w:szCs w:val="24"/>
          <w:lang w:val="lt-LT"/>
        </w:rPr>
        <w:t>DIDŽIAUSIO LEISTINO VALSTYBĖS TARNAUTOJŲ IR DARBUOTOJŲ, DIRBANČIŲ PAGAL DARBO SUTARTIS IR GAUNANČIŲ DARBO UŽMOKESTĮ IŠ VALSTYBĖS BIUDŽETO IR VALSTYBĖS PINIGŲ FONDŲ, PAREIGYBIŲ SKAIČIAUS SĄRAŠO PAKEITIMO</w:t>
      </w:r>
    </w:p>
    <w:p w14:paraId="781B19ED" w14:textId="77777777" w:rsidR="00934AD6" w:rsidRPr="002D6F4B" w:rsidRDefault="00934AD6" w:rsidP="001D29FE">
      <w:pPr>
        <w:rPr>
          <w:rFonts w:ascii="Times New Roman" w:hAnsi="Times New Roman"/>
          <w:sz w:val="24"/>
          <w:szCs w:val="24"/>
          <w:highlight w:val="yellow"/>
          <w:lang w:val="lt-LT"/>
        </w:rPr>
      </w:pPr>
    </w:p>
    <w:p w14:paraId="76D999C1" w14:textId="332AB1BF" w:rsidR="00886497" w:rsidRPr="002D6F4B" w:rsidRDefault="009D7038" w:rsidP="00F905DF">
      <w:pPr>
        <w:spacing w:line="264" w:lineRule="auto"/>
        <w:ind w:firstLine="720"/>
        <w:jc w:val="both"/>
        <w:rPr>
          <w:rFonts w:ascii="Times New Roman" w:hAnsi="Times New Roman"/>
          <w:sz w:val="24"/>
          <w:szCs w:val="24"/>
          <w:lang w:val="lt-LT"/>
        </w:rPr>
      </w:pPr>
      <w:r w:rsidRPr="002D6F4B">
        <w:rPr>
          <w:rFonts w:ascii="Times New Roman" w:hAnsi="Times New Roman"/>
          <w:bCs/>
          <w:sz w:val="24"/>
          <w:szCs w:val="24"/>
          <w:lang w:val="lt-LT" w:eastAsia="lt-LT"/>
        </w:rPr>
        <w:t xml:space="preserve">Didžiausio leistino valstybės tarnautojų ir darbuotojų, dirbančių pagal darbo sutartis ir gaunančių darbo užmokestį iš valstybės biudžeto ir valstybės pinigų fondų, pareigybių skaičiaus sąrašo, patvirtinto Lietuvos Respublikos Vyriausybės </w:t>
      </w:r>
      <w:r w:rsidRPr="002D6F4B">
        <w:rPr>
          <w:rFonts w:ascii="Times New Roman" w:hAnsi="Times New Roman"/>
          <w:sz w:val="24"/>
          <w:szCs w:val="24"/>
          <w:lang w:val="lt-LT"/>
        </w:rPr>
        <w:t>2018 m. gruodžio 12 d. nutarimu Nr. 1298 „</w:t>
      </w:r>
      <w:r w:rsidRPr="002D6F4B">
        <w:rPr>
          <w:rFonts w:ascii="Times New Roman" w:hAnsi="Times New Roman"/>
          <w:bCs/>
          <w:sz w:val="24"/>
          <w:szCs w:val="24"/>
          <w:lang w:val="lt-LT"/>
        </w:rPr>
        <w:t>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Pr="002D6F4B">
        <w:rPr>
          <w:rFonts w:ascii="Times New Roman" w:hAnsi="Times New Roman"/>
          <w:sz w:val="24"/>
          <w:szCs w:val="24"/>
          <w:lang w:val="lt-LT"/>
        </w:rPr>
        <w:t>“,</w:t>
      </w:r>
      <w:r w:rsidR="00886497" w:rsidRPr="002D6F4B">
        <w:rPr>
          <w:rFonts w:ascii="Times New Roman" w:hAnsi="Times New Roman"/>
          <w:sz w:val="24"/>
          <w:szCs w:val="24"/>
          <w:lang w:val="lt-LT"/>
        </w:rPr>
        <w:t xml:space="preserve"> (toliau – Nutarimas)</w:t>
      </w:r>
      <w:r w:rsidRPr="002D6F4B">
        <w:rPr>
          <w:rFonts w:ascii="Times New Roman" w:hAnsi="Times New Roman"/>
          <w:sz w:val="24"/>
          <w:szCs w:val="24"/>
          <w:lang w:val="lt-LT"/>
        </w:rPr>
        <w:t xml:space="preserve"> 6.7 papunktyje nustatytas didžiausias leistinas pareigybių skaičius </w:t>
      </w:r>
      <w:r w:rsidR="00F26ECC" w:rsidRPr="002D6F4B">
        <w:rPr>
          <w:rFonts w:ascii="Times New Roman" w:hAnsi="Times New Roman"/>
          <w:sz w:val="24"/>
          <w:szCs w:val="24"/>
          <w:lang w:val="lt-LT"/>
        </w:rPr>
        <w:t xml:space="preserve">Lietuvos Respublikos </w:t>
      </w:r>
      <w:r w:rsidR="00611589" w:rsidRPr="002D6F4B">
        <w:rPr>
          <w:rFonts w:ascii="Times New Roman" w:hAnsi="Times New Roman"/>
          <w:sz w:val="24"/>
          <w:szCs w:val="24"/>
          <w:lang w:val="lt-LT"/>
        </w:rPr>
        <w:t>s</w:t>
      </w:r>
      <w:r w:rsidRPr="002D6F4B">
        <w:rPr>
          <w:rFonts w:ascii="Times New Roman" w:hAnsi="Times New Roman"/>
          <w:sz w:val="24"/>
          <w:szCs w:val="24"/>
          <w:lang w:val="lt-LT"/>
        </w:rPr>
        <w:t>ocialinės apsaugos ir darbo ministro valdymo sritims priskirtose valstybės institucijose ir įstaigose</w:t>
      </w:r>
      <w:r w:rsidR="00D379C1" w:rsidRPr="002D6F4B">
        <w:rPr>
          <w:rFonts w:ascii="Times New Roman" w:hAnsi="Times New Roman"/>
          <w:sz w:val="24"/>
          <w:szCs w:val="24"/>
          <w:lang w:val="lt-LT"/>
        </w:rPr>
        <w:t xml:space="preserve"> – 5953.</w:t>
      </w:r>
      <w:r w:rsidR="00886497" w:rsidRPr="002D6F4B">
        <w:rPr>
          <w:rFonts w:ascii="Times New Roman" w:hAnsi="Times New Roman"/>
          <w:sz w:val="24"/>
          <w:szCs w:val="24"/>
          <w:lang w:val="lt-LT"/>
        </w:rPr>
        <w:t xml:space="preserve"> Didžiausio leistino valstybės tarnautojų ir darbuotojų, dirbančių pagal darbo sutartis ir gaunančių darbo užmokestį iš valstybės biudžeto ir valstybės pinigų fondų, pareigybių skaičiaus Lietuvos Respublikos socialinės apsaugos ir darbo ministro valdymo sritims priskirtose valstybės institucijose ir įstaigose sąrašo, patvirtinto Lietuvos Respublikos socialinės apsaugos ir darbo ministro 2019 m. balandžio 30 d. įsakymu Nr. A1-240 „</w:t>
      </w:r>
      <w:r w:rsidR="00886497" w:rsidRPr="002D6F4B">
        <w:rPr>
          <w:rFonts w:ascii="Times New Roman" w:hAnsi="Times New Roman"/>
          <w:bCs/>
          <w:sz w:val="24"/>
          <w:szCs w:val="24"/>
          <w:lang w:val="lt-LT"/>
        </w:rPr>
        <w:t>Dėl Didžiausio leistino valstybės tarnautojų ir darbuotojų, dirbančių pagal darbo sutartis ir gaunančių darbo užmokestį iš valstybės biudžeto ir valstybės pinigų fondų, pareigybių skaičiaus Lietuvos Respublikos socialinės apsaugos ir darbo ministro valdymo sritims priskirtose valstybės institucijose ir įstaigose sąrašo patvirtinimo</w:t>
      </w:r>
      <w:r w:rsidR="00886497" w:rsidRPr="002D6F4B">
        <w:rPr>
          <w:rFonts w:ascii="Times New Roman" w:hAnsi="Times New Roman"/>
          <w:sz w:val="24"/>
          <w:szCs w:val="24"/>
          <w:lang w:val="lt-LT"/>
        </w:rPr>
        <w:t xml:space="preserve">“, 7 punktu </w:t>
      </w:r>
      <w:r w:rsidR="006D6ACC" w:rsidRPr="002D6F4B">
        <w:rPr>
          <w:rFonts w:ascii="Times New Roman" w:hAnsi="Times New Roman"/>
          <w:sz w:val="24"/>
          <w:szCs w:val="24"/>
          <w:lang w:val="lt-LT"/>
        </w:rPr>
        <w:t xml:space="preserve">Valstybės vaiko teisių apsaugos ir įvaikinimo tarnybai prie Socialinės apsaugos ir darbo ministerijos (toliau – Tarnyba) </w:t>
      </w:r>
      <w:r w:rsidR="00886497" w:rsidRPr="002D6F4B">
        <w:rPr>
          <w:rFonts w:ascii="Times New Roman" w:hAnsi="Times New Roman"/>
          <w:sz w:val="24"/>
          <w:szCs w:val="24"/>
          <w:lang w:val="lt-LT"/>
        </w:rPr>
        <w:t xml:space="preserve">nustatytas didžiausias leistinas pareigybių </w:t>
      </w:r>
      <w:r w:rsidR="006D6ACC" w:rsidRPr="002D6F4B">
        <w:rPr>
          <w:rFonts w:ascii="Times New Roman" w:hAnsi="Times New Roman"/>
          <w:sz w:val="24"/>
          <w:szCs w:val="24"/>
          <w:lang w:val="lt-LT"/>
        </w:rPr>
        <w:t>skaičius </w:t>
      </w:r>
      <w:r w:rsidR="00886497" w:rsidRPr="002D6F4B">
        <w:rPr>
          <w:rFonts w:ascii="Times New Roman" w:hAnsi="Times New Roman"/>
          <w:sz w:val="24"/>
          <w:szCs w:val="24"/>
          <w:lang w:val="lt-LT"/>
        </w:rPr>
        <w:t>– 640.</w:t>
      </w:r>
      <w:r w:rsidR="00A86D03" w:rsidRPr="002D6F4B">
        <w:rPr>
          <w:rFonts w:ascii="Times New Roman" w:hAnsi="Times New Roman"/>
          <w:sz w:val="24"/>
          <w:szCs w:val="24"/>
          <w:lang w:val="lt-LT"/>
        </w:rPr>
        <w:t xml:space="preserve"> Lietuvos Respublikos socialinės apsaugos ir darbo ministerija prašo padi</w:t>
      </w:r>
      <w:r w:rsidR="00A86D03" w:rsidRPr="002D6F4B">
        <w:rPr>
          <w:rFonts w:ascii="Times New Roman" w:hAnsi="Times New Roman"/>
          <w:sz w:val="24"/>
          <w:szCs w:val="24"/>
          <w:lang w:val="lt-LT"/>
        </w:rPr>
        <w:lastRenderedPageBreak/>
        <w:t xml:space="preserve">dinti pareigybių skaičių 102 </w:t>
      </w:r>
      <w:r w:rsidR="006D6ACC" w:rsidRPr="002D6F4B">
        <w:rPr>
          <w:rFonts w:ascii="Times New Roman" w:hAnsi="Times New Roman"/>
          <w:sz w:val="24"/>
          <w:szCs w:val="24"/>
          <w:lang w:val="lt-LT"/>
        </w:rPr>
        <w:t xml:space="preserve">Tarnybai </w:t>
      </w:r>
      <w:r w:rsidR="00A86D03" w:rsidRPr="002D6F4B">
        <w:rPr>
          <w:rFonts w:ascii="Times New Roman" w:hAnsi="Times New Roman"/>
          <w:sz w:val="24"/>
          <w:szCs w:val="24"/>
          <w:lang w:val="lt-LT"/>
        </w:rPr>
        <w:t>pareigybėmis, t.</w:t>
      </w:r>
      <w:r w:rsidR="00B15E9D" w:rsidRPr="002D6F4B">
        <w:rPr>
          <w:rFonts w:ascii="Times New Roman" w:hAnsi="Times New Roman"/>
          <w:sz w:val="24"/>
          <w:szCs w:val="24"/>
          <w:lang w:val="lt-LT"/>
        </w:rPr>
        <w:t xml:space="preserve"> </w:t>
      </w:r>
      <w:r w:rsidR="00A86D03" w:rsidRPr="002D6F4B">
        <w:rPr>
          <w:rFonts w:ascii="Times New Roman" w:hAnsi="Times New Roman"/>
          <w:sz w:val="24"/>
          <w:szCs w:val="24"/>
          <w:lang w:val="lt-LT"/>
        </w:rPr>
        <w:t xml:space="preserve">y. </w:t>
      </w:r>
      <w:r w:rsidR="00E3179D" w:rsidRPr="002D6F4B">
        <w:rPr>
          <w:rFonts w:ascii="Times New Roman" w:hAnsi="Times New Roman"/>
          <w:sz w:val="24"/>
          <w:szCs w:val="24"/>
          <w:lang w:val="lt-LT"/>
        </w:rPr>
        <w:t>T</w:t>
      </w:r>
      <w:r w:rsidR="00A86D03" w:rsidRPr="002D6F4B">
        <w:rPr>
          <w:rFonts w:ascii="Times New Roman" w:hAnsi="Times New Roman"/>
          <w:sz w:val="24"/>
          <w:szCs w:val="24"/>
          <w:lang w:val="lt-LT"/>
        </w:rPr>
        <w:t xml:space="preserve">arnybai </w:t>
      </w:r>
      <w:r w:rsidR="00B15E9D" w:rsidRPr="002D6F4B">
        <w:rPr>
          <w:rFonts w:ascii="Times New Roman" w:hAnsi="Times New Roman"/>
          <w:sz w:val="24"/>
          <w:szCs w:val="24"/>
          <w:lang w:val="lt-LT"/>
        </w:rPr>
        <w:t>padidinti</w:t>
      </w:r>
      <w:r w:rsidR="00A86D03" w:rsidRPr="002D6F4B">
        <w:rPr>
          <w:rFonts w:ascii="Times New Roman" w:hAnsi="Times New Roman"/>
          <w:sz w:val="24"/>
          <w:szCs w:val="24"/>
          <w:lang w:val="lt-LT"/>
        </w:rPr>
        <w:t xml:space="preserve"> </w:t>
      </w:r>
      <w:r w:rsidR="006D6ACC" w:rsidRPr="002D6F4B">
        <w:rPr>
          <w:rFonts w:ascii="Times New Roman" w:hAnsi="Times New Roman"/>
          <w:sz w:val="24"/>
          <w:szCs w:val="24"/>
          <w:lang w:val="lt-LT"/>
        </w:rPr>
        <w:t xml:space="preserve">pareigybių skaičių </w:t>
      </w:r>
      <w:r w:rsidR="00A86D03" w:rsidRPr="002D6F4B">
        <w:rPr>
          <w:rFonts w:ascii="Times New Roman" w:hAnsi="Times New Roman"/>
          <w:sz w:val="24"/>
          <w:szCs w:val="24"/>
          <w:lang w:val="lt-LT"/>
        </w:rPr>
        <w:t>iki 742, o didžiausi</w:t>
      </w:r>
      <w:r w:rsidR="00F93D2F" w:rsidRPr="002D6F4B">
        <w:rPr>
          <w:rFonts w:ascii="Times New Roman" w:hAnsi="Times New Roman"/>
          <w:sz w:val="24"/>
          <w:szCs w:val="24"/>
          <w:lang w:val="lt-LT"/>
        </w:rPr>
        <w:t>ą</w:t>
      </w:r>
      <w:r w:rsidR="00A86D03" w:rsidRPr="002D6F4B">
        <w:rPr>
          <w:rFonts w:ascii="Times New Roman" w:hAnsi="Times New Roman"/>
          <w:sz w:val="24"/>
          <w:szCs w:val="24"/>
          <w:lang w:val="lt-LT"/>
        </w:rPr>
        <w:t xml:space="preserve"> leistin</w:t>
      </w:r>
      <w:r w:rsidR="00F93D2F" w:rsidRPr="002D6F4B">
        <w:rPr>
          <w:rFonts w:ascii="Times New Roman" w:hAnsi="Times New Roman"/>
          <w:sz w:val="24"/>
          <w:szCs w:val="24"/>
          <w:lang w:val="lt-LT"/>
        </w:rPr>
        <w:t>ą</w:t>
      </w:r>
      <w:r w:rsidR="00A86D03" w:rsidRPr="002D6F4B">
        <w:rPr>
          <w:rFonts w:ascii="Times New Roman" w:hAnsi="Times New Roman"/>
          <w:sz w:val="24"/>
          <w:szCs w:val="24"/>
          <w:lang w:val="lt-LT"/>
        </w:rPr>
        <w:t xml:space="preserve"> pareigybių skaiči</w:t>
      </w:r>
      <w:r w:rsidR="00F93D2F" w:rsidRPr="002D6F4B">
        <w:rPr>
          <w:rFonts w:ascii="Times New Roman" w:hAnsi="Times New Roman"/>
          <w:sz w:val="24"/>
          <w:szCs w:val="24"/>
          <w:lang w:val="lt-LT"/>
        </w:rPr>
        <w:t>ų</w:t>
      </w:r>
      <w:r w:rsidR="00A86D03" w:rsidRPr="002D6F4B">
        <w:rPr>
          <w:rFonts w:ascii="Times New Roman" w:hAnsi="Times New Roman"/>
          <w:sz w:val="24"/>
          <w:szCs w:val="24"/>
          <w:lang w:val="lt-LT"/>
        </w:rPr>
        <w:t xml:space="preserve"> Lietuvos Respublikos socialinės apsaugos ir darbo ministro valdymo sritims priskirtose valstybės institucijose ir įstaigose </w:t>
      </w:r>
      <w:r w:rsidR="00F93D2F" w:rsidRPr="002D6F4B">
        <w:rPr>
          <w:rFonts w:ascii="Times New Roman" w:hAnsi="Times New Roman"/>
          <w:sz w:val="24"/>
          <w:szCs w:val="24"/>
          <w:lang w:val="lt-LT"/>
        </w:rPr>
        <w:t xml:space="preserve">padidinti </w:t>
      </w:r>
      <w:r w:rsidR="00A86D03" w:rsidRPr="002D6F4B">
        <w:rPr>
          <w:rFonts w:ascii="Times New Roman" w:hAnsi="Times New Roman"/>
          <w:sz w:val="24"/>
          <w:szCs w:val="24"/>
          <w:lang w:val="lt-LT"/>
        </w:rPr>
        <w:t>iki 6055</w:t>
      </w:r>
      <w:r w:rsidR="00F93D2F" w:rsidRPr="002D6F4B">
        <w:rPr>
          <w:rFonts w:ascii="Times New Roman" w:hAnsi="Times New Roman"/>
          <w:sz w:val="24"/>
          <w:szCs w:val="24"/>
          <w:lang w:val="lt-LT"/>
        </w:rPr>
        <w:t>.</w:t>
      </w:r>
    </w:p>
    <w:p w14:paraId="06823ED7" w14:textId="45308AA3" w:rsidR="006E6542" w:rsidRPr="002D6F4B" w:rsidRDefault="00396435" w:rsidP="00F905DF">
      <w:pPr>
        <w:spacing w:line="264" w:lineRule="auto"/>
        <w:ind w:firstLine="720"/>
        <w:jc w:val="both"/>
        <w:rPr>
          <w:rFonts w:ascii="Times New Roman" w:hAnsi="Times New Roman"/>
          <w:sz w:val="24"/>
          <w:szCs w:val="24"/>
          <w:lang w:val="lt-LT" w:eastAsia="lt-LT"/>
        </w:rPr>
      </w:pPr>
      <w:r w:rsidRPr="002D6F4B">
        <w:rPr>
          <w:rFonts w:ascii="Times New Roman" w:hAnsi="Times New Roman"/>
          <w:bCs/>
          <w:sz w:val="24"/>
          <w:szCs w:val="24"/>
          <w:lang w:val="lt-LT"/>
        </w:rPr>
        <w:t xml:space="preserve">Atsižvelgiant į </w:t>
      </w:r>
      <w:r w:rsidR="00E3179D" w:rsidRPr="002D6F4B">
        <w:rPr>
          <w:rFonts w:ascii="Times New Roman" w:hAnsi="Times New Roman"/>
          <w:bCs/>
          <w:sz w:val="24"/>
          <w:szCs w:val="24"/>
          <w:lang w:val="lt-LT"/>
        </w:rPr>
        <w:t>tai,</w:t>
      </w:r>
      <w:r w:rsidR="009C788F" w:rsidRPr="002D6F4B">
        <w:rPr>
          <w:rFonts w:ascii="Times New Roman" w:hAnsi="Times New Roman"/>
          <w:bCs/>
          <w:sz w:val="24"/>
          <w:szCs w:val="24"/>
          <w:lang w:val="lt-LT"/>
        </w:rPr>
        <w:t xml:space="preserve"> </w:t>
      </w:r>
      <w:r w:rsidR="00E3179D" w:rsidRPr="002D6F4B">
        <w:rPr>
          <w:rFonts w:ascii="Times New Roman" w:hAnsi="Times New Roman"/>
          <w:bCs/>
          <w:sz w:val="24"/>
          <w:szCs w:val="24"/>
          <w:lang w:val="lt-LT"/>
        </w:rPr>
        <w:t xml:space="preserve">kad </w:t>
      </w:r>
      <w:r w:rsidRPr="002D6F4B">
        <w:rPr>
          <w:rFonts w:ascii="Times New Roman" w:hAnsi="Times New Roman"/>
          <w:bCs/>
          <w:sz w:val="24"/>
          <w:szCs w:val="24"/>
          <w:lang w:val="lt-LT"/>
        </w:rPr>
        <w:t>s</w:t>
      </w:r>
      <w:r w:rsidR="00F20787" w:rsidRPr="002D6F4B">
        <w:rPr>
          <w:rFonts w:ascii="Times New Roman" w:hAnsi="Times New Roman"/>
          <w:bCs/>
          <w:sz w:val="24"/>
          <w:szCs w:val="24"/>
          <w:lang w:val="lt-LT"/>
        </w:rPr>
        <w:t>eptynioliktosios Lietuvos Respublikos Vyriausybės program</w:t>
      </w:r>
      <w:r w:rsidR="00E3179D" w:rsidRPr="002D6F4B">
        <w:rPr>
          <w:rFonts w:ascii="Times New Roman" w:hAnsi="Times New Roman"/>
          <w:bCs/>
          <w:sz w:val="24"/>
          <w:szCs w:val="24"/>
          <w:lang w:val="lt-LT"/>
        </w:rPr>
        <w:t xml:space="preserve">oje, kuriai </w:t>
      </w:r>
      <w:r w:rsidR="009C788F" w:rsidRPr="002D6F4B">
        <w:rPr>
          <w:rFonts w:ascii="Times New Roman" w:hAnsi="Times New Roman"/>
          <w:bCs/>
          <w:sz w:val="24"/>
          <w:szCs w:val="24"/>
          <w:lang w:val="lt-LT"/>
        </w:rPr>
        <w:t xml:space="preserve">pritarė </w:t>
      </w:r>
      <w:r w:rsidR="00E3179D" w:rsidRPr="002D6F4B">
        <w:rPr>
          <w:rFonts w:ascii="Times New Roman" w:hAnsi="Times New Roman"/>
          <w:bCs/>
          <w:sz w:val="24"/>
          <w:szCs w:val="24"/>
          <w:lang w:val="lt-LT"/>
        </w:rPr>
        <w:t xml:space="preserve">Lietuvos Respublikos Seimas </w:t>
      </w:r>
      <w:r w:rsidR="00E3179D" w:rsidRPr="002D6F4B">
        <w:rPr>
          <w:rFonts w:ascii="Times New Roman" w:hAnsi="Times New Roman"/>
          <w:sz w:val="24"/>
          <w:szCs w:val="24"/>
          <w:lang w:val="lt-LT"/>
        </w:rPr>
        <w:t>2016 m. gruodžio 13 d. nutarimu Nr.</w:t>
      </w:r>
      <w:r w:rsidR="009C788F" w:rsidRPr="002D6F4B">
        <w:rPr>
          <w:rFonts w:ascii="Times New Roman" w:hAnsi="Times New Roman"/>
          <w:sz w:val="24"/>
          <w:szCs w:val="24"/>
          <w:lang w:val="lt-LT"/>
        </w:rPr>
        <w:t> </w:t>
      </w:r>
      <w:r w:rsidR="00E3179D" w:rsidRPr="002D6F4B">
        <w:rPr>
          <w:rFonts w:ascii="Times New Roman" w:hAnsi="Times New Roman"/>
          <w:sz w:val="24"/>
          <w:szCs w:val="24"/>
          <w:lang w:val="lt-LT"/>
        </w:rPr>
        <w:t>XIII-82 „Dėl Lietuvos Respublikos Vyriausybės programos“</w:t>
      </w:r>
      <w:r w:rsidR="00F20787" w:rsidRPr="002D6F4B">
        <w:rPr>
          <w:rFonts w:ascii="Times New Roman" w:hAnsi="Times New Roman"/>
          <w:bCs/>
          <w:sz w:val="24"/>
          <w:szCs w:val="24"/>
          <w:lang w:val="lt-LT"/>
        </w:rPr>
        <w:t xml:space="preserve">, </w:t>
      </w:r>
      <w:r w:rsidR="004A1528" w:rsidRPr="002D6F4B">
        <w:rPr>
          <w:rFonts w:ascii="Times New Roman" w:hAnsi="Times New Roman"/>
          <w:sz w:val="24"/>
          <w:szCs w:val="24"/>
          <w:lang w:val="lt-LT"/>
        </w:rPr>
        <w:t xml:space="preserve">ypatingas dėmesys skiriamas </w:t>
      </w:r>
      <w:r w:rsidR="003E5C20" w:rsidRPr="002D6F4B">
        <w:rPr>
          <w:rFonts w:ascii="Times New Roman" w:hAnsi="Times New Roman"/>
          <w:sz w:val="24"/>
          <w:szCs w:val="24"/>
          <w:lang w:val="lt-LT"/>
        </w:rPr>
        <w:t>vaikų teisių apsaugai (numatytos atitinkamos priemonės šiuose skyriuose „</w:t>
      </w:r>
      <w:r w:rsidR="003E5C20" w:rsidRPr="002D6F4B">
        <w:rPr>
          <w:rFonts w:ascii="Times New Roman" w:hAnsi="Times New Roman"/>
          <w:bCs/>
          <w:sz w:val="24"/>
          <w:szCs w:val="24"/>
          <w:lang w:val="lt-LT" w:eastAsia="lt-LT"/>
        </w:rPr>
        <w:t>Kompleksiškai sprendžiamos vaikų globos ir įvaikinimo problemos“, „Smurto valdymas“ bei „Kompetentinga ir veiksminga pagalba vaikui ir šeimai“</w:t>
      </w:r>
      <w:r w:rsidRPr="002D6F4B">
        <w:rPr>
          <w:rFonts w:ascii="Times New Roman" w:hAnsi="Times New Roman"/>
          <w:bCs/>
          <w:sz w:val="24"/>
          <w:szCs w:val="24"/>
          <w:lang w:val="lt-LT" w:eastAsia="lt-LT"/>
        </w:rPr>
        <w:t>)</w:t>
      </w:r>
      <w:r w:rsidR="00D3337C" w:rsidRPr="002D6F4B">
        <w:rPr>
          <w:rFonts w:ascii="Times New Roman" w:hAnsi="Times New Roman"/>
          <w:bCs/>
          <w:sz w:val="24"/>
          <w:szCs w:val="24"/>
          <w:lang w:val="lt-LT" w:eastAsia="lt-LT"/>
        </w:rPr>
        <w:t xml:space="preserve"> ir </w:t>
      </w:r>
      <w:r w:rsidR="009C788F" w:rsidRPr="002D6F4B">
        <w:rPr>
          <w:rFonts w:ascii="Times New Roman" w:hAnsi="Times New Roman"/>
          <w:bCs/>
          <w:sz w:val="24"/>
          <w:szCs w:val="24"/>
          <w:lang w:val="lt-LT" w:eastAsia="lt-LT"/>
        </w:rPr>
        <w:t xml:space="preserve">į </w:t>
      </w:r>
      <w:r w:rsidR="009C788F" w:rsidRPr="002D6F4B">
        <w:rPr>
          <w:rFonts w:ascii="Times New Roman" w:hAnsi="Times New Roman"/>
          <w:sz w:val="24"/>
          <w:szCs w:val="24"/>
          <w:lang w:val="lt-LT"/>
        </w:rPr>
        <w:t>2019 m. balandžio 20</w:t>
      </w:r>
      <w:r w:rsidR="00D3337C" w:rsidRPr="002D6F4B">
        <w:rPr>
          <w:rFonts w:ascii="Times New Roman" w:hAnsi="Times New Roman"/>
          <w:sz w:val="24"/>
          <w:szCs w:val="24"/>
          <w:lang w:val="lt-LT"/>
        </w:rPr>
        <w:t> </w:t>
      </w:r>
      <w:r w:rsidR="009C788F" w:rsidRPr="002D6F4B">
        <w:rPr>
          <w:rFonts w:ascii="Times New Roman" w:hAnsi="Times New Roman"/>
          <w:sz w:val="24"/>
          <w:szCs w:val="24"/>
          <w:lang w:val="lt-LT"/>
        </w:rPr>
        <w:t>d. įsigalioj</w:t>
      </w:r>
      <w:r w:rsidR="00D3337C" w:rsidRPr="002D6F4B">
        <w:rPr>
          <w:rFonts w:ascii="Times New Roman" w:hAnsi="Times New Roman"/>
          <w:sz w:val="24"/>
          <w:szCs w:val="24"/>
          <w:lang w:val="lt-LT"/>
        </w:rPr>
        <w:t>usią</w:t>
      </w:r>
      <w:r w:rsidR="009C788F" w:rsidRPr="002D6F4B">
        <w:rPr>
          <w:rFonts w:ascii="Times New Roman" w:hAnsi="Times New Roman"/>
          <w:sz w:val="24"/>
          <w:szCs w:val="24"/>
          <w:lang w:val="lt-LT"/>
        </w:rPr>
        <w:t xml:space="preserve"> </w:t>
      </w:r>
      <w:r w:rsidR="00D3337C" w:rsidRPr="002D6F4B">
        <w:rPr>
          <w:rFonts w:ascii="Times New Roman" w:hAnsi="Times New Roman"/>
          <w:sz w:val="24"/>
          <w:szCs w:val="24"/>
          <w:lang w:val="lt-LT" w:eastAsia="lt-LT"/>
        </w:rPr>
        <w:t xml:space="preserve">Lietuvos Respublikos vaiko teisių apsaugos pagrindų įstatymo </w:t>
      </w:r>
      <w:r w:rsidR="00D3337C" w:rsidRPr="002D6F4B">
        <w:rPr>
          <w:rFonts w:ascii="Times New Roman" w:hAnsi="Times New Roman"/>
          <w:sz w:val="24"/>
          <w:szCs w:val="24"/>
          <w:lang w:val="lt-LT"/>
        </w:rPr>
        <w:t>(toliau – VTAPĮ)</w:t>
      </w:r>
      <w:r w:rsidR="009C788F" w:rsidRPr="002D6F4B">
        <w:rPr>
          <w:rFonts w:ascii="Times New Roman" w:hAnsi="Times New Roman"/>
          <w:sz w:val="24"/>
          <w:szCs w:val="24"/>
          <w:lang w:val="lt-LT"/>
        </w:rPr>
        <w:t xml:space="preserve"> nauj</w:t>
      </w:r>
      <w:r w:rsidR="00D3337C" w:rsidRPr="002D6F4B">
        <w:rPr>
          <w:rFonts w:ascii="Times New Roman" w:hAnsi="Times New Roman"/>
          <w:sz w:val="24"/>
          <w:szCs w:val="24"/>
          <w:lang w:val="lt-LT"/>
        </w:rPr>
        <w:t>ą</w:t>
      </w:r>
      <w:r w:rsidR="009C788F" w:rsidRPr="002D6F4B">
        <w:rPr>
          <w:rFonts w:ascii="Times New Roman" w:hAnsi="Times New Roman"/>
          <w:sz w:val="24"/>
          <w:szCs w:val="24"/>
          <w:lang w:val="lt-LT"/>
        </w:rPr>
        <w:t xml:space="preserve"> redakciją, kuri</w:t>
      </w:r>
      <w:r w:rsidR="006D6ACC" w:rsidRPr="002D6F4B">
        <w:rPr>
          <w:rFonts w:ascii="Times New Roman" w:hAnsi="Times New Roman"/>
          <w:sz w:val="24"/>
          <w:szCs w:val="24"/>
          <w:lang w:val="lt-LT"/>
        </w:rPr>
        <w:t>oje</w:t>
      </w:r>
      <w:r w:rsidR="00D3337C" w:rsidRPr="002D6F4B">
        <w:rPr>
          <w:rFonts w:ascii="Times New Roman" w:hAnsi="Times New Roman"/>
          <w:sz w:val="24"/>
          <w:szCs w:val="24"/>
          <w:lang w:val="lt-LT"/>
        </w:rPr>
        <w:t xml:space="preserve"> </w:t>
      </w:r>
      <w:r w:rsidR="009C788F" w:rsidRPr="002D6F4B">
        <w:rPr>
          <w:rFonts w:ascii="Times New Roman" w:hAnsi="Times New Roman"/>
          <w:sz w:val="24"/>
          <w:szCs w:val="24"/>
          <w:lang w:val="lt-LT"/>
        </w:rPr>
        <w:t>yra esminių pakeitimų, susijusių su Tarnybos, kaip vaiko teisių apsaugą užtikrinančios institucijos, funkcijomis</w:t>
      </w:r>
      <w:r w:rsidR="009C788F" w:rsidRPr="002D6F4B">
        <w:rPr>
          <w:rFonts w:ascii="Times New Roman" w:hAnsi="Times New Roman"/>
          <w:bCs/>
          <w:sz w:val="24"/>
          <w:szCs w:val="24"/>
          <w:lang w:val="lt-LT" w:eastAsia="lt-LT"/>
        </w:rPr>
        <w:t>,</w:t>
      </w:r>
      <w:r w:rsidR="006D6ACC" w:rsidRPr="002D6F4B">
        <w:rPr>
          <w:rFonts w:ascii="Times New Roman" w:hAnsi="Times New Roman"/>
          <w:bCs/>
          <w:sz w:val="24"/>
          <w:szCs w:val="24"/>
          <w:lang w:val="lt-LT" w:eastAsia="lt-LT"/>
        </w:rPr>
        <w:t xml:space="preserve"> </w:t>
      </w:r>
      <w:r w:rsidRPr="002D6F4B">
        <w:rPr>
          <w:rFonts w:ascii="Times New Roman" w:hAnsi="Times New Roman"/>
          <w:bCs/>
          <w:sz w:val="24"/>
          <w:szCs w:val="24"/>
          <w:lang w:val="lt-LT" w:eastAsia="lt-LT"/>
        </w:rPr>
        <w:t xml:space="preserve">prašome vadovaujantis </w:t>
      </w:r>
      <w:r w:rsidRPr="002D6F4B">
        <w:rPr>
          <w:rFonts w:ascii="Times New Roman" w:hAnsi="Times New Roman"/>
          <w:sz w:val="24"/>
          <w:szCs w:val="24"/>
          <w:lang w:val="lt-LT"/>
        </w:rPr>
        <w:t>Nutarimo 2.7 punktu</w:t>
      </w:r>
      <w:bookmarkStart w:id="2" w:name="part_81e6da47f8ec452fae33f3bb484e9946"/>
      <w:bookmarkEnd w:id="2"/>
      <w:r w:rsidRPr="002D6F4B">
        <w:rPr>
          <w:rFonts w:ascii="Times New Roman" w:hAnsi="Times New Roman"/>
          <w:sz w:val="24"/>
          <w:szCs w:val="24"/>
          <w:lang w:val="lt-LT"/>
        </w:rPr>
        <w:t xml:space="preserve"> </w:t>
      </w:r>
      <w:r w:rsidR="006D6ACC" w:rsidRPr="002D6F4B">
        <w:rPr>
          <w:rFonts w:ascii="Times New Roman" w:hAnsi="Times New Roman"/>
          <w:sz w:val="24"/>
          <w:szCs w:val="24"/>
          <w:lang w:val="lt-LT"/>
        </w:rPr>
        <w:t xml:space="preserve">padidinti </w:t>
      </w:r>
      <w:r w:rsidR="00B41A13" w:rsidRPr="002D6F4B">
        <w:rPr>
          <w:rFonts w:ascii="Times New Roman" w:hAnsi="Times New Roman"/>
          <w:sz w:val="24"/>
          <w:szCs w:val="24"/>
          <w:lang w:val="lt-LT"/>
        </w:rPr>
        <w:t xml:space="preserve">didžiausią leistiną pareigybių skaičių ir </w:t>
      </w:r>
      <w:r w:rsidRPr="002D6F4B">
        <w:rPr>
          <w:rFonts w:ascii="Times New Roman" w:hAnsi="Times New Roman"/>
          <w:sz w:val="24"/>
          <w:szCs w:val="24"/>
          <w:lang w:val="lt-LT"/>
        </w:rPr>
        <w:t>steigti naujas pareigybes.</w:t>
      </w:r>
    </w:p>
    <w:p w14:paraId="3FD27FF5" w14:textId="47B73EBD" w:rsidR="00E17F6D" w:rsidRPr="002D6F4B" w:rsidRDefault="000B04D9" w:rsidP="00F905DF">
      <w:pPr>
        <w:tabs>
          <w:tab w:val="left" w:pos="1134"/>
        </w:tabs>
        <w:spacing w:line="264" w:lineRule="auto"/>
        <w:ind w:firstLine="720"/>
        <w:jc w:val="both"/>
        <w:rPr>
          <w:rFonts w:ascii="Times New Roman" w:hAnsi="Times New Roman"/>
          <w:sz w:val="24"/>
          <w:szCs w:val="24"/>
          <w:lang w:val="lt-LT" w:eastAsia="lt-LT"/>
        </w:rPr>
      </w:pPr>
      <w:r w:rsidRPr="002D6F4B">
        <w:rPr>
          <w:rFonts w:ascii="Times New Roman" w:hAnsi="Times New Roman"/>
          <w:sz w:val="24"/>
          <w:szCs w:val="24"/>
          <w:lang w:val="lt-LT" w:eastAsia="lt-LT"/>
        </w:rPr>
        <w:t xml:space="preserve">Vadovaujantis </w:t>
      </w:r>
      <w:r w:rsidR="002607B0" w:rsidRPr="002D6F4B">
        <w:rPr>
          <w:rFonts w:ascii="Times New Roman" w:hAnsi="Times New Roman"/>
          <w:sz w:val="24"/>
          <w:szCs w:val="24"/>
          <w:lang w:val="lt-LT"/>
        </w:rPr>
        <w:t xml:space="preserve">VTAPĮ </w:t>
      </w:r>
      <w:r w:rsidRPr="002D6F4B">
        <w:rPr>
          <w:rFonts w:ascii="Times New Roman" w:hAnsi="Times New Roman"/>
          <w:sz w:val="24"/>
          <w:szCs w:val="24"/>
          <w:lang w:val="lt-LT" w:eastAsia="lt-LT"/>
        </w:rPr>
        <w:t xml:space="preserve">visas teises ir pareigas, vykdant vaiko teisių apsaugą savivaldybių teritorijose, iš savivaldybių administracijų perėmė Tarnyba. </w:t>
      </w:r>
      <w:r w:rsidR="00BA6F01" w:rsidRPr="002D6F4B">
        <w:rPr>
          <w:rFonts w:ascii="Times New Roman" w:hAnsi="Times New Roman"/>
          <w:sz w:val="24"/>
          <w:szCs w:val="24"/>
          <w:lang w:val="lt-LT" w:eastAsia="lt-LT"/>
        </w:rPr>
        <w:t xml:space="preserve">Socialinės apsaugos ir darbo ministro 2018 m. kovo 26 d. įsakymu Nr. A-119 „Dėl Valstybės vaiko teisių apsaugos ir įvaikinimo tarnybos prie Socialinės apsaugos ir darbo ministerijos struktūros patvirtinimo“ 2018 m. liepos 1 d. pakeista Tarnybos struktūra ir įsteigta 12 teritorinių vaiko teisių apsaugos skyrių (10 apskričių, Vilniaus ir Kauno miestuose) (toliau – teritoriniai padaliniai). </w:t>
      </w:r>
      <w:r w:rsidR="00E17F6D" w:rsidRPr="002D6F4B">
        <w:rPr>
          <w:rFonts w:ascii="Times New Roman" w:hAnsi="Times New Roman"/>
          <w:sz w:val="24"/>
          <w:szCs w:val="24"/>
          <w:lang w:val="lt-LT" w:eastAsia="lt-LT"/>
        </w:rPr>
        <w:t>2018 m. liepos 1 d. buvo centralizuojamas sistemos valdymas ir jos koordinavimas</w:t>
      </w:r>
      <w:r w:rsidR="00BA6F01" w:rsidRPr="002D6F4B">
        <w:rPr>
          <w:rFonts w:ascii="Times New Roman" w:hAnsi="Times New Roman"/>
          <w:sz w:val="24"/>
          <w:szCs w:val="24"/>
          <w:lang w:val="lt-LT" w:eastAsia="lt-LT"/>
        </w:rPr>
        <w:t>,</w:t>
      </w:r>
      <w:r w:rsidR="00E17F6D" w:rsidRPr="002D6F4B">
        <w:rPr>
          <w:rFonts w:ascii="Times New Roman" w:hAnsi="Times New Roman"/>
          <w:sz w:val="24"/>
          <w:szCs w:val="24"/>
          <w:lang w:val="lt-LT" w:eastAsia="lt-LT"/>
        </w:rPr>
        <w:t>t.</w:t>
      </w:r>
      <w:r w:rsidR="00B15E9D" w:rsidRPr="002D6F4B">
        <w:rPr>
          <w:rFonts w:ascii="Times New Roman" w:hAnsi="Times New Roman"/>
          <w:sz w:val="24"/>
          <w:szCs w:val="24"/>
          <w:lang w:val="lt-LT" w:eastAsia="lt-LT"/>
        </w:rPr>
        <w:t xml:space="preserve"> </w:t>
      </w:r>
      <w:r w:rsidR="00E17F6D" w:rsidRPr="002D6F4B">
        <w:rPr>
          <w:rFonts w:ascii="Times New Roman" w:hAnsi="Times New Roman"/>
          <w:sz w:val="24"/>
          <w:szCs w:val="24"/>
          <w:lang w:val="lt-LT" w:eastAsia="lt-LT"/>
        </w:rPr>
        <w:t xml:space="preserve">y. </w:t>
      </w:r>
      <w:r w:rsidR="006F7650" w:rsidRPr="002D6F4B">
        <w:rPr>
          <w:rFonts w:ascii="Times New Roman" w:hAnsi="Times New Roman"/>
          <w:sz w:val="24"/>
          <w:szCs w:val="24"/>
          <w:lang w:val="lt-LT" w:eastAsia="lt-LT"/>
        </w:rPr>
        <w:t xml:space="preserve">turime centralizuotą, nepertraukiamai veikiančią vaiko teisių apsaugos sistemą, kuri užtikrina vienodos praktikos apsaugant ir ginant vaiko teises ir jo geriausius interesus formavimąsi ir taikymą valstybėje, skubų reagavimą į pavojų vaiko saugumui, vaiko teisių pažeidimus </w:t>
      </w:r>
      <w:r w:rsidR="00F93D2F" w:rsidRPr="002D6F4B">
        <w:rPr>
          <w:rFonts w:ascii="Times New Roman" w:hAnsi="Times New Roman"/>
          <w:sz w:val="24"/>
          <w:szCs w:val="24"/>
          <w:lang w:val="lt-LT" w:eastAsia="lt-LT"/>
        </w:rPr>
        <w:t xml:space="preserve">visą parą </w:t>
      </w:r>
      <w:r w:rsidR="006F7650" w:rsidRPr="002D6F4B">
        <w:rPr>
          <w:rFonts w:ascii="Times New Roman" w:hAnsi="Times New Roman"/>
          <w:sz w:val="24"/>
          <w:szCs w:val="24"/>
          <w:lang w:val="lt-LT" w:eastAsia="lt-LT"/>
        </w:rPr>
        <w:t xml:space="preserve">ir greitai bei tiksliai veikiančią pagalbą </w:t>
      </w:r>
      <w:r w:rsidRPr="002D6F4B">
        <w:rPr>
          <w:rFonts w:ascii="Times New Roman" w:hAnsi="Times New Roman"/>
          <w:sz w:val="24"/>
          <w:szCs w:val="24"/>
          <w:lang w:val="lt-LT" w:eastAsia="lt-LT"/>
        </w:rPr>
        <w:t xml:space="preserve">vaikai ir </w:t>
      </w:r>
      <w:r w:rsidR="006F7650" w:rsidRPr="002D6F4B">
        <w:rPr>
          <w:rFonts w:ascii="Times New Roman" w:hAnsi="Times New Roman"/>
          <w:sz w:val="24"/>
          <w:szCs w:val="24"/>
          <w:lang w:val="lt-LT" w:eastAsia="lt-LT"/>
        </w:rPr>
        <w:t>šeimai.</w:t>
      </w:r>
      <w:r w:rsidR="006B0FF7" w:rsidRPr="002D6F4B">
        <w:rPr>
          <w:rFonts w:ascii="Times New Roman" w:hAnsi="Times New Roman"/>
          <w:sz w:val="24"/>
          <w:szCs w:val="24"/>
          <w:lang w:val="lt-LT" w:eastAsia="lt-LT"/>
        </w:rPr>
        <w:t xml:space="preserve"> </w:t>
      </w:r>
      <w:r w:rsidR="00E17F6D" w:rsidRPr="002D6F4B">
        <w:rPr>
          <w:rFonts w:ascii="Times New Roman" w:hAnsi="Times New Roman"/>
          <w:sz w:val="24"/>
          <w:szCs w:val="24"/>
          <w:lang w:val="lt-LT" w:eastAsia="lt-LT"/>
        </w:rPr>
        <w:t xml:space="preserve">Vaiko teisių apsaugos sistemos pertvarkos tikslas:  </w:t>
      </w:r>
      <w:r w:rsidR="00B15E9D" w:rsidRPr="002D6F4B">
        <w:rPr>
          <w:rFonts w:ascii="Times New Roman" w:hAnsi="Times New Roman"/>
          <w:sz w:val="24"/>
          <w:szCs w:val="24"/>
          <w:lang w:val="lt-LT" w:eastAsia="lt-LT"/>
        </w:rPr>
        <w:t>s</w:t>
      </w:r>
      <w:r w:rsidR="00E17F6D" w:rsidRPr="002D6F4B">
        <w:rPr>
          <w:rFonts w:ascii="Times New Roman" w:hAnsi="Times New Roman"/>
          <w:sz w:val="24"/>
          <w:szCs w:val="24"/>
          <w:lang w:val="lt-LT" w:eastAsia="lt-LT"/>
        </w:rPr>
        <w:t>uformuoti nuoseklią ir koordinuotą vaiko teisių apsaugos institucijų sistemą, užtikrinančią tinkamą vaiko teisių ir jo teisėtų interesų apsaugą ir atstovavimą jiems, apibrėžti ministerijų ir kitų valstybės institucijų, susijusių su vaiko teisių apsauga, konkrečius uždavinius, funkcijas, vietą vaiko teisių apsaugos institucinėje sistemoje, nustatyti konkrečios atsakomybės ribas, nustatyti specialiuosius kvalifikacinius reikalavimus vaiko teisių apsaugos specialistams, stiprinti vaiko teisių apsaugos sistemos valdymo ir kontrolės funkcijas, centralizuojant sistemos valdymą ir koordinavimą bei plėtoti ir tobulinti kompleksinių socialinių paslaugų vaikui ir jo šeimai sistemą.</w:t>
      </w:r>
    </w:p>
    <w:p w14:paraId="581A336D" w14:textId="6190E485" w:rsidR="00E3179D" w:rsidRPr="002D6F4B" w:rsidRDefault="00E3179D" w:rsidP="00F905DF">
      <w:pPr>
        <w:tabs>
          <w:tab w:val="left" w:pos="1134"/>
        </w:tabs>
        <w:spacing w:line="264" w:lineRule="auto"/>
        <w:ind w:firstLine="720"/>
        <w:jc w:val="both"/>
        <w:rPr>
          <w:rFonts w:ascii="Times New Roman" w:hAnsi="Times New Roman"/>
          <w:sz w:val="24"/>
          <w:szCs w:val="24"/>
          <w:lang w:val="lt-LT" w:eastAsia="lt-LT"/>
        </w:rPr>
      </w:pPr>
      <w:r w:rsidRPr="002D6F4B">
        <w:rPr>
          <w:rFonts w:ascii="Times New Roman" w:hAnsi="Times New Roman"/>
          <w:sz w:val="24"/>
          <w:szCs w:val="24"/>
          <w:lang w:val="lt-LT" w:eastAsia="lt-LT"/>
        </w:rPr>
        <w:t>Po centralizacijos Tarnybai naujoms funkcijoms įgyvendinti reikėjo papildomai žmogiškųjų išteklių ir Socialinės apsaugos ir darbo ministro 201</w:t>
      </w:r>
      <w:r w:rsidR="005F5684" w:rsidRPr="002D6F4B">
        <w:rPr>
          <w:rFonts w:ascii="Times New Roman" w:hAnsi="Times New Roman"/>
          <w:sz w:val="24"/>
          <w:szCs w:val="24"/>
          <w:lang w:val="lt-LT" w:eastAsia="lt-LT"/>
        </w:rPr>
        <w:t>8</w:t>
      </w:r>
      <w:r w:rsidRPr="002D6F4B">
        <w:rPr>
          <w:rFonts w:ascii="Times New Roman" w:hAnsi="Times New Roman"/>
          <w:sz w:val="24"/>
          <w:szCs w:val="24"/>
          <w:lang w:val="lt-LT" w:eastAsia="lt-LT"/>
        </w:rPr>
        <w:t xml:space="preserve"> m. balandžio 10 d. įsakymu Nr. A1-149 nuo 2018 m. liepos 1 dienos buvo padidintas pareigybių skaičius</w:t>
      </w:r>
      <w:r w:rsidR="00E171C4" w:rsidRPr="002D6F4B">
        <w:rPr>
          <w:rFonts w:ascii="Times New Roman" w:hAnsi="Times New Roman"/>
          <w:sz w:val="24"/>
          <w:szCs w:val="24"/>
          <w:lang w:val="lt-LT" w:eastAsia="lt-LT"/>
        </w:rPr>
        <w:t xml:space="preserve"> –</w:t>
      </w:r>
      <w:r w:rsidRPr="002D6F4B">
        <w:rPr>
          <w:rFonts w:ascii="Times New Roman" w:hAnsi="Times New Roman"/>
          <w:sz w:val="24"/>
          <w:szCs w:val="24"/>
          <w:lang w:val="lt-LT" w:eastAsia="lt-LT"/>
        </w:rPr>
        <w:t xml:space="preserve"> 516, nuo 2018</w:t>
      </w:r>
      <w:r w:rsidR="005F5684" w:rsidRPr="002D6F4B">
        <w:rPr>
          <w:rFonts w:ascii="Times New Roman" w:hAnsi="Times New Roman"/>
          <w:sz w:val="24"/>
          <w:szCs w:val="24"/>
          <w:lang w:val="lt-LT" w:eastAsia="lt-LT"/>
        </w:rPr>
        <w:t> </w:t>
      </w:r>
      <w:r w:rsidRPr="002D6F4B">
        <w:rPr>
          <w:rFonts w:ascii="Times New Roman" w:hAnsi="Times New Roman"/>
          <w:sz w:val="24"/>
          <w:szCs w:val="24"/>
          <w:lang w:val="lt-LT" w:eastAsia="lt-LT"/>
        </w:rPr>
        <w:t>m. spalio 1 d. iki 644</w:t>
      </w:r>
      <w:r w:rsidR="005F5684" w:rsidRPr="002D6F4B">
        <w:rPr>
          <w:rFonts w:ascii="Times New Roman" w:hAnsi="Times New Roman"/>
          <w:sz w:val="24"/>
          <w:szCs w:val="24"/>
          <w:lang w:val="lt-LT" w:eastAsia="lt-LT"/>
        </w:rPr>
        <w:t xml:space="preserve">, </w:t>
      </w:r>
      <w:r w:rsidR="005F5684" w:rsidRPr="002D6F4B">
        <w:rPr>
          <w:rFonts w:ascii="Times New Roman" w:hAnsi="Times New Roman"/>
          <w:sz w:val="24"/>
          <w:szCs w:val="24"/>
          <w:lang w:val="lt-LT"/>
        </w:rPr>
        <w:t xml:space="preserve">2019 m. balandžio 30 d. įsakymu Nr. A1-240 </w:t>
      </w:r>
      <w:r w:rsidR="00E171C4" w:rsidRPr="002D6F4B">
        <w:rPr>
          <w:rFonts w:ascii="Times New Roman" w:hAnsi="Times New Roman"/>
          <w:sz w:val="24"/>
          <w:szCs w:val="24"/>
          <w:lang w:val="lt-LT"/>
        </w:rPr>
        <w:t xml:space="preserve">nuo 2019 m. gegužės </w:t>
      </w:r>
      <w:r w:rsidR="000E0D4B" w:rsidRPr="002D6F4B">
        <w:rPr>
          <w:rFonts w:ascii="Times New Roman" w:hAnsi="Times New Roman"/>
          <w:sz w:val="24"/>
          <w:szCs w:val="24"/>
          <w:lang w:val="lt-LT"/>
        </w:rPr>
        <w:t>21</w:t>
      </w:r>
      <w:r w:rsidR="00E171C4" w:rsidRPr="002D6F4B">
        <w:rPr>
          <w:rFonts w:ascii="Times New Roman" w:hAnsi="Times New Roman"/>
          <w:sz w:val="24"/>
          <w:szCs w:val="24"/>
          <w:lang w:val="lt-LT"/>
        </w:rPr>
        <w:t xml:space="preserve"> d. </w:t>
      </w:r>
      <w:r w:rsidR="005F5684" w:rsidRPr="002D6F4B">
        <w:rPr>
          <w:rFonts w:ascii="Times New Roman" w:hAnsi="Times New Roman"/>
          <w:sz w:val="24"/>
          <w:szCs w:val="24"/>
          <w:lang w:val="lt-LT"/>
        </w:rPr>
        <w:t>nustatyta 640</w:t>
      </w:r>
      <w:r w:rsidR="00E171C4" w:rsidRPr="002D6F4B">
        <w:rPr>
          <w:rFonts w:ascii="Times New Roman" w:hAnsi="Times New Roman"/>
          <w:sz w:val="24"/>
          <w:szCs w:val="24"/>
          <w:lang w:val="lt-LT"/>
        </w:rPr>
        <w:t xml:space="preserve"> pareigybių skaičius</w:t>
      </w:r>
      <w:r w:rsidRPr="002D6F4B">
        <w:rPr>
          <w:rFonts w:ascii="Times New Roman" w:hAnsi="Times New Roman"/>
          <w:sz w:val="24"/>
          <w:szCs w:val="24"/>
          <w:lang w:val="lt-LT" w:eastAsia="lt-LT"/>
        </w:rPr>
        <w:t>:</w:t>
      </w:r>
    </w:p>
    <w:p w14:paraId="33B79391" w14:textId="0E18E417" w:rsidR="00413415" w:rsidRPr="002D6F4B" w:rsidRDefault="000E0D4B" w:rsidP="00F905DF">
      <w:pPr>
        <w:tabs>
          <w:tab w:val="left" w:pos="1134"/>
        </w:tabs>
        <w:spacing w:line="264" w:lineRule="auto"/>
        <w:ind w:firstLine="720"/>
        <w:jc w:val="both"/>
        <w:rPr>
          <w:rFonts w:ascii="Times New Roman" w:hAnsi="Times New Roman"/>
          <w:sz w:val="12"/>
          <w:szCs w:val="12"/>
          <w:lang w:val="lt-LT" w:eastAsia="lt-LT"/>
        </w:rPr>
      </w:pPr>
      <w:r w:rsidRPr="002D6F4B">
        <w:rPr>
          <w:rFonts w:ascii="Times New Roman" w:hAnsi="Times New Roman"/>
          <w:noProof/>
          <w:sz w:val="24"/>
          <w:szCs w:val="24"/>
          <w:lang w:val="lt-LT" w:eastAsia="lt-LT"/>
        </w:rPr>
        <w:lastRenderedPageBreak/>
        <w:drawing>
          <wp:anchor distT="0" distB="0" distL="114300" distR="114300" simplePos="0" relativeHeight="251658240" behindDoc="0" locked="0" layoutInCell="1" allowOverlap="1" wp14:anchorId="06A363A6" wp14:editId="434D99BD">
            <wp:simplePos x="0" y="0"/>
            <wp:positionH relativeFrom="column">
              <wp:posOffset>708660</wp:posOffset>
            </wp:positionH>
            <wp:positionV relativeFrom="paragraph">
              <wp:posOffset>-1905</wp:posOffset>
            </wp:positionV>
            <wp:extent cx="5024755" cy="3200400"/>
            <wp:effectExtent l="0" t="0" r="4445" b="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Pr="002D6F4B">
        <w:rPr>
          <w:rFonts w:ascii="Times New Roman" w:hAnsi="Times New Roman"/>
          <w:sz w:val="24"/>
          <w:szCs w:val="24"/>
          <w:lang w:val="lt-LT" w:eastAsia="lt-LT"/>
        </w:rPr>
        <w:br w:type="textWrapping" w:clear="all"/>
      </w:r>
      <w:bookmarkStart w:id="3" w:name="part_744e0bbad8b34400927fd4c21d210425"/>
      <w:bookmarkStart w:id="4" w:name="part_7ddbb0d456224fb58b887bec5d120ffd"/>
      <w:bookmarkStart w:id="5" w:name="part_a5d329476f8545e4869008fbaec4d565"/>
      <w:bookmarkStart w:id="6" w:name="part_45ebefd9d77348f9953fd17e90d40e42"/>
      <w:bookmarkStart w:id="7" w:name="part_839896152eb14a2a8891b88e5f182f43"/>
      <w:bookmarkStart w:id="8" w:name="part_a6fa68689be2412eb3cce50f79be8662"/>
      <w:bookmarkStart w:id="9" w:name="part_b9824e0e2e2a4097af13dc1ceb0088b1"/>
      <w:bookmarkStart w:id="10" w:name="part_d0023f27a6d645779cde12b3f3bfb34e"/>
      <w:bookmarkStart w:id="11" w:name="part_bac97d06046f49d6b0f36a3096a0ebcd"/>
      <w:bookmarkStart w:id="12" w:name="part_51921be61fd14bcd8b54eef22e914c4b"/>
      <w:bookmarkEnd w:id="3"/>
      <w:bookmarkEnd w:id="4"/>
      <w:bookmarkEnd w:id="5"/>
      <w:bookmarkEnd w:id="6"/>
      <w:bookmarkEnd w:id="7"/>
      <w:bookmarkEnd w:id="8"/>
      <w:bookmarkEnd w:id="9"/>
      <w:bookmarkEnd w:id="10"/>
      <w:bookmarkEnd w:id="11"/>
      <w:bookmarkEnd w:id="12"/>
    </w:p>
    <w:p w14:paraId="52BD51AD" w14:textId="19BADDA5" w:rsidR="000B04D9" w:rsidRPr="002D6F4B" w:rsidRDefault="00443E8E" w:rsidP="00F905DF">
      <w:pPr>
        <w:spacing w:line="264" w:lineRule="auto"/>
        <w:ind w:firstLine="720"/>
        <w:jc w:val="both"/>
        <w:rPr>
          <w:rFonts w:ascii="Times New Roman" w:hAnsi="Times New Roman"/>
          <w:sz w:val="24"/>
          <w:szCs w:val="24"/>
          <w:lang w:val="lt-LT" w:eastAsia="lt-LT"/>
        </w:rPr>
      </w:pPr>
      <w:r w:rsidRPr="002D6F4B">
        <w:rPr>
          <w:rFonts w:ascii="Times New Roman" w:hAnsi="Times New Roman"/>
          <w:sz w:val="24"/>
          <w:szCs w:val="24"/>
          <w:lang w:val="lt-LT" w:eastAsia="lt-LT"/>
        </w:rPr>
        <w:t xml:space="preserve">Tarnyba susidūrė su dideliais iššūkiais formuojant žmogiškuosius išteklius, kadangi pareigybių skaičius ženkliai išaugo, o </w:t>
      </w:r>
      <w:r w:rsidR="000B04D9" w:rsidRPr="002D6F4B">
        <w:rPr>
          <w:rFonts w:ascii="Times New Roman" w:hAnsi="Times New Roman"/>
          <w:sz w:val="24"/>
          <w:szCs w:val="24"/>
          <w:lang w:val="lt-LT" w:eastAsia="lt-LT"/>
        </w:rPr>
        <w:t>2018</w:t>
      </w:r>
      <w:r w:rsidR="00383357" w:rsidRPr="002D6F4B">
        <w:rPr>
          <w:rFonts w:ascii="Times New Roman" w:hAnsi="Times New Roman"/>
          <w:sz w:val="24"/>
          <w:szCs w:val="24"/>
          <w:lang w:val="lt-LT" w:eastAsia="lt-LT"/>
        </w:rPr>
        <w:t xml:space="preserve"> m. liepos 1 d. </w:t>
      </w:r>
      <w:r w:rsidR="006E6542" w:rsidRPr="002D6F4B">
        <w:rPr>
          <w:rFonts w:ascii="Times New Roman" w:hAnsi="Times New Roman"/>
          <w:sz w:val="24"/>
          <w:szCs w:val="24"/>
          <w:lang w:val="lt-LT" w:eastAsia="lt-LT"/>
        </w:rPr>
        <w:t xml:space="preserve">iš savivaldybių administracijų į </w:t>
      </w:r>
      <w:r w:rsidR="00383357" w:rsidRPr="002D6F4B">
        <w:rPr>
          <w:rFonts w:ascii="Times New Roman" w:hAnsi="Times New Roman"/>
          <w:sz w:val="24"/>
          <w:szCs w:val="24"/>
          <w:lang w:val="lt-LT" w:eastAsia="lt-LT"/>
        </w:rPr>
        <w:t xml:space="preserve">Tarnybos </w:t>
      </w:r>
      <w:r w:rsidR="006E6542" w:rsidRPr="002D6F4B">
        <w:rPr>
          <w:rFonts w:ascii="Times New Roman" w:hAnsi="Times New Roman"/>
          <w:sz w:val="24"/>
          <w:szCs w:val="24"/>
          <w:lang w:val="lt-LT" w:eastAsia="lt-LT"/>
        </w:rPr>
        <w:t xml:space="preserve">teritorinius padalinius perėjo dirbti tik dalis specialistų. </w:t>
      </w:r>
    </w:p>
    <w:p w14:paraId="321B9A29" w14:textId="08F1381A" w:rsidR="006E6542" w:rsidRPr="002D6F4B" w:rsidRDefault="006E6542" w:rsidP="00F905DF">
      <w:pPr>
        <w:keepNext/>
        <w:tabs>
          <w:tab w:val="left" w:pos="1134"/>
        </w:tabs>
        <w:spacing w:line="264" w:lineRule="auto"/>
        <w:ind w:firstLine="720"/>
        <w:jc w:val="both"/>
        <w:rPr>
          <w:rFonts w:ascii="Times New Roman" w:hAnsi="Times New Roman"/>
          <w:i/>
          <w:iCs/>
          <w:sz w:val="24"/>
          <w:szCs w:val="24"/>
          <w:lang w:val="lt-LT" w:eastAsia="lt-LT"/>
        </w:rPr>
      </w:pPr>
      <w:r w:rsidRPr="002D6F4B">
        <w:rPr>
          <w:rFonts w:ascii="Times New Roman" w:hAnsi="Times New Roman"/>
          <w:i/>
          <w:iCs/>
          <w:sz w:val="24"/>
          <w:szCs w:val="24"/>
          <w:lang w:val="lt-LT" w:eastAsia="lt-LT"/>
        </w:rPr>
        <w:t>Informacija apie darbuotojus perėjusius dirbti į Tarnybą iš savivaldybių nuo 2018-07-01</w:t>
      </w:r>
    </w:p>
    <w:p w14:paraId="2901EF20" w14:textId="7742D85E" w:rsidR="00AE1E40" w:rsidRPr="002D6F4B" w:rsidRDefault="00AE1E40" w:rsidP="00F905DF">
      <w:pPr>
        <w:keepNext/>
        <w:tabs>
          <w:tab w:val="left" w:pos="1134"/>
        </w:tabs>
        <w:spacing w:line="264" w:lineRule="auto"/>
        <w:ind w:firstLine="720"/>
        <w:jc w:val="both"/>
        <w:rPr>
          <w:rFonts w:ascii="Times New Roman" w:hAnsi="Times New Roman"/>
          <w:sz w:val="24"/>
          <w:szCs w:val="24"/>
          <w:lang w:val="lt-LT" w:eastAsia="lt-LT"/>
        </w:rPr>
      </w:pPr>
      <w:r w:rsidRPr="002D6F4B">
        <w:rPr>
          <w:rFonts w:ascii="Times New Roman" w:hAnsi="Times New Roman"/>
          <w:iCs/>
          <w:noProof/>
          <w:sz w:val="24"/>
          <w:szCs w:val="24"/>
          <w:lang w:val="lt-LT" w:eastAsia="lt-LT"/>
        </w:rPr>
        <w:drawing>
          <wp:inline distT="0" distB="0" distL="0" distR="0" wp14:anchorId="5A7397F1" wp14:editId="570B69B3">
            <wp:extent cx="5492750" cy="2419643"/>
            <wp:effectExtent l="0" t="0" r="1270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6C4D94" w14:textId="77777777" w:rsidR="006E6542" w:rsidRPr="002D6F4B" w:rsidRDefault="006E6542" w:rsidP="00F905DF">
      <w:pPr>
        <w:keepNext/>
        <w:tabs>
          <w:tab w:val="left" w:pos="1134"/>
        </w:tabs>
        <w:spacing w:line="264" w:lineRule="auto"/>
        <w:ind w:firstLine="720"/>
        <w:jc w:val="both"/>
        <w:rPr>
          <w:rFonts w:ascii="Times New Roman" w:hAnsi="Times New Roman"/>
          <w:sz w:val="24"/>
          <w:szCs w:val="24"/>
          <w:lang w:val="lt-LT" w:eastAsia="lt-LT"/>
        </w:rPr>
      </w:pPr>
    </w:p>
    <w:p w14:paraId="63CC4715" w14:textId="256E8223" w:rsidR="00120247" w:rsidRPr="00BD7A86" w:rsidRDefault="006F546B" w:rsidP="00F905DF">
      <w:pPr>
        <w:tabs>
          <w:tab w:val="left" w:pos="1134"/>
        </w:tabs>
        <w:spacing w:line="264" w:lineRule="auto"/>
        <w:ind w:firstLine="720"/>
        <w:jc w:val="both"/>
        <w:rPr>
          <w:rFonts w:ascii="Times New Roman" w:hAnsi="Times New Roman"/>
          <w:sz w:val="24"/>
          <w:szCs w:val="24"/>
          <w:lang w:val="lt-LT" w:eastAsia="lt-LT"/>
        </w:rPr>
      </w:pPr>
      <w:r w:rsidRPr="00BD7A86">
        <w:rPr>
          <w:rFonts w:ascii="Times New Roman" w:hAnsi="Times New Roman"/>
          <w:sz w:val="24"/>
          <w:szCs w:val="24"/>
          <w:lang w:val="lt-LT" w:eastAsia="lt-LT"/>
        </w:rPr>
        <w:t>S</w:t>
      </w:r>
      <w:r w:rsidR="006108D8" w:rsidRPr="00BD7A86">
        <w:rPr>
          <w:rFonts w:ascii="Times New Roman" w:hAnsi="Times New Roman"/>
          <w:sz w:val="24"/>
          <w:szCs w:val="24"/>
          <w:lang w:val="lt-LT" w:eastAsia="lt-LT"/>
        </w:rPr>
        <w:t>iekdama užtikrinti pavestų funkcijų vykdymą</w:t>
      </w:r>
      <w:r w:rsidRPr="00BD7A86">
        <w:rPr>
          <w:rFonts w:ascii="Times New Roman" w:hAnsi="Times New Roman"/>
          <w:sz w:val="24"/>
          <w:szCs w:val="24"/>
          <w:lang w:val="lt-LT" w:eastAsia="lt-LT"/>
        </w:rPr>
        <w:t xml:space="preserve"> Tarnyba </w:t>
      </w:r>
      <w:r w:rsidR="00B15E9D" w:rsidRPr="00BD7A86">
        <w:rPr>
          <w:rFonts w:ascii="Times New Roman" w:hAnsi="Times New Roman"/>
          <w:sz w:val="24"/>
          <w:szCs w:val="24"/>
          <w:lang w:val="lt-LT" w:eastAsia="lt-LT"/>
        </w:rPr>
        <w:t xml:space="preserve">organizuoja </w:t>
      </w:r>
      <w:r w:rsidRPr="00BD7A86">
        <w:rPr>
          <w:rFonts w:ascii="Times New Roman" w:hAnsi="Times New Roman"/>
          <w:sz w:val="24"/>
          <w:szCs w:val="24"/>
          <w:lang w:val="lt-LT" w:eastAsia="lt-LT"/>
        </w:rPr>
        <w:t xml:space="preserve">priėmimą į valstybės tarnautojų pareigas konkurso būdu: </w:t>
      </w:r>
      <w:r w:rsidR="006108D8" w:rsidRPr="00BD7A86">
        <w:rPr>
          <w:rFonts w:ascii="Times New Roman" w:hAnsi="Times New Roman"/>
          <w:sz w:val="24"/>
          <w:szCs w:val="24"/>
          <w:lang w:val="lt-LT" w:eastAsia="lt-LT"/>
        </w:rPr>
        <w:t>2018</w:t>
      </w:r>
      <w:r w:rsidR="00383357" w:rsidRPr="00BD7A86">
        <w:rPr>
          <w:rFonts w:ascii="Times New Roman" w:hAnsi="Times New Roman"/>
          <w:sz w:val="24"/>
          <w:szCs w:val="24"/>
          <w:lang w:val="lt-LT" w:eastAsia="lt-LT"/>
        </w:rPr>
        <w:t xml:space="preserve"> m. liepos 1d. – </w:t>
      </w:r>
      <w:r w:rsidR="006108D8" w:rsidRPr="00BD7A86">
        <w:rPr>
          <w:rFonts w:ascii="Times New Roman" w:hAnsi="Times New Roman"/>
          <w:sz w:val="24"/>
          <w:szCs w:val="24"/>
          <w:lang w:val="lt-LT" w:eastAsia="lt-LT"/>
        </w:rPr>
        <w:t>2018</w:t>
      </w:r>
      <w:r w:rsidR="00383357" w:rsidRPr="00BD7A86">
        <w:rPr>
          <w:rFonts w:ascii="Times New Roman" w:hAnsi="Times New Roman"/>
          <w:sz w:val="24"/>
          <w:szCs w:val="24"/>
          <w:lang w:val="lt-LT" w:eastAsia="lt-LT"/>
        </w:rPr>
        <w:t xml:space="preserve"> m. gruodžio 31 d.</w:t>
      </w:r>
      <w:r w:rsidR="006108D8" w:rsidRPr="00BD7A86">
        <w:rPr>
          <w:rFonts w:ascii="Times New Roman" w:hAnsi="Times New Roman"/>
          <w:sz w:val="24"/>
          <w:szCs w:val="24"/>
          <w:lang w:val="lt-LT" w:eastAsia="lt-LT"/>
        </w:rPr>
        <w:t xml:space="preserve"> </w:t>
      </w:r>
      <w:r w:rsidR="00D07C5F" w:rsidRPr="00BD7A86">
        <w:rPr>
          <w:rFonts w:ascii="Times New Roman" w:hAnsi="Times New Roman"/>
          <w:sz w:val="24"/>
          <w:szCs w:val="24"/>
          <w:lang w:val="lt-LT" w:eastAsia="lt-LT"/>
        </w:rPr>
        <w:t>įvyko</w:t>
      </w:r>
      <w:r w:rsidR="00B15E9D" w:rsidRPr="00BD7A86">
        <w:rPr>
          <w:rFonts w:ascii="Times New Roman" w:hAnsi="Times New Roman"/>
          <w:sz w:val="24"/>
          <w:szCs w:val="24"/>
          <w:lang w:val="lt-LT" w:eastAsia="lt-LT"/>
        </w:rPr>
        <w:t xml:space="preserve"> 77 konkurs</w:t>
      </w:r>
      <w:r w:rsidR="00D07C5F" w:rsidRPr="00BD7A86">
        <w:rPr>
          <w:rFonts w:ascii="Times New Roman" w:hAnsi="Times New Roman"/>
          <w:sz w:val="24"/>
          <w:szCs w:val="24"/>
          <w:lang w:val="lt-LT" w:eastAsia="lt-LT"/>
        </w:rPr>
        <w:t>ai</w:t>
      </w:r>
      <w:r w:rsidRPr="00BD7A86">
        <w:rPr>
          <w:rFonts w:ascii="Times New Roman" w:hAnsi="Times New Roman"/>
          <w:sz w:val="24"/>
          <w:szCs w:val="24"/>
          <w:lang w:val="lt-LT" w:eastAsia="lt-LT"/>
        </w:rPr>
        <w:t>, n</w:t>
      </w:r>
      <w:r w:rsidR="00B15E9D" w:rsidRPr="00BD7A86">
        <w:rPr>
          <w:rFonts w:ascii="Times New Roman" w:hAnsi="Times New Roman"/>
          <w:sz w:val="24"/>
          <w:szCs w:val="24"/>
          <w:lang w:val="lt-LT" w:eastAsia="lt-LT"/>
        </w:rPr>
        <w:t>uo 2019</w:t>
      </w:r>
      <w:r w:rsidR="00383357" w:rsidRPr="00BD7A86">
        <w:rPr>
          <w:rFonts w:ascii="Times New Roman" w:hAnsi="Times New Roman"/>
          <w:sz w:val="24"/>
          <w:szCs w:val="24"/>
          <w:lang w:val="lt-LT" w:eastAsia="lt-LT"/>
        </w:rPr>
        <w:t xml:space="preserve"> m. sausio 1 d.</w:t>
      </w:r>
      <w:r w:rsidR="00B15E9D" w:rsidRPr="00BD7A86">
        <w:rPr>
          <w:rFonts w:ascii="Times New Roman" w:hAnsi="Times New Roman"/>
          <w:sz w:val="24"/>
          <w:szCs w:val="24"/>
          <w:lang w:val="lt-LT" w:eastAsia="lt-LT"/>
        </w:rPr>
        <w:t xml:space="preserve"> įvyko 206 konkursai, šiuo metu vyksta 59.</w:t>
      </w:r>
      <w:r w:rsidR="006108D8" w:rsidRPr="00BD7A86">
        <w:rPr>
          <w:rFonts w:ascii="Times New Roman" w:hAnsi="Times New Roman"/>
          <w:sz w:val="24"/>
          <w:szCs w:val="24"/>
          <w:lang w:val="lt-LT" w:eastAsia="lt-LT"/>
        </w:rPr>
        <w:t xml:space="preserve"> </w:t>
      </w:r>
      <w:r w:rsidRPr="00BD7A86">
        <w:rPr>
          <w:rFonts w:ascii="Times New Roman" w:hAnsi="Times New Roman"/>
          <w:sz w:val="24"/>
          <w:szCs w:val="24"/>
          <w:lang w:val="lt-LT" w:eastAsia="lt-LT"/>
        </w:rPr>
        <w:t>Pasibaigus konkurso procedūroms</w:t>
      </w:r>
      <w:r w:rsidR="00F86BEE" w:rsidRPr="00BD7A86">
        <w:rPr>
          <w:rFonts w:ascii="Times New Roman" w:hAnsi="Times New Roman"/>
          <w:sz w:val="24"/>
          <w:szCs w:val="24"/>
          <w:lang w:val="lt-LT" w:eastAsia="lt-LT"/>
        </w:rPr>
        <w:t xml:space="preserve"> </w:t>
      </w:r>
      <w:r w:rsidR="007E6240" w:rsidRPr="00BD7A86">
        <w:rPr>
          <w:rFonts w:ascii="Times New Roman" w:hAnsi="Times New Roman"/>
          <w:sz w:val="24"/>
          <w:szCs w:val="24"/>
          <w:lang w:val="lt-LT" w:eastAsia="lt-LT"/>
        </w:rPr>
        <w:t xml:space="preserve">planuojama, kad </w:t>
      </w:r>
      <w:r w:rsidR="00F86BEE" w:rsidRPr="00BD7A86">
        <w:rPr>
          <w:rFonts w:ascii="Times New Roman" w:hAnsi="Times New Roman"/>
          <w:sz w:val="24"/>
          <w:szCs w:val="24"/>
          <w:lang w:val="lt-LT" w:eastAsia="lt-LT"/>
        </w:rPr>
        <w:t>visos pareigybės bus užimtos.</w:t>
      </w:r>
      <w:r w:rsidR="00120247" w:rsidRPr="00BD7A86">
        <w:rPr>
          <w:rFonts w:ascii="Times New Roman" w:hAnsi="Times New Roman"/>
          <w:sz w:val="24"/>
          <w:szCs w:val="24"/>
          <w:lang w:val="lt-LT" w:eastAsia="lt-LT"/>
        </w:rPr>
        <w:t xml:space="preserve"> </w:t>
      </w:r>
    </w:p>
    <w:p w14:paraId="38390B87" w14:textId="7FFDAF46" w:rsidR="007407D8" w:rsidRPr="007407D8" w:rsidRDefault="007407D8" w:rsidP="007407D8">
      <w:pPr>
        <w:spacing w:line="264" w:lineRule="auto"/>
        <w:ind w:firstLine="720"/>
        <w:jc w:val="both"/>
        <w:rPr>
          <w:rFonts w:ascii="Times New Roman" w:eastAsia="Calibri" w:hAnsi="Times New Roman"/>
          <w:sz w:val="24"/>
          <w:szCs w:val="24"/>
          <w:lang w:val="lt-LT"/>
        </w:rPr>
      </w:pPr>
      <w:r w:rsidRPr="007407D8">
        <w:rPr>
          <w:rFonts w:ascii="Times New Roman" w:eastAsia="Calibri" w:hAnsi="Times New Roman"/>
          <w:sz w:val="24"/>
          <w:szCs w:val="24"/>
          <w:lang w:val="lt-LT"/>
        </w:rPr>
        <w:t xml:space="preserve">Tarnyba </w:t>
      </w:r>
      <w:r w:rsidRPr="00BD7A86">
        <w:rPr>
          <w:rFonts w:ascii="Times New Roman" w:eastAsia="Calibri" w:hAnsi="Times New Roman"/>
          <w:sz w:val="24"/>
          <w:szCs w:val="24"/>
          <w:lang w:val="lt-LT"/>
        </w:rPr>
        <w:t>vykdydama j</w:t>
      </w:r>
      <w:r w:rsidRPr="007407D8">
        <w:rPr>
          <w:rFonts w:ascii="Times New Roman" w:eastAsia="Calibri" w:hAnsi="Times New Roman"/>
          <w:sz w:val="24"/>
          <w:szCs w:val="24"/>
          <w:lang w:val="lt-LT"/>
        </w:rPr>
        <w:t xml:space="preserve">ai pavestas funkcijas </w:t>
      </w:r>
      <w:r w:rsidRPr="00BD7A86">
        <w:rPr>
          <w:rFonts w:ascii="Times New Roman" w:eastAsia="Calibri" w:hAnsi="Times New Roman"/>
          <w:sz w:val="24"/>
          <w:szCs w:val="24"/>
          <w:lang w:val="lt-LT"/>
        </w:rPr>
        <w:t>bei siekdama laiku reaguoti į gautus pranešimus dėl vaiko teisių pažeidimų</w:t>
      </w:r>
      <w:r w:rsidRPr="007407D8">
        <w:rPr>
          <w:rFonts w:ascii="Times New Roman" w:eastAsia="Calibri" w:hAnsi="Times New Roman"/>
          <w:sz w:val="24"/>
          <w:szCs w:val="24"/>
          <w:lang w:val="lt-LT"/>
        </w:rPr>
        <w:t xml:space="preserve"> </w:t>
      </w:r>
      <w:r w:rsidRPr="00BD7A86">
        <w:rPr>
          <w:rFonts w:ascii="Times New Roman" w:eastAsia="Calibri" w:hAnsi="Times New Roman"/>
          <w:sz w:val="24"/>
          <w:szCs w:val="24"/>
          <w:lang w:val="lt-LT"/>
        </w:rPr>
        <w:t xml:space="preserve">šiuo metu maksimaliai </w:t>
      </w:r>
      <w:r w:rsidRPr="007407D8">
        <w:rPr>
          <w:rFonts w:ascii="Times New Roman" w:eastAsia="Calibri" w:hAnsi="Times New Roman"/>
          <w:sz w:val="24"/>
          <w:szCs w:val="24"/>
          <w:lang w:val="lt-LT"/>
        </w:rPr>
        <w:t>išnaudoja</w:t>
      </w:r>
      <w:r w:rsidRPr="00BD7A86">
        <w:rPr>
          <w:rFonts w:ascii="Times New Roman" w:eastAsia="Calibri" w:hAnsi="Times New Roman"/>
          <w:sz w:val="24"/>
          <w:szCs w:val="24"/>
          <w:lang w:val="lt-LT"/>
        </w:rPr>
        <w:t xml:space="preserve"> turimus </w:t>
      </w:r>
      <w:r w:rsidRPr="007407D8">
        <w:rPr>
          <w:rFonts w:ascii="Times New Roman" w:eastAsia="Calibri" w:hAnsi="Times New Roman"/>
          <w:sz w:val="24"/>
          <w:szCs w:val="24"/>
          <w:lang w:val="lt-LT"/>
        </w:rPr>
        <w:t>žmogiškuosius išteklius, t.</w:t>
      </w:r>
      <w:r w:rsidR="00810B27">
        <w:rPr>
          <w:rFonts w:ascii="Times New Roman" w:eastAsia="Calibri" w:hAnsi="Times New Roman"/>
          <w:sz w:val="24"/>
          <w:szCs w:val="24"/>
          <w:lang w:val="lt-LT"/>
        </w:rPr>
        <w:t> </w:t>
      </w:r>
      <w:r w:rsidRPr="007407D8">
        <w:rPr>
          <w:rFonts w:ascii="Times New Roman" w:eastAsia="Calibri" w:hAnsi="Times New Roman"/>
          <w:sz w:val="24"/>
          <w:szCs w:val="24"/>
          <w:lang w:val="lt-LT"/>
        </w:rPr>
        <w:t>y.</w:t>
      </w:r>
      <w:r w:rsidR="00810B27">
        <w:rPr>
          <w:rFonts w:ascii="Times New Roman" w:eastAsia="Calibri" w:hAnsi="Times New Roman"/>
          <w:sz w:val="24"/>
          <w:szCs w:val="24"/>
          <w:lang w:val="lt-LT"/>
        </w:rPr>
        <w:t> </w:t>
      </w:r>
      <w:r w:rsidRPr="007407D8">
        <w:rPr>
          <w:rFonts w:ascii="Times New Roman" w:eastAsia="Calibri" w:hAnsi="Times New Roman"/>
          <w:sz w:val="24"/>
          <w:szCs w:val="24"/>
          <w:lang w:val="lt-LT"/>
        </w:rPr>
        <w:t xml:space="preserve">darbuotojams pavedama dirbti viršvalandžius, poilsio dienomis, siekiant užtikrinti budėjimą ištisą parą ir trūkstant vyriausiųjų specialistų (budėtojų) organizuojamas pasyvus budėjimas. </w:t>
      </w:r>
    </w:p>
    <w:p w14:paraId="7F7C124E" w14:textId="3D66738A" w:rsidR="007407D8" w:rsidRPr="007407D8" w:rsidRDefault="00BD7A86" w:rsidP="007407D8">
      <w:pPr>
        <w:spacing w:line="264" w:lineRule="auto"/>
        <w:ind w:firstLine="720"/>
        <w:jc w:val="both"/>
        <w:rPr>
          <w:rFonts w:ascii="Times New Roman" w:eastAsia="Calibri" w:hAnsi="Times New Roman"/>
          <w:sz w:val="24"/>
          <w:szCs w:val="24"/>
          <w:lang w:val="lt-LT"/>
        </w:rPr>
      </w:pPr>
      <w:r w:rsidRPr="00BD7A86">
        <w:rPr>
          <w:rFonts w:ascii="Times New Roman" w:eastAsia="Calibri" w:hAnsi="Times New Roman"/>
          <w:sz w:val="24"/>
          <w:szCs w:val="24"/>
          <w:lang w:val="lt-LT"/>
        </w:rPr>
        <w:t>Pateikiame i</w:t>
      </w:r>
      <w:r w:rsidR="007407D8" w:rsidRPr="007407D8">
        <w:rPr>
          <w:rFonts w:ascii="Times New Roman" w:eastAsia="Calibri" w:hAnsi="Times New Roman"/>
          <w:sz w:val="24"/>
          <w:szCs w:val="24"/>
          <w:lang w:val="lt-LT"/>
        </w:rPr>
        <w:t>nformacij</w:t>
      </w:r>
      <w:r w:rsidRPr="00BD7A86">
        <w:rPr>
          <w:rFonts w:ascii="Times New Roman" w:eastAsia="Calibri" w:hAnsi="Times New Roman"/>
          <w:sz w:val="24"/>
          <w:szCs w:val="24"/>
          <w:lang w:val="lt-LT"/>
        </w:rPr>
        <w:t>ą</w:t>
      </w:r>
      <w:r w:rsidR="007407D8" w:rsidRPr="007407D8">
        <w:rPr>
          <w:rFonts w:ascii="Times New Roman" w:eastAsia="Calibri" w:hAnsi="Times New Roman"/>
          <w:sz w:val="24"/>
          <w:szCs w:val="24"/>
          <w:lang w:val="lt-LT"/>
        </w:rPr>
        <w:t xml:space="preserve"> apie </w:t>
      </w:r>
      <w:r w:rsidRPr="007407D8">
        <w:rPr>
          <w:rFonts w:ascii="Times New Roman" w:eastAsia="Calibri" w:hAnsi="Times New Roman"/>
          <w:sz w:val="24"/>
          <w:szCs w:val="24"/>
          <w:lang w:val="lt-LT"/>
        </w:rPr>
        <w:t xml:space="preserve">nukrypimus nuo įprasto darbo laiko </w:t>
      </w:r>
      <w:r w:rsidR="007407D8" w:rsidRPr="007407D8">
        <w:rPr>
          <w:rFonts w:ascii="Times New Roman" w:eastAsia="Calibri" w:hAnsi="Times New Roman"/>
          <w:sz w:val="24"/>
          <w:szCs w:val="24"/>
          <w:lang w:val="lt-LT"/>
        </w:rPr>
        <w:t xml:space="preserve">2019 m. sausio 1 – birželio 30 d. </w:t>
      </w:r>
      <w:r w:rsidRPr="00BD7A86">
        <w:rPr>
          <w:rFonts w:ascii="Times New Roman" w:eastAsia="Calibri" w:hAnsi="Times New Roman"/>
          <w:sz w:val="24"/>
          <w:szCs w:val="24"/>
          <w:lang w:val="lt-LT"/>
        </w:rPr>
        <w:t>laikotarpiu:</w:t>
      </w:r>
    </w:p>
    <w:p w14:paraId="55D7397D" w14:textId="77777777" w:rsidR="007407D8" w:rsidRPr="007407D8" w:rsidRDefault="007407D8" w:rsidP="007407D8">
      <w:pPr>
        <w:spacing w:line="264" w:lineRule="auto"/>
        <w:ind w:firstLine="720"/>
        <w:jc w:val="both"/>
        <w:rPr>
          <w:rFonts w:ascii="Times New Roman" w:eastAsia="Calibri" w:hAnsi="Times New Roman"/>
          <w:sz w:val="12"/>
          <w:szCs w:val="1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3969"/>
        <w:gridCol w:w="3260"/>
      </w:tblGrid>
      <w:tr w:rsidR="00BD7A86" w:rsidRPr="007407D8" w14:paraId="7A592878" w14:textId="77777777" w:rsidTr="00BD7A86">
        <w:tc>
          <w:tcPr>
            <w:tcW w:w="2405" w:type="dxa"/>
            <w:tcMar>
              <w:top w:w="0" w:type="dxa"/>
              <w:left w:w="108" w:type="dxa"/>
              <w:bottom w:w="0" w:type="dxa"/>
              <w:right w:w="108" w:type="dxa"/>
            </w:tcMar>
          </w:tcPr>
          <w:p w14:paraId="3CC553B1" w14:textId="77777777" w:rsidR="007407D8" w:rsidRPr="007407D8" w:rsidRDefault="007407D8" w:rsidP="007407D8">
            <w:pPr>
              <w:spacing w:line="264" w:lineRule="auto"/>
              <w:jc w:val="both"/>
              <w:rPr>
                <w:rFonts w:ascii="Times New Roman" w:eastAsia="Calibri" w:hAnsi="Times New Roman"/>
                <w:sz w:val="24"/>
                <w:szCs w:val="24"/>
                <w:lang w:val="lt-LT" w:eastAsia="lt-LT"/>
              </w:rPr>
            </w:pPr>
          </w:p>
        </w:tc>
        <w:tc>
          <w:tcPr>
            <w:tcW w:w="3969" w:type="dxa"/>
            <w:tcMar>
              <w:top w:w="0" w:type="dxa"/>
              <w:left w:w="108" w:type="dxa"/>
              <w:bottom w:w="0" w:type="dxa"/>
              <w:right w:w="108" w:type="dxa"/>
            </w:tcMar>
            <w:hideMark/>
          </w:tcPr>
          <w:p w14:paraId="79287AA0" w14:textId="77777777" w:rsidR="007407D8" w:rsidRPr="007407D8" w:rsidRDefault="007407D8" w:rsidP="007407D8">
            <w:pPr>
              <w:spacing w:line="264" w:lineRule="auto"/>
              <w:jc w:val="both"/>
              <w:rPr>
                <w:rFonts w:ascii="Times New Roman" w:eastAsia="Calibri" w:hAnsi="Times New Roman"/>
                <w:sz w:val="24"/>
                <w:szCs w:val="24"/>
                <w:lang w:val="lt-LT" w:eastAsia="lt-LT"/>
              </w:rPr>
            </w:pPr>
            <w:r w:rsidRPr="007407D8">
              <w:rPr>
                <w:rFonts w:ascii="Times New Roman" w:eastAsia="Calibri" w:hAnsi="Times New Roman"/>
                <w:sz w:val="24"/>
                <w:szCs w:val="24"/>
                <w:lang w:val="lt-LT" w:eastAsia="lt-LT"/>
              </w:rPr>
              <w:t>Kiti specialistai</w:t>
            </w:r>
          </w:p>
        </w:tc>
        <w:tc>
          <w:tcPr>
            <w:tcW w:w="3260" w:type="dxa"/>
            <w:tcMar>
              <w:top w:w="0" w:type="dxa"/>
              <w:left w:w="108" w:type="dxa"/>
              <w:bottom w:w="0" w:type="dxa"/>
              <w:right w:w="108" w:type="dxa"/>
            </w:tcMar>
            <w:hideMark/>
          </w:tcPr>
          <w:p w14:paraId="20F5375A" w14:textId="77777777" w:rsidR="007407D8" w:rsidRPr="007407D8" w:rsidRDefault="007407D8" w:rsidP="007407D8">
            <w:pPr>
              <w:spacing w:line="264" w:lineRule="auto"/>
              <w:jc w:val="both"/>
              <w:rPr>
                <w:rFonts w:ascii="Times New Roman" w:eastAsia="Calibri" w:hAnsi="Times New Roman"/>
                <w:sz w:val="24"/>
                <w:szCs w:val="24"/>
                <w:lang w:val="lt-LT" w:eastAsia="lt-LT"/>
              </w:rPr>
            </w:pPr>
            <w:r w:rsidRPr="007407D8">
              <w:rPr>
                <w:rFonts w:ascii="Times New Roman" w:eastAsia="Calibri" w:hAnsi="Times New Roman"/>
                <w:sz w:val="24"/>
                <w:szCs w:val="24"/>
                <w:lang w:val="lt-LT" w:eastAsia="lt-LT"/>
              </w:rPr>
              <w:t>Vyriausieji specialistai (budėtojai)</w:t>
            </w:r>
          </w:p>
        </w:tc>
      </w:tr>
      <w:tr w:rsidR="00BD7A86" w:rsidRPr="007407D8" w14:paraId="79BC7482" w14:textId="77777777" w:rsidTr="00BD7A86">
        <w:tc>
          <w:tcPr>
            <w:tcW w:w="2405" w:type="dxa"/>
            <w:tcMar>
              <w:top w:w="0" w:type="dxa"/>
              <w:left w:w="108" w:type="dxa"/>
              <w:bottom w:w="0" w:type="dxa"/>
              <w:right w:w="108" w:type="dxa"/>
            </w:tcMar>
            <w:hideMark/>
          </w:tcPr>
          <w:p w14:paraId="49728D50" w14:textId="2D13E806" w:rsidR="007407D8" w:rsidRPr="007407D8" w:rsidRDefault="007407D8" w:rsidP="007407D8">
            <w:pPr>
              <w:spacing w:line="264" w:lineRule="auto"/>
              <w:rPr>
                <w:rFonts w:ascii="Times New Roman" w:eastAsia="Calibri" w:hAnsi="Times New Roman"/>
                <w:sz w:val="24"/>
                <w:szCs w:val="24"/>
                <w:lang w:val="lt-LT" w:eastAsia="lt-LT"/>
              </w:rPr>
            </w:pPr>
            <w:bookmarkStart w:id="13" w:name="_GoBack"/>
            <w:bookmarkEnd w:id="13"/>
            <w:r w:rsidRPr="007407D8">
              <w:rPr>
                <w:rFonts w:ascii="Times New Roman" w:eastAsia="Calibri" w:hAnsi="Times New Roman"/>
                <w:sz w:val="24"/>
                <w:szCs w:val="24"/>
                <w:lang w:val="lt-LT" w:eastAsia="lt-LT"/>
              </w:rPr>
              <w:lastRenderedPageBreak/>
              <w:t xml:space="preserve">Dirbta viršvalandžių / apmokėjimas </w:t>
            </w:r>
          </w:p>
        </w:tc>
        <w:tc>
          <w:tcPr>
            <w:tcW w:w="3969" w:type="dxa"/>
            <w:tcMar>
              <w:top w:w="0" w:type="dxa"/>
              <w:left w:w="108" w:type="dxa"/>
              <w:bottom w:w="0" w:type="dxa"/>
              <w:right w:w="108" w:type="dxa"/>
            </w:tcMar>
            <w:hideMark/>
          </w:tcPr>
          <w:p w14:paraId="4AA40A82" w14:textId="03C0F78C" w:rsidR="007407D8" w:rsidRPr="007407D8" w:rsidRDefault="007407D8" w:rsidP="007407D8">
            <w:pPr>
              <w:spacing w:line="264" w:lineRule="auto"/>
              <w:jc w:val="both"/>
              <w:rPr>
                <w:rFonts w:ascii="Times New Roman" w:eastAsia="Calibri" w:hAnsi="Times New Roman"/>
                <w:sz w:val="24"/>
                <w:szCs w:val="24"/>
                <w:lang w:val="lt-LT" w:eastAsia="lt-LT"/>
              </w:rPr>
            </w:pPr>
            <w:r w:rsidRPr="007407D8">
              <w:rPr>
                <w:rFonts w:ascii="Times New Roman" w:eastAsia="Calibri" w:hAnsi="Times New Roman"/>
                <w:sz w:val="24"/>
                <w:szCs w:val="24"/>
                <w:lang w:val="lt-LT" w:eastAsia="lt-LT"/>
              </w:rPr>
              <w:t>500 val. / 7</w:t>
            </w:r>
            <w:r w:rsidR="0000249B">
              <w:rPr>
                <w:rFonts w:ascii="Times New Roman" w:eastAsia="Calibri" w:hAnsi="Times New Roman"/>
                <w:sz w:val="24"/>
                <w:szCs w:val="24"/>
                <w:lang w:val="lt-LT" w:eastAsia="lt-LT"/>
              </w:rPr>
              <w:t>469,52</w:t>
            </w:r>
            <w:r w:rsidRPr="007407D8">
              <w:rPr>
                <w:rFonts w:ascii="Times New Roman" w:eastAsia="Calibri" w:hAnsi="Times New Roman"/>
                <w:sz w:val="24"/>
                <w:szCs w:val="24"/>
                <w:lang w:val="lt-LT" w:eastAsia="lt-LT"/>
              </w:rPr>
              <w:t xml:space="preserve"> </w:t>
            </w:r>
            <w:r w:rsidR="00BD7A86" w:rsidRPr="00BD7A86">
              <w:rPr>
                <w:rFonts w:ascii="Times New Roman" w:eastAsia="Calibri" w:hAnsi="Times New Roman"/>
                <w:sz w:val="24"/>
                <w:szCs w:val="24"/>
                <w:lang w:val="lt-LT" w:eastAsia="lt-LT"/>
              </w:rPr>
              <w:t>E</w:t>
            </w:r>
            <w:r w:rsidRPr="007407D8">
              <w:rPr>
                <w:rFonts w:ascii="Times New Roman" w:eastAsia="Calibri" w:hAnsi="Times New Roman"/>
                <w:sz w:val="24"/>
                <w:szCs w:val="24"/>
                <w:lang w:val="lt-LT" w:eastAsia="lt-LT"/>
              </w:rPr>
              <w:t>ur</w:t>
            </w:r>
          </w:p>
        </w:tc>
        <w:tc>
          <w:tcPr>
            <w:tcW w:w="3260" w:type="dxa"/>
            <w:tcMar>
              <w:top w:w="0" w:type="dxa"/>
              <w:left w:w="108" w:type="dxa"/>
              <w:bottom w:w="0" w:type="dxa"/>
              <w:right w:w="108" w:type="dxa"/>
            </w:tcMar>
          </w:tcPr>
          <w:p w14:paraId="1233EBE8" w14:textId="4C2669D6" w:rsidR="007407D8" w:rsidRPr="007407D8" w:rsidRDefault="007407D8" w:rsidP="007407D8">
            <w:pPr>
              <w:spacing w:line="264" w:lineRule="auto"/>
              <w:jc w:val="both"/>
              <w:rPr>
                <w:rFonts w:ascii="Times New Roman" w:eastAsia="Calibri" w:hAnsi="Times New Roman"/>
                <w:sz w:val="24"/>
                <w:szCs w:val="24"/>
                <w:lang w:val="lt-LT" w:eastAsia="lt-LT"/>
              </w:rPr>
            </w:pPr>
            <w:r w:rsidRPr="007407D8">
              <w:rPr>
                <w:rFonts w:ascii="Times New Roman" w:eastAsia="Calibri" w:hAnsi="Times New Roman"/>
                <w:sz w:val="24"/>
                <w:szCs w:val="24"/>
                <w:lang w:val="lt-LT" w:eastAsia="lt-LT"/>
              </w:rPr>
              <w:t xml:space="preserve">5650 val./ </w:t>
            </w:r>
            <w:r w:rsidR="0000249B">
              <w:rPr>
                <w:rFonts w:ascii="Times New Roman" w:eastAsia="Calibri" w:hAnsi="Times New Roman"/>
                <w:sz w:val="24"/>
                <w:szCs w:val="24"/>
                <w:lang w:val="lt-LT" w:eastAsia="lt-LT"/>
              </w:rPr>
              <w:t>71326,27</w:t>
            </w:r>
            <w:r w:rsidRPr="007407D8">
              <w:rPr>
                <w:rFonts w:ascii="Times New Roman" w:eastAsia="Calibri" w:hAnsi="Times New Roman"/>
                <w:sz w:val="24"/>
                <w:szCs w:val="24"/>
                <w:lang w:val="lt-LT" w:eastAsia="lt-LT"/>
              </w:rPr>
              <w:t xml:space="preserve"> Eur</w:t>
            </w:r>
          </w:p>
          <w:p w14:paraId="6CEDCC1D" w14:textId="77777777" w:rsidR="007407D8" w:rsidRPr="007407D8" w:rsidRDefault="007407D8" w:rsidP="007407D8">
            <w:pPr>
              <w:spacing w:line="264" w:lineRule="auto"/>
              <w:jc w:val="both"/>
              <w:rPr>
                <w:rFonts w:ascii="Times New Roman" w:eastAsia="Calibri" w:hAnsi="Times New Roman"/>
                <w:sz w:val="24"/>
                <w:szCs w:val="24"/>
                <w:lang w:val="lt-LT" w:eastAsia="lt-LT"/>
              </w:rPr>
            </w:pPr>
          </w:p>
        </w:tc>
      </w:tr>
      <w:tr w:rsidR="00BD7A86" w:rsidRPr="007407D8" w14:paraId="5EAB8BC8" w14:textId="77777777" w:rsidTr="00BD7A86">
        <w:tc>
          <w:tcPr>
            <w:tcW w:w="2405" w:type="dxa"/>
            <w:tcMar>
              <w:top w:w="0" w:type="dxa"/>
              <w:left w:w="108" w:type="dxa"/>
              <w:bottom w:w="0" w:type="dxa"/>
              <w:right w:w="108" w:type="dxa"/>
            </w:tcMar>
            <w:hideMark/>
          </w:tcPr>
          <w:p w14:paraId="4DCEA8B8" w14:textId="056390E2" w:rsidR="007407D8" w:rsidRPr="007407D8" w:rsidRDefault="007407D8" w:rsidP="007407D8">
            <w:pPr>
              <w:spacing w:line="264" w:lineRule="auto"/>
              <w:rPr>
                <w:rFonts w:ascii="Times New Roman" w:eastAsia="Calibri" w:hAnsi="Times New Roman"/>
                <w:sz w:val="24"/>
                <w:szCs w:val="24"/>
                <w:lang w:val="lt-LT" w:eastAsia="lt-LT"/>
              </w:rPr>
            </w:pPr>
            <w:r w:rsidRPr="007407D8">
              <w:rPr>
                <w:rFonts w:ascii="Times New Roman" w:eastAsia="Calibri" w:hAnsi="Times New Roman"/>
                <w:sz w:val="24"/>
                <w:szCs w:val="24"/>
                <w:lang w:val="lt-LT" w:eastAsia="lt-LT"/>
              </w:rPr>
              <w:t xml:space="preserve">Darbas poilsio dieną / apmokėjimas </w:t>
            </w:r>
          </w:p>
        </w:tc>
        <w:tc>
          <w:tcPr>
            <w:tcW w:w="3969" w:type="dxa"/>
            <w:tcMar>
              <w:top w:w="0" w:type="dxa"/>
              <w:left w:w="108" w:type="dxa"/>
              <w:bottom w:w="0" w:type="dxa"/>
              <w:right w:w="108" w:type="dxa"/>
            </w:tcMar>
            <w:hideMark/>
          </w:tcPr>
          <w:p w14:paraId="0C2B80AD" w14:textId="4A8777DF" w:rsidR="007407D8" w:rsidRPr="007407D8" w:rsidRDefault="007407D8" w:rsidP="007407D8">
            <w:pPr>
              <w:spacing w:line="264" w:lineRule="auto"/>
              <w:jc w:val="both"/>
              <w:rPr>
                <w:rFonts w:ascii="Times New Roman" w:eastAsia="Calibri" w:hAnsi="Times New Roman"/>
                <w:sz w:val="24"/>
                <w:szCs w:val="24"/>
                <w:lang w:val="lt-LT" w:eastAsia="lt-LT"/>
              </w:rPr>
            </w:pPr>
            <w:r w:rsidRPr="007407D8">
              <w:rPr>
                <w:rFonts w:ascii="Times New Roman" w:eastAsia="Calibri" w:hAnsi="Times New Roman"/>
                <w:sz w:val="24"/>
                <w:szCs w:val="24"/>
                <w:lang w:val="lt-LT" w:eastAsia="lt-LT"/>
              </w:rPr>
              <w:t>1170 val. / </w:t>
            </w:r>
            <w:r w:rsidR="0000249B">
              <w:rPr>
                <w:rFonts w:ascii="Times New Roman" w:eastAsia="Calibri" w:hAnsi="Times New Roman"/>
                <w:sz w:val="24"/>
                <w:szCs w:val="24"/>
                <w:lang w:val="lt-LT" w:eastAsia="lt-LT"/>
              </w:rPr>
              <w:t>20734,34</w:t>
            </w:r>
            <w:r w:rsidRPr="007407D8">
              <w:rPr>
                <w:rFonts w:ascii="Times New Roman" w:eastAsia="Calibri" w:hAnsi="Times New Roman"/>
                <w:sz w:val="24"/>
                <w:szCs w:val="24"/>
                <w:lang w:val="lt-LT" w:eastAsia="lt-LT"/>
              </w:rPr>
              <w:t xml:space="preserve"> </w:t>
            </w:r>
            <w:r w:rsidR="00BD7A86" w:rsidRPr="00BD7A86">
              <w:rPr>
                <w:rFonts w:ascii="Times New Roman" w:eastAsia="Calibri" w:hAnsi="Times New Roman"/>
                <w:sz w:val="24"/>
                <w:szCs w:val="24"/>
                <w:lang w:val="lt-LT" w:eastAsia="lt-LT"/>
              </w:rPr>
              <w:t>E</w:t>
            </w:r>
            <w:r w:rsidRPr="007407D8">
              <w:rPr>
                <w:rFonts w:ascii="Times New Roman" w:eastAsia="Calibri" w:hAnsi="Times New Roman"/>
                <w:sz w:val="24"/>
                <w:szCs w:val="24"/>
                <w:lang w:val="lt-LT" w:eastAsia="lt-LT"/>
              </w:rPr>
              <w:t>ur</w:t>
            </w:r>
          </w:p>
        </w:tc>
        <w:tc>
          <w:tcPr>
            <w:tcW w:w="3260" w:type="dxa"/>
            <w:tcMar>
              <w:top w:w="0" w:type="dxa"/>
              <w:left w:w="108" w:type="dxa"/>
              <w:bottom w:w="0" w:type="dxa"/>
              <w:right w:w="108" w:type="dxa"/>
            </w:tcMar>
          </w:tcPr>
          <w:p w14:paraId="7BF41A8D" w14:textId="77777777" w:rsidR="007407D8" w:rsidRPr="007407D8" w:rsidRDefault="007407D8" w:rsidP="007407D8">
            <w:pPr>
              <w:spacing w:line="264" w:lineRule="auto"/>
              <w:jc w:val="both"/>
              <w:rPr>
                <w:rFonts w:ascii="Times New Roman" w:eastAsia="Calibri" w:hAnsi="Times New Roman"/>
                <w:sz w:val="24"/>
                <w:szCs w:val="24"/>
                <w:lang w:val="lt-LT" w:eastAsia="lt-LT"/>
              </w:rPr>
            </w:pPr>
          </w:p>
        </w:tc>
      </w:tr>
      <w:tr w:rsidR="00BD7A86" w:rsidRPr="007407D8" w14:paraId="2E0F0641" w14:textId="77777777" w:rsidTr="00BD7A86">
        <w:tc>
          <w:tcPr>
            <w:tcW w:w="2405" w:type="dxa"/>
            <w:tcMar>
              <w:top w:w="0" w:type="dxa"/>
              <w:left w:w="108" w:type="dxa"/>
              <w:bottom w:w="0" w:type="dxa"/>
              <w:right w:w="108" w:type="dxa"/>
            </w:tcMar>
            <w:hideMark/>
          </w:tcPr>
          <w:p w14:paraId="761E5B88" w14:textId="35542FF3" w:rsidR="007407D8" w:rsidRPr="007407D8" w:rsidRDefault="007407D8" w:rsidP="007407D8">
            <w:pPr>
              <w:spacing w:line="264" w:lineRule="auto"/>
              <w:rPr>
                <w:rFonts w:ascii="Times New Roman" w:eastAsia="Calibri" w:hAnsi="Times New Roman"/>
                <w:sz w:val="24"/>
                <w:szCs w:val="24"/>
                <w:lang w:val="lt-LT" w:eastAsia="lt-LT"/>
              </w:rPr>
            </w:pPr>
            <w:r w:rsidRPr="007407D8">
              <w:rPr>
                <w:rFonts w:ascii="Times New Roman" w:eastAsia="Calibri" w:hAnsi="Times New Roman"/>
                <w:sz w:val="24"/>
                <w:szCs w:val="24"/>
                <w:lang w:val="lt-LT" w:eastAsia="lt-LT"/>
              </w:rPr>
              <w:t>Pasyvus budėjimas / apmokėjimas</w:t>
            </w:r>
          </w:p>
        </w:tc>
        <w:tc>
          <w:tcPr>
            <w:tcW w:w="3969" w:type="dxa"/>
            <w:tcMar>
              <w:top w:w="0" w:type="dxa"/>
              <w:left w:w="108" w:type="dxa"/>
              <w:bottom w:w="0" w:type="dxa"/>
              <w:right w:w="108" w:type="dxa"/>
            </w:tcMar>
            <w:hideMark/>
          </w:tcPr>
          <w:p w14:paraId="05AA757C" w14:textId="3B4F256D" w:rsidR="007407D8" w:rsidRPr="007407D8" w:rsidRDefault="007407D8" w:rsidP="007407D8">
            <w:pPr>
              <w:spacing w:line="264" w:lineRule="auto"/>
              <w:jc w:val="both"/>
              <w:rPr>
                <w:rFonts w:ascii="Times New Roman" w:eastAsia="Calibri" w:hAnsi="Times New Roman"/>
                <w:sz w:val="24"/>
                <w:szCs w:val="24"/>
                <w:lang w:val="lt-LT" w:eastAsia="lt-LT"/>
              </w:rPr>
            </w:pPr>
            <w:r w:rsidRPr="007407D8">
              <w:rPr>
                <w:rFonts w:ascii="Times New Roman" w:eastAsia="Calibri" w:hAnsi="Times New Roman"/>
                <w:sz w:val="24"/>
                <w:szCs w:val="24"/>
                <w:lang w:val="lt-LT" w:eastAsia="lt-LT"/>
              </w:rPr>
              <w:t xml:space="preserve">8206 val. / </w:t>
            </w:r>
            <w:r w:rsidR="0000249B">
              <w:rPr>
                <w:rFonts w:ascii="Times New Roman" w:eastAsia="Calibri" w:hAnsi="Times New Roman"/>
                <w:sz w:val="24"/>
                <w:szCs w:val="24"/>
                <w:lang w:val="lt-LT" w:eastAsia="lt-LT"/>
              </w:rPr>
              <w:t>26168,06</w:t>
            </w:r>
            <w:r w:rsidRPr="007407D8">
              <w:rPr>
                <w:rFonts w:ascii="Times New Roman" w:eastAsia="Calibri" w:hAnsi="Times New Roman"/>
                <w:sz w:val="24"/>
                <w:szCs w:val="24"/>
                <w:lang w:val="lt-LT" w:eastAsia="lt-LT"/>
              </w:rPr>
              <w:t xml:space="preserve"> </w:t>
            </w:r>
            <w:r w:rsidR="00BD7A86" w:rsidRPr="00BD7A86">
              <w:rPr>
                <w:rFonts w:ascii="Times New Roman" w:eastAsia="Calibri" w:hAnsi="Times New Roman"/>
                <w:sz w:val="24"/>
                <w:szCs w:val="24"/>
                <w:lang w:val="lt-LT" w:eastAsia="lt-LT"/>
              </w:rPr>
              <w:t>E</w:t>
            </w:r>
            <w:r w:rsidRPr="007407D8">
              <w:rPr>
                <w:rFonts w:ascii="Times New Roman" w:eastAsia="Calibri" w:hAnsi="Times New Roman"/>
                <w:sz w:val="24"/>
                <w:szCs w:val="24"/>
                <w:lang w:val="lt-LT" w:eastAsia="lt-LT"/>
              </w:rPr>
              <w:t>ur</w:t>
            </w:r>
          </w:p>
        </w:tc>
        <w:tc>
          <w:tcPr>
            <w:tcW w:w="3260" w:type="dxa"/>
            <w:tcMar>
              <w:top w:w="0" w:type="dxa"/>
              <w:left w:w="108" w:type="dxa"/>
              <w:bottom w:w="0" w:type="dxa"/>
              <w:right w:w="108" w:type="dxa"/>
            </w:tcMar>
          </w:tcPr>
          <w:p w14:paraId="7769B9EF" w14:textId="77777777" w:rsidR="007407D8" w:rsidRPr="007407D8" w:rsidRDefault="007407D8" w:rsidP="007407D8">
            <w:pPr>
              <w:spacing w:line="264" w:lineRule="auto"/>
              <w:jc w:val="both"/>
              <w:rPr>
                <w:rFonts w:ascii="Times New Roman" w:eastAsia="Calibri" w:hAnsi="Times New Roman"/>
                <w:sz w:val="24"/>
                <w:szCs w:val="24"/>
                <w:lang w:val="lt-LT" w:eastAsia="lt-LT"/>
              </w:rPr>
            </w:pPr>
          </w:p>
        </w:tc>
      </w:tr>
      <w:tr w:rsidR="00BD7A86" w:rsidRPr="007407D8" w14:paraId="2B649621" w14:textId="77777777" w:rsidTr="00BD7A86">
        <w:tc>
          <w:tcPr>
            <w:tcW w:w="2405" w:type="dxa"/>
            <w:tcMar>
              <w:top w:w="0" w:type="dxa"/>
              <w:left w:w="108" w:type="dxa"/>
              <w:bottom w:w="0" w:type="dxa"/>
              <w:right w:w="108" w:type="dxa"/>
            </w:tcMar>
            <w:hideMark/>
          </w:tcPr>
          <w:p w14:paraId="116FABFB" w14:textId="77777777" w:rsidR="007407D8" w:rsidRPr="007407D8" w:rsidRDefault="007407D8" w:rsidP="007407D8">
            <w:pPr>
              <w:spacing w:line="264" w:lineRule="auto"/>
              <w:jc w:val="right"/>
              <w:rPr>
                <w:rFonts w:ascii="Times New Roman" w:eastAsia="Calibri" w:hAnsi="Times New Roman"/>
                <w:sz w:val="24"/>
                <w:szCs w:val="24"/>
                <w:lang w:val="lt-LT" w:eastAsia="lt-LT"/>
              </w:rPr>
            </w:pPr>
            <w:r w:rsidRPr="007407D8">
              <w:rPr>
                <w:rFonts w:ascii="Times New Roman" w:eastAsia="Calibri" w:hAnsi="Times New Roman"/>
                <w:sz w:val="24"/>
                <w:szCs w:val="24"/>
                <w:lang w:val="lt-LT" w:eastAsia="lt-LT"/>
              </w:rPr>
              <w:t>Viso</w:t>
            </w:r>
          </w:p>
        </w:tc>
        <w:tc>
          <w:tcPr>
            <w:tcW w:w="7229" w:type="dxa"/>
            <w:gridSpan w:val="2"/>
            <w:tcMar>
              <w:top w:w="0" w:type="dxa"/>
              <w:left w:w="108" w:type="dxa"/>
              <w:bottom w:w="0" w:type="dxa"/>
              <w:right w:w="108" w:type="dxa"/>
            </w:tcMar>
            <w:hideMark/>
          </w:tcPr>
          <w:p w14:paraId="042570CA" w14:textId="1BC6D132" w:rsidR="007407D8" w:rsidRPr="007407D8" w:rsidRDefault="007407D8" w:rsidP="007407D8">
            <w:pPr>
              <w:spacing w:line="264" w:lineRule="auto"/>
              <w:jc w:val="both"/>
              <w:rPr>
                <w:rFonts w:ascii="Times New Roman" w:eastAsia="Calibri" w:hAnsi="Times New Roman"/>
                <w:sz w:val="24"/>
                <w:szCs w:val="24"/>
                <w:lang w:val="lt-LT" w:eastAsia="lt-LT"/>
              </w:rPr>
            </w:pPr>
            <w:r w:rsidRPr="007407D8">
              <w:rPr>
                <w:rFonts w:ascii="Times New Roman" w:eastAsia="Calibri" w:hAnsi="Times New Roman"/>
                <w:sz w:val="24"/>
                <w:szCs w:val="24"/>
                <w:lang w:val="lt-LT" w:eastAsia="lt-LT"/>
              </w:rPr>
              <w:t xml:space="preserve">15526 val. / </w:t>
            </w:r>
            <w:r w:rsidR="0000249B">
              <w:rPr>
                <w:rFonts w:ascii="Times New Roman" w:eastAsia="Calibri" w:hAnsi="Times New Roman"/>
                <w:sz w:val="24"/>
                <w:szCs w:val="24"/>
                <w:lang w:val="lt-LT" w:eastAsia="lt-LT"/>
              </w:rPr>
              <w:t>125698,19</w:t>
            </w:r>
            <w:r w:rsidRPr="007407D8">
              <w:rPr>
                <w:rFonts w:ascii="Times New Roman" w:eastAsia="Calibri" w:hAnsi="Times New Roman"/>
                <w:sz w:val="24"/>
                <w:szCs w:val="24"/>
                <w:lang w:val="lt-LT" w:eastAsia="lt-LT"/>
              </w:rPr>
              <w:t xml:space="preserve"> </w:t>
            </w:r>
            <w:r w:rsidR="00BD7A86" w:rsidRPr="00BD7A86">
              <w:rPr>
                <w:rFonts w:ascii="Times New Roman" w:eastAsia="Calibri" w:hAnsi="Times New Roman"/>
                <w:sz w:val="24"/>
                <w:szCs w:val="24"/>
                <w:lang w:val="lt-LT" w:eastAsia="lt-LT"/>
              </w:rPr>
              <w:t>E</w:t>
            </w:r>
            <w:r w:rsidRPr="007407D8">
              <w:rPr>
                <w:rFonts w:ascii="Times New Roman" w:eastAsia="Calibri" w:hAnsi="Times New Roman"/>
                <w:sz w:val="24"/>
                <w:szCs w:val="24"/>
                <w:lang w:val="lt-LT" w:eastAsia="lt-LT"/>
              </w:rPr>
              <w:t>ur</w:t>
            </w:r>
          </w:p>
        </w:tc>
      </w:tr>
    </w:tbl>
    <w:p w14:paraId="1B83399B" w14:textId="241223E1" w:rsidR="007407D8" w:rsidRPr="00BD7A86" w:rsidRDefault="007407D8" w:rsidP="00BD7A86">
      <w:pPr>
        <w:ind w:firstLine="720"/>
        <w:rPr>
          <w:rFonts w:ascii="Times New Roman" w:hAnsi="Times New Roman"/>
          <w:sz w:val="24"/>
          <w:szCs w:val="24"/>
          <w:lang w:val="lt-LT" w:eastAsia="lt-LT"/>
        </w:rPr>
      </w:pPr>
      <w:r w:rsidRPr="007407D8">
        <w:rPr>
          <w:rFonts w:ascii="Times New Roman" w:eastAsia="Calibri" w:hAnsi="Times New Roman"/>
          <w:sz w:val="24"/>
          <w:szCs w:val="24"/>
          <w:lang w:val="lt-LT"/>
        </w:rPr>
        <w:t>Atsižvelgiant į išdėstytą Tarnyba neturi galimybės optimizuoti turimų žmogiškųjų ištekių, todėl prašo padidinti pareigybių skaičių</w:t>
      </w:r>
      <w:r w:rsidRPr="007407D8">
        <w:rPr>
          <w:rFonts w:ascii="Calibri" w:eastAsia="Calibri" w:hAnsi="Calibri" w:cs="Calibri"/>
          <w:sz w:val="22"/>
          <w:szCs w:val="22"/>
          <w:lang w:val="lt-LT"/>
        </w:rPr>
        <w:t>.</w:t>
      </w:r>
    </w:p>
    <w:p w14:paraId="00813846" w14:textId="16183580" w:rsidR="00D1594F" w:rsidRPr="002D6F4B" w:rsidRDefault="00120247" w:rsidP="00F905DF">
      <w:pPr>
        <w:tabs>
          <w:tab w:val="left" w:pos="1134"/>
        </w:tabs>
        <w:spacing w:line="264" w:lineRule="auto"/>
        <w:ind w:firstLine="720"/>
        <w:jc w:val="both"/>
        <w:rPr>
          <w:rFonts w:ascii="Times New Roman" w:hAnsi="Times New Roman"/>
          <w:bCs/>
          <w:sz w:val="24"/>
          <w:szCs w:val="24"/>
          <w:lang w:val="lt-LT" w:eastAsia="lt-LT"/>
        </w:rPr>
      </w:pPr>
      <w:r w:rsidRPr="00BD7A86">
        <w:rPr>
          <w:rFonts w:ascii="Times New Roman" w:hAnsi="Times New Roman"/>
          <w:sz w:val="24"/>
          <w:szCs w:val="24"/>
          <w:lang w:val="lt-LT" w:eastAsia="lt-LT"/>
        </w:rPr>
        <w:t xml:space="preserve">2019 m. balandžio 20 d. įsigaliojo VTAPĮ nauja redakcija, kurioje yra esminių pakeitimų, susijusių su Tarnybos, kaip vaiko teisių apsaugą užtikrinančios institucijos, funkcijomis ir Tarnybos turimų žmogiškųjų išteklių nepakaks. </w:t>
      </w:r>
      <w:r w:rsidR="00F4009F" w:rsidRPr="00BD7A86">
        <w:rPr>
          <w:rFonts w:ascii="Times New Roman" w:hAnsi="Times New Roman"/>
          <w:bCs/>
          <w:sz w:val="24"/>
          <w:szCs w:val="24"/>
          <w:lang w:val="lt-LT" w:eastAsia="lt-LT"/>
        </w:rPr>
        <w:t xml:space="preserve">Tarnybos teritoriniuose padaliniuose </w:t>
      </w:r>
      <w:r w:rsidR="00F4009F" w:rsidRPr="002D6F4B">
        <w:rPr>
          <w:rFonts w:ascii="Times New Roman" w:hAnsi="Times New Roman"/>
          <w:bCs/>
          <w:sz w:val="24"/>
          <w:szCs w:val="24"/>
          <w:lang w:val="lt-LT" w:eastAsia="lt-LT"/>
        </w:rPr>
        <w:t xml:space="preserve">pareigybių skaičius steigiamas atsižvelgiant į vaiko teisių pažeidimų skaičių, globojamų vaikų skaičių: </w:t>
      </w:r>
      <w:r w:rsidR="002415FC" w:rsidRPr="002D6F4B">
        <w:rPr>
          <w:rFonts w:ascii="Times New Roman" w:hAnsi="Times New Roman"/>
          <w:bCs/>
          <w:sz w:val="24"/>
          <w:szCs w:val="24"/>
          <w:lang w:val="lt-LT" w:eastAsia="lt-LT"/>
        </w:rPr>
        <w:t xml:space="preserve">dirbančiųjų </w:t>
      </w:r>
      <w:r w:rsidR="005C6E71" w:rsidRPr="002D6F4B">
        <w:rPr>
          <w:rFonts w:ascii="Times New Roman" w:hAnsi="Times New Roman"/>
          <w:bCs/>
          <w:sz w:val="24"/>
          <w:szCs w:val="24"/>
          <w:lang w:val="lt-LT" w:eastAsia="lt-LT"/>
        </w:rPr>
        <w:t xml:space="preserve">valstybės tarnautojų ir darbuotojų </w:t>
      </w:r>
      <w:r w:rsidR="002415FC" w:rsidRPr="002D6F4B">
        <w:rPr>
          <w:rFonts w:ascii="Times New Roman" w:hAnsi="Times New Roman"/>
          <w:bCs/>
          <w:sz w:val="24"/>
          <w:szCs w:val="24"/>
          <w:lang w:val="lt-LT" w:eastAsia="lt-LT"/>
        </w:rPr>
        <w:t>krūviai teritoriniuose vaiko teisių apsaugos skyriuose dideli</w:t>
      </w:r>
      <w:r w:rsidRPr="002D6F4B">
        <w:rPr>
          <w:rFonts w:ascii="Times New Roman" w:hAnsi="Times New Roman"/>
          <w:bCs/>
          <w:sz w:val="24"/>
          <w:szCs w:val="24"/>
          <w:lang w:val="lt-LT" w:eastAsia="lt-LT"/>
        </w:rPr>
        <w:t>.</w:t>
      </w:r>
      <w:r w:rsidR="00F4009F" w:rsidRPr="002D6F4B">
        <w:rPr>
          <w:rFonts w:ascii="Times New Roman" w:hAnsi="Times New Roman"/>
          <w:bCs/>
          <w:sz w:val="24"/>
          <w:szCs w:val="24"/>
          <w:lang w:val="lt-LT" w:eastAsia="lt-LT"/>
        </w:rPr>
        <w:t xml:space="preserve"> </w:t>
      </w:r>
      <w:r w:rsidRPr="002D6F4B">
        <w:rPr>
          <w:rFonts w:ascii="Times New Roman" w:hAnsi="Times New Roman"/>
          <w:bCs/>
          <w:sz w:val="24"/>
          <w:szCs w:val="24"/>
          <w:lang w:val="lt-LT" w:eastAsia="lt-LT"/>
        </w:rPr>
        <w:t>L</w:t>
      </w:r>
      <w:r w:rsidR="00AB6595" w:rsidRPr="002D6F4B">
        <w:rPr>
          <w:rFonts w:ascii="Times New Roman" w:hAnsi="Times New Roman"/>
          <w:bCs/>
          <w:sz w:val="24"/>
          <w:szCs w:val="24"/>
          <w:lang w:val="lt-LT" w:eastAsia="lt-LT"/>
        </w:rPr>
        <w:t xml:space="preserve">aikotarpiu nuo </w:t>
      </w:r>
      <w:r w:rsidR="00F4009F" w:rsidRPr="002D6F4B">
        <w:rPr>
          <w:rFonts w:ascii="Times New Roman" w:hAnsi="Times New Roman"/>
          <w:sz w:val="24"/>
          <w:szCs w:val="24"/>
          <w:lang w:val="lt-LT"/>
        </w:rPr>
        <w:t>2018</w:t>
      </w:r>
      <w:r w:rsidR="00AB6595" w:rsidRPr="002D6F4B">
        <w:rPr>
          <w:rFonts w:ascii="Times New Roman" w:hAnsi="Times New Roman"/>
          <w:sz w:val="24"/>
          <w:szCs w:val="24"/>
          <w:lang w:val="lt-LT"/>
        </w:rPr>
        <w:t xml:space="preserve"> m. liepos 1</w:t>
      </w:r>
      <w:r w:rsidR="00BE4D6E" w:rsidRPr="002D6F4B">
        <w:rPr>
          <w:rFonts w:ascii="Times New Roman" w:hAnsi="Times New Roman"/>
          <w:sz w:val="24"/>
          <w:szCs w:val="24"/>
          <w:lang w:val="lt-LT"/>
        </w:rPr>
        <w:t xml:space="preserve"> </w:t>
      </w:r>
      <w:r w:rsidR="00AB6595" w:rsidRPr="002D6F4B">
        <w:rPr>
          <w:rFonts w:ascii="Times New Roman" w:hAnsi="Times New Roman"/>
          <w:sz w:val="24"/>
          <w:szCs w:val="24"/>
          <w:lang w:val="lt-LT"/>
        </w:rPr>
        <w:t>–</w:t>
      </w:r>
      <w:r w:rsidR="00BE4D6E" w:rsidRPr="002D6F4B">
        <w:rPr>
          <w:rFonts w:ascii="Times New Roman" w:hAnsi="Times New Roman"/>
          <w:sz w:val="24"/>
          <w:szCs w:val="24"/>
          <w:lang w:val="lt-LT"/>
        </w:rPr>
        <w:t xml:space="preserve"> </w:t>
      </w:r>
      <w:r w:rsidR="00AB6595" w:rsidRPr="002D6F4B">
        <w:rPr>
          <w:rFonts w:ascii="Times New Roman" w:hAnsi="Times New Roman"/>
          <w:sz w:val="24"/>
          <w:szCs w:val="24"/>
          <w:lang w:val="lt-LT"/>
        </w:rPr>
        <w:t>2019</w:t>
      </w:r>
      <w:r w:rsidR="00BE4D6E" w:rsidRPr="002D6F4B">
        <w:rPr>
          <w:rFonts w:ascii="Times New Roman" w:hAnsi="Times New Roman"/>
          <w:sz w:val="24"/>
          <w:szCs w:val="24"/>
          <w:lang w:val="lt-LT"/>
        </w:rPr>
        <w:t xml:space="preserve"> </w:t>
      </w:r>
      <w:r w:rsidR="00AB6595" w:rsidRPr="002D6F4B">
        <w:rPr>
          <w:rFonts w:ascii="Times New Roman" w:hAnsi="Times New Roman"/>
          <w:sz w:val="24"/>
          <w:szCs w:val="24"/>
          <w:lang w:val="lt-LT"/>
        </w:rPr>
        <w:t xml:space="preserve">m. birželio 30 d. </w:t>
      </w:r>
      <w:r w:rsidR="00101AA6" w:rsidRPr="002D6F4B">
        <w:rPr>
          <w:rFonts w:ascii="Times New Roman" w:hAnsi="Times New Roman"/>
          <w:sz w:val="24"/>
          <w:szCs w:val="24"/>
          <w:lang w:val="lt-LT"/>
        </w:rPr>
        <w:t xml:space="preserve">gauti </w:t>
      </w:r>
      <w:r w:rsidR="00F4009F" w:rsidRPr="002D6F4B">
        <w:rPr>
          <w:rFonts w:ascii="Times New Roman" w:hAnsi="Times New Roman"/>
          <w:sz w:val="24"/>
          <w:szCs w:val="24"/>
          <w:lang w:val="lt-LT"/>
        </w:rPr>
        <w:t>28 837 pranešimai apie galimus vaiko teisių pažeidimus (toliau – VTP), tai būtų apie 2403 VTP per mėnesį ir 80 VTP per dieną, į kuriuos Tarnyba reagavo</w:t>
      </w:r>
      <w:r w:rsidR="007D4C1A" w:rsidRPr="002D6F4B">
        <w:rPr>
          <w:rFonts w:ascii="Times New Roman" w:hAnsi="Times New Roman"/>
          <w:sz w:val="24"/>
          <w:szCs w:val="24"/>
          <w:lang w:val="lt-LT"/>
        </w:rPr>
        <w:t xml:space="preserve">. Reaguojant į pranešimus </w:t>
      </w:r>
      <w:r w:rsidR="00101AA6" w:rsidRPr="002D6F4B">
        <w:rPr>
          <w:rFonts w:ascii="Times New Roman" w:hAnsi="Times New Roman"/>
          <w:sz w:val="24"/>
          <w:szCs w:val="24"/>
          <w:lang w:val="lt-LT"/>
        </w:rPr>
        <w:t xml:space="preserve">visais atvejais buvo vertintas </w:t>
      </w:r>
      <w:r w:rsidR="007D4C1A" w:rsidRPr="002D6F4B">
        <w:rPr>
          <w:rFonts w:ascii="Times New Roman" w:hAnsi="Times New Roman"/>
          <w:sz w:val="24"/>
          <w:szCs w:val="24"/>
          <w:lang w:val="lt-LT"/>
        </w:rPr>
        <w:t xml:space="preserve">vaikams </w:t>
      </w:r>
      <w:r w:rsidR="00101AA6" w:rsidRPr="002D6F4B">
        <w:rPr>
          <w:rFonts w:ascii="Times New Roman" w:hAnsi="Times New Roman"/>
          <w:sz w:val="24"/>
          <w:szCs w:val="24"/>
          <w:lang w:val="lt-LT"/>
        </w:rPr>
        <w:t>grėsmės lygis</w:t>
      </w:r>
      <w:r w:rsidR="00E82BE7" w:rsidRPr="002D6F4B">
        <w:rPr>
          <w:rFonts w:ascii="Times New Roman" w:hAnsi="Times New Roman"/>
          <w:sz w:val="24"/>
          <w:szCs w:val="24"/>
          <w:lang w:val="lt-LT"/>
        </w:rPr>
        <w:t>:</w:t>
      </w:r>
      <w:r w:rsidR="00374598" w:rsidRPr="002D6F4B">
        <w:rPr>
          <w:rFonts w:ascii="Times New Roman" w:hAnsi="Times New Roman"/>
          <w:sz w:val="24"/>
          <w:szCs w:val="24"/>
          <w:lang w:val="lt-LT"/>
        </w:rPr>
        <w:t xml:space="preserve"> </w:t>
      </w:r>
      <w:r w:rsidR="00E82BE7" w:rsidRPr="002D6F4B">
        <w:rPr>
          <w:rFonts w:ascii="Times New Roman" w:hAnsi="Times New Roman"/>
          <w:sz w:val="24"/>
          <w:szCs w:val="24"/>
          <w:lang w:val="lt-LT" w:eastAsia="ar-SA"/>
        </w:rPr>
        <w:t>1</w:t>
      </w:r>
      <w:r w:rsidR="00810B27">
        <w:rPr>
          <w:rFonts w:ascii="Times New Roman" w:hAnsi="Times New Roman"/>
          <w:sz w:val="24"/>
          <w:szCs w:val="24"/>
          <w:lang w:val="lt-LT" w:eastAsia="ar-SA"/>
        </w:rPr>
        <w:t> </w:t>
      </w:r>
      <w:r w:rsidR="00E82BE7" w:rsidRPr="002D6F4B">
        <w:rPr>
          <w:rFonts w:ascii="Times New Roman" w:hAnsi="Times New Roman"/>
          <w:sz w:val="24"/>
          <w:szCs w:val="24"/>
          <w:lang w:val="lt-LT" w:eastAsia="ar-SA"/>
        </w:rPr>
        <w:t>789 vaikams (t. y. apie 6 proc.) buvo nustatytas antrasis grėsmės vaikui lygis), beveik pusė visų nustatytų grėsmės vaikui lygių, t.y. 12</w:t>
      </w:r>
      <w:r w:rsidR="00810B27">
        <w:rPr>
          <w:rFonts w:ascii="Times New Roman" w:hAnsi="Times New Roman"/>
          <w:sz w:val="24"/>
          <w:szCs w:val="24"/>
          <w:lang w:val="lt-LT" w:eastAsia="ar-SA"/>
        </w:rPr>
        <w:t> </w:t>
      </w:r>
      <w:r w:rsidR="00E82BE7" w:rsidRPr="002D6F4B">
        <w:rPr>
          <w:rFonts w:ascii="Times New Roman" w:hAnsi="Times New Roman"/>
          <w:sz w:val="24"/>
          <w:szCs w:val="24"/>
          <w:lang w:val="lt-LT" w:eastAsia="ar-SA"/>
        </w:rPr>
        <w:t>299 vaikams (t. y. apie 43 proc.)</w:t>
      </w:r>
      <w:r w:rsidR="00E82BE7" w:rsidRPr="002D6F4B">
        <w:rPr>
          <w:rFonts w:ascii="Times New Roman" w:hAnsi="Times New Roman"/>
          <w:sz w:val="24"/>
          <w:szCs w:val="24"/>
          <w:lang w:val="lt-LT"/>
        </w:rPr>
        <w:t xml:space="preserve"> </w:t>
      </w:r>
      <w:r w:rsidR="00E82BE7" w:rsidRPr="002D6F4B">
        <w:rPr>
          <w:rFonts w:ascii="Times New Roman" w:hAnsi="Times New Roman"/>
          <w:sz w:val="24"/>
          <w:szCs w:val="24"/>
          <w:lang w:val="lt-LT" w:eastAsia="ar-SA"/>
        </w:rPr>
        <w:t xml:space="preserve">nustatytas pirmasis grėsmės vaikui lygis. </w:t>
      </w:r>
      <w:r w:rsidR="00D1594F" w:rsidRPr="002D6F4B">
        <w:rPr>
          <w:rFonts w:ascii="Times New Roman" w:hAnsi="Times New Roman"/>
          <w:sz w:val="24"/>
          <w:szCs w:val="24"/>
          <w:lang w:val="lt-LT"/>
        </w:rPr>
        <w:t>V</w:t>
      </w:r>
      <w:r w:rsidR="001F5630" w:rsidRPr="002D6F4B">
        <w:rPr>
          <w:rFonts w:ascii="Times New Roman" w:hAnsi="Times New Roman"/>
          <w:sz w:val="24"/>
          <w:szCs w:val="24"/>
          <w:lang w:val="lt-LT"/>
        </w:rPr>
        <w:t>adovaujantis galiojančiais teisės aktais Tarnybos teritorini</w:t>
      </w:r>
      <w:r w:rsidR="00D1594F" w:rsidRPr="002D6F4B">
        <w:rPr>
          <w:rFonts w:ascii="Times New Roman" w:hAnsi="Times New Roman"/>
          <w:sz w:val="24"/>
          <w:szCs w:val="24"/>
          <w:lang w:val="lt-LT"/>
        </w:rPr>
        <w:t xml:space="preserve">ai </w:t>
      </w:r>
      <w:r w:rsidR="00374598" w:rsidRPr="002D6F4B">
        <w:rPr>
          <w:rFonts w:ascii="Times New Roman" w:hAnsi="Times New Roman"/>
          <w:sz w:val="24"/>
          <w:szCs w:val="24"/>
          <w:lang w:val="lt-LT"/>
        </w:rPr>
        <w:t xml:space="preserve">padalinių </w:t>
      </w:r>
      <w:r w:rsidR="001F5630" w:rsidRPr="002D6F4B">
        <w:rPr>
          <w:rFonts w:ascii="Times New Roman" w:hAnsi="Times New Roman"/>
          <w:sz w:val="24"/>
          <w:szCs w:val="24"/>
          <w:lang w:val="lt-LT"/>
        </w:rPr>
        <w:t xml:space="preserve">specialistai vykdydami </w:t>
      </w:r>
      <w:r w:rsidR="00D1594F" w:rsidRPr="002D6F4B">
        <w:rPr>
          <w:rFonts w:ascii="Times New Roman" w:hAnsi="Times New Roman"/>
          <w:sz w:val="24"/>
          <w:szCs w:val="24"/>
          <w:lang w:val="lt-LT"/>
        </w:rPr>
        <w:t xml:space="preserve">vaiko laikinosios ar nuolatinės </w:t>
      </w:r>
      <w:r w:rsidR="001F5630" w:rsidRPr="002D6F4B">
        <w:rPr>
          <w:rFonts w:ascii="Times New Roman" w:hAnsi="Times New Roman"/>
          <w:sz w:val="24"/>
          <w:szCs w:val="24"/>
          <w:lang w:val="lt-LT"/>
        </w:rPr>
        <w:t xml:space="preserve">globos (rūpybos) priežiūrą kiekvienais metais </w:t>
      </w:r>
      <w:r w:rsidRPr="002D6F4B">
        <w:rPr>
          <w:rFonts w:ascii="Times New Roman" w:hAnsi="Times New Roman"/>
          <w:sz w:val="24"/>
          <w:szCs w:val="24"/>
          <w:lang w:val="lt-LT"/>
        </w:rPr>
        <w:t>privalo</w:t>
      </w:r>
      <w:r w:rsidR="001F5630" w:rsidRPr="002D6F4B">
        <w:rPr>
          <w:rFonts w:ascii="Times New Roman" w:hAnsi="Times New Roman"/>
          <w:sz w:val="24"/>
          <w:szCs w:val="24"/>
          <w:lang w:val="lt-LT"/>
        </w:rPr>
        <w:t xml:space="preserve"> aplankyti globojam</w:t>
      </w:r>
      <w:r w:rsidR="00D1594F" w:rsidRPr="002D6F4B">
        <w:rPr>
          <w:rFonts w:ascii="Times New Roman" w:hAnsi="Times New Roman"/>
          <w:sz w:val="24"/>
          <w:szCs w:val="24"/>
          <w:lang w:val="lt-LT"/>
        </w:rPr>
        <w:t>ą</w:t>
      </w:r>
      <w:r w:rsidR="001F5630" w:rsidRPr="002D6F4B">
        <w:rPr>
          <w:rFonts w:ascii="Times New Roman" w:hAnsi="Times New Roman"/>
          <w:sz w:val="24"/>
          <w:szCs w:val="24"/>
          <w:lang w:val="lt-LT"/>
        </w:rPr>
        <w:t xml:space="preserve"> (rūpinam</w:t>
      </w:r>
      <w:r w:rsidR="00D1594F" w:rsidRPr="002D6F4B">
        <w:rPr>
          <w:rFonts w:ascii="Times New Roman" w:hAnsi="Times New Roman"/>
          <w:sz w:val="24"/>
          <w:szCs w:val="24"/>
          <w:lang w:val="lt-LT"/>
        </w:rPr>
        <w:t>ą</w:t>
      </w:r>
      <w:r w:rsidR="001F5630" w:rsidRPr="002D6F4B">
        <w:rPr>
          <w:rFonts w:ascii="Times New Roman" w:hAnsi="Times New Roman"/>
          <w:sz w:val="24"/>
          <w:szCs w:val="24"/>
          <w:lang w:val="lt-LT"/>
        </w:rPr>
        <w:t>) vaik</w:t>
      </w:r>
      <w:r w:rsidR="00D1594F" w:rsidRPr="002D6F4B">
        <w:rPr>
          <w:rFonts w:ascii="Times New Roman" w:hAnsi="Times New Roman"/>
          <w:sz w:val="24"/>
          <w:szCs w:val="24"/>
          <w:lang w:val="lt-LT"/>
        </w:rPr>
        <w:t>ą (2019-07-22 duomenimis 7697 vaikai, iš jų 6158 nustatyta nuolatinė globa, 1539 laikinoji) ir surašyti globojamo (rūpinamo) vaiko aplankymo aktą.</w:t>
      </w:r>
      <w:r w:rsidR="00D3337C" w:rsidRPr="002D6F4B">
        <w:rPr>
          <w:rFonts w:ascii="Times New Roman" w:hAnsi="Times New Roman"/>
          <w:bCs/>
          <w:sz w:val="24"/>
          <w:szCs w:val="24"/>
          <w:lang w:val="lt-LT" w:eastAsia="lt-LT"/>
        </w:rPr>
        <w:t xml:space="preserve"> </w:t>
      </w:r>
      <w:r w:rsidR="00E36BE9">
        <w:rPr>
          <w:rFonts w:ascii="Times New Roman" w:hAnsi="Times New Roman"/>
          <w:bCs/>
          <w:sz w:val="24"/>
          <w:szCs w:val="24"/>
          <w:lang w:val="lt-LT" w:eastAsia="lt-LT"/>
        </w:rPr>
        <w:t xml:space="preserve">Tarnybos teritorinių padalinių specialistai </w:t>
      </w:r>
      <w:r w:rsidR="00E36BE9" w:rsidRPr="002D6F4B">
        <w:rPr>
          <w:rFonts w:ascii="Times New Roman" w:hAnsi="Times New Roman"/>
          <w:sz w:val="24"/>
          <w:szCs w:val="24"/>
          <w:lang w:val="lt-LT"/>
        </w:rPr>
        <w:t>2018 m. liepos 1 – 2019 m. birželio 30 d</w:t>
      </w:r>
      <w:r w:rsidR="00E36BE9">
        <w:rPr>
          <w:rFonts w:ascii="Times New Roman" w:hAnsi="Times New Roman"/>
          <w:sz w:val="24"/>
          <w:szCs w:val="24"/>
          <w:lang w:val="lt-LT"/>
        </w:rPr>
        <w:t>. apie 19 tūkstančių kartų (vidutiniškai 75 per dieną) atstovavo vaiko intersams teisme ir (arba) ikiteisminio tyrimo įstaigose, parengė virš 18 tūkstančių (apie 74 per dieną) procesinių dokumentų.</w:t>
      </w:r>
    </w:p>
    <w:p w14:paraId="62063DA1" w14:textId="147DAC7B" w:rsidR="00BE4D6E" w:rsidRPr="002D6F4B" w:rsidRDefault="00696986" w:rsidP="00F905DF">
      <w:pPr>
        <w:spacing w:line="264" w:lineRule="auto"/>
        <w:ind w:firstLine="720"/>
        <w:jc w:val="both"/>
        <w:rPr>
          <w:rFonts w:ascii="Times New Roman" w:hAnsi="Times New Roman"/>
          <w:bCs/>
          <w:sz w:val="24"/>
          <w:szCs w:val="24"/>
          <w:lang w:val="lt-LT" w:eastAsia="lt-LT"/>
        </w:rPr>
      </w:pPr>
      <w:r w:rsidRPr="002D6F4B">
        <w:rPr>
          <w:rFonts w:ascii="Times New Roman" w:hAnsi="Times New Roman"/>
          <w:bCs/>
          <w:sz w:val="24"/>
          <w:szCs w:val="24"/>
          <w:lang w:val="lt-LT" w:eastAsia="lt-LT"/>
        </w:rPr>
        <w:t>Tarnybai p</w:t>
      </w:r>
      <w:r w:rsidR="00BE4D6E" w:rsidRPr="002D6F4B">
        <w:rPr>
          <w:rFonts w:ascii="Times New Roman" w:hAnsi="Times New Roman"/>
          <w:bCs/>
          <w:sz w:val="24"/>
          <w:szCs w:val="24"/>
          <w:lang w:val="lt-LT" w:eastAsia="lt-LT"/>
        </w:rPr>
        <w:t>areigybių skaičių didinti reikia dėl šių priežasčių:</w:t>
      </w:r>
    </w:p>
    <w:p w14:paraId="4ADE0790" w14:textId="3C45B0B7" w:rsidR="007D4C1A" w:rsidRPr="002D6F4B" w:rsidRDefault="00E82BE7" w:rsidP="00F905DF">
      <w:pPr>
        <w:suppressAutoHyphens/>
        <w:spacing w:line="264" w:lineRule="auto"/>
        <w:ind w:firstLine="720"/>
        <w:jc w:val="both"/>
        <w:rPr>
          <w:rFonts w:ascii="Times New Roman" w:hAnsi="Times New Roman"/>
          <w:sz w:val="24"/>
          <w:szCs w:val="24"/>
          <w:lang w:val="lt-LT"/>
        </w:rPr>
      </w:pPr>
      <w:r w:rsidRPr="002D6F4B">
        <w:rPr>
          <w:rFonts w:ascii="Times New Roman" w:hAnsi="Times New Roman"/>
          <w:bCs/>
          <w:sz w:val="24"/>
          <w:szCs w:val="24"/>
          <w:lang w:val="lt-LT"/>
        </w:rPr>
        <w:t xml:space="preserve">1. </w:t>
      </w:r>
      <w:r w:rsidR="007D4C1A" w:rsidRPr="002D6F4B">
        <w:rPr>
          <w:rFonts w:ascii="Times New Roman" w:hAnsi="Times New Roman"/>
          <w:bCs/>
          <w:sz w:val="24"/>
          <w:szCs w:val="24"/>
          <w:lang w:val="lt-LT"/>
        </w:rPr>
        <w:t>2019 m. balandžio 11 d. Nr. XIII-2037 Lietuvos Respublikos civilinio proceso kodekso (toliau</w:t>
      </w:r>
      <w:r w:rsidR="000C13A0" w:rsidRPr="002D6F4B">
        <w:rPr>
          <w:rFonts w:ascii="Times New Roman" w:hAnsi="Times New Roman"/>
          <w:bCs/>
          <w:sz w:val="24"/>
          <w:szCs w:val="24"/>
          <w:lang w:val="lt-LT"/>
        </w:rPr>
        <w:t> </w:t>
      </w:r>
      <w:r w:rsidR="007D4C1A" w:rsidRPr="002D6F4B">
        <w:rPr>
          <w:rFonts w:ascii="Times New Roman" w:hAnsi="Times New Roman"/>
          <w:bCs/>
          <w:sz w:val="24"/>
          <w:szCs w:val="24"/>
          <w:lang w:val="lt-LT"/>
        </w:rPr>
        <w:t>– CPK) 336, 580, 581 ir 582 str. pakeitimo įstatyme iš esmės keičiamas prašymo, teikiamo teismui dėl leidimo paimti vaiką iš atstovų pagal įstatymą išdavimo, turinys</w:t>
      </w:r>
      <w:r w:rsidR="007D4C1A" w:rsidRPr="002D6F4B">
        <w:rPr>
          <w:rFonts w:ascii="Times New Roman" w:hAnsi="Times New Roman"/>
          <w:b/>
          <w:bCs/>
          <w:sz w:val="24"/>
          <w:szCs w:val="24"/>
          <w:lang w:val="lt-LT"/>
        </w:rPr>
        <w:t>.</w:t>
      </w:r>
      <w:r w:rsidR="007D4C1A" w:rsidRPr="002D6F4B">
        <w:rPr>
          <w:rFonts w:ascii="Times New Roman" w:hAnsi="Times New Roman"/>
          <w:sz w:val="24"/>
          <w:szCs w:val="24"/>
          <w:lang w:val="lt-LT"/>
        </w:rPr>
        <w:t xml:space="preserve"> Numatoma, jog Tarnyba, teikdama prašymą teismui, privalės prie jo pridėti Valstybės garantuojamos teisinės pagalbos tarnybos sprendimą dėl antrinės teisinės pagalbos teikimo vaiko atstovams pagal įstatymą, jeigu sprendimas bus priimtas. Negavus minėto sprendimo iki kreipimosi į teismą, teikti sprendimą vėliau, jį gavus. Nuo </w:t>
      </w:r>
      <w:r w:rsidR="007D4C1A" w:rsidRPr="002D6F4B">
        <w:rPr>
          <w:rFonts w:ascii="Times New Roman" w:hAnsi="Times New Roman"/>
          <w:bCs/>
          <w:sz w:val="24"/>
          <w:szCs w:val="24"/>
          <w:lang w:val="lt-LT"/>
        </w:rPr>
        <w:t>2019 m. gegužės 1 d</w:t>
      </w:r>
      <w:r w:rsidR="007D4C1A" w:rsidRPr="002D6F4B">
        <w:rPr>
          <w:rFonts w:ascii="Times New Roman" w:hAnsi="Times New Roman"/>
          <w:sz w:val="24"/>
          <w:szCs w:val="24"/>
          <w:lang w:val="lt-LT"/>
        </w:rPr>
        <w:t>. įsigaliojusiame CPK 581 str. taip pat numatoma dar viena papildoma pareiga Tarnybai – iki kreipimosi į teismą Tarnybos prašymą pasirašytinai įteikti vaiko atstovams pagal įstatymą. Dėl šių CPK pakeitimo Tarnyba turės ne tik trumpesnius terminus procesiniams dokumentams teismui parengti, tačiau ir susidurs su žmogiškųjų ir finansinių išteklių trūkumu, kadangi įstatyme imperatyviai įtvirtinama pareiga Tarnybai pasirašytinai įteikti prašymą vaiko atstovams pagal įstatymą.</w:t>
      </w:r>
    </w:p>
    <w:p w14:paraId="54A5ED0B" w14:textId="77777777" w:rsidR="00A141E9" w:rsidRPr="002D6F4B" w:rsidRDefault="007D4C1A" w:rsidP="00F905DF">
      <w:pPr>
        <w:suppressAutoHyphens/>
        <w:spacing w:line="264" w:lineRule="auto"/>
        <w:ind w:firstLine="720"/>
        <w:jc w:val="both"/>
        <w:rPr>
          <w:rFonts w:ascii="Times New Roman" w:hAnsi="Times New Roman"/>
          <w:sz w:val="24"/>
          <w:szCs w:val="24"/>
          <w:lang w:val="lt-LT"/>
        </w:rPr>
      </w:pPr>
      <w:r w:rsidRPr="002D6F4B">
        <w:rPr>
          <w:rFonts w:ascii="Times New Roman" w:hAnsi="Times New Roman"/>
          <w:bCs/>
          <w:sz w:val="24"/>
          <w:szCs w:val="24"/>
          <w:lang w:val="lt-LT"/>
        </w:rPr>
        <w:lastRenderedPageBreak/>
        <w:t xml:space="preserve">2019 m. balandžio 11 d. Nr. XIII-2038 Lietuvos Respublikos valstybės garantuojamos teisinės pagalbos įstatymo Nr. VIII-1591 12, 13 ir 22 straipsnių pakeitimo įstatyme </w:t>
      </w:r>
      <w:r w:rsidRPr="002D6F4B">
        <w:rPr>
          <w:rFonts w:ascii="Times New Roman" w:hAnsi="Times New Roman"/>
          <w:sz w:val="24"/>
          <w:szCs w:val="24"/>
          <w:lang w:val="lt-LT"/>
        </w:rPr>
        <w:t>numatomas antrinės teisinės pagalbos organizavimas vaiko atstovams pagal įstatymą, už kurį bus atsakinga Tarnyba. Tarnyba, prieš kreipdamasi į teismą dėl leidimo paimti vaiką iš jo atstovų pagal įstatymą, privalės pateikti Valstybės garantuojamos teisinės pagalbos tarnybai teisingumo ministro nustatytos formos pranešimą dėl antrinės teisinės pagalbos teikimo. Tarnyba, gavusi minėtą sprendimą, privalės nedelsiant sprendimo gavimo dieną arba artimiausią darbo dieną, apie priimtą sprendimą pranešti bylą dėl teismo leidimo išdavimo nagrinėjančiam teismui bei įteikti šį sprendimą vaiko atstovams pagal įstatymą</w:t>
      </w:r>
      <w:r w:rsidR="00E82BE7" w:rsidRPr="002D6F4B">
        <w:rPr>
          <w:rFonts w:ascii="Times New Roman" w:hAnsi="Times New Roman"/>
          <w:sz w:val="24"/>
          <w:szCs w:val="24"/>
          <w:lang w:val="lt-LT"/>
        </w:rPr>
        <w:t>. Tarnyba nėra iki šiol organizavusi antrinės teisinės pagalbos tėvams teikimo</w:t>
      </w:r>
      <w:r w:rsidR="00A141E9" w:rsidRPr="002D6F4B">
        <w:rPr>
          <w:rFonts w:ascii="Times New Roman" w:hAnsi="Times New Roman"/>
          <w:sz w:val="24"/>
          <w:szCs w:val="24"/>
          <w:lang w:val="lt-LT"/>
        </w:rPr>
        <w:t>.</w:t>
      </w:r>
    </w:p>
    <w:p w14:paraId="42D4F3C2" w14:textId="1882FCE0" w:rsidR="007D4C1A" w:rsidRPr="002D6F4B" w:rsidRDefault="000C13A0" w:rsidP="00F905DF">
      <w:pPr>
        <w:suppressAutoHyphens/>
        <w:spacing w:line="264" w:lineRule="auto"/>
        <w:ind w:firstLine="720"/>
        <w:jc w:val="both"/>
        <w:rPr>
          <w:rFonts w:ascii="Times New Roman" w:hAnsi="Times New Roman"/>
          <w:sz w:val="24"/>
          <w:szCs w:val="24"/>
          <w:lang w:val="lt-LT"/>
        </w:rPr>
      </w:pPr>
      <w:r w:rsidRPr="002D6F4B">
        <w:rPr>
          <w:rFonts w:ascii="Times New Roman" w:hAnsi="Times New Roman"/>
          <w:sz w:val="24"/>
          <w:szCs w:val="24"/>
          <w:lang w:val="lt-LT"/>
        </w:rPr>
        <w:t>Tarnyba įvertino turim</w:t>
      </w:r>
      <w:r w:rsidR="00374598" w:rsidRPr="002D6F4B">
        <w:rPr>
          <w:rFonts w:ascii="Times New Roman" w:hAnsi="Times New Roman"/>
          <w:sz w:val="24"/>
          <w:szCs w:val="24"/>
          <w:lang w:val="lt-LT"/>
        </w:rPr>
        <w:t xml:space="preserve">us žmogiškuosius išteklius, </w:t>
      </w:r>
      <w:r w:rsidRPr="002D6F4B">
        <w:rPr>
          <w:rFonts w:ascii="Times New Roman" w:hAnsi="Times New Roman"/>
          <w:sz w:val="24"/>
          <w:szCs w:val="24"/>
          <w:lang w:val="lt-LT"/>
        </w:rPr>
        <w:t xml:space="preserve">specialistų galimybes vykdyti minėtuose teisės aktuose nustatytas funkcijas </w:t>
      </w:r>
      <w:r w:rsidR="00E82BE7" w:rsidRPr="002D6F4B">
        <w:rPr>
          <w:rFonts w:ascii="Times New Roman" w:hAnsi="Times New Roman"/>
          <w:sz w:val="24"/>
          <w:szCs w:val="24"/>
          <w:lang w:val="lt-LT"/>
        </w:rPr>
        <w:t>ir nustatė, kad šių funkcijų įgyvendinimui trijuose teritoriniuose padalinuose</w:t>
      </w:r>
      <w:r w:rsidRPr="002D6F4B">
        <w:rPr>
          <w:rFonts w:ascii="Times New Roman" w:hAnsi="Times New Roman"/>
          <w:sz w:val="24"/>
          <w:szCs w:val="24"/>
          <w:lang w:val="lt-LT"/>
        </w:rPr>
        <w:t xml:space="preserve"> </w:t>
      </w:r>
      <w:r w:rsidR="00A141E9" w:rsidRPr="002D6F4B">
        <w:rPr>
          <w:rFonts w:ascii="Times New Roman" w:hAnsi="Times New Roman"/>
          <w:sz w:val="24"/>
          <w:szCs w:val="24"/>
          <w:lang w:val="lt-LT"/>
        </w:rPr>
        <w:t xml:space="preserve">turimų žmogiškųjų išteklių nepakanka ir </w:t>
      </w:r>
      <w:r w:rsidR="007D4C1A" w:rsidRPr="002D6F4B">
        <w:rPr>
          <w:rFonts w:ascii="Times New Roman" w:hAnsi="Times New Roman"/>
          <w:sz w:val="24"/>
          <w:szCs w:val="24"/>
          <w:lang w:val="lt-LT"/>
        </w:rPr>
        <w:t>būtini papildomi žmogiškieji ištekliai</w:t>
      </w:r>
      <w:r w:rsidR="00A141E9" w:rsidRPr="002D6F4B">
        <w:rPr>
          <w:rFonts w:ascii="Times New Roman" w:hAnsi="Times New Roman"/>
          <w:sz w:val="24"/>
          <w:szCs w:val="24"/>
          <w:lang w:val="lt-LT"/>
        </w:rPr>
        <w:t>, t.</w:t>
      </w:r>
      <w:r w:rsidR="00810B27">
        <w:rPr>
          <w:rFonts w:ascii="Times New Roman" w:hAnsi="Times New Roman"/>
          <w:sz w:val="24"/>
          <w:szCs w:val="24"/>
          <w:lang w:val="lt-LT"/>
        </w:rPr>
        <w:t> </w:t>
      </w:r>
      <w:r w:rsidR="00A141E9" w:rsidRPr="002D6F4B">
        <w:rPr>
          <w:rFonts w:ascii="Times New Roman" w:hAnsi="Times New Roman"/>
          <w:sz w:val="24"/>
          <w:szCs w:val="24"/>
          <w:lang w:val="lt-LT"/>
        </w:rPr>
        <w:t>y.</w:t>
      </w:r>
      <w:r w:rsidR="00810B27">
        <w:rPr>
          <w:rFonts w:ascii="Times New Roman" w:hAnsi="Times New Roman"/>
          <w:sz w:val="24"/>
          <w:szCs w:val="24"/>
          <w:lang w:val="lt-LT"/>
        </w:rPr>
        <w:t> </w:t>
      </w:r>
      <w:r w:rsidR="004E0EDC" w:rsidRPr="002D6F4B">
        <w:rPr>
          <w:rFonts w:ascii="Times New Roman" w:hAnsi="Times New Roman"/>
          <w:sz w:val="24"/>
          <w:szCs w:val="24"/>
          <w:lang w:val="lt-LT"/>
        </w:rPr>
        <w:t>m</w:t>
      </w:r>
      <w:r w:rsidR="007D4C1A" w:rsidRPr="002D6F4B">
        <w:rPr>
          <w:rFonts w:ascii="Times New Roman" w:hAnsi="Times New Roman"/>
          <w:spacing w:val="2"/>
          <w:sz w:val="24"/>
          <w:szCs w:val="24"/>
          <w:shd w:val="clear" w:color="auto" w:fill="FFFFFF"/>
          <w:lang w:val="lt-LT" w:eastAsia="ar-SA"/>
        </w:rPr>
        <w:t xml:space="preserve">inėtoms funkcijoms užtikrinti papildomai reikalingos </w:t>
      </w:r>
      <w:r w:rsidR="007D4C1A" w:rsidRPr="002D6F4B">
        <w:rPr>
          <w:rFonts w:ascii="Times New Roman" w:hAnsi="Times New Roman"/>
          <w:b/>
          <w:spacing w:val="2"/>
          <w:sz w:val="24"/>
          <w:szCs w:val="24"/>
          <w:shd w:val="clear" w:color="auto" w:fill="FFFFFF"/>
          <w:lang w:val="lt-LT" w:eastAsia="ar-SA"/>
        </w:rPr>
        <w:t>3 pareigybės.</w:t>
      </w:r>
      <w:r w:rsidR="007D4C1A" w:rsidRPr="002D6F4B">
        <w:rPr>
          <w:rFonts w:ascii="Times New Roman" w:hAnsi="Times New Roman"/>
          <w:spacing w:val="2"/>
          <w:sz w:val="24"/>
          <w:szCs w:val="24"/>
          <w:shd w:val="clear" w:color="auto" w:fill="FFFFFF"/>
          <w:lang w:val="lt-LT" w:eastAsia="ar-SA"/>
        </w:rPr>
        <w:t xml:space="preserve"> </w:t>
      </w:r>
    </w:p>
    <w:p w14:paraId="0AF31C85" w14:textId="788EC75C" w:rsidR="00E84B81" w:rsidRPr="002D6F4B" w:rsidRDefault="00A141E9" w:rsidP="00F905DF">
      <w:pPr>
        <w:spacing w:line="264" w:lineRule="auto"/>
        <w:ind w:firstLine="720"/>
        <w:jc w:val="both"/>
        <w:rPr>
          <w:rFonts w:ascii="Times New Roman" w:hAnsi="Times New Roman"/>
          <w:sz w:val="24"/>
          <w:szCs w:val="24"/>
          <w:lang w:val="lt-LT"/>
        </w:rPr>
      </w:pPr>
      <w:bookmarkStart w:id="14" w:name="part_ff5eb0c262694ea4a42d9946b2b97d61"/>
      <w:bookmarkStart w:id="15" w:name="part_3b59e525f6e4481d906ef3c82271b9bc"/>
      <w:bookmarkStart w:id="16" w:name="part_b936957c00894cff9cb0c6bc581ee369"/>
      <w:bookmarkStart w:id="17" w:name="part_1f9a973b9b6243be9da447317e5a659a"/>
      <w:bookmarkEnd w:id="14"/>
      <w:bookmarkEnd w:id="15"/>
      <w:bookmarkEnd w:id="16"/>
      <w:bookmarkEnd w:id="17"/>
      <w:r w:rsidRPr="002D6F4B">
        <w:rPr>
          <w:rFonts w:ascii="Times New Roman" w:hAnsi="Times New Roman"/>
          <w:sz w:val="24"/>
          <w:szCs w:val="24"/>
          <w:lang w:val="lt-LT"/>
        </w:rPr>
        <w:t xml:space="preserve">2. </w:t>
      </w:r>
      <w:r w:rsidR="001D29FE" w:rsidRPr="002D6F4B">
        <w:rPr>
          <w:rFonts w:ascii="Times New Roman" w:hAnsi="Times New Roman"/>
          <w:sz w:val="24"/>
          <w:szCs w:val="24"/>
          <w:lang w:val="lt-LT"/>
        </w:rPr>
        <w:t>Tarnybai nuo 2018</w:t>
      </w:r>
      <w:r w:rsidR="00CF0C90" w:rsidRPr="002D6F4B">
        <w:rPr>
          <w:rFonts w:ascii="Times New Roman" w:hAnsi="Times New Roman"/>
          <w:sz w:val="24"/>
          <w:szCs w:val="24"/>
          <w:lang w:val="lt-LT"/>
        </w:rPr>
        <w:t xml:space="preserve"> m. liepos </w:t>
      </w:r>
      <w:r w:rsidR="001D29FE" w:rsidRPr="002D6F4B">
        <w:rPr>
          <w:rFonts w:ascii="Times New Roman" w:hAnsi="Times New Roman"/>
          <w:sz w:val="24"/>
          <w:szCs w:val="24"/>
          <w:lang w:val="lt-LT"/>
        </w:rPr>
        <w:t xml:space="preserve">1 </w:t>
      </w:r>
      <w:r w:rsidR="00CF0C90" w:rsidRPr="002D6F4B">
        <w:rPr>
          <w:rFonts w:ascii="Times New Roman" w:hAnsi="Times New Roman"/>
          <w:sz w:val="24"/>
          <w:szCs w:val="24"/>
          <w:lang w:val="lt-LT"/>
        </w:rPr>
        <w:t xml:space="preserve">d. </w:t>
      </w:r>
      <w:r w:rsidR="001D29FE" w:rsidRPr="002D6F4B">
        <w:rPr>
          <w:rFonts w:ascii="Times New Roman" w:hAnsi="Times New Roman"/>
          <w:sz w:val="24"/>
          <w:szCs w:val="24"/>
          <w:lang w:val="lt-LT"/>
        </w:rPr>
        <w:t>pradėjus vykdyti naujas funkcijas padidėjo Tarnyboje gaunamų skundų / prašymų, dėl grėsmės lygio vaikui vertinimo, ar kitų Tarnybos darbuotojų galimai netinkama</w:t>
      </w:r>
      <w:r w:rsidR="00CF0C90" w:rsidRPr="002D6F4B">
        <w:rPr>
          <w:rFonts w:ascii="Times New Roman" w:hAnsi="Times New Roman"/>
          <w:sz w:val="24"/>
          <w:szCs w:val="24"/>
          <w:lang w:val="lt-LT"/>
        </w:rPr>
        <w:t>i atliekamų veiksmų (neveikimo)</w:t>
      </w:r>
      <w:r w:rsidR="001D29FE" w:rsidRPr="002D6F4B">
        <w:rPr>
          <w:rFonts w:ascii="Times New Roman" w:hAnsi="Times New Roman"/>
          <w:sz w:val="24"/>
          <w:szCs w:val="24"/>
          <w:lang w:val="lt-LT"/>
        </w:rPr>
        <w:t xml:space="preserve"> (</w:t>
      </w:r>
      <w:r w:rsidR="00CF0C90" w:rsidRPr="002D6F4B">
        <w:rPr>
          <w:rFonts w:ascii="Times New Roman" w:hAnsi="Times New Roman"/>
          <w:sz w:val="24"/>
          <w:szCs w:val="24"/>
          <w:lang w:val="lt-LT"/>
        </w:rPr>
        <w:t xml:space="preserve">nuo </w:t>
      </w:r>
      <w:r w:rsidR="001D29FE" w:rsidRPr="002D6F4B">
        <w:rPr>
          <w:rFonts w:ascii="Times New Roman" w:hAnsi="Times New Roman"/>
          <w:sz w:val="24"/>
          <w:szCs w:val="24"/>
          <w:lang w:val="lt-LT"/>
        </w:rPr>
        <w:t>2018</w:t>
      </w:r>
      <w:r w:rsidR="00CF0C90" w:rsidRPr="002D6F4B">
        <w:rPr>
          <w:rFonts w:ascii="Times New Roman" w:hAnsi="Times New Roman"/>
          <w:sz w:val="24"/>
          <w:szCs w:val="24"/>
          <w:lang w:val="lt-LT"/>
        </w:rPr>
        <w:t xml:space="preserve"> m. liepos </w:t>
      </w:r>
      <w:r w:rsidR="001D29FE" w:rsidRPr="002D6F4B">
        <w:rPr>
          <w:rFonts w:ascii="Times New Roman" w:hAnsi="Times New Roman"/>
          <w:sz w:val="24"/>
          <w:szCs w:val="24"/>
          <w:lang w:val="lt-LT"/>
        </w:rPr>
        <w:t>1</w:t>
      </w:r>
      <w:r w:rsidR="00CF0C90" w:rsidRPr="002D6F4B">
        <w:rPr>
          <w:rFonts w:ascii="Times New Roman" w:hAnsi="Times New Roman"/>
          <w:sz w:val="24"/>
          <w:szCs w:val="24"/>
          <w:lang w:val="lt-LT"/>
        </w:rPr>
        <w:t xml:space="preserve"> d. iki </w:t>
      </w:r>
      <w:r w:rsidR="001D29FE" w:rsidRPr="002D6F4B">
        <w:rPr>
          <w:rFonts w:ascii="Times New Roman" w:hAnsi="Times New Roman"/>
          <w:sz w:val="24"/>
          <w:szCs w:val="24"/>
          <w:lang w:val="lt-LT"/>
        </w:rPr>
        <w:t>2019</w:t>
      </w:r>
      <w:r w:rsidR="00CF0C90" w:rsidRPr="002D6F4B">
        <w:rPr>
          <w:rFonts w:ascii="Times New Roman" w:hAnsi="Times New Roman"/>
          <w:sz w:val="24"/>
          <w:szCs w:val="24"/>
          <w:lang w:val="lt-LT"/>
        </w:rPr>
        <w:t xml:space="preserve"> m. </w:t>
      </w:r>
      <w:r w:rsidR="00184AB4" w:rsidRPr="002D6F4B">
        <w:rPr>
          <w:rFonts w:ascii="Times New Roman" w:hAnsi="Times New Roman"/>
          <w:sz w:val="24"/>
          <w:szCs w:val="24"/>
          <w:lang w:val="lt-LT"/>
        </w:rPr>
        <w:t>liepos</w:t>
      </w:r>
      <w:r w:rsidR="00CF0C90" w:rsidRPr="002D6F4B">
        <w:rPr>
          <w:rFonts w:ascii="Times New Roman" w:hAnsi="Times New Roman"/>
          <w:sz w:val="24"/>
          <w:szCs w:val="24"/>
          <w:lang w:val="lt-LT"/>
        </w:rPr>
        <w:t xml:space="preserve"> </w:t>
      </w:r>
      <w:r w:rsidR="00184AB4" w:rsidRPr="002D6F4B">
        <w:rPr>
          <w:rFonts w:ascii="Times New Roman" w:hAnsi="Times New Roman"/>
          <w:sz w:val="24"/>
          <w:szCs w:val="24"/>
          <w:lang w:val="lt-LT"/>
        </w:rPr>
        <w:t>1</w:t>
      </w:r>
      <w:r w:rsidR="001D29FE" w:rsidRPr="002D6F4B">
        <w:rPr>
          <w:rFonts w:ascii="Times New Roman" w:hAnsi="Times New Roman"/>
          <w:sz w:val="24"/>
          <w:szCs w:val="24"/>
          <w:lang w:val="lt-LT"/>
        </w:rPr>
        <w:t xml:space="preserve"> </w:t>
      </w:r>
      <w:r w:rsidR="00CF0C90" w:rsidRPr="002D6F4B">
        <w:rPr>
          <w:rFonts w:ascii="Times New Roman" w:hAnsi="Times New Roman"/>
          <w:sz w:val="24"/>
          <w:szCs w:val="24"/>
          <w:lang w:val="lt-LT"/>
        </w:rPr>
        <w:t xml:space="preserve">d. </w:t>
      </w:r>
      <w:r w:rsidRPr="002D6F4B">
        <w:rPr>
          <w:rFonts w:ascii="Times New Roman" w:hAnsi="Times New Roman"/>
          <w:sz w:val="24"/>
          <w:szCs w:val="24"/>
          <w:lang w:val="lt-LT"/>
        </w:rPr>
        <w:t>gauti 1025 skundai / prašymai</w:t>
      </w:r>
      <w:r w:rsidR="001D29FE" w:rsidRPr="002D6F4B">
        <w:rPr>
          <w:rFonts w:ascii="Times New Roman" w:hAnsi="Times New Roman"/>
          <w:sz w:val="24"/>
          <w:szCs w:val="24"/>
          <w:lang w:val="lt-LT"/>
        </w:rPr>
        <w:t xml:space="preserve">). </w:t>
      </w:r>
      <w:r w:rsidR="009B3478" w:rsidRPr="002D6F4B">
        <w:rPr>
          <w:rFonts w:ascii="Times New Roman" w:hAnsi="Times New Roman"/>
          <w:sz w:val="24"/>
          <w:szCs w:val="24"/>
          <w:lang w:val="lt-LT"/>
        </w:rPr>
        <w:t xml:space="preserve">Tarnyboje padalinio nagrinėjančio gautus skundus / prašymus nėra. </w:t>
      </w:r>
      <w:r w:rsidR="001D29FE" w:rsidRPr="002D6F4B">
        <w:rPr>
          <w:rFonts w:ascii="Times New Roman" w:hAnsi="Times New Roman"/>
          <w:sz w:val="24"/>
          <w:szCs w:val="24"/>
          <w:lang w:val="lt-LT"/>
        </w:rPr>
        <w:t>Siekiant tinkamai išnagrinėti Tarnyboje gaunamus skundus / prašymus, vykdyti planinius ir neplaninius priimtų sprendimų patikrinimus reikalinga įsteigti atskirą struktūrinį padalinį kuris, vykdytų Tarnyboje gaunamų skundų / prašymų nagrinėjimą ir atsakymų projektų rengimą, t.</w:t>
      </w:r>
      <w:r w:rsidR="00810B27">
        <w:rPr>
          <w:rFonts w:ascii="Times New Roman" w:hAnsi="Times New Roman"/>
          <w:sz w:val="24"/>
          <w:szCs w:val="24"/>
          <w:lang w:val="lt-LT"/>
        </w:rPr>
        <w:t> </w:t>
      </w:r>
      <w:r w:rsidR="001D29FE" w:rsidRPr="002D6F4B">
        <w:rPr>
          <w:rFonts w:ascii="Times New Roman" w:hAnsi="Times New Roman"/>
          <w:sz w:val="24"/>
          <w:szCs w:val="24"/>
          <w:lang w:val="lt-LT"/>
        </w:rPr>
        <w:t>y.</w:t>
      </w:r>
      <w:r w:rsidR="00810B27">
        <w:t> </w:t>
      </w:r>
      <w:r w:rsidR="001D29FE" w:rsidRPr="002D6F4B">
        <w:rPr>
          <w:rFonts w:ascii="Times New Roman" w:hAnsi="Times New Roman"/>
          <w:sz w:val="24"/>
          <w:szCs w:val="24"/>
          <w:lang w:val="lt-LT"/>
        </w:rPr>
        <w:t xml:space="preserve">įsteigti Vidaus tyrimų skyrių. </w:t>
      </w:r>
      <w:r w:rsidR="009B3478" w:rsidRPr="002D6F4B">
        <w:rPr>
          <w:rFonts w:ascii="Times New Roman" w:hAnsi="Times New Roman"/>
          <w:sz w:val="24"/>
          <w:szCs w:val="24"/>
          <w:lang w:val="lt-LT"/>
        </w:rPr>
        <w:t>Į</w:t>
      </w:r>
      <w:r w:rsidR="00E84B81" w:rsidRPr="002D6F4B">
        <w:rPr>
          <w:rFonts w:ascii="Times New Roman" w:hAnsi="Times New Roman"/>
          <w:sz w:val="24"/>
          <w:szCs w:val="24"/>
          <w:lang w:val="lt-LT"/>
        </w:rPr>
        <w:t xml:space="preserve">steigus Vidaus tyrimų skyrių, jam numatytų funkcijų vykdymui, </w:t>
      </w:r>
      <w:r w:rsidR="00CF0C90" w:rsidRPr="002D6F4B">
        <w:rPr>
          <w:rFonts w:ascii="Times New Roman" w:hAnsi="Times New Roman"/>
          <w:sz w:val="24"/>
          <w:szCs w:val="24"/>
          <w:lang w:val="lt-LT"/>
        </w:rPr>
        <w:t>atsiras poreikis didinti pareigybių skaičių</w:t>
      </w:r>
      <w:r w:rsidR="00E84B81" w:rsidRPr="002D6F4B">
        <w:rPr>
          <w:rFonts w:ascii="Times New Roman" w:hAnsi="Times New Roman"/>
          <w:sz w:val="24"/>
          <w:szCs w:val="24"/>
          <w:lang w:val="lt-LT"/>
        </w:rPr>
        <w:t xml:space="preserve"> </w:t>
      </w:r>
      <w:r w:rsidR="00E84B81" w:rsidRPr="002D6F4B">
        <w:rPr>
          <w:rFonts w:ascii="Times New Roman" w:hAnsi="Times New Roman"/>
          <w:b/>
          <w:sz w:val="24"/>
          <w:szCs w:val="24"/>
          <w:lang w:val="lt-LT"/>
        </w:rPr>
        <w:t>5 pareigyb</w:t>
      </w:r>
      <w:r w:rsidR="00CF0C90" w:rsidRPr="002D6F4B">
        <w:rPr>
          <w:rFonts w:ascii="Times New Roman" w:hAnsi="Times New Roman"/>
          <w:b/>
          <w:sz w:val="24"/>
          <w:szCs w:val="24"/>
          <w:lang w:val="lt-LT"/>
        </w:rPr>
        <w:t>ėmis</w:t>
      </w:r>
      <w:r w:rsidR="00E84B81" w:rsidRPr="002D6F4B">
        <w:rPr>
          <w:rFonts w:ascii="Times New Roman" w:hAnsi="Times New Roman"/>
          <w:sz w:val="24"/>
          <w:szCs w:val="24"/>
          <w:lang w:val="lt-LT"/>
        </w:rPr>
        <w:t>.</w:t>
      </w:r>
    </w:p>
    <w:p w14:paraId="304C1CA0" w14:textId="501CA294" w:rsidR="001D29FE" w:rsidRPr="002D6F4B" w:rsidRDefault="00AB6595" w:rsidP="00F905DF">
      <w:pPr>
        <w:suppressAutoHyphens/>
        <w:spacing w:line="264" w:lineRule="auto"/>
        <w:ind w:firstLine="720"/>
        <w:jc w:val="both"/>
        <w:rPr>
          <w:rFonts w:ascii="Times New Roman" w:hAnsi="Times New Roman"/>
          <w:sz w:val="24"/>
          <w:szCs w:val="24"/>
          <w:lang w:val="lt-LT" w:eastAsia="ar-SA"/>
        </w:rPr>
      </w:pPr>
      <w:r w:rsidRPr="002D6F4B">
        <w:rPr>
          <w:rFonts w:ascii="Times New Roman" w:hAnsi="Times New Roman"/>
          <w:sz w:val="24"/>
          <w:szCs w:val="24"/>
          <w:lang w:val="lt-LT" w:eastAsia="ar-SA"/>
        </w:rPr>
        <w:t>3</w:t>
      </w:r>
      <w:r w:rsidR="001D29FE" w:rsidRPr="002D6F4B">
        <w:rPr>
          <w:rFonts w:ascii="Times New Roman" w:hAnsi="Times New Roman"/>
          <w:sz w:val="24"/>
          <w:szCs w:val="24"/>
          <w:lang w:val="lt-LT" w:eastAsia="ar-SA"/>
        </w:rPr>
        <w:t>. 2020</w:t>
      </w:r>
      <w:r w:rsidRPr="002D6F4B">
        <w:rPr>
          <w:rFonts w:ascii="Times New Roman" w:hAnsi="Times New Roman"/>
          <w:sz w:val="24"/>
          <w:szCs w:val="24"/>
          <w:lang w:val="lt-LT" w:eastAsia="ar-SA"/>
        </w:rPr>
        <w:t xml:space="preserve"> m. sausio 1 d.</w:t>
      </w:r>
      <w:r w:rsidR="001D29FE" w:rsidRPr="002D6F4B">
        <w:rPr>
          <w:rFonts w:ascii="Times New Roman" w:hAnsi="Times New Roman"/>
          <w:sz w:val="24"/>
          <w:szCs w:val="24"/>
          <w:lang w:val="lt-LT" w:eastAsia="ar-SA"/>
        </w:rPr>
        <w:t xml:space="preserve"> įsigaliojus </w:t>
      </w:r>
      <w:r w:rsidR="001D29FE" w:rsidRPr="002D6F4B">
        <w:rPr>
          <w:rFonts w:ascii="Times New Roman" w:hAnsi="Times New Roman"/>
          <w:spacing w:val="2"/>
          <w:sz w:val="24"/>
          <w:szCs w:val="24"/>
          <w:shd w:val="clear" w:color="auto" w:fill="FFFFFF"/>
          <w:lang w:val="lt-LT" w:eastAsia="ar-SA"/>
        </w:rPr>
        <w:t>VTAPĮ pataisoms keisis Tarnybos mobiliųjų komandų darbo pobūdis:</w:t>
      </w:r>
      <w:r w:rsidR="00374598" w:rsidRPr="002D6F4B">
        <w:rPr>
          <w:rFonts w:ascii="Times New Roman" w:hAnsi="Times New Roman"/>
          <w:spacing w:val="2"/>
          <w:sz w:val="24"/>
          <w:szCs w:val="24"/>
          <w:shd w:val="clear" w:color="auto" w:fill="FFFFFF"/>
          <w:lang w:val="lt-LT" w:eastAsia="ar-SA"/>
        </w:rPr>
        <w:t xml:space="preserve"> </w:t>
      </w:r>
      <w:r w:rsidR="001D29FE" w:rsidRPr="002D6F4B">
        <w:rPr>
          <w:rFonts w:ascii="Times New Roman" w:hAnsi="Times New Roman"/>
          <w:spacing w:val="2"/>
          <w:sz w:val="24"/>
          <w:szCs w:val="24"/>
          <w:shd w:val="clear" w:color="auto" w:fill="FFFFFF"/>
          <w:lang w:val="lt-LT" w:eastAsia="ar-SA"/>
        </w:rPr>
        <w:t>daugiau nei du kartus ilgės darbo su šeima trukmė, t. y. nuo 14 (kaip yra dabar) iki 30</w:t>
      </w:r>
      <w:r w:rsidR="00CF0C90" w:rsidRPr="002D6F4B">
        <w:rPr>
          <w:rFonts w:ascii="Times New Roman" w:hAnsi="Times New Roman"/>
          <w:spacing w:val="2"/>
          <w:sz w:val="24"/>
          <w:szCs w:val="24"/>
          <w:shd w:val="clear" w:color="auto" w:fill="FFFFFF"/>
          <w:lang w:val="lt-LT" w:eastAsia="ar-SA"/>
        </w:rPr>
        <w:t> </w:t>
      </w:r>
      <w:r w:rsidR="001D29FE" w:rsidRPr="002D6F4B">
        <w:rPr>
          <w:rFonts w:ascii="Times New Roman" w:hAnsi="Times New Roman"/>
          <w:spacing w:val="2"/>
          <w:sz w:val="24"/>
          <w:szCs w:val="24"/>
          <w:shd w:val="clear" w:color="auto" w:fill="FFFFFF"/>
          <w:lang w:val="lt-LT" w:eastAsia="ar-SA"/>
        </w:rPr>
        <w:t>kalendorinių dienų;</w:t>
      </w:r>
      <w:r w:rsidR="00374598" w:rsidRPr="002D6F4B">
        <w:rPr>
          <w:rFonts w:ascii="Times New Roman" w:hAnsi="Times New Roman"/>
          <w:spacing w:val="2"/>
          <w:sz w:val="24"/>
          <w:szCs w:val="24"/>
          <w:shd w:val="clear" w:color="auto" w:fill="FFFFFF"/>
          <w:lang w:val="lt-LT" w:eastAsia="ar-SA"/>
        </w:rPr>
        <w:t xml:space="preserve"> </w:t>
      </w:r>
      <w:r w:rsidR="001D29FE" w:rsidRPr="002D6F4B">
        <w:rPr>
          <w:rFonts w:ascii="Times New Roman" w:hAnsi="Times New Roman"/>
          <w:sz w:val="24"/>
          <w:szCs w:val="24"/>
          <w:lang w:val="lt-LT" w:eastAsia="ar-SA"/>
        </w:rPr>
        <w:t xml:space="preserve">siekiant efektyviau ir įvairiapusiškiau užtikrinti vaiko teisę gyventi su jo tėvais, VTAPĮ nustatytos papildomas garantijos, t. y., nustačius vaiko apsaugos poreikį vaikas negalės būti paimamas iš jo atstovų pagal įstatymą, neišnaudojus alternatyvių vaiko apsaugos priemonių, kurios leistų vaiko tėvams nebūti išskirtiems nuo savo vaiko. </w:t>
      </w:r>
      <w:r w:rsidR="001D29FE" w:rsidRPr="002D6F4B">
        <w:rPr>
          <w:rFonts w:ascii="Times New Roman" w:hAnsi="Times New Roman"/>
          <w:spacing w:val="2"/>
          <w:sz w:val="24"/>
          <w:szCs w:val="24"/>
          <w:shd w:val="clear" w:color="auto" w:fill="FFFFFF"/>
          <w:lang w:val="lt-LT" w:eastAsia="ar-SA"/>
        </w:rPr>
        <w:t xml:space="preserve">VTAPĮ pataisomis įtvirtinta </w:t>
      </w:r>
      <w:r w:rsidR="001D29FE" w:rsidRPr="002D6F4B">
        <w:rPr>
          <w:rFonts w:ascii="Times New Roman" w:hAnsi="Times New Roman"/>
          <w:sz w:val="24"/>
          <w:szCs w:val="24"/>
          <w:lang w:val="lt-LT" w:eastAsia="ar-SA"/>
        </w:rPr>
        <w:t xml:space="preserve">nauja vaiko saugumo užtikrinimo priemonė – laikinoji vaiko priežiūra, kurios metu vaikas bus paliekamas tėvams, tačiau už vaiko saugumo užtikrinimą bus atsakingas paskirtas Tarnybos asmuo. </w:t>
      </w:r>
    </w:p>
    <w:p w14:paraId="72F2F04D" w14:textId="7595DF34" w:rsidR="001D29FE" w:rsidRPr="002D6F4B" w:rsidRDefault="001D29FE" w:rsidP="00F905DF">
      <w:pPr>
        <w:suppressAutoHyphens/>
        <w:spacing w:line="264" w:lineRule="auto"/>
        <w:ind w:firstLine="720"/>
        <w:jc w:val="both"/>
        <w:rPr>
          <w:rFonts w:ascii="Times New Roman" w:hAnsi="Times New Roman"/>
          <w:sz w:val="24"/>
          <w:szCs w:val="24"/>
          <w:lang w:val="lt-LT" w:eastAsia="ar-SA"/>
        </w:rPr>
      </w:pPr>
      <w:r w:rsidRPr="002D6F4B">
        <w:rPr>
          <w:rFonts w:ascii="Times New Roman" w:hAnsi="Times New Roman"/>
          <w:sz w:val="24"/>
          <w:szCs w:val="24"/>
          <w:lang w:val="lt-LT" w:eastAsia="ar-SA"/>
        </w:rPr>
        <w:t>Taigi, visais atvejais nustačius apsaugos vaikui poreikį, ne tik priėmus sprendimą dėl vaiko paėmimo iš tėvų ar kitų jo atstovų pagal įstatymą, Tarnybos mobilioji komanda nedelsdama turės pradėti darbą ir teikti paslaugas šeimai iki 30 kalendorinių dienų</w:t>
      </w:r>
      <w:r w:rsidR="00374598" w:rsidRPr="002D6F4B">
        <w:rPr>
          <w:rFonts w:ascii="Times New Roman" w:hAnsi="Times New Roman"/>
          <w:sz w:val="24"/>
          <w:szCs w:val="24"/>
          <w:lang w:val="lt-LT" w:eastAsia="ar-SA"/>
        </w:rPr>
        <w:t>.</w:t>
      </w:r>
    </w:p>
    <w:p w14:paraId="6CF9B36E" w14:textId="6C1526CF" w:rsidR="001D29FE" w:rsidRPr="002D6F4B" w:rsidRDefault="00374598" w:rsidP="00F905DF">
      <w:pPr>
        <w:suppressAutoHyphens/>
        <w:spacing w:line="264" w:lineRule="auto"/>
        <w:ind w:firstLine="720"/>
        <w:jc w:val="both"/>
        <w:rPr>
          <w:rFonts w:ascii="Times New Roman" w:hAnsi="Times New Roman"/>
          <w:sz w:val="24"/>
          <w:szCs w:val="24"/>
          <w:shd w:val="clear" w:color="auto" w:fill="FFFFFF"/>
          <w:lang w:val="lt-LT" w:eastAsia="ar-SA"/>
        </w:rPr>
      </w:pPr>
      <w:r w:rsidRPr="002D6F4B">
        <w:rPr>
          <w:rFonts w:ascii="Times New Roman" w:hAnsi="Times New Roman"/>
          <w:sz w:val="24"/>
          <w:szCs w:val="24"/>
          <w:lang w:val="lt-LT" w:eastAsia="ar-SA"/>
        </w:rPr>
        <w:t>A</w:t>
      </w:r>
      <w:r w:rsidR="001D29FE" w:rsidRPr="002D6F4B">
        <w:rPr>
          <w:rFonts w:ascii="Times New Roman" w:hAnsi="Times New Roman"/>
          <w:sz w:val="24"/>
          <w:szCs w:val="24"/>
          <w:lang w:val="lt-LT" w:eastAsia="ar-SA"/>
        </w:rPr>
        <w:t>tsižvelgiant į tai, kad nuo 2018</w:t>
      </w:r>
      <w:r w:rsidR="00CF0C90" w:rsidRPr="002D6F4B">
        <w:rPr>
          <w:rFonts w:ascii="Times New Roman" w:hAnsi="Times New Roman"/>
          <w:sz w:val="24"/>
          <w:szCs w:val="24"/>
          <w:lang w:val="lt-LT" w:eastAsia="ar-SA"/>
        </w:rPr>
        <w:t xml:space="preserve"> m. liepos </w:t>
      </w:r>
      <w:r w:rsidR="001D29FE" w:rsidRPr="002D6F4B">
        <w:rPr>
          <w:rFonts w:ascii="Times New Roman" w:hAnsi="Times New Roman"/>
          <w:sz w:val="24"/>
          <w:szCs w:val="24"/>
          <w:lang w:val="lt-LT" w:eastAsia="ar-SA"/>
        </w:rPr>
        <w:t xml:space="preserve">1 </w:t>
      </w:r>
      <w:r w:rsidR="00CF0C90" w:rsidRPr="002D6F4B">
        <w:rPr>
          <w:rFonts w:ascii="Times New Roman" w:hAnsi="Times New Roman"/>
          <w:sz w:val="24"/>
          <w:szCs w:val="24"/>
          <w:lang w:val="lt-LT" w:eastAsia="ar-SA"/>
        </w:rPr>
        <w:t xml:space="preserve">d. </w:t>
      </w:r>
      <w:r w:rsidRPr="002D6F4B">
        <w:rPr>
          <w:rFonts w:ascii="Times New Roman" w:hAnsi="Times New Roman"/>
          <w:sz w:val="24"/>
          <w:szCs w:val="24"/>
          <w:shd w:val="clear" w:color="auto" w:fill="FFFFFF"/>
          <w:lang w:val="lt-LT" w:eastAsia="ar-SA"/>
        </w:rPr>
        <w:t xml:space="preserve">mobiliosios komandos teikė pagalbą šeimoms, kuriose vaikamas nustatytas antras grėsmės lygis, </w:t>
      </w:r>
      <w:r w:rsidR="003463C0" w:rsidRPr="002D6F4B">
        <w:rPr>
          <w:rFonts w:ascii="Times New Roman" w:hAnsi="Times New Roman"/>
          <w:sz w:val="24"/>
          <w:szCs w:val="24"/>
          <w:shd w:val="clear" w:color="auto" w:fill="FFFFFF"/>
          <w:lang w:val="lt-LT" w:eastAsia="ar-SA"/>
        </w:rPr>
        <w:t xml:space="preserve">taip pat atsižvelgus į grėsmės lygių </w:t>
      </w:r>
      <w:r w:rsidR="00120247" w:rsidRPr="002D6F4B">
        <w:rPr>
          <w:rFonts w:ascii="Times New Roman" w:hAnsi="Times New Roman"/>
          <w:sz w:val="24"/>
          <w:szCs w:val="24"/>
          <w:shd w:val="clear" w:color="auto" w:fill="FFFFFF"/>
          <w:lang w:val="lt-LT" w:eastAsia="ar-SA"/>
        </w:rPr>
        <w:t xml:space="preserve">vaikams </w:t>
      </w:r>
      <w:r w:rsidR="003463C0" w:rsidRPr="002D6F4B">
        <w:rPr>
          <w:rFonts w:ascii="Times New Roman" w:hAnsi="Times New Roman"/>
          <w:sz w:val="24"/>
          <w:szCs w:val="24"/>
          <w:shd w:val="clear" w:color="auto" w:fill="FFFFFF"/>
          <w:lang w:val="lt-LT" w:eastAsia="ar-SA"/>
        </w:rPr>
        <w:t xml:space="preserve">nustatymo </w:t>
      </w:r>
      <w:r w:rsidR="001D29FE" w:rsidRPr="002D6F4B">
        <w:rPr>
          <w:rFonts w:ascii="Times New Roman" w:hAnsi="Times New Roman"/>
          <w:sz w:val="24"/>
          <w:szCs w:val="24"/>
          <w:shd w:val="clear" w:color="auto" w:fill="FFFFFF"/>
          <w:lang w:val="lt-LT" w:eastAsia="ar-SA"/>
        </w:rPr>
        <w:t xml:space="preserve">statistiką, darytina išvada, kad </w:t>
      </w:r>
      <w:r w:rsidR="001D29FE" w:rsidRPr="002D6F4B">
        <w:rPr>
          <w:rFonts w:ascii="Times New Roman" w:hAnsi="Times New Roman"/>
          <w:sz w:val="24"/>
          <w:szCs w:val="24"/>
          <w:lang w:val="lt-LT" w:eastAsia="ar-SA"/>
        </w:rPr>
        <w:lastRenderedPageBreak/>
        <w:t xml:space="preserve">įsigaliojus </w:t>
      </w:r>
      <w:r w:rsidR="001D29FE" w:rsidRPr="002D6F4B">
        <w:rPr>
          <w:rFonts w:ascii="Times New Roman" w:hAnsi="Times New Roman"/>
          <w:spacing w:val="2"/>
          <w:sz w:val="24"/>
          <w:szCs w:val="24"/>
          <w:shd w:val="clear" w:color="auto" w:fill="FFFFFF"/>
          <w:lang w:val="lt-LT" w:eastAsia="ar-SA"/>
        </w:rPr>
        <w:t>VTAPĮ pataisoms Tarnybos mobiliosioms komandoms darbo krūvis ženkliai didės.</w:t>
      </w:r>
      <w:r w:rsidRPr="002D6F4B">
        <w:rPr>
          <w:rFonts w:ascii="Times New Roman" w:hAnsi="Times New Roman"/>
          <w:sz w:val="24"/>
          <w:szCs w:val="24"/>
          <w:lang w:val="lt-LT"/>
        </w:rPr>
        <w:t xml:space="preserve">  </w:t>
      </w:r>
    </w:p>
    <w:p w14:paraId="42656DBC" w14:textId="77777777" w:rsidR="001D29FE" w:rsidRPr="002D6F4B" w:rsidRDefault="001D29FE" w:rsidP="00F905DF">
      <w:pPr>
        <w:suppressAutoHyphens/>
        <w:spacing w:line="264" w:lineRule="auto"/>
        <w:ind w:firstLine="720"/>
        <w:jc w:val="both"/>
        <w:rPr>
          <w:rFonts w:ascii="Times New Roman" w:hAnsi="Times New Roman"/>
          <w:sz w:val="24"/>
          <w:szCs w:val="24"/>
          <w:shd w:val="clear" w:color="auto" w:fill="FFFFFF"/>
          <w:lang w:val="lt-LT" w:eastAsia="ar-SA"/>
        </w:rPr>
      </w:pPr>
      <w:r w:rsidRPr="002D6F4B">
        <w:rPr>
          <w:rFonts w:ascii="Times New Roman" w:hAnsi="Times New Roman"/>
          <w:sz w:val="24"/>
          <w:szCs w:val="24"/>
          <w:shd w:val="clear" w:color="auto" w:fill="FFFFFF"/>
          <w:lang w:val="lt-LT" w:eastAsia="ar-SA"/>
        </w:rPr>
        <w:t xml:space="preserve">Tarnybos mobilioji komanda pagalbą teikia šeimos gyvenamojoje ar kitoje, su šeima sutartoje (jei patogioje) vietoje. Lankydamos šeimas ir susitikdamos savivaldybėse su atvejo vadybininkais, Tarnybos mobiliosios komandos per mėnesį vidutiniškai pravažiuodavo daugiau kaip 2800 km, dirbo su nuo 2 iki 18–20 šeimų per savaitę, su šeimos nariais vidutiniškai susitiko 3–4 kartus. </w:t>
      </w:r>
    </w:p>
    <w:p w14:paraId="482F98FE" w14:textId="1BD8720E" w:rsidR="001D29FE" w:rsidRPr="002D6F4B" w:rsidRDefault="001D29FE" w:rsidP="00F905DF">
      <w:pPr>
        <w:suppressAutoHyphens/>
        <w:spacing w:line="264" w:lineRule="auto"/>
        <w:ind w:firstLine="720"/>
        <w:jc w:val="both"/>
        <w:rPr>
          <w:rFonts w:ascii="Times New Roman" w:hAnsi="Times New Roman"/>
          <w:spacing w:val="2"/>
          <w:sz w:val="24"/>
          <w:szCs w:val="24"/>
          <w:shd w:val="clear" w:color="auto" w:fill="FFFFFF"/>
          <w:lang w:val="lt-LT" w:eastAsia="ar-SA"/>
        </w:rPr>
      </w:pPr>
      <w:r w:rsidRPr="002D6F4B">
        <w:rPr>
          <w:rFonts w:ascii="Times New Roman" w:hAnsi="Times New Roman"/>
          <w:spacing w:val="2"/>
          <w:sz w:val="24"/>
          <w:szCs w:val="24"/>
          <w:shd w:val="clear" w:color="auto" w:fill="FFFFFF"/>
          <w:lang w:val="lt-LT" w:eastAsia="ar-SA"/>
        </w:rPr>
        <w:t>Kadangi šiuo metu Tarnybos mobiliųjų komandų yra 12</w:t>
      </w:r>
      <w:r w:rsidR="003463C0" w:rsidRPr="002D6F4B">
        <w:rPr>
          <w:rFonts w:ascii="Times New Roman" w:hAnsi="Times New Roman"/>
          <w:spacing w:val="2"/>
          <w:sz w:val="24"/>
          <w:szCs w:val="24"/>
          <w:shd w:val="clear" w:color="auto" w:fill="FFFFFF"/>
          <w:lang w:val="lt-LT" w:eastAsia="ar-SA"/>
        </w:rPr>
        <w:t xml:space="preserve"> (po vieną teritoriniame padalinyje)</w:t>
      </w:r>
      <w:r w:rsidRPr="002D6F4B">
        <w:rPr>
          <w:rFonts w:ascii="Times New Roman" w:hAnsi="Times New Roman"/>
          <w:spacing w:val="2"/>
          <w:sz w:val="24"/>
          <w:szCs w:val="24"/>
          <w:shd w:val="clear" w:color="auto" w:fill="FFFFFF"/>
          <w:lang w:val="lt-LT" w:eastAsia="ar-SA"/>
        </w:rPr>
        <w:t>, jose dirba po 3 specialistus, atsižvelgus į praėjusių metų darbo rezultatus, į ilgėjantį darbo su šeima dienų skaičių bei darbo pobūdį, teigtina, kad, siekiant tinkamai įgyvendinti VTAPĮ nuostatas, įsigaliosiančias 2020</w:t>
      </w:r>
      <w:r w:rsidR="00CF0C90" w:rsidRPr="002D6F4B">
        <w:rPr>
          <w:rFonts w:ascii="Times New Roman" w:hAnsi="Times New Roman"/>
          <w:spacing w:val="2"/>
          <w:sz w:val="24"/>
          <w:szCs w:val="24"/>
          <w:shd w:val="clear" w:color="auto" w:fill="FFFFFF"/>
          <w:lang w:val="lt-LT" w:eastAsia="ar-SA"/>
        </w:rPr>
        <w:t xml:space="preserve"> m. sausio </w:t>
      </w:r>
      <w:r w:rsidRPr="002D6F4B">
        <w:rPr>
          <w:rFonts w:ascii="Times New Roman" w:hAnsi="Times New Roman"/>
          <w:spacing w:val="2"/>
          <w:sz w:val="24"/>
          <w:szCs w:val="24"/>
          <w:shd w:val="clear" w:color="auto" w:fill="FFFFFF"/>
          <w:lang w:val="lt-LT" w:eastAsia="ar-SA"/>
        </w:rPr>
        <w:t>1</w:t>
      </w:r>
      <w:r w:rsidR="00CF0C90" w:rsidRPr="002D6F4B">
        <w:rPr>
          <w:rFonts w:ascii="Times New Roman" w:hAnsi="Times New Roman"/>
          <w:spacing w:val="2"/>
          <w:sz w:val="24"/>
          <w:szCs w:val="24"/>
          <w:shd w:val="clear" w:color="auto" w:fill="FFFFFF"/>
          <w:lang w:val="lt-LT" w:eastAsia="ar-SA"/>
        </w:rPr>
        <w:t xml:space="preserve"> d.</w:t>
      </w:r>
      <w:r w:rsidRPr="002D6F4B">
        <w:rPr>
          <w:rFonts w:ascii="Times New Roman" w:hAnsi="Times New Roman"/>
          <w:spacing w:val="2"/>
          <w:sz w:val="24"/>
          <w:szCs w:val="24"/>
          <w:shd w:val="clear" w:color="auto" w:fill="FFFFFF"/>
          <w:lang w:val="lt-LT" w:eastAsia="ar-SA"/>
        </w:rPr>
        <w:t>, kokybiškos pagalbos šeimai teikimo, būtina didinti Tarnybos mobiliųjų komandų skaičių, t. y. iki 24 mobiliųjų komandų</w:t>
      </w:r>
      <w:r w:rsidR="003463C0" w:rsidRPr="002D6F4B">
        <w:rPr>
          <w:rFonts w:ascii="Times New Roman" w:hAnsi="Times New Roman"/>
          <w:spacing w:val="2"/>
          <w:sz w:val="24"/>
          <w:szCs w:val="24"/>
          <w:shd w:val="clear" w:color="auto" w:fill="FFFFFF"/>
          <w:lang w:val="lt-LT" w:eastAsia="ar-SA"/>
        </w:rPr>
        <w:t xml:space="preserve"> (po dvi teritoriniame padalinyje)</w:t>
      </w:r>
      <w:r w:rsidRPr="002D6F4B">
        <w:rPr>
          <w:rFonts w:ascii="Times New Roman" w:hAnsi="Times New Roman"/>
          <w:spacing w:val="2"/>
          <w:sz w:val="24"/>
          <w:szCs w:val="24"/>
          <w:shd w:val="clear" w:color="auto" w:fill="FFFFFF"/>
          <w:lang w:val="lt-LT" w:eastAsia="ar-SA"/>
        </w:rPr>
        <w:t>. Šiam tikslui Tarnybai papildomai reik</w:t>
      </w:r>
      <w:r w:rsidR="00CF0C90" w:rsidRPr="002D6F4B">
        <w:rPr>
          <w:rFonts w:ascii="Times New Roman" w:hAnsi="Times New Roman"/>
          <w:spacing w:val="2"/>
          <w:sz w:val="24"/>
          <w:szCs w:val="24"/>
          <w:shd w:val="clear" w:color="auto" w:fill="FFFFFF"/>
          <w:lang w:val="lt-LT" w:eastAsia="ar-SA"/>
        </w:rPr>
        <w:t>alingos</w:t>
      </w:r>
      <w:r w:rsidRPr="002D6F4B">
        <w:rPr>
          <w:rFonts w:ascii="Times New Roman" w:hAnsi="Times New Roman"/>
          <w:spacing w:val="2"/>
          <w:sz w:val="24"/>
          <w:szCs w:val="24"/>
          <w:shd w:val="clear" w:color="auto" w:fill="FFFFFF"/>
          <w:lang w:val="lt-LT" w:eastAsia="ar-SA"/>
        </w:rPr>
        <w:t xml:space="preserve"> </w:t>
      </w:r>
      <w:r w:rsidR="00CF0C90" w:rsidRPr="002D6F4B">
        <w:rPr>
          <w:rFonts w:ascii="Times New Roman" w:hAnsi="Times New Roman"/>
          <w:spacing w:val="2"/>
          <w:sz w:val="24"/>
          <w:szCs w:val="24"/>
          <w:shd w:val="clear" w:color="auto" w:fill="FFFFFF"/>
          <w:lang w:val="lt-LT" w:eastAsia="ar-SA"/>
        </w:rPr>
        <w:t xml:space="preserve">naujai įsteigtos </w:t>
      </w:r>
      <w:r w:rsidRPr="002D6F4B">
        <w:rPr>
          <w:rFonts w:ascii="Times New Roman" w:hAnsi="Times New Roman"/>
          <w:b/>
          <w:spacing w:val="2"/>
          <w:sz w:val="24"/>
          <w:szCs w:val="24"/>
          <w:shd w:val="clear" w:color="auto" w:fill="FFFFFF"/>
          <w:lang w:val="lt-LT" w:eastAsia="ar-SA"/>
        </w:rPr>
        <w:t xml:space="preserve">36 </w:t>
      </w:r>
      <w:r w:rsidR="00CF0C90" w:rsidRPr="002D6F4B">
        <w:rPr>
          <w:rFonts w:ascii="Times New Roman" w:hAnsi="Times New Roman"/>
          <w:b/>
          <w:spacing w:val="2"/>
          <w:sz w:val="24"/>
          <w:szCs w:val="24"/>
          <w:shd w:val="clear" w:color="auto" w:fill="FFFFFF"/>
          <w:lang w:val="lt-LT" w:eastAsia="ar-SA"/>
        </w:rPr>
        <w:t>pareigybės</w:t>
      </w:r>
      <w:r w:rsidRPr="002D6F4B">
        <w:rPr>
          <w:rFonts w:ascii="Times New Roman" w:hAnsi="Times New Roman"/>
          <w:spacing w:val="2"/>
          <w:sz w:val="24"/>
          <w:szCs w:val="24"/>
          <w:shd w:val="clear" w:color="auto" w:fill="FFFFFF"/>
          <w:lang w:val="lt-LT" w:eastAsia="ar-SA"/>
        </w:rPr>
        <w:t xml:space="preserve">. </w:t>
      </w:r>
      <w:r w:rsidR="00CF0C90" w:rsidRPr="002D6F4B">
        <w:rPr>
          <w:rFonts w:ascii="Times New Roman" w:hAnsi="Times New Roman"/>
          <w:spacing w:val="2"/>
          <w:sz w:val="24"/>
          <w:szCs w:val="24"/>
          <w:shd w:val="clear" w:color="auto" w:fill="FFFFFF"/>
          <w:lang w:val="lt-LT" w:eastAsia="ar-SA"/>
        </w:rPr>
        <w:t>S</w:t>
      </w:r>
      <w:r w:rsidRPr="002D6F4B">
        <w:rPr>
          <w:rFonts w:ascii="Times New Roman" w:hAnsi="Times New Roman"/>
          <w:spacing w:val="2"/>
          <w:sz w:val="24"/>
          <w:szCs w:val="24"/>
          <w:shd w:val="clear" w:color="auto" w:fill="FFFFFF"/>
          <w:lang w:val="lt-LT" w:eastAsia="ar-SA"/>
        </w:rPr>
        <w:t>iekiant specialistus par</w:t>
      </w:r>
      <w:r w:rsidR="00CF0C90" w:rsidRPr="002D6F4B">
        <w:rPr>
          <w:rFonts w:ascii="Times New Roman" w:hAnsi="Times New Roman"/>
          <w:spacing w:val="2"/>
          <w:sz w:val="24"/>
          <w:szCs w:val="24"/>
          <w:shd w:val="clear" w:color="auto" w:fill="FFFFFF"/>
          <w:lang w:val="lt-LT" w:eastAsia="ar-SA"/>
        </w:rPr>
        <w:t>engti</w:t>
      </w:r>
      <w:r w:rsidRPr="002D6F4B">
        <w:rPr>
          <w:rFonts w:ascii="Times New Roman" w:hAnsi="Times New Roman"/>
          <w:spacing w:val="2"/>
          <w:sz w:val="24"/>
          <w:szCs w:val="24"/>
          <w:shd w:val="clear" w:color="auto" w:fill="FFFFFF"/>
          <w:lang w:val="lt-LT" w:eastAsia="ar-SA"/>
        </w:rPr>
        <w:t xml:space="preserve"> tinkamai vykdyti funkcijas nuo 2020</w:t>
      </w:r>
      <w:r w:rsidR="00CF0C90" w:rsidRPr="002D6F4B">
        <w:rPr>
          <w:rFonts w:ascii="Times New Roman" w:hAnsi="Times New Roman"/>
          <w:spacing w:val="2"/>
          <w:sz w:val="24"/>
          <w:szCs w:val="24"/>
          <w:shd w:val="clear" w:color="auto" w:fill="FFFFFF"/>
          <w:lang w:val="lt-LT" w:eastAsia="ar-SA"/>
        </w:rPr>
        <w:t xml:space="preserve"> m. sausio </w:t>
      </w:r>
      <w:r w:rsidRPr="002D6F4B">
        <w:rPr>
          <w:rFonts w:ascii="Times New Roman" w:hAnsi="Times New Roman"/>
          <w:spacing w:val="2"/>
          <w:sz w:val="24"/>
          <w:szCs w:val="24"/>
          <w:shd w:val="clear" w:color="auto" w:fill="FFFFFF"/>
          <w:lang w:val="lt-LT" w:eastAsia="ar-SA"/>
        </w:rPr>
        <w:t>1</w:t>
      </w:r>
      <w:r w:rsidR="00CF0C90" w:rsidRPr="002D6F4B">
        <w:rPr>
          <w:rFonts w:ascii="Times New Roman" w:hAnsi="Times New Roman"/>
          <w:spacing w:val="2"/>
          <w:sz w:val="24"/>
          <w:szCs w:val="24"/>
          <w:shd w:val="clear" w:color="auto" w:fill="FFFFFF"/>
          <w:lang w:val="lt-LT" w:eastAsia="ar-SA"/>
        </w:rPr>
        <w:t xml:space="preserve"> d.</w:t>
      </w:r>
      <w:r w:rsidRPr="002D6F4B">
        <w:rPr>
          <w:rFonts w:ascii="Times New Roman" w:hAnsi="Times New Roman"/>
          <w:spacing w:val="2"/>
          <w:sz w:val="24"/>
          <w:szCs w:val="24"/>
          <w:shd w:val="clear" w:color="auto" w:fill="FFFFFF"/>
          <w:lang w:val="lt-LT" w:eastAsia="ar-SA"/>
        </w:rPr>
        <w:t>, šias pareigybes būtina įsteigti nuo 2019</w:t>
      </w:r>
      <w:r w:rsidR="00CF0C90" w:rsidRPr="002D6F4B">
        <w:rPr>
          <w:rFonts w:ascii="Times New Roman" w:hAnsi="Times New Roman"/>
          <w:spacing w:val="2"/>
          <w:sz w:val="24"/>
          <w:szCs w:val="24"/>
          <w:shd w:val="clear" w:color="auto" w:fill="FFFFFF"/>
          <w:lang w:val="lt-LT" w:eastAsia="ar-SA"/>
        </w:rPr>
        <w:t xml:space="preserve"> m. lapkričio </w:t>
      </w:r>
      <w:r w:rsidRPr="002D6F4B">
        <w:rPr>
          <w:rFonts w:ascii="Times New Roman" w:hAnsi="Times New Roman"/>
          <w:spacing w:val="2"/>
          <w:sz w:val="24"/>
          <w:szCs w:val="24"/>
          <w:shd w:val="clear" w:color="auto" w:fill="FFFFFF"/>
          <w:lang w:val="lt-LT" w:eastAsia="ar-SA"/>
        </w:rPr>
        <w:t xml:space="preserve">1 </w:t>
      </w:r>
      <w:r w:rsidR="00CF0C90" w:rsidRPr="002D6F4B">
        <w:rPr>
          <w:rFonts w:ascii="Times New Roman" w:hAnsi="Times New Roman"/>
          <w:spacing w:val="2"/>
          <w:sz w:val="24"/>
          <w:szCs w:val="24"/>
          <w:shd w:val="clear" w:color="auto" w:fill="FFFFFF"/>
          <w:lang w:val="lt-LT" w:eastAsia="ar-SA"/>
        </w:rPr>
        <w:t xml:space="preserve">d. </w:t>
      </w:r>
      <w:r w:rsidRPr="002D6F4B">
        <w:rPr>
          <w:rFonts w:ascii="Times New Roman" w:hAnsi="Times New Roman"/>
          <w:spacing w:val="2"/>
          <w:sz w:val="24"/>
          <w:szCs w:val="24"/>
          <w:shd w:val="clear" w:color="auto" w:fill="FFFFFF"/>
          <w:lang w:val="lt-LT" w:eastAsia="ar-SA"/>
        </w:rPr>
        <w:t>(per 2 mėnesiu</w:t>
      </w:r>
      <w:r w:rsidR="00CF0C90" w:rsidRPr="002D6F4B">
        <w:rPr>
          <w:rFonts w:ascii="Times New Roman" w:hAnsi="Times New Roman"/>
          <w:spacing w:val="2"/>
          <w:sz w:val="24"/>
          <w:szCs w:val="24"/>
          <w:shd w:val="clear" w:color="auto" w:fill="FFFFFF"/>
          <w:lang w:val="lt-LT" w:eastAsia="ar-SA"/>
        </w:rPr>
        <w:t>s</w:t>
      </w:r>
      <w:r w:rsidRPr="002D6F4B">
        <w:rPr>
          <w:rFonts w:ascii="Times New Roman" w:hAnsi="Times New Roman"/>
          <w:spacing w:val="2"/>
          <w:sz w:val="24"/>
          <w:szCs w:val="24"/>
          <w:shd w:val="clear" w:color="auto" w:fill="FFFFFF"/>
          <w:lang w:val="lt-LT" w:eastAsia="ar-SA"/>
        </w:rPr>
        <w:t xml:space="preserve"> b</w:t>
      </w:r>
      <w:r w:rsidR="00CF0C90" w:rsidRPr="002D6F4B">
        <w:rPr>
          <w:rFonts w:ascii="Times New Roman" w:hAnsi="Times New Roman"/>
          <w:spacing w:val="2"/>
          <w:sz w:val="24"/>
          <w:szCs w:val="24"/>
          <w:shd w:val="clear" w:color="auto" w:fill="FFFFFF"/>
          <w:lang w:val="lt-LT" w:eastAsia="ar-SA"/>
        </w:rPr>
        <w:t>ūtų</w:t>
      </w:r>
      <w:r w:rsidRPr="002D6F4B">
        <w:rPr>
          <w:rFonts w:ascii="Times New Roman" w:hAnsi="Times New Roman"/>
          <w:spacing w:val="2"/>
          <w:sz w:val="24"/>
          <w:szCs w:val="24"/>
          <w:shd w:val="clear" w:color="auto" w:fill="FFFFFF"/>
          <w:lang w:val="lt-LT" w:eastAsia="ar-SA"/>
        </w:rPr>
        <w:t xml:space="preserve"> galima tinkamai suformuoti komandą ir ją apmokyti).</w:t>
      </w:r>
    </w:p>
    <w:p w14:paraId="650D1DFD" w14:textId="24153CDA" w:rsidR="001D29FE" w:rsidRPr="002D6F4B" w:rsidRDefault="003463C0" w:rsidP="00F905DF">
      <w:pPr>
        <w:suppressAutoHyphens/>
        <w:spacing w:line="264" w:lineRule="auto"/>
        <w:ind w:firstLine="720"/>
        <w:jc w:val="both"/>
        <w:rPr>
          <w:rFonts w:ascii="Times New Roman" w:hAnsi="Times New Roman"/>
          <w:sz w:val="24"/>
          <w:szCs w:val="24"/>
          <w:lang w:val="lt-LT"/>
        </w:rPr>
      </w:pPr>
      <w:r w:rsidRPr="002D6F4B">
        <w:rPr>
          <w:rFonts w:ascii="Times New Roman" w:hAnsi="Times New Roman"/>
          <w:spacing w:val="2"/>
          <w:sz w:val="24"/>
          <w:szCs w:val="24"/>
          <w:shd w:val="clear" w:color="auto" w:fill="FFFFFF"/>
          <w:lang w:val="lt-LT" w:eastAsia="ar-SA"/>
        </w:rPr>
        <w:t>4</w:t>
      </w:r>
      <w:r w:rsidR="00264CDE" w:rsidRPr="002D6F4B">
        <w:rPr>
          <w:rFonts w:ascii="Times New Roman" w:hAnsi="Times New Roman"/>
          <w:spacing w:val="2"/>
          <w:sz w:val="24"/>
          <w:szCs w:val="24"/>
          <w:shd w:val="clear" w:color="auto" w:fill="FFFFFF"/>
          <w:lang w:val="lt-LT" w:eastAsia="ar-SA"/>
        </w:rPr>
        <w:t>.</w:t>
      </w:r>
      <w:r w:rsidR="001D29FE" w:rsidRPr="002D6F4B">
        <w:rPr>
          <w:rFonts w:ascii="Times New Roman" w:hAnsi="Times New Roman"/>
          <w:spacing w:val="2"/>
          <w:sz w:val="24"/>
          <w:szCs w:val="24"/>
          <w:shd w:val="clear" w:color="auto" w:fill="FFFFFF"/>
          <w:lang w:val="lt-LT" w:eastAsia="ar-SA"/>
        </w:rPr>
        <w:t xml:space="preserve"> Įgyvendinant VTPAĮ 36 str. 3 d. pakeitimą, įsigaliojusį nuo 2019</w:t>
      </w:r>
      <w:r w:rsidR="00CF0C90" w:rsidRPr="002D6F4B">
        <w:rPr>
          <w:rFonts w:ascii="Times New Roman" w:hAnsi="Times New Roman"/>
          <w:spacing w:val="2"/>
          <w:sz w:val="24"/>
          <w:szCs w:val="24"/>
          <w:shd w:val="clear" w:color="auto" w:fill="FFFFFF"/>
          <w:lang w:val="lt-LT" w:eastAsia="ar-SA"/>
        </w:rPr>
        <w:t xml:space="preserve"> m. balandžio </w:t>
      </w:r>
      <w:r w:rsidR="001D29FE" w:rsidRPr="002D6F4B">
        <w:rPr>
          <w:rFonts w:ascii="Times New Roman" w:hAnsi="Times New Roman"/>
          <w:spacing w:val="2"/>
          <w:sz w:val="24"/>
          <w:szCs w:val="24"/>
          <w:shd w:val="clear" w:color="auto" w:fill="FFFFFF"/>
          <w:lang w:val="lt-LT" w:eastAsia="ar-SA"/>
        </w:rPr>
        <w:t>20</w:t>
      </w:r>
      <w:r w:rsidR="00CF0C90" w:rsidRPr="002D6F4B">
        <w:rPr>
          <w:rFonts w:ascii="Times New Roman" w:hAnsi="Times New Roman"/>
          <w:spacing w:val="2"/>
          <w:sz w:val="24"/>
          <w:szCs w:val="24"/>
          <w:shd w:val="clear" w:color="auto" w:fill="FFFFFF"/>
          <w:lang w:val="lt-LT" w:eastAsia="ar-SA"/>
        </w:rPr>
        <w:t xml:space="preserve"> d.</w:t>
      </w:r>
      <w:r w:rsidR="009C2646" w:rsidRPr="002D6F4B">
        <w:rPr>
          <w:rFonts w:ascii="Times New Roman" w:hAnsi="Times New Roman"/>
          <w:spacing w:val="2"/>
          <w:sz w:val="24"/>
          <w:szCs w:val="24"/>
          <w:shd w:val="clear" w:color="auto" w:fill="FFFFFF"/>
          <w:lang w:val="lt-LT" w:eastAsia="ar-SA"/>
        </w:rPr>
        <w:t>, T</w:t>
      </w:r>
      <w:r w:rsidR="001D29FE" w:rsidRPr="002D6F4B">
        <w:rPr>
          <w:rFonts w:ascii="Times New Roman" w:hAnsi="Times New Roman"/>
          <w:spacing w:val="2"/>
          <w:sz w:val="24"/>
          <w:szCs w:val="24"/>
          <w:shd w:val="clear" w:color="auto" w:fill="FFFFFF"/>
          <w:lang w:val="lt-LT" w:eastAsia="ar-SA"/>
        </w:rPr>
        <w:t xml:space="preserve">arnyba ar jos įgaliotas teritorinis skyrius, gavę pranešimą iš policijos pareigūnų apie vaiko buvimą jam nesaugioje aplinkoje, atvyksta į įvykio vietą ne vėliau kaip </w:t>
      </w:r>
      <w:r w:rsidR="001D29FE" w:rsidRPr="002D6F4B">
        <w:rPr>
          <w:rFonts w:ascii="Times New Roman" w:hAnsi="Times New Roman"/>
          <w:spacing w:val="2"/>
          <w:sz w:val="24"/>
          <w:szCs w:val="24"/>
          <w:u w:val="single"/>
          <w:shd w:val="clear" w:color="auto" w:fill="FFFFFF"/>
          <w:lang w:val="lt-LT" w:eastAsia="ar-SA"/>
        </w:rPr>
        <w:t>per vieną valandą nuo pranešimo gavimo.</w:t>
      </w:r>
      <w:r w:rsidR="001D29FE" w:rsidRPr="002D6F4B">
        <w:rPr>
          <w:rFonts w:ascii="Times New Roman" w:hAnsi="Times New Roman"/>
          <w:sz w:val="24"/>
          <w:szCs w:val="24"/>
          <w:lang w:val="lt-LT"/>
        </w:rPr>
        <w:t xml:space="preserve"> Šiuo metu vykimą į iškvietimą dieną užtikrina vyriausieji specialistai (gynėjai), kurie dirba darbo valandomis, o naktimis, poilsio ir švenčių dienomis vyriausieji specialistai (budėtojai). T</w:t>
      </w:r>
      <w:r w:rsidR="00120247" w:rsidRPr="002D6F4B">
        <w:rPr>
          <w:rFonts w:ascii="Times New Roman" w:hAnsi="Times New Roman"/>
          <w:sz w:val="24"/>
          <w:szCs w:val="24"/>
          <w:lang w:val="lt-LT"/>
        </w:rPr>
        <w:t>eritoriniuose padaliniuose turimas</w:t>
      </w:r>
      <w:r w:rsidR="001D29FE" w:rsidRPr="002D6F4B">
        <w:rPr>
          <w:rFonts w:ascii="Times New Roman" w:hAnsi="Times New Roman"/>
          <w:sz w:val="24"/>
          <w:szCs w:val="24"/>
          <w:lang w:val="lt-LT"/>
        </w:rPr>
        <w:t xml:space="preserve"> specialistų skaičius </w:t>
      </w:r>
      <w:r w:rsidRPr="002D6F4B">
        <w:rPr>
          <w:rFonts w:ascii="Times New Roman" w:hAnsi="Times New Roman"/>
          <w:sz w:val="24"/>
          <w:szCs w:val="24"/>
          <w:lang w:val="lt-LT"/>
        </w:rPr>
        <w:t>neleidž</w:t>
      </w:r>
      <w:r w:rsidR="00120247" w:rsidRPr="002D6F4B">
        <w:rPr>
          <w:rFonts w:ascii="Times New Roman" w:hAnsi="Times New Roman"/>
          <w:sz w:val="24"/>
          <w:szCs w:val="24"/>
          <w:lang w:val="lt-LT"/>
        </w:rPr>
        <w:t>ia</w:t>
      </w:r>
      <w:r w:rsidRPr="002D6F4B">
        <w:rPr>
          <w:rFonts w:ascii="Times New Roman" w:hAnsi="Times New Roman"/>
          <w:sz w:val="24"/>
          <w:szCs w:val="24"/>
          <w:lang w:val="lt-LT"/>
        </w:rPr>
        <w:t xml:space="preserve"> </w:t>
      </w:r>
      <w:r w:rsidR="001D29FE" w:rsidRPr="002D6F4B">
        <w:rPr>
          <w:rFonts w:ascii="Times New Roman" w:hAnsi="Times New Roman"/>
          <w:sz w:val="24"/>
          <w:szCs w:val="24"/>
          <w:lang w:val="lt-LT"/>
        </w:rPr>
        <w:t xml:space="preserve">užtikrinti reagavimo į policijos pareigūnų pranešime nurodytą vietą visą parą, per vieną valandą dėl priežasčių, kurios negali būti laikomos objektyviomis. Šiuo metu Tarnyba neturi tiek žmogiškųjų išteklių, kad užtikrintų įsigaliosiančių įstatymo nuostatas, nes nėra patruliuojančių specialistų ekipažų, kas mūsų nuomone, reikalautų neproporcingai didelių išlaidų tikslui pasiekti, tačiau taip pat nėra Lietuvos Respublikos teritorijoje </w:t>
      </w:r>
      <w:r w:rsidR="00120247" w:rsidRPr="002D6F4B">
        <w:rPr>
          <w:rFonts w:ascii="Times New Roman" w:hAnsi="Times New Roman"/>
          <w:sz w:val="24"/>
          <w:szCs w:val="24"/>
          <w:lang w:val="lt-LT"/>
        </w:rPr>
        <w:t>specialistų (</w:t>
      </w:r>
      <w:r w:rsidR="001D29FE" w:rsidRPr="002D6F4B">
        <w:rPr>
          <w:rFonts w:ascii="Times New Roman" w:hAnsi="Times New Roman"/>
          <w:sz w:val="24"/>
          <w:szCs w:val="24"/>
          <w:lang w:val="lt-LT"/>
        </w:rPr>
        <w:t>budėtojų</w:t>
      </w:r>
      <w:r w:rsidR="00120247" w:rsidRPr="002D6F4B">
        <w:rPr>
          <w:rFonts w:ascii="Times New Roman" w:hAnsi="Times New Roman"/>
          <w:sz w:val="24"/>
          <w:szCs w:val="24"/>
          <w:lang w:val="lt-LT"/>
        </w:rPr>
        <w:t>)</w:t>
      </w:r>
      <w:r w:rsidR="001D29FE" w:rsidRPr="002D6F4B">
        <w:rPr>
          <w:rFonts w:ascii="Times New Roman" w:hAnsi="Times New Roman"/>
          <w:sz w:val="24"/>
          <w:szCs w:val="24"/>
          <w:lang w:val="lt-LT"/>
        </w:rPr>
        <w:t xml:space="preserve"> ir </w:t>
      </w:r>
      <w:r w:rsidR="00120247" w:rsidRPr="002D6F4B">
        <w:rPr>
          <w:rFonts w:ascii="Times New Roman" w:hAnsi="Times New Roman"/>
          <w:sz w:val="24"/>
          <w:szCs w:val="24"/>
          <w:lang w:val="lt-LT"/>
        </w:rPr>
        <w:t>specialistų (</w:t>
      </w:r>
      <w:r w:rsidR="001D29FE" w:rsidRPr="002D6F4B">
        <w:rPr>
          <w:rFonts w:ascii="Times New Roman" w:hAnsi="Times New Roman"/>
          <w:sz w:val="24"/>
          <w:szCs w:val="24"/>
          <w:lang w:val="lt-LT"/>
        </w:rPr>
        <w:t>gynėjų</w:t>
      </w:r>
      <w:r w:rsidR="00120247" w:rsidRPr="002D6F4B">
        <w:rPr>
          <w:rFonts w:ascii="Times New Roman" w:hAnsi="Times New Roman"/>
          <w:sz w:val="24"/>
          <w:szCs w:val="24"/>
          <w:lang w:val="lt-LT"/>
        </w:rPr>
        <w:t>)</w:t>
      </w:r>
      <w:r w:rsidR="001D29FE" w:rsidRPr="002D6F4B">
        <w:rPr>
          <w:rFonts w:ascii="Times New Roman" w:hAnsi="Times New Roman"/>
          <w:sz w:val="24"/>
          <w:szCs w:val="24"/>
          <w:lang w:val="lt-LT"/>
        </w:rPr>
        <w:t xml:space="preserve"> komandų buvimo vietų pasiskirstymo taip, kad būtų užtikrinta faktinė galimybė atvykti ne vėliau kaip per vieną valandą, kas laikytina efektyviausiu sprendimo būdu.</w:t>
      </w:r>
    </w:p>
    <w:p w14:paraId="43446B52" w14:textId="0759B349" w:rsidR="001D29FE" w:rsidRPr="002D6F4B" w:rsidRDefault="001D29FE" w:rsidP="00F905DF">
      <w:pPr>
        <w:suppressAutoHyphens/>
        <w:spacing w:line="264" w:lineRule="auto"/>
        <w:ind w:firstLine="720"/>
        <w:jc w:val="both"/>
        <w:rPr>
          <w:rFonts w:ascii="Times New Roman" w:hAnsi="Times New Roman"/>
          <w:sz w:val="24"/>
          <w:szCs w:val="24"/>
          <w:lang w:val="lt-LT"/>
        </w:rPr>
      </w:pPr>
      <w:r w:rsidRPr="002D6F4B">
        <w:rPr>
          <w:rFonts w:ascii="Times New Roman" w:hAnsi="Times New Roman"/>
          <w:sz w:val="24"/>
          <w:szCs w:val="24"/>
          <w:lang w:val="lt-LT"/>
        </w:rPr>
        <w:t>Taip pat įgyvendinant VTAPĮ 36</w:t>
      </w:r>
      <w:r w:rsidRPr="002D6F4B">
        <w:rPr>
          <w:rFonts w:ascii="Times New Roman" w:hAnsi="Times New Roman"/>
          <w:sz w:val="24"/>
          <w:szCs w:val="24"/>
          <w:vertAlign w:val="superscript"/>
          <w:lang w:val="lt-LT"/>
        </w:rPr>
        <w:t>4</w:t>
      </w:r>
      <w:r w:rsidRPr="002D6F4B">
        <w:rPr>
          <w:rFonts w:ascii="Times New Roman" w:hAnsi="Times New Roman"/>
          <w:sz w:val="24"/>
          <w:szCs w:val="24"/>
          <w:lang w:val="lt-LT"/>
        </w:rPr>
        <w:t xml:space="preserve"> straipsnį „Vaiko laikinoji priežiūra“</w:t>
      </w:r>
      <w:r w:rsidR="009C2646" w:rsidRPr="002D6F4B">
        <w:rPr>
          <w:rFonts w:ascii="Times New Roman" w:hAnsi="Times New Roman"/>
          <w:sz w:val="24"/>
          <w:szCs w:val="24"/>
          <w:lang w:val="lt-LT"/>
        </w:rPr>
        <w:t>,</w:t>
      </w:r>
      <w:r w:rsidRPr="002D6F4B">
        <w:rPr>
          <w:rFonts w:ascii="Times New Roman" w:hAnsi="Times New Roman"/>
          <w:sz w:val="24"/>
          <w:szCs w:val="24"/>
          <w:lang w:val="lt-LT"/>
        </w:rPr>
        <w:t xml:space="preserve"> Tarnyba įpareigota užtikrinti vaikui saugią aplinką, taikydama vieną iš šio straipsnio 1 dalyje numatytų priemonių. Įstatyme yra numatyta, kad vaiko laikinoji priežiūra pas giminaičius, su vaiku emociniais ryšiais susijusius asmenis ar kitus vaiko tėvų ar jo atstovų pagal įstatymą nurodytus asmenis jų gyvenamojoje vietoje turi būti organizuojama bendru vaiko tėvo (tėvų) ar kito (kitų) vaiko atstovo (atstovų) pagal įstatymą ir vaiko laikinąją priežiūrą vykdančių asmenų sutarimu, be to, kad fiziniai asmenys, sutinkantys užtikrinti šio straipsnio 1 dalies 1 ar 2 punktuose numatytą vaiko laikinąją priežiūrą, pateikia Tarnybai ar jos įgaliotam teritoriniam skyriui rašytinį įsipareigojimą užtikrinti vaikui saugią aplinką. Planuojama, kad už šių papildomų veiksmų organizavimą, asmenų paiešką, patikrinimą bei reikalingų dokumentų </w:t>
      </w:r>
      <w:r w:rsidR="003463C0" w:rsidRPr="002D6F4B">
        <w:rPr>
          <w:rFonts w:ascii="Times New Roman" w:hAnsi="Times New Roman"/>
          <w:sz w:val="24"/>
          <w:szCs w:val="24"/>
          <w:lang w:val="lt-LT"/>
        </w:rPr>
        <w:t xml:space="preserve">ar jų </w:t>
      </w:r>
      <w:r w:rsidR="003463C0" w:rsidRPr="002D6F4B">
        <w:rPr>
          <w:rFonts w:ascii="Times New Roman" w:hAnsi="Times New Roman"/>
          <w:sz w:val="24"/>
          <w:szCs w:val="24"/>
          <w:lang w:val="lt-LT"/>
        </w:rPr>
        <w:lastRenderedPageBreak/>
        <w:t xml:space="preserve">projektų </w:t>
      </w:r>
      <w:r w:rsidRPr="002D6F4B">
        <w:rPr>
          <w:rFonts w:ascii="Times New Roman" w:hAnsi="Times New Roman"/>
          <w:sz w:val="24"/>
          <w:szCs w:val="24"/>
          <w:lang w:val="lt-LT"/>
        </w:rPr>
        <w:t xml:space="preserve">parengimą bus </w:t>
      </w:r>
      <w:r w:rsidR="003463C0" w:rsidRPr="002D6F4B">
        <w:rPr>
          <w:rFonts w:ascii="Times New Roman" w:hAnsi="Times New Roman"/>
          <w:sz w:val="24"/>
          <w:szCs w:val="24"/>
          <w:lang w:val="lt-LT"/>
        </w:rPr>
        <w:t xml:space="preserve">taip pat </w:t>
      </w:r>
      <w:r w:rsidRPr="002D6F4B">
        <w:rPr>
          <w:rFonts w:ascii="Times New Roman" w:hAnsi="Times New Roman"/>
          <w:sz w:val="24"/>
          <w:szCs w:val="24"/>
          <w:lang w:val="lt-LT"/>
        </w:rPr>
        <w:t xml:space="preserve">atsakingi </w:t>
      </w:r>
      <w:r w:rsidR="003463C0" w:rsidRPr="002D6F4B">
        <w:rPr>
          <w:rFonts w:ascii="Times New Roman" w:hAnsi="Times New Roman"/>
          <w:sz w:val="24"/>
          <w:szCs w:val="24"/>
          <w:lang w:val="lt-LT"/>
        </w:rPr>
        <w:t>specialistai (</w:t>
      </w:r>
      <w:r w:rsidRPr="002D6F4B">
        <w:rPr>
          <w:rFonts w:ascii="Times New Roman" w:hAnsi="Times New Roman"/>
          <w:sz w:val="24"/>
          <w:szCs w:val="24"/>
          <w:lang w:val="lt-LT"/>
        </w:rPr>
        <w:t>gynėjai</w:t>
      </w:r>
      <w:r w:rsidR="003463C0" w:rsidRPr="002D6F4B">
        <w:rPr>
          <w:rFonts w:ascii="Times New Roman" w:hAnsi="Times New Roman"/>
          <w:sz w:val="24"/>
          <w:szCs w:val="24"/>
          <w:lang w:val="lt-LT"/>
        </w:rPr>
        <w:t>)</w:t>
      </w:r>
      <w:r w:rsidRPr="002D6F4B">
        <w:rPr>
          <w:rFonts w:ascii="Times New Roman" w:hAnsi="Times New Roman"/>
          <w:sz w:val="24"/>
          <w:szCs w:val="24"/>
          <w:lang w:val="lt-LT"/>
        </w:rPr>
        <w:t xml:space="preserve"> bei </w:t>
      </w:r>
      <w:r w:rsidR="003463C0" w:rsidRPr="002D6F4B">
        <w:rPr>
          <w:rFonts w:ascii="Times New Roman" w:hAnsi="Times New Roman"/>
          <w:sz w:val="24"/>
          <w:szCs w:val="24"/>
          <w:lang w:val="lt-LT"/>
        </w:rPr>
        <w:t>specialistai (</w:t>
      </w:r>
      <w:r w:rsidRPr="002D6F4B">
        <w:rPr>
          <w:rFonts w:ascii="Times New Roman" w:hAnsi="Times New Roman"/>
          <w:sz w:val="24"/>
          <w:szCs w:val="24"/>
          <w:lang w:val="lt-LT"/>
        </w:rPr>
        <w:t>budėtojai</w:t>
      </w:r>
      <w:r w:rsidR="003463C0" w:rsidRPr="002D6F4B">
        <w:rPr>
          <w:rFonts w:ascii="Times New Roman" w:hAnsi="Times New Roman"/>
          <w:sz w:val="24"/>
          <w:szCs w:val="24"/>
          <w:lang w:val="lt-LT"/>
        </w:rPr>
        <w:t>)</w:t>
      </w:r>
      <w:r w:rsidRPr="002D6F4B">
        <w:rPr>
          <w:rFonts w:ascii="Times New Roman" w:hAnsi="Times New Roman"/>
          <w:sz w:val="24"/>
          <w:szCs w:val="24"/>
          <w:lang w:val="lt-LT"/>
        </w:rPr>
        <w:t xml:space="preserve">. </w:t>
      </w:r>
    </w:p>
    <w:p w14:paraId="32D5FEA8" w14:textId="2220F670" w:rsidR="001D29FE" w:rsidRPr="002D6F4B" w:rsidRDefault="006769F4" w:rsidP="00F905DF">
      <w:pPr>
        <w:suppressAutoHyphens/>
        <w:spacing w:line="264" w:lineRule="auto"/>
        <w:ind w:firstLine="720"/>
        <w:jc w:val="both"/>
        <w:rPr>
          <w:rFonts w:ascii="Times New Roman" w:hAnsi="Times New Roman"/>
          <w:b/>
          <w:sz w:val="24"/>
          <w:szCs w:val="24"/>
          <w:lang w:val="lt-LT"/>
        </w:rPr>
      </w:pPr>
      <w:r>
        <w:rPr>
          <w:rFonts w:ascii="Times New Roman" w:hAnsi="Times New Roman"/>
          <w:sz w:val="24"/>
          <w:szCs w:val="24"/>
          <w:lang w:val="lt-LT"/>
        </w:rPr>
        <w:t>Tarnyba</w:t>
      </w:r>
      <w:r w:rsidRPr="002D6F4B">
        <w:rPr>
          <w:rFonts w:ascii="Times New Roman" w:hAnsi="Times New Roman"/>
          <w:spacing w:val="2"/>
          <w:sz w:val="24"/>
          <w:szCs w:val="24"/>
          <w:shd w:val="clear" w:color="auto" w:fill="FFFFFF"/>
          <w:lang w:val="lt-LT" w:eastAsia="ar-SA"/>
        </w:rPr>
        <w:t xml:space="preserve"> </w:t>
      </w:r>
      <w:r>
        <w:rPr>
          <w:rFonts w:ascii="Times New Roman" w:hAnsi="Times New Roman"/>
          <w:spacing w:val="2"/>
          <w:sz w:val="24"/>
          <w:szCs w:val="24"/>
          <w:shd w:val="clear" w:color="auto" w:fill="FFFFFF"/>
          <w:lang w:val="lt-LT" w:eastAsia="ar-SA"/>
        </w:rPr>
        <w:t xml:space="preserve">tinkamai įgyvendinti </w:t>
      </w:r>
      <w:r w:rsidRPr="002D6F4B">
        <w:rPr>
          <w:rFonts w:ascii="Times New Roman" w:hAnsi="Times New Roman"/>
          <w:spacing w:val="2"/>
          <w:sz w:val="24"/>
          <w:szCs w:val="24"/>
          <w:shd w:val="clear" w:color="auto" w:fill="FFFFFF"/>
          <w:lang w:val="lt-LT" w:eastAsia="ar-SA"/>
        </w:rPr>
        <w:t xml:space="preserve">VTPAĮ 36 str. 3 d. </w:t>
      </w:r>
      <w:r>
        <w:rPr>
          <w:rFonts w:ascii="Times New Roman" w:hAnsi="Times New Roman"/>
          <w:spacing w:val="2"/>
          <w:sz w:val="24"/>
          <w:szCs w:val="24"/>
          <w:shd w:val="clear" w:color="auto" w:fill="FFFFFF"/>
          <w:lang w:val="lt-LT" w:eastAsia="ar-SA"/>
        </w:rPr>
        <w:t xml:space="preserve">ir </w:t>
      </w:r>
      <w:r w:rsidRPr="002D6F4B">
        <w:rPr>
          <w:rFonts w:ascii="Times New Roman" w:hAnsi="Times New Roman"/>
          <w:sz w:val="24"/>
          <w:szCs w:val="24"/>
          <w:lang w:val="lt-LT"/>
        </w:rPr>
        <w:t>36</w:t>
      </w:r>
      <w:r w:rsidRPr="002D6F4B">
        <w:rPr>
          <w:rFonts w:ascii="Times New Roman" w:hAnsi="Times New Roman"/>
          <w:sz w:val="24"/>
          <w:szCs w:val="24"/>
          <w:vertAlign w:val="superscript"/>
          <w:lang w:val="lt-LT"/>
        </w:rPr>
        <w:t>4</w:t>
      </w:r>
      <w:r w:rsidRPr="002D6F4B">
        <w:rPr>
          <w:rFonts w:ascii="Times New Roman" w:hAnsi="Times New Roman"/>
          <w:sz w:val="24"/>
          <w:szCs w:val="24"/>
          <w:lang w:val="lt-LT"/>
        </w:rPr>
        <w:t xml:space="preserve"> str</w:t>
      </w:r>
      <w:r w:rsidR="00F905DF">
        <w:rPr>
          <w:rFonts w:ascii="Times New Roman" w:hAnsi="Times New Roman"/>
          <w:sz w:val="24"/>
          <w:szCs w:val="24"/>
          <w:lang w:val="lt-LT"/>
        </w:rPr>
        <w:t>.</w:t>
      </w:r>
      <w:r>
        <w:rPr>
          <w:rFonts w:ascii="Times New Roman" w:hAnsi="Times New Roman"/>
          <w:sz w:val="24"/>
          <w:szCs w:val="24"/>
          <w:lang w:val="lt-LT"/>
        </w:rPr>
        <w:t xml:space="preserve"> nuostata</w:t>
      </w:r>
      <w:r w:rsidR="00F905DF">
        <w:rPr>
          <w:rFonts w:ascii="Times New Roman" w:hAnsi="Times New Roman"/>
          <w:sz w:val="24"/>
          <w:szCs w:val="24"/>
          <w:lang w:val="lt-LT"/>
        </w:rPr>
        <w:t>s</w:t>
      </w:r>
      <w:r w:rsidRPr="002D6F4B">
        <w:rPr>
          <w:rFonts w:ascii="Times New Roman" w:hAnsi="Times New Roman"/>
          <w:sz w:val="24"/>
          <w:szCs w:val="24"/>
          <w:lang w:val="lt-LT"/>
        </w:rPr>
        <w:t xml:space="preserve"> </w:t>
      </w:r>
      <w:r w:rsidR="00F905DF">
        <w:rPr>
          <w:rFonts w:ascii="Times New Roman" w:hAnsi="Times New Roman"/>
          <w:spacing w:val="2"/>
          <w:sz w:val="24"/>
          <w:szCs w:val="24"/>
          <w:shd w:val="clear" w:color="auto" w:fill="FFFFFF"/>
          <w:lang w:val="lt-LT" w:eastAsia="ar-SA"/>
        </w:rPr>
        <w:t>neturi pakankamų</w:t>
      </w:r>
      <w:r>
        <w:rPr>
          <w:rFonts w:ascii="Times New Roman" w:hAnsi="Times New Roman"/>
          <w:spacing w:val="2"/>
          <w:sz w:val="24"/>
          <w:szCs w:val="24"/>
          <w:shd w:val="clear" w:color="auto" w:fill="FFFFFF"/>
          <w:lang w:val="lt-LT" w:eastAsia="ar-SA"/>
        </w:rPr>
        <w:t xml:space="preserve"> žmogiškuosius išteklius</w:t>
      </w:r>
      <w:r w:rsidR="00F905DF">
        <w:rPr>
          <w:rFonts w:ascii="Times New Roman" w:hAnsi="Times New Roman"/>
          <w:spacing w:val="2"/>
          <w:sz w:val="24"/>
          <w:szCs w:val="24"/>
          <w:shd w:val="clear" w:color="auto" w:fill="FFFFFF"/>
          <w:lang w:val="lt-LT" w:eastAsia="ar-SA"/>
        </w:rPr>
        <w:t>,</w:t>
      </w:r>
      <w:r>
        <w:rPr>
          <w:rFonts w:ascii="Times New Roman" w:hAnsi="Times New Roman"/>
          <w:spacing w:val="2"/>
          <w:sz w:val="24"/>
          <w:szCs w:val="24"/>
          <w:shd w:val="clear" w:color="auto" w:fill="FFFFFF"/>
          <w:lang w:val="lt-LT" w:eastAsia="ar-SA"/>
        </w:rPr>
        <w:t xml:space="preserve"> </w:t>
      </w:r>
      <w:r w:rsidR="00F905DF">
        <w:rPr>
          <w:rFonts w:ascii="Times New Roman" w:hAnsi="Times New Roman"/>
          <w:spacing w:val="2"/>
          <w:sz w:val="24"/>
          <w:szCs w:val="24"/>
          <w:shd w:val="clear" w:color="auto" w:fill="FFFFFF"/>
          <w:lang w:val="lt-LT" w:eastAsia="ar-SA"/>
        </w:rPr>
        <w:t>todėl</w:t>
      </w:r>
      <w:r w:rsidR="001D29FE" w:rsidRPr="002D6F4B">
        <w:rPr>
          <w:rFonts w:ascii="Times New Roman" w:hAnsi="Times New Roman"/>
          <w:sz w:val="24"/>
          <w:szCs w:val="24"/>
          <w:lang w:val="lt-LT"/>
        </w:rPr>
        <w:t xml:space="preserve"> </w:t>
      </w:r>
      <w:r w:rsidR="009C2646" w:rsidRPr="002D6F4B">
        <w:rPr>
          <w:rFonts w:ascii="Times New Roman" w:hAnsi="Times New Roman"/>
          <w:sz w:val="24"/>
          <w:szCs w:val="24"/>
          <w:lang w:val="lt-LT"/>
        </w:rPr>
        <w:t xml:space="preserve">yra būtinybė Tarnybai </w:t>
      </w:r>
      <w:r w:rsidR="001D29FE" w:rsidRPr="002D6F4B">
        <w:rPr>
          <w:rFonts w:ascii="Times New Roman" w:hAnsi="Times New Roman"/>
          <w:sz w:val="24"/>
          <w:szCs w:val="24"/>
          <w:lang w:val="lt-LT"/>
        </w:rPr>
        <w:t xml:space="preserve">padidinti </w:t>
      </w:r>
      <w:r w:rsidR="009C2646" w:rsidRPr="002D6F4B">
        <w:rPr>
          <w:rFonts w:ascii="Times New Roman" w:hAnsi="Times New Roman"/>
          <w:sz w:val="24"/>
          <w:szCs w:val="24"/>
          <w:lang w:val="lt-LT"/>
        </w:rPr>
        <w:t xml:space="preserve">didžiausią leistiną pareigybių skaičių </w:t>
      </w:r>
      <w:r w:rsidR="001D29FE" w:rsidRPr="002D6F4B">
        <w:rPr>
          <w:rFonts w:ascii="Times New Roman" w:hAnsi="Times New Roman"/>
          <w:b/>
          <w:sz w:val="24"/>
          <w:szCs w:val="24"/>
          <w:lang w:val="lt-LT"/>
        </w:rPr>
        <w:t>24</w:t>
      </w:r>
      <w:r w:rsidR="009C2646" w:rsidRPr="002D6F4B">
        <w:rPr>
          <w:rFonts w:ascii="Times New Roman" w:hAnsi="Times New Roman"/>
          <w:b/>
          <w:sz w:val="24"/>
          <w:szCs w:val="24"/>
          <w:lang w:val="lt-LT"/>
        </w:rPr>
        <w:t> </w:t>
      </w:r>
      <w:r w:rsidR="001D29FE" w:rsidRPr="002D6F4B">
        <w:rPr>
          <w:rFonts w:ascii="Times New Roman" w:hAnsi="Times New Roman"/>
          <w:b/>
          <w:sz w:val="24"/>
          <w:szCs w:val="24"/>
          <w:lang w:val="lt-LT"/>
        </w:rPr>
        <w:t>pareigybėm</w:t>
      </w:r>
      <w:r w:rsidR="009C2646" w:rsidRPr="002D6F4B">
        <w:rPr>
          <w:rFonts w:ascii="Times New Roman" w:hAnsi="Times New Roman"/>
          <w:b/>
          <w:sz w:val="24"/>
          <w:szCs w:val="24"/>
          <w:lang w:val="lt-LT"/>
        </w:rPr>
        <w:t>i</w:t>
      </w:r>
      <w:r w:rsidR="001D29FE" w:rsidRPr="002D6F4B">
        <w:rPr>
          <w:rFonts w:ascii="Times New Roman" w:hAnsi="Times New Roman"/>
          <w:b/>
          <w:sz w:val="24"/>
          <w:szCs w:val="24"/>
          <w:lang w:val="lt-LT"/>
        </w:rPr>
        <w:t>s</w:t>
      </w:r>
      <w:r w:rsidR="001D29FE" w:rsidRPr="002D6F4B">
        <w:rPr>
          <w:rFonts w:ascii="Times New Roman" w:hAnsi="Times New Roman"/>
          <w:sz w:val="24"/>
          <w:szCs w:val="24"/>
          <w:lang w:val="lt-LT"/>
        </w:rPr>
        <w:t xml:space="preserve"> specialistų (gynėjų) ir </w:t>
      </w:r>
      <w:r w:rsidR="001D29FE" w:rsidRPr="002D6F4B">
        <w:rPr>
          <w:rFonts w:ascii="Times New Roman" w:hAnsi="Times New Roman"/>
          <w:b/>
          <w:sz w:val="24"/>
          <w:szCs w:val="24"/>
          <w:lang w:val="lt-LT"/>
        </w:rPr>
        <w:t>24 pareigybėmis</w:t>
      </w:r>
      <w:r w:rsidR="001D29FE" w:rsidRPr="002D6F4B">
        <w:rPr>
          <w:rFonts w:ascii="Times New Roman" w:hAnsi="Times New Roman"/>
          <w:sz w:val="24"/>
          <w:szCs w:val="24"/>
          <w:lang w:val="lt-LT"/>
        </w:rPr>
        <w:t xml:space="preserve"> specialistų (budėtojų). Siekiant kuo skubiau sureaguoti į gautus pranešimus Tarnyboje planuoja priimti pranešimų koordinatorius, kurie dirbtų visą parą ir koordinuotų pranešimų priėmimo ir paskirstymą visoje Lietuvos Respublikos teritorijoje. Šiai funkcijai užtikrinti Tarnybai reik</w:t>
      </w:r>
      <w:r w:rsidR="009C2646" w:rsidRPr="002D6F4B">
        <w:rPr>
          <w:rFonts w:ascii="Times New Roman" w:hAnsi="Times New Roman"/>
          <w:sz w:val="24"/>
          <w:szCs w:val="24"/>
          <w:lang w:val="lt-LT"/>
        </w:rPr>
        <w:t>alinga</w:t>
      </w:r>
      <w:r w:rsidR="001D29FE" w:rsidRPr="002D6F4B">
        <w:rPr>
          <w:rFonts w:ascii="Times New Roman" w:hAnsi="Times New Roman"/>
          <w:sz w:val="24"/>
          <w:szCs w:val="24"/>
          <w:lang w:val="lt-LT"/>
        </w:rPr>
        <w:t xml:space="preserve"> papildomai </w:t>
      </w:r>
      <w:r w:rsidR="001D29FE" w:rsidRPr="002D6F4B">
        <w:rPr>
          <w:rFonts w:ascii="Times New Roman" w:hAnsi="Times New Roman"/>
          <w:b/>
          <w:sz w:val="24"/>
          <w:szCs w:val="24"/>
          <w:lang w:val="lt-LT"/>
        </w:rPr>
        <w:t>10 pareigybių.</w:t>
      </w:r>
      <w:r w:rsidR="001D29FE" w:rsidRPr="002D6F4B">
        <w:rPr>
          <w:rFonts w:ascii="Times New Roman" w:hAnsi="Times New Roman"/>
          <w:sz w:val="24"/>
          <w:szCs w:val="24"/>
          <w:lang w:val="lt-LT"/>
        </w:rPr>
        <w:t xml:space="preserve"> Viso VTAPĮ 36</w:t>
      </w:r>
      <w:r w:rsidR="00810B27">
        <w:rPr>
          <w:rFonts w:ascii="Times New Roman" w:hAnsi="Times New Roman"/>
          <w:sz w:val="24"/>
          <w:szCs w:val="24"/>
          <w:lang w:val="lt-LT"/>
        </w:rPr>
        <w:t> </w:t>
      </w:r>
      <w:r w:rsidR="001D29FE" w:rsidRPr="002D6F4B">
        <w:rPr>
          <w:rFonts w:ascii="Times New Roman" w:hAnsi="Times New Roman"/>
          <w:sz w:val="24"/>
          <w:szCs w:val="24"/>
          <w:lang w:val="lt-LT"/>
        </w:rPr>
        <w:t>str. 3 d. ir 36</w:t>
      </w:r>
      <w:r w:rsidR="001D29FE" w:rsidRPr="002D6F4B">
        <w:rPr>
          <w:rFonts w:ascii="Times New Roman" w:hAnsi="Times New Roman"/>
          <w:sz w:val="24"/>
          <w:szCs w:val="24"/>
          <w:vertAlign w:val="superscript"/>
          <w:lang w:val="lt-LT"/>
        </w:rPr>
        <w:t>4</w:t>
      </w:r>
      <w:r w:rsidR="001D29FE" w:rsidRPr="002D6F4B">
        <w:rPr>
          <w:rFonts w:ascii="Times New Roman" w:hAnsi="Times New Roman"/>
          <w:sz w:val="24"/>
          <w:szCs w:val="24"/>
          <w:lang w:val="lt-LT"/>
        </w:rPr>
        <w:t xml:space="preserve"> nuostatų įgyvendinimui reikaling</w:t>
      </w:r>
      <w:r w:rsidR="009C2646" w:rsidRPr="002D6F4B">
        <w:rPr>
          <w:rFonts w:ascii="Times New Roman" w:hAnsi="Times New Roman"/>
          <w:sz w:val="24"/>
          <w:szCs w:val="24"/>
          <w:lang w:val="lt-LT"/>
        </w:rPr>
        <w:t>os</w:t>
      </w:r>
      <w:r w:rsidR="001D29FE" w:rsidRPr="002D6F4B">
        <w:rPr>
          <w:rFonts w:ascii="Times New Roman" w:hAnsi="Times New Roman"/>
          <w:sz w:val="24"/>
          <w:szCs w:val="24"/>
          <w:lang w:val="lt-LT"/>
        </w:rPr>
        <w:t xml:space="preserve"> </w:t>
      </w:r>
      <w:r w:rsidR="001D29FE" w:rsidRPr="002D6F4B">
        <w:rPr>
          <w:rFonts w:ascii="Times New Roman" w:hAnsi="Times New Roman"/>
          <w:b/>
          <w:sz w:val="24"/>
          <w:szCs w:val="24"/>
          <w:lang w:val="lt-LT"/>
        </w:rPr>
        <w:t>58</w:t>
      </w:r>
      <w:r w:rsidR="009C2646" w:rsidRPr="002D6F4B">
        <w:rPr>
          <w:rFonts w:ascii="Times New Roman" w:hAnsi="Times New Roman"/>
          <w:b/>
          <w:sz w:val="24"/>
          <w:szCs w:val="24"/>
          <w:lang w:val="lt-LT"/>
        </w:rPr>
        <w:t> papildomos</w:t>
      </w:r>
      <w:r w:rsidR="001D29FE" w:rsidRPr="002D6F4B">
        <w:rPr>
          <w:rFonts w:ascii="Times New Roman" w:hAnsi="Times New Roman"/>
          <w:b/>
          <w:sz w:val="24"/>
          <w:szCs w:val="24"/>
          <w:lang w:val="lt-LT"/>
        </w:rPr>
        <w:t xml:space="preserve"> pareigybės. </w:t>
      </w:r>
    </w:p>
    <w:p w14:paraId="08DF552C" w14:textId="4C2DC971" w:rsidR="00D12DF3" w:rsidRPr="002D6F4B" w:rsidRDefault="00D12DF3" w:rsidP="00F905DF">
      <w:pPr>
        <w:suppressAutoHyphens/>
        <w:spacing w:line="264" w:lineRule="auto"/>
        <w:ind w:firstLine="720"/>
        <w:jc w:val="both"/>
        <w:rPr>
          <w:rFonts w:ascii="Times New Roman" w:hAnsi="Times New Roman"/>
          <w:sz w:val="24"/>
          <w:szCs w:val="24"/>
          <w:lang w:val="lt-LT" w:eastAsia="lt-LT"/>
        </w:rPr>
      </w:pPr>
      <w:r w:rsidRPr="002D6F4B">
        <w:rPr>
          <w:rFonts w:ascii="Times New Roman" w:hAnsi="Times New Roman"/>
          <w:sz w:val="24"/>
          <w:szCs w:val="24"/>
          <w:lang w:val="lt-LT"/>
        </w:rPr>
        <w:t>Padidinus leistiną pareigybių skaičių</w:t>
      </w:r>
      <w:r w:rsidRPr="002D6F4B">
        <w:rPr>
          <w:rFonts w:ascii="Times New Roman" w:hAnsi="Times New Roman"/>
          <w:sz w:val="24"/>
          <w:szCs w:val="24"/>
          <w:lang w:val="lt-LT" w:eastAsia="lt-LT"/>
        </w:rPr>
        <w:t xml:space="preserve"> 2019 m. papildomo finansavimo nereikės, nes įsteigus naujas pareigybes bus vykdomos priėmimo į karjeros valstybės tarnautojų</w:t>
      </w:r>
      <w:r w:rsidR="003463C0" w:rsidRPr="002D6F4B">
        <w:rPr>
          <w:rFonts w:ascii="Times New Roman" w:hAnsi="Times New Roman"/>
          <w:sz w:val="24"/>
          <w:szCs w:val="24"/>
          <w:lang w:val="lt-LT" w:eastAsia="lt-LT"/>
        </w:rPr>
        <w:t xml:space="preserve"> </w:t>
      </w:r>
      <w:r w:rsidRPr="002D6F4B">
        <w:rPr>
          <w:rFonts w:ascii="Times New Roman" w:hAnsi="Times New Roman"/>
          <w:sz w:val="24"/>
          <w:szCs w:val="24"/>
          <w:lang w:val="lt-LT" w:eastAsia="lt-LT"/>
        </w:rPr>
        <w:t>/ darbuotojų pareigas konkursų procedūros, kurios užtrunka virš 2 mėnesių. Priėmus valstybės tarnautojus</w:t>
      </w:r>
      <w:r w:rsidR="003463C0" w:rsidRPr="002D6F4B">
        <w:rPr>
          <w:rFonts w:ascii="Times New Roman" w:hAnsi="Times New Roman"/>
          <w:sz w:val="24"/>
          <w:szCs w:val="24"/>
          <w:lang w:val="lt-LT" w:eastAsia="lt-LT"/>
        </w:rPr>
        <w:t xml:space="preserve"> </w:t>
      </w:r>
      <w:r w:rsidRPr="002D6F4B">
        <w:rPr>
          <w:rFonts w:ascii="Times New Roman" w:hAnsi="Times New Roman"/>
          <w:sz w:val="24"/>
          <w:szCs w:val="24"/>
          <w:lang w:val="lt-LT" w:eastAsia="lt-LT"/>
        </w:rPr>
        <w:t>/ darbuotojus darbo užmokestis bus mokamas iš turimų 2019 m. asignavimų.</w:t>
      </w:r>
    </w:p>
    <w:p w14:paraId="2F0178A1" w14:textId="77777777" w:rsidR="004C0A4F" w:rsidRDefault="00753D47" w:rsidP="004C0A4F">
      <w:pPr>
        <w:spacing w:line="264" w:lineRule="auto"/>
        <w:ind w:firstLine="720"/>
        <w:jc w:val="both"/>
        <w:rPr>
          <w:rFonts w:ascii="Times New Roman" w:hAnsi="Times New Roman"/>
          <w:sz w:val="24"/>
          <w:szCs w:val="24"/>
          <w:lang w:val="lt-LT"/>
        </w:rPr>
      </w:pPr>
      <w:r w:rsidRPr="002D6F4B">
        <w:rPr>
          <w:rFonts w:ascii="Times New Roman" w:hAnsi="Times New Roman"/>
          <w:sz w:val="24"/>
          <w:szCs w:val="24"/>
          <w:lang w:val="lt-LT"/>
        </w:rPr>
        <w:t xml:space="preserve">Papildomas </w:t>
      </w:r>
      <w:r w:rsidR="00F83953" w:rsidRPr="002D6F4B">
        <w:rPr>
          <w:rFonts w:ascii="Times New Roman" w:hAnsi="Times New Roman"/>
          <w:sz w:val="24"/>
          <w:szCs w:val="24"/>
          <w:lang w:val="lt-LT"/>
        </w:rPr>
        <w:t xml:space="preserve">valstybės biudžeto lėšų </w:t>
      </w:r>
      <w:r w:rsidR="003D5DFA" w:rsidRPr="002D6F4B">
        <w:rPr>
          <w:rFonts w:ascii="Times New Roman" w:hAnsi="Times New Roman"/>
          <w:sz w:val="24"/>
          <w:szCs w:val="24"/>
          <w:lang w:val="lt-LT"/>
        </w:rPr>
        <w:t xml:space="preserve">išlaidoms </w:t>
      </w:r>
      <w:r w:rsidR="00F83953" w:rsidRPr="002D6F4B">
        <w:rPr>
          <w:rFonts w:ascii="Times New Roman" w:hAnsi="Times New Roman"/>
          <w:sz w:val="24"/>
          <w:szCs w:val="24"/>
          <w:lang w:val="lt-LT"/>
        </w:rPr>
        <w:t xml:space="preserve">poreikis </w:t>
      </w:r>
      <w:r w:rsidR="00A57CC1" w:rsidRPr="002D6F4B">
        <w:rPr>
          <w:rFonts w:ascii="Times New Roman" w:hAnsi="Times New Roman"/>
          <w:sz w:val="24"/>
          <w:szCs w:val="24"/>
          <w:lang w:val="lt-LT"/>
        </w:rPr>
        <w:t>2020 m.</w:t>
      </w:r>
      <w:r w:rsidR="006A65F4" w:rsidRPr="002D6F4B">
        <w:rPr>
          <w:rFonts w:ascii="Times New Roman" w:hAnsi="Times New Roman"/>
          <w:sz w:val="24"/>
          <w:szCs w:val="24"/>
          <w:lang w:val="lt-LT"/>
        </w:rPr>
        <w:t xml:space="preserve">, </w:t>
      </w:r>
      <w:r w:rsidR="00A62F73" w:rsidRPr="002D6F4B">
        <w:rPr>
          <w:rFonts w:ascii="Times New Roman" w:hAnsi="Times New Roman"/>
          <w:sz w:val="24"/>
          <w:szCs w:val="24"/>
          <w:lang w:val="lt-LT"/>
        </w:rPr>
        <w:t xml:space="preserve">padidinus </w:t>
      </w:r>
      <w:r w:rsidR="003D5DFA" w:rsidRPr="002D6F4B">
        <w:rPr>
          <w:rFonts w:ascii="Times New Roman" w:hAnsi="Times New Roman"/>
          <w:sz w:val="24"/>
          <w:szCs w:val="24"/>
          <w:lang w:val="lt-LT"/>
        </w:rPr>
        <w:t xml:space="preserve">pareigybių skaičių </w:t>
      </w:r>
      <w:r w:rsidR="00A62F73" w:rsidRPr="00BD7A86">
        <w:rPr>
          <w:rFonts w:ascii="Times New Roman" w:hAnsi="Times New Roman"/>
          <w:b/>
          <w:bCs/>
          <w:sz w:val="24"/>
          <w:szCs w:val="24"/>
          <w:lang w:val="lt-LT"/>
        </w:rPr>
        <w:t>102</w:t>
      </w:r>
      <w:r w:rsidR="00A62F73" w:rsidRPr="002D6F4B">
        <w:rPr>
          <w:rFonts w:ascii="Times New Roman" w:hAnsi="Times New Roman"/>
          <w:sz w:val="24"/>
          <w:szCs w:val="24"/>
          <w:lang w:val="lt-LT"/>
        </w:rPr>
        <w:t xml:space="preserve"> pareigy</w:t>
      </w:r>
      <w:r w:rsidR="003D5DFA" w:rsidRPr="002D6F4B">
        <w:rPr>
          <w:rFonts w:ascii="Times New Roman" w:hAnsi="Times New Roman"/>
          <w:sz w:val="24"/>
          <w:szCs w:val="24"/>
          <w:lang w:val="lt-LT"/>
        </w:rPr>
        <w:t xml:space="preserve">bėmis, </w:t>
      </w:r>
      <w:r w:rsidR="00F83953" w:rsidRPr="00584928">
        <w:rPr>
          <w:rFonts w:ascii="Times New Roman" w:hAnsi="Times New Roman"/>
          <w:b/>
          <w:bCs/>
          <w:sz w:val="24"/>
          <w:szCs w:val="24"/>
          <w:lang w:val="lt-LT"/>
        </w:rPr>
        <w:t>1851.0 tūkst. Eur</w:t>
      </w:r>
      <w:r w:rsidR="004C0A4F">
        <w:rPr>
          <w:rFonts w:ascii="Times New Roman" w:hAnsi="Times New Roman"/>
          <w:sz w:val="24"/>
          <w:szCs w:val="24"/>
          <w:lang w:val="lt-LT"/>
        </w:rPr>
        <w:t xml:space="preserve">: </w:t>
      </w:r>
    </w:p>
    <w:p w14:paraId="60CE5A06" w14:textId="7A15D5AD" w:rsidR="007B2465" w:rsidRDefault="004C0A4F" w:rsidP="004C0A4F">
      <w:pPr>
        <w:spacing w:line="264" w:lineRule="auto"/>
        <w:ind w:firstLine="720"/>
        <w:jc w:val="both"/>
        <w:rPr>
          <w:rFonts w:ascii="Times New Roman" w:hAnsi="Times New Roman"/>
          <w:sz w:val="24"/>
          <w:szCs w:val="24"/>
          <w:lang w:val="lt-LT"/>
        </w:rPr>
      </w:pPr>
      <w:r>
        <w:rPr>
          <w:rFonts w:ascii="Times New Roman" w:hAnsi="Times New Roman"/>
          <w:sz w:val="24"/>
          <w:szCs w:val="24"/>
          <w:lang w:val="lt-LT"/>
        </w:rPr>
        <w:t>1.</w:t>
      </w:r>
      <w:r w:rsidR="007B2465">
        <w:rPr>
          <w:rFonts w:ascii="Times New Roman" w:hAnsi="Times New Roman"/>
          <w:sz w:val="24"/>
          <w:szCs w:val="24"/>
          <w:lang w:val="lt-LT"/>
        </w:rPr>
        <w:t xml:space="preserve"> </w:t>
      </w:r>
      <w:r w:rsidR="007B2465" w:rsidRPr="00584928">
        <w:rPr>
          <w:rFonts w:ascii="Times New Roman" w:hAnsi="Times New Roman"/>
          <w:b/>
          <w:bCs/>
          <w:sz w:val="24"/>
          <w:szCs w:val="24"/>
          <w:lang w:val="lt-LT"/>
        </w:rPr>
        <w:t>66 pareigybės</w:t>
      </w:r>
      <w:r w:rsidR="007B2465">
        <w:rPr>
          <w:rFonts w:ascii="Times New Roman" w:hAnsi="Times New Roman"/>
          <w:sz w:val="24"/>
          <w:szCs w:val="24"/>
          <w:lang w:val="lt-LT"/>
        </w:rPr>
        <w:t xml:space="preserve"> </w:t>
      </w:r>
    </w:p>
    <w:p w14:paraId="7A64B717" w14:textId="2D9163C0" w:rsidR="007B2465" w:rsidRDefault="007B2465" w:rsidP="007B2465">
      <w:pPr>
        <w:spacing w:line="264" w:lineRule="auto"/>
        <w:ind w:firstLine="1296"/>
        <w:jc w:val="right"/>
        <w:rPr>
          <w:rFonts w:ascii="Times New Roman" w:hAnsi="Times New Roman"/>
          <w:sz w:val="24"/>
          <w:szCs w:val="24"/>
          <w:lang w:val="lt-LT"/>
        </w:rPr>
      </w:pPr>
      <w:r w:rsidRPr="007B2465">
        <w:rPr>
          <w:rFonts w:ascii="Times New Roman" w:hAnsi="Times New Roman"/>
          <w:sz w:val="24"/>
          <w:szCs w:val="24"/>
          <w:lang w:val="lt-LT"/>
        </w:rPr>
        <w:t>1118,</w:t>
      </w:r>
      <w:r w:rsidRPr="007B2465">
        <w:rPr>
          <w:rFonts w:ascii="Times New Roman" w:hAnsi="Times New Roman"/>
          <w:b/>
          <w:bCs/>
          <w:sz w:val="24"/>
          <w:szCs w:val="24"/>
          <w:lang w:val="lt-LT"/>
        </w:rPr>
        <w:t>7</w:t>
      </w:r>
      <w:r w:rsidRPr="00584928">
        <w:rPr>
          <w:rFonts w:ascii="Times New Roman" w:hAnsi="Times New Roman"/>
          <w:sz w:val="24"/>
          <w:szCs w:val="24"/>
          <w:lang w:val="lt-LT"/>
        </w:rPr>
        <w:t xml:space="preserve"> </w:t>
      </w:r>
      <w:r>
        <w:rPr>
          <w:rFonts w:ascii="Times New Roman" w:hAnsi="Times New Roman"/>
          <w:sz w:val="24"/>
          <w:szCs w:val="24"/>
          <w:lang w:val="lt-LT"/>
        </w:rPr>
        <w:t xml:space="preserve">tūkst. </w:t>
      </w:r>
      <w:r w:rsidRPr="00584928">
        <w:rPr>
          <w:rFonts w:ascii="Times New Roman" w:hAnsi="Times New Roman"/>
          <w:sz w:val="24"/>
          <w:szCs w:val="24"/>
          <w:lang w:val="lt-LT"/>
        </w:rPr>
        <w:t>Eur</w:t>
      </w:r>
    </w:p>
    <w:tbl>
      <w:tblPr>
        <w:tblW w:w="9493" w:type="dxa"/>
        <w:tblLook w:val="04A0" w:firstRow="1" w:lastRow="0" w:firstColumn="1" w:lastColumn="0" w:noHBand="0" w:noVBand="1"/>
      </w:tblPr>
      <w:tblGrid>
        <w:gridCol w:w="3520"/>
        <w:gridCol w:w="2145"/>
        <w:gridCol w:w="2127"/>
        <w:gridCol w:w="1701"/>
      </w:tblGrid>
      <w:tr w:rsidR="007B2465" w:rsidRPr="007B2465" w14:paraId="35891044" w14:textId="77777777" w:rsidTr="004C0A4F">
        <w:trPr>
          <w:trHeight w:val="340"/>
        </w:trPr>
        <w:tc>
          <w:tcPr>
            <w:tcW w:w="3520" w:type="dxa"/>
            <w:tcBorders>
              <w:top w:val="single" w:sz="4" w:space="0" w:color="auto"/>
              <w:left w:val="single" w:sz="4" w:space="0" w:color="auto"/>
              <w:bottom w:val="single" w:sz="4" w:space="0" w:color="auto"/>
              <w:right w:val="single" w:sz="4" w:space="0" w:color="auto"/>
            </w:tcBorders>
            <w:shd w:val="clear" w:color="auto" w:fill="auto"/>
            <w:noWrap/>
          </w:tcPr>
          <w:p w14:paraId="04D0D416" w14:textId="0A197286" w:rsidR="007B2465" w:rsidRPr="007B2465" w:rsidRDefault="007B2465" w:rsidP="004C0A4F">
            <w:pPr>
              <w:rPr>
                <w:rFonts w:ascii="Times New Roman" w:hAnsi="Times New Roman"/>
                <w:sz w:val="24"/>
                <w:szCs w:val="24"/>
                <w:lang w:val="lt-LT" w:eastAsia="lt-LT"/>
              </w:rPr>
            </w:pPr>
            <w:r w:rsidRPr="004C0A4F">
              <w:rPr>
                <w:rFonts w:ascii="Times New Roman" w:hAnsi="Times New Roman"/>
                <w:sz w:val="24"/>
                <w:szCs w:val="24"/>
                <w:lang w:val="lt-LT" w:eastAsia="lt-LT"/>
              </w:rPr>
              <w:t>Pareigybės pavadinimas</w:t>
            </w:r>
          </w:p>
        </w:tc>
        <w:tc>
          <w:tcPr>
            <w:tcW w:w="2145" w:type="dxa"/>
            <w:tcBorders>
              <w:top w:val="single" w:sz="4" w:space="0" w:color="auto"/>
              <w:left w:val="nil"/>
              <w:bottom w:val="single" w:sz="4" w:space="0" w:color="auto"/>
              <w:right w:val="single" w:sz="4" w:space="0" w:color="auto"/>
            </w:tcBorders>
            <w:shd w:val="clear" w:color="auto" w:fill="auto"/>
            <w:noWrap/>
          </w:tcPr>
          <w:p w14:paraId="5A6504AA" w14:textId="70BC1908" w:rsidR="007B2465" w:rsidRPr="007B2465" w:rsidRDefault="007B2465" w:rsidP="004C0A4F">
            <w:pPr>
              <w:jc w:val="center"/>
              <w:rPr>
                <w:rFonts w:ascii="Times New Roman" w:hAnsi="Times New Roman"/>
                <w:sz w:val="24"/>
                <w:szCs w:val="24"/>
                <w:lang w:val="lt-LT" w:eastAsia="lt-LT"/>
              </w:rPr>
            </w:pPr>
            <w:r w:rsidRPr="004C0A4F">
              <w:rPr>
                <w:rFonts w:ascii="Times New Roman" w:hAnsi="Times New Roman"/>
                <w:sz w:val="24"/>
                <w:szCs w:val="24"/>
                <w:lang w:val="lt-LT" w:eastAsia="lt-LT"/>
              </w:rPr>
              <w:t>Tipas</w:t>
            </w:r>
          </w:p>
        </w:tc>
        <w:tc>
          <w:tcPr>
            <w:tcW w:w="2127" w:type="dxa"/>
            <w:tcBorders>
              <w:top w:val="single" w:sz="4" w:space="0" w:color="auto"/>
              <w:left w:val="nil"/>
              <w:bottom w:val="single" w:sz="4" w:space="0" w:color="auto"/>
              <w:right w:val="single" w:sz="4" w:space="0" w:color="auto"/>
            </w:tcBorders>
            <w:shd w:val="clear" w:color="auto" w:fill="auto"/>
            <w:noWrap/>
          </w:tcPr>
          <w:p w14:paraId="7070E232" w14:textId="78DF8D78" w:rsidR="007B2465" w:rsidRPr="007B2465" w:rsidRDefault="007B2465" w:rsidP="004C0A4F">
            <w:pPr>
              <w:jc w:val="center"/>
              <w:rPr>
                <w:rFonts w:ascii="Times New Roman" w:hAnsi="Times New Roman"/>
                <w:sz w:val="24"/>
                <w:szCs w:val="24"/>
                <w:lang w:val="lt-LT" w:eastAsia="lt-LT"/>
              </w:rPr>
            </w:pPr>
            <w:r w:rsidRPr="004C0A4F">
              <w:rPr>
                <w:rFonts w:ascii="Times New Roman" w:hAnsi="Times New Roman"/>
                <w:sz w:val="24"/>
                <w:szCs w:val="24"/>
                <w:lang w:val="lt-LT" w:eastAsia="lt-LT"/>
              </w:rPr>
              <w:t>Pareigybių skaičius (vnt.)</w:t>
            </w:r>
          </w:p>
        </w:tc>
        <w:tc>
          <w:tcPr>
            <w:tcW w:w="1701" w:type="dxa"/>
            <w:tcBorders>
              <w:top w:val="single" w:sz="4" w:space="0" w:color="auto"/>
              <w:left w:val="nil"/>
              <w:bottom w:val="single" w:sz="4" w:space="0" w:color="auto"/>
              <w:right w:val="single" w:sz="4" w:space="0" w:color="auto"/>
            </w:tcBorders>
            <w:shd w:val="clear" w:color="auto" w:fill="auto"/>
            <w:noWrap/>
          </w:tcPr>
          <w:p w14:paraId="35A27C58" w14:textId="330BDA48" w:rsidR="007B2465" w:rsidRPr="007B2465" w:rsidRDefault="007B2465" w:rsidP="004C0A4F">
            <w:pPr>
              <w:jc w:val="center"/>
              <w:rPr>
                <w:rFonts w:ascii="Times New Roman" w:hAnsi="Times New Roman"/>
                <w:sz w:val="24"/>
                <w:szCs w:val="24"/>
                <w:lang w:val="lt-LT" w:eastAsia="lt-LT"/>
              </w:rPr>
            </w:pPr>
            <w:r w:rsidRPr="004C0A4F">
              <w:rPr>
                <w:rFonts w:ascii="Times New Roman" w:hAnsi="Times New Roman"/>
                <w:sz w:val="24"/>
                <w:szCs w:val="24"/>
                <w:lang w:val="lt-LT" w:eastAsia="lt-LT"/>
              </w:rPr>
              <w:t>Koeficientas</w:t>
            </w:r>
          </w:p>
        </w:tc>
      </w:tr>
      <w:tr w:rsidR="007B2465" w:rsidRPr="004C0A4F" w14:paraId="079BE181" w14:textId="77777777" w:rsidTr="004C0A4F">
        <w:trPr>
          <w:trHeight w:val="340"/>
        </w:trPr>
        <w:tc>
          <w:tcPr>
            <w:tcW w:w="3520" w:type="dxa"/>
            <w:tcBorders>
              <w:top w:val="single" w:sz="4" w:space="0" w:color="auto"/>
              <w:left w:val="single" w:sz="4" w:space="0" w:color="auto"/>
              <w:bottom w:val="single" w:sz="4" w:space="0" w:color="auto"/>
              <w:right w:val="single" w:sz="4" w:space="0" w:color="auto"/>
            </w:tcBorders>
            <w:shd w:val="clear" w:color="auto" w:fill="auto"/>
            <w:noWrap/>
          </w:tcPr>
          <w:p w14:paraId="6E54D6DC" w14:textId="6685CDC8" w:rsidR="007B2465" w:rsidRPr="004C0A4F" w:rsidRDefault="007B2465" w:rsidP="004C0A4F">
            <w:pPr>
              <w:rPr>
                <w:rFonts w:ascii="Times New Roman" w:hAnsi="Times New Roman"/>
                <w:sz w:val="24"/>
                <w:szCs w:val="24"/>
                <w:lang w:val="lt-LT" w:eastAsia="lt-LT"/>
              </w:rPr>
            </w:pPr>
            <w:r w:rsidRPr="007B2465">
              <w:rPr>
                <w:rFonts w:ascii="Times New Roman" w:hAnsi="Times New Roman"/>
                <w:sz w:val="24"/>
                <w:szCs w:val="24"/>
                <w:lang w:val="lt-LT" w:eastAsia="lt-LT"/>
              </w:rPr>
              <w:t>Vyriausiasis specialistas (budėtojas)</w:t>
            </w:r>
          </w:p>
        </w:tc>
        <w:tc>
          <w:tcPr>
            <w:tcW w:w="2145" w:type="dxa"/>
            <w:tcBorders>
              <w:top w:val="single" w:sz="4" w:space="0" w:color="auto"/>
              <w:left w:val="nil"/>
              <w:bottom w:val="single" w:sz="4" w:space="0" w:color="auto"/>
              <w:right w:val="single" w:sz="4" w:space="0" w:color="auto"/>
            </w:tcBorders>
            <w:shd w:val="clear" w:color="auto" w:fill="auto"/>
            <w:noWrap/>
          </w:tcPr>
          <w:p w14:paraId="47C3BB12" w14:textId="36345037" w:rsidR="007B2465" w:rsidRPr="004C0A4F"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VT</w:t>
            </w:r>
          </w:p>
        </w:tc>
        <w:tc>
          <w:tcPr>
            <w:tcW w:w="2127" w:type="dxa"/>
            <w:tcBorders>
              <w:top w:val="single" w:sz="4" w:space="0" w:color="auto"/>
              <w:left w:val="nil"/>
              <w:bottom w:val="single" w:sz="4" w:space="0" w:color="auto"/>
              <w:right w:val="single" w:sz="4" w:space="0" w:color="auto"/>
            </w:tcBorders>
            <w:shd w:val="clear" w:color="auto" w:fill="auto"/>
            <w:noWrap/>
          </w:tcPr>
          <w:p w14:paraId="3AEC72D6" w14:textId="0FF630AA" w:rsidR="007B2465" w:rsidRPr="004C0A4F"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24</w:t>
            </w:r>
          </w:p>
        </w:tc>
        <w:tc>
          <w:tcPr>
            <w:tcW w:w="1701" w:type="dxa"/>
            <w:tcBorders>
              <w:top w:val="single" w:sz="4" w:space="0" w:color="auto"/>
              <w:left w:val="nil"/>
              <w:bottom w:val="single" w:sz="4" w:space="0" w:color="auto"/>
              <w:right w:val="single" w:sz="4" w:space="0" w:color="auto"/>
            </w:tcBorders>
            <w:shd w:val="clear" w:color="auto" w:fill="auto"/>
            <w:noWrap/>
          </w:tcPr>
          <w:p w14:paraId="1BFE58A8" w14:textId="72B5A5B3" w:rsidR="007B2465" w:rsidRPr="004C0A4F"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7,1</w:t>
            </w:r>
          </w:p>
        </w:tc>
      </w:tr>
      <w:tr w:rsidR="007B2465" w:rsidRPr="007B2465" w14:paraId="0D6BD291" w14:textId="77777777" w:rsidTr="004C0A4F">
        <w:trPr>
          <w:trHeight w:val="340"/>
        </w:trPr>
        <w:tc>
          <w:tcPr>
            <w:tcW w:w="3520" w:type="dxa"/>
            <w:tcBorders>
              <w:top w:val="nil"/>
              <w:left w:val="single" w:sz="4" w:space="0" w:color="auto"/>
              <w:bottom w:val="single" w:sz="4" w:space="0" w:color="auto"/>
              <w:right w:val="single" w:sz="4" w:space="0" w:color="auto"/>
            </w:tcBorders>
            <w:shd w:val="clear" w:color="auto" w:fill="auto"/>
            <w:noWrap/>
            <w:hideMark/>
          </w:tcPr>
          <w:p w14:paraId="6641C170" w14:textId="77777777" w:rsidR="007B2465" w:rsidRPr="007B2465" w:rsidRDefault="007B2465" w:rsidP="004C0A4F">
            <w:pPr>
              <w:rPr>
                <w:rFonts w:ascii="Times New Roman" w:hAnsi="Times New Roman"/>
                <w:sz w:val="24"/>
                <w:szCs w:val="24"/>
                <w:lang w:val="lt-LT" w:eastAsia="lt-LT"/>
              </w:rPr>
            </w:pPr>
            <w:r w:rsidRPr="007B2465">
              <w:rPr>
                <w:rFonts w:ascii="Times New Roman" w:hAnsi="Times New Roman"/>
                <w:sz w:val="24"/>
                <w:szCs w:val="24"/>
                <w:lang w:val="lt-LT" w:eastAsia="lt-LT"/>
              </w:rPr>
              <w:t>Vyriausiasis specialistas (gynėjas)</w:t>
            </w:r>
          </w:p>
        </w:tc>
        <w:tc>
          <w:tcPr>
            <w:tcW w:w="2145" w:type="dxa"/>
            <w:tcBorders>
              <w:top w:val="nil"/>
              <w:left w:val="nil"/>
              <w:bottom w:val="single" w:sz="4" w:space="0" w:color="auto"/>
              <w:right w:val="single" w:sz="4" w:space="0" w:color="auto"/>
            </w:tcBorders>
            <w:shd w:val="clear" w:color="auto" w:fill="auto"/>
            <w:noWrap/>
            <w:hideMark/>
          </w:tcPr>
          <w:p w14:paraId="03A6E37F"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VT</w:t>
            </w:r>
          </w:p>
        </w:tc>
        <w:tc>
          <w:tcPr>
            <w:tcW w:w="2127" w:type="dxa"/>
            <w:tcBorders>
              <w:top w:val="nil"/>
              <w:left w:val="nil"/>
              <w:bottom w:val="single" w:sz="4" w:space="0" w:color="auto"/>
              <w:right w:val="single" w:sz="4" w:space="0" w:color="auto"/>
            </w:tcBorders>
            <w:shd w:val="clear" w:color="auto" w:fill="auto"/>
            <w:noWrap/>
            <w:hideMark/>
          </w:tcPr>
          <w:p w14:paraId="347231A4"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24</w:t>
            </w:r>
          </w:p>
        </w:tc>
        <w:tc>
          <w:tcPr>
            <w:tcW w:w="1701" w:type="dxa"/>
            <w:tcBorders>
              <w:top w:val="nil"/>
              <w:left w:val="nil"/>
              <w:bottom w:val="single" w:sz="4" w:space="0" w:color="auto"/>
              <w:right w:val="single" w:sz="4" w:space="0" w:color="auto"/>
            </w:tcBorders>
            <w:shd w:val="clear" w:color="auto" w:fill="auto"/>
            <w:noWrap/>
            <w:hideMark/>
          </w:tcPr>
          <w:p w14:paraId="1BE72464"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7,8</w:t>
            </w:r>
          </w:p>
        </w:tc>
      </w:tr>
      <w:tr w:rsidR="007B2465" w:rsidRPr="007B2465" w14:paraId="652DD310" w14:textId="77777777" w:rsidTr="004C0A4F">
        <w:trPr>
          <w:trHeight w:val="340"/>
        </w:trPr>
        <w:tc>
          <w:tcPr>
            <w:tcW w:w="3520" w:type="dxa"/>
            <w:tcBorders>
              <w:top w:val="nil"/>
              <w:left w:val="single" w:sz="4" w:space="0" w:color="auto"/>
              <w:bottom w:val="single" w:sz="4" w:space="0" w:color="auto"/>
              <w:right w:val="single" w:sz="4" w:space="0" w:color="auto"/>
            </w:tcBorders>
            <w:shd w:val="clear" w:color="auto" w:fill="auto"/>
            <w:hideMark/>
          </w:tcPr>
          <w:p w14:paraId="7C79CE07" w14:textId="77777777" w:rsidR="007B2465" w:rsidRPr="007B2465" w:rsidRDefault="007B2465" w:rsidP="004C0A4F">
            <w:pPr>
              <w:rPr>
                <w:rFonts w:ascii="Times New Roman" w:hAnsi="Times New Roman"/>
                <w:sz w:val="24"/>
                <w:szCs w:val="24"/>
                <w:lang w:val="lt-LT" w:eastAsia="lt-LT"/>
              </w:rPr>
            </w:pPr>
            <w:r w:rsidRPr="007B2465">
              <w:rPr>
                <w:rFonts w:ascii="Times New Roman" w:hAnsi="Times New Roman"/>
                <w:sz w:val="24"/>
                <w:szCs w:val="24"/>
                <w:lang w:val="lt-LT" w:eastAsia="lt-LT"/>
              </w:rPr>
              <w:t>Specialistas-koordinatorius</w:t>
            </w:r>
          </w:p>
        </w:tc>
        <w:tc>
          <w:tcPr>
            <w:tcW w:w="2145" w:type="dxa"/>
            <w:tcBorders>
              <w:top w:val="nil"/>
              <w:left w:val="nil"/>
              <w:bottom w:val="single" w:sz="4" w:space="0" w:color="auto"/>
              <w:right w:val="single" w:sz="4" w:space="0" w:color="auto"/>
            </w:tcBorders>
            <w:shd w:val="clear" w:color="auto" w:fill="auto"/>
            <w:noWrap/>
            <w:hideMark/>
          </w:tcPr>
          <w:p w14:paraId="67E1DC13"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DS</w:t>
            </w:r>
          </w:p>
        </w:tc>
        <w:tc>
          <w:tcPr>
            <w:tcW w:w="2127" w:type="dxa"/>
            <w:tcBorders>
              <w:top w:val="nil"/>
              <w:left w:val="nil"/>
              <w:bottom w:val="single" w:sz="4" w:space="0" w:color="auto"/>
              <w:right w:val="single" w:sz="4" w:space="0" w:color="auto"/>
            </w:tcBorders>
            <w:shd w:val="clear" w:color="auto" w:fill="auto"/>
            <w:noWrap/>
            <w:hideMark/>
          </w:tcPr>
          <w:p w14:paraId="5EC4B6B8"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10</w:t>
            </w:r>
          </w:p>
        </w:tc>
        <w:tc>
          <w:tcPr>
            <w:tcW w:w="1701" w:type="dxa"/>
            <w:tcBorders>
              <w:top w:val="nil"/>
              <w:left w:val="nil"/>
              <w:bottom w:val="single" w:sz="4" w:space="0" w:color="auto"/>
              <w:right w:val="single" w:sz="4" w:space="0" w:color="auto"/>
            </w:tcBorders>
            <w:shd w:val="clear" w:color="auto" w:fill="auto"/>
            <w:noWrap/>
            <w:hideMark/>
          </w:tcPr>
          <w:p w14:paraId="3BA28750"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6,5</w:t>
            </w:r>
          </w:p>
        </w:tc>
      </w:tr>
      <w:tr w:rsidR="007B2465" w:rsidRPr="007B2465" w14:paraId="6DA5FC62" w14:textId="77777777" w:rsidTr="004C0A4F">
        <w:trPr>
          <w:trHeight w:val="340"/>
        </w:trPr>
        <w:tc>
          <w:tcPr>
            <w:tcW w:w="3520" w:type="dxa"/>
            <w:tcBorders>
              <w:top w:val="nil"/>
              <w:left w:val="single" w:sz="4" w:space="0" w:color="auto"/>
              <w:bottom w:val="single" w:sz="4" w:space="0" w:color="auto"/>
              <w:right w:val="single" w:sz="4" w:space="0" w:color="auto"/>
            </w:tcBorders>
            <w:shd w:val="clear" w:color="auto" w:fill="auto"/>
            <w:noWrap/>
            <w:hideMark/>
          </w:tcPr>
          <w:p w14:paraId="2A070633" w14:textId="77777777" w:rsidR="007B2465" w:rsidRPr="007B2465" w:rsidRDefault="007B2465" w:rsidP="004C0A4F">
            <w:pPr>
              <w:rPr>
                <w:rFonts w:ascii="Times New Roman" w:hAnsi="Times New Roman"/>
                <w:sz w:val="24"/>
                <w:szCs w:val="24"/>
                <w:lang w:val="lt-LT" w:eastAsia="lt-LT"/>
              </w:rPr>
            </w:pPr>
            <w:r w:rsidRPr="007B2465">
              <w:rPr>
                <w:rFonts w:ascii="Times New Roman" w:hAnsi="Times New Roman"/>
                <w:sz w:val="24"/>
                <w:szCs w:val="24"/>
                <w:lang w:val="lt-LT" w:eastAsia="lt-LT"/>
              </w:rPr>
              <w:t>Skyriaus vedėjas</w:t>
            </w:r>
          </w:p>
        </w:tc>
        <w:tc>
          <w:tcPr>
            <w:tcW w:w="2145" w:type="dxa"/>
            <w:tcBorders>
              <w:top w:val="nil"/>
              <w:left w:val="nil"/>
              <w:bottom w:val="single" w:sz="4" w:space="0" w:color="auto"/>
              <w:right w:val="single" w:sz="4" w:space="0" w:color="auto"/>
            </w:tcBorders>
            <w:shd w:val="clear" w:color="auto" w:fill="auto"/>
            <w:noWrap/>
            <w:hideMark/>
          </w:tcPr>
          <w:p w14:paraId="6A858FE4"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VT</w:t>
            </w:r>
          </w:p>
        </w:tc>
        <w:tc>
          <w:tcPr>
            <w:tcW w:w="2127" w:type="dxa"/>
            <w:tcBorders>
              <w:top w:val="nil"/>
              <w:left w:val="nil"/>
              <w:bottom w:val="single" w:sz="4" w:space="0" w:color="auto"/>
              <w:right w:val="single" w:sz="4" w:space="0" w:color="auto"/>
            </w:tcBorders>
            <w:shd w:val="clear" w:color="auto" w:fill="auto"/>
            <w:noWrap/>
            <w:hideMark/>
          </w:tcPr>
          <w:p w14:paraId="20EE14F7"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1</w:t>
            </w:r>
          </w:p>
        </w:tc>
        <w:tc>
          <w:tcPr>
            <w:tcW w:w="1701" w:type="dxa"/>
            <w:tcBorders>
              <w:top w:val="nil"/>
              <w:left w:val="nil"/>
              <w:bottom w:val="single" w:sz="4" w:space="0" w:color="auto"/>
              <w:right w:val="single" w:sz="4" w:space="0" w:color="auto"/>
            </w:tcBorders>
            <w:shd w:val="clear" w:color="auto" w:fill="auto"/>
            <w:noWrap/>
            <w:hideMark/>
          </w:tcPr>
          <w:p w14:paraId="68A71A39"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10,0</w:t>
            </w:r>
          </w:p>
        </w:tc>
      </w:tr>
      <w:tr w:rsidR="007B2465" w:rsidRPr="007B2465" w14:paraId="5DA0B0A5" w14:textId="77777777" w:rsidTr="004C0A4F">
        <w:trPr>
          <w:trHeight w:val="340"/>
        </w:trPr>
        <w:tc>
          <w:tcPr>
            <w:tcW w:w="3520" w:type="dxa"/>
            <w:tcBorders>
              <w:top w:val="nil"/>
              <w:left w:val="single" w:sz="4" w:space="0" w:color="auto"/>
              <w:bottom w:val="single" w:sz="4" w:space="0" w:color="auto"/>
              <w:right w:val="single" w:sz="4" w:space="0" w:color="auto"/>
            </w:tcBorders>
            <w:shd w:val="clear" w:color="auto" w:fill="auto"/>
            <w:noWrap/>
            <w:hideMark/>
          </w:tcPr>
          <w:p w14:paraId="13D0293A" w14:textId="77777777" w:rsidR="007B2465" w:rsidRPr="007B2465" w:rsidRDefault="007B2465" w:rsidP="004C0A4F">
            <w:pPr>
              <w:rPr>
                <w:rFonts w:ascii="Times New Roman" w:hAnsi="Times New Roman"/>
                <w:sz w:val="24"/>
                <w:szCs w:val="24"/>
                <w:lang w:val="lt-LT" w:eastAsia="lt-LT"/>
              </w:rPr>
            </w:pPr>
            <w:r w:rsidRPr="007B2465">
              <w:rPr>
                <w:rFonts w:ascii="Times New Roman" w:hAnsi="Times New Roman"/>
                <w:sz w:val="24"/>
                <w:szCs w:val="24"/>
                <w:lang w:val="lt-LT" w:eastAsia="lt-LT"/>
              </w:rPr>
              <w:t>Vyriausiasis specialistas</w:t>
            </w:r>
          </w:p>
        </w:tc>
        <w:tc>
          <w:tcPr>
            <w:tcW w:w="2145" w:type="dxa"/>
            <w:tcBorders>
              <w:top w:val="nil"/>
              <w:left w:val="nil"/>
              <w:bottom w:val="single" w:sz="4" w:space="0" w:color="auto"/>
              <w:right w:val="single" w:sz="4" w:space="0" w:color="auto"/>
            </w:tcBorders>
            <w:shd w:val="clear" w:color="auto" w:fill="auto"/>
            <w:noWrap/>
            <w:hideMark/>
          </w:tcPr>
          <w:p w14:paraId="33CA3FA8"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VT</w:t>
            </w:r>
          </w:p>
        </w:tc>
        <w:tc>
          <w:tcPr>
            <w:tcW w:w="2127" w:type="dxa"/>
            <w:tcBorders>
              <w:top w:val="nil"/>
              <w:left w:val="nil"/>
              <w:bottom w:val="single" w:sz="4" w:space="0" w:color="auto"/>
              <w:right w:val="single" w:sz="4" w:space="0" w:color="auto"/>
            </w:tcBorders>
            <w:shd w:val="clear" w:color="auto" w:fill="auto"/>
            <w:noWrap/>
            <w:hideMark/>
          </w:tcPr>
          <w:p w14:paraId="70F8E299"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4</w:t>
            </w:r>
          </w:p>
        </w:tc>
        <w:tc>
          <w:tcPr>
            <w:tcW w:w="1701" w:type="dxa"/>
            <w:tcBorders>
              <w:top w:val="nil"/>
              <w:left w:val="nil"/>
              <w:bottom w:val="single" w:sz="4" w:space="0" w:color="auto"/>
              <w:right w:val="single" w:sz="4" w:space="0" w:color="auto"/>
            </w:tcBorders>
            <w:shd w:val="clear" w:color="auto" w:fill="auto"/>
            <w:noWrap/>
            <w:hideMark/>
          </w:tcPr>
          <w:p w14:paraId="171A0E3B"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8,5</w:t>
            </w:r>
          </w:p>
        </w:tc>
      </w:tr>
      <w:tr w:rsidR="007B2465" w:rsidRPr="007B2465" w14:paraId="5AC36357" w14:textId="77777777" w:rsidTr="004C0A4F">
        <w:trPr>
          <w:trHeight w:val="340"/>
        </w:trPr>
        <w:tc>
          <w:tcPr>
            <w:tcW w:w="3520" w:type="dxa"/>
            <w:tcBorders>
              <w:top w:val="nil"/>
              <w:left w:val="single" w:sz="4" w:space="0" w:color="auto"/>
              <w:bottom w:val="single" w:sz="4" w:space="0" w:color="auto"/>
              <w:right w:val="single" w:sz="4" w:space="0" w:color="auto"/>
            </w:tcBorders>
            <w:shd w:val="clear" w:color="auto" w:fill="auto"/>
            <w:noWrap/>
            <w:hideMark/>
          </w:tcPr>
          <w:p w14:paraId="78A58128" w14:textId="77777777" w:rsidR="007B2465" w:rsidRPr="007B2465" w:rsidRDefault="007B2465" w:rsidP="004C0A4F">
            <w:pPr>
              <w:rPr>
                <w:rFonts w:ascii="Times New Roman" w:hAnsi="Times New Roman"/>
                <w:sz w:val="24"/>
                <w:szCs w:val="24"/>
                <w:lang w:val="lt-LT" w:eastAsia="lt-LT"/>
              </w:rPr>
            </w:pPr>
            <w:r w:rsidRPr="007B2465">
              <w:rPr>
                <w:rFonts w:ascii="Times New Roman" w:hAnsi="Times New Roman"/>
                <w:sz w:val="24"/>
                <w:szCs w:val="24"/>
                <w:lang w:val="lt-LT" w:eastAsia="lt-LT"/>
              </w:rPr>
              <w:t>Vyriausiasis specialistas</w:t>
            </w:r>
          </w:p>
        </w:tc>
        <w:tc>
          <w:tcPr>
            <w:tcW w:w="2145" w:type="dxa"/>
            <w:tcBorders>
              <w:top w:val="nil"/>
              <w:left w:val="nil"/>
              <w:bottom w:val="single" w:sz="4" w:space="0" w:color="auto"/>
              <w:right w:val="single" w:sz="4" w:space="0" w:color="auto"/>
            </w:tcBorders>
            <w:shd w:val="clear" w:color="auto" w:fill="auto"/>
            <w:noWrap/>
            <w:hideMark/>
          </w:tcPr>
          <w:p w14:paraId="0058C5DC"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VT</w:t>
            </w:r>
          </w:p>
        </w:tc>
        <w:tc>
          <w:tcPr>
            <w:tcW w:w="2127" w:type="dxa"/>
            <w:tcBorders>
              <w:top w:val="nil"/>
              <w:left w:val="nil"/>
              <w:bottom w:val="single" w:sz="4" w:space="0" w:color="auto"/>
              <w:right w:val="single" w:sz="4" w:space="0" w:color="auto"/>
            </w:tcBorders>
            <w:shd w:val="clear" w:color="auto" w:fill="auto"/>
            <w:noWrap/>
            <w:hideMark/>
          </w:tcPr>
          <w:p w14:paraId="68AB32CE"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3</w:t>
            </w:r>
          </w:p>
        </w:tc>
        <w:tc>
          <w:tcPr>
            <w:tcW w:w="1701" w:type="dxa"/>
            <w:tcBorders>
              <w:top w:val="nil"/>
              <w:left w:val="nil"/>
              <w:bottom w:val="single" w:sz="4" w:space="0" w:color="auto"/>
              <w:right w:val="single" w:sz="4" w:space="0" w:color="auto"/>
            </w:tcBorders>
            <w:shd w:val="clear" w:color="auto" w:fill="auto"/>
            <w:noWrap/>
            <w:hideMark/>
          </w:tcPr>
          <w:p w14:paraId="0AC8F749" w14:textId="77777777" w:rsidR="007B2465" w:rsidRPr="007B2465" w:rsidRDefault="007B2465"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8,0</w:t>
            </w:r>
          </w:p>
        </w:tc>
      </w:tr>
    </w:tbl>
    <w:p w14:paraId="5637E8FD" w14:textId="77777777" w:rsidR="004C0A4F" w:rsidRDefault="004C0A4F" w:rsidP="00F905DF">
      <w:pPr>
        <w:spacing w:line="264" w:lineRule="auto"/>
        <w:ind w:firstLine="720"/>
        <w:jc w:val="both"/>
        <w:rPr>
          <w:rFonts w:ascii="Times New Roman" w:hAnsi="Times New Roman"/>
          <w:sz w:val="24"/>
          <w:szCs w:val="24"/>
          <w:lang w:val="lt-LT"/>
        </w:rPr>
      </w:pPr>
    </w:p>
    <w:p w14:paraId="1DFD50B2" w14:textId="74479A0D" w:rsidR="007B2465" w:rsidRDefault="004C0A4F" w:rsidP="00F905DF">
      <w:pPr>
        <w:spacing w:line="264" w:lineRule="auto"/>
        <w:ind w:firstLine="720"/>
        <w:jc w:val="both"/>
        <w:rPr>
          <w:rFonts w:ascii="Times New Roman" w:hAnsi="Times New Roman"/>
          <w:sz w:val="24"/>
          <w:szCs w:val="24"/>
          <w:lang w:val="lt-LT"/>
        </w:rPr>
      </w:pPr>
      <w:r>
        <w:rPr>
          <w:rFonts w:ascii="Times New Roman" w:hAnsi="Times New Roman"/>
          <w:sz w:val="24"/>
          <w:szCs w:val="24"/>
          <w:lang w:val="lt-LT"/>
        </w:rPr>
        <w:t xml:space="preserve">2. </w:t>
      </w:r>
      <w:r w:rsidR="005C462D">
        <w:rPr>
          <w:rFonts w:ascii="Times New Roman" w:hAnsi="Times New Roman"/>
          <w:sz w:val="24"/>
          <w:szCs w:val="24"/>
          <w:lang w:val="lt-LT"/>
        </w:rPr>
        <w:t xml:space="preserve">mobili komanda </w:t>
      </w:r>
      <w:r w:rsidR="002A35CF" w:rsidRPr="00584928">
        <w:rPr>
          <w:rFonts w:ascii="Times New Roman" w:hAnsi="Times New Roman"/>
          <w:b/>
          <w:bCs/>
          <w:sz w:val="24"/>
          <w:szCs w:val="24"/>
          <w:lang w:val="lt-LT"/>
        </w:rPr>
        <w:t>36 pareigybės</w:t>
      </w:r>
      <w:r w:rsidR="002A35CF">
        <w:rPr>
          <w:rFonts w:ascii="Times New Roman" w:hAnsi="Times New Roman"/>
          <w:sz w:val="24"/>
          <w:szCs w:val="24"/>
          <w:lang w:val="lt-LT"/>
        </w:rPr>
        <w:t xml:space="preserve"> </w:t>
      </w:r>
    </w:p>
    <w:p w14:paraId="69FC2BDE" w14:textId="770DFC82" w:rsidR="004C0A4F" w:rsidRDefault="007B2465" w:rsidP="004C0A4F">
      <w:pPr>
        <w:spacing w:line="264" w:lineRule="auto"/>
        <w:ind w:firstLine="720"/>
        <w:jc w:val="right"/>
        <w:rPr>
          <w:rFonts w:ascii="Times New Roman" w:hAnsi="Times New Roman"/>
          <w:sz w:val="24"/>
          <w:szCs w:val="24"/>
          <w:lang w:val="lt-LT"/>
        </w:rPr>
      </w:pPr>
      <w:r w:rsidRPr="007B2465">
        <w:rPr>
          <w:rFonts w:ascii="Times New Roman" w:hAnsi="Times New Roman"/>
          <w:sz w:val="24"/>
          <w:szCs w:val="24"/>
          <w:lang w:val="lt-LT"/>
        </w:rPr>
        <w:t>732,4 tūkst</w:t>
      </w:r>
      <w:r>
        <w:rPr>
          <w:rFonts w:ascii="Times New Roman" w:hAnsi="Times New Roman"/>
          <w:b/>
          <w:bCs/>
          <w:sz w:val="24"/>
          <w:szCs w:val="24"/>
          <w:lang w:val="lt-LT"/>
        </w:rPr>
        <w:t>.</w:t>
      </w:r>
      <w:r>
        <w:rPr>
          <w:rFonts w:ascii="Times New Roman" w:hAnsi="Times New Roman"/>
          <w:sz w:val="24"/>
          <w:szCs w:val="24"/>
          <w:lang w:val="lt-LT"/>
        </w:rPr>
        <w:t xml:space="preserve"> Eur</w:t>
      </w:r>
    </w:p>
    <w:tbl>
      <w:tblPr>
        <w:tblW w:w="9493" w:type="dxa"/>
        <w:tblLook w:val="04A0" w:firstRow="1" w:lastRow="0" w:firstColumn="1" w:lastColumn="0" w:noHBand="0" w:noVBand="1"/>
      </w:tblPr>
      <w:tblGrid>
        <w:gridCol w:w="4248"/>
        <w:gridCol w:w="1417"/>
        <w:gridCol w:w="2127"/>
        <w:gridCol w:w="1701"/>
      </w:tblGrid>
      <w:tr w:rsidR="004C0A4F" w:rsidRPr="007B2465" w14:paraId="272682E5" w14:textId="77777777" w:rsidTr="004C0A4F">
        <w:trPr>
          <w:trHeight w:val="60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D56AF44" w14:textId="6518CCFB" w:rsidR="004C0A4F" w:rsidRPr="007B2465" w:rsidRDefault="004C0A4F" w:rsidP="004C0A4F">
            <w:pPr>
              <w:rPr>
                <w:rFonts w:ascii="Times New Roman" w:hAnsi="Times New Roman"/>
                <w:lang w:val="lt-LT" w:eastAsia="lt-LT"/>
              </w:rPr>
            </w:pPr>
            <w:r w:rsidRPr="004C0A4F">
              <w:rPr>
                <w:rFonts w:ascii="Times New Roman" w:hAnsi="Times New Roman"/>
                <w:sz w:val="24"/>
                <w:szCs w:val="24"/>
                <w:lang w:val="lt-LT" w:eastAsia="lt-LT"/>
              </w:rPr>
              <w:t>Pareigybės pavadinimas</w:t>
            </w:r>
          </w:p>
        </w:tc>
        <w:tc>
          <w:tcPr>
            <w:tcW w:w="1417" w:type="dxa"/>
            <w:tcBorders>
              <w:top w:val="single" w:sz="4" w:space="0" w:color="auto"/>
              <w:left w:val="nil"/>
              <w:bottom w:val="single" w:sz="4" w:space="0" w:color="auto"/>
              <w:right w:val="single" w:sz="4" w:space="0" w:color="auto"/>
            </w:tcBorders>
            <w:shd w:val="clear" w:color="auto" w:fill="auto"/>
          </w:tcPr>
          <w:p w14:paraId="418EA7BC" w14:textId="037C9C9E" w:rsidR="004C0A4F" w:rsidRPr="007B2465" w:rsidRDefault="004C0A4F" w:rsidP="004C0A4F">
            <w:pPr>
              <w:jc w:val="center"/>
              <w:rPr>
                <w:rFonts w:ascii="Times New Roman" w:hAnsi="Times New Roman"/>
                <w:lang w:val="lt-LT" w:eastAsia="lt-LT"/>
              </w:rPr>
            </w:pPr>
            <w:r w:rsidRPr="004C0A4F">
              <w:rPr>
                <w:rFonts w:ascii="Times New Roman" w:hAnsi="Times New Roman"/>
                <w:sz w:val="24"/>
                <w:szCs w:val="24"/>
                <w:lang w:val="lt-LT" w:eastAsia="lt-LT"/>
              </w:rPr>
              <w:t>Tipas</w:t>
            </w:r>
          </w:p>
        </w:tc>
        <w:tc>
          <w:tcPr>
            <w:tcW w:w="2127" w:type="dxa"/>
            <w:tcBorders>
              <w:top w:val="single" w:sz="4" w:space="0" w:color="auto"/>
              <w:left w:val="nil"/>
              <w:bottom w:val="single" w:sz="4" w:space="0" w:color="auto"/>
              <w:right w:val="single" w:sz="4" w:space="0" w:color="auto"/>
            </w:tcBorders>
            <w:shd w:val="clear" w:color="auto" w:fill="auto"/>
            <w:noWrap/>
          </w:tcPr>
          <w:p w14:paraId="18C59D95" w14:textId="5E910E4C" w:rsidR="004C0A4F" w:rsidRPr="007B2465" w:rsidRDefault="004C0A4F" w:rsidP="004C0A4F">
            <w:pPr>
              <w:jc w:val="center"/>
              <w:rPr>
                <w:rFonts w:ascii="Times New Roman Baltic" w:hAnsi="Times New Roman Baltic" w:cs="Arial"/>
                <w:sz w:val="18"/>
                <w:szCs w:val="18"/>
                <w:lang w:val="lt-LT" w:eastAsia="lt-LT"/>
              </w:rPr>
            </w:pPr>
            <w:r w:rsidRPr="004C0A4F">
              <w:rPr>
                <w:rFonts w:ascii="Times New Roman" w:hAnsi="Times New Roman"/>
                <w:sz w:val="24"/>
                <w:szCs w:val="24"/>
                <w:lang w:val="lt-LT" w:eastAsia="lt-LT"/>
              </w:rPr>
              <w:t>Pareigybių skaičius (vnt.)</w:t>
            </w:r>
          </w:p>
        </w:tc>
        <w:tc>
          <w:tcPr>
            <w:tcW w:w="1701" w:type="dxa"/>
            <w:tcBorders>
              <w:top w:val="single" w:sz="4" w:space="0" w:color="auto"/>
              <w:left w:val="nil"/>
              <w:bottom w:val="single" w:sz="4" w:space="0" w:color="auto"/>
              <w:right w:val="single" w:sz="4" w:space="0" w:color="auto"/>
            </w:tcBorders>
            <w:shd w:val="clear" w:color="auto" w:fill="auto"/>
            <w:noWrap/>
          </w:tcPr>
          <w:p w14:paraId="703B1F23" w14:textId="7DDE5C96" w:rsidR="004C0A4F" w:rsidRPr="007B2465" w:rsidRDefault="004C0A4F" w:rsidP="004C0A4F">
            <w:pPr>
              <w:jc w:val="center"/>
              <w:rPr>
                <w:rFonts w:ascii="Times New Roman Baltic" w:hAnsi="Times New Roman Baltic" w:cs="Arial"/>
                <w:sz w:val="18"/>
                <w:szCs w:val="18"/>
                <w:lang w:val="lt-LT" w:eastAsia="lt-LT"/>
              </w:rPr>
            </w:pPr>
            <w:r w:rsidRPr="004C0A4F">
              <w:rPr>
                <w:rFonts w:ascii="Times New Roman" w:hAnsi="Times New Roman"/>
                <w:sz w:val="24"/>
                <w:szCs w:val="24"/>
                <w:lang w:val="lt-LT" w:eastAsia="lt-LT"/>
              </w:rPr>
              <w:t>Koeficientas</w:t>
            </w:r>
          </w:p>
        </w:tc>
      </w:tr>
      <w:tr w:rsidR="004C0A4F" w:rsidRPr="007B2465" w14:paraId="1BC93449" w14:textId="77777777" w:rsidTr="004C0A4F">
        <w:trPr>
          <w:trHeight w:val="60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E3EAB36" w14:textId="3D00EF9C" w:rsidR="004C0A4F" w:rsidRPr="004C0A4F" w:rsidRDefault="004C0A4F" w:rsidP="004C0A4F">
            <w:pPr>
              <w:rPr>
                <w:rFonts w:ascii="Times New Roman" w:hAnsi="Times New Roman"/>
                <w:sz w:val="24"/>
                <w:szCs w:val="24"/>
                <w:lang w:val="lt-LT" w:eastAsia="lt-LT"/>
              </w:rPr>
            </w:pPr>
            <w:r w:rsidRPr="007B2465">
              <w:rPr>
                <w:rFonts w:ascii="Times New Roman" w:hAnsi="Times New Roman"/>
                <w:sz w:val="24"/>
                <w:szCs w:val="24"/>
                <w:lang w:val="lt-LT" w:eastAsia="lt-LT"/>
              </w:rPr>
              <w:t>Vyriausias specialistas (mobili komanda) Psichologas</w:t>
            </w:r>
          </w:p>
        </w:tc>
        <w:tc>
          <w:tcPr>
            <w:tcW w:w="1417" w:type="dxa"/>
            <w:tcBorders>
              <w:top w:val="single" w:sz="4" w:space="0" w:color="auto"/>
              <w:left w:val="nil"/>
              <w:bottom w:val="single" w:sz="4" w:space="0" w:color="auto"/>
              <w:right w:val="single" w:sz="4" w:space="0" w:color="auto"/>
            </w:tcBorders>
            <w:shd w:val="clear" w:color="auto" w:fill="auto"/>
          </w:tcPr>
          <w:p w14:paraId="553B15C6" w14:textId="5700E47C" w:rsidR="004C0A4F" w:rsidRPr="004C0A4F" w:rsidRDefault="004C0A4F"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DS</w:t>
            </w:r>
          </w:p>
        </w:tc>
        <w:tc>
          <w:tcPr>
            <w:tcW w:w="2127" w:type="dxa"/>
            <w:tcBorders>
              <w:top w:val="single" w:sz="4" w:space="0" w:color="auto"/>
              <w:left w:val="nil"/>
              <w:bottom w:val="single" w:sz="4" w:space="0" w:color="auto"/>
              <w:right w:val="single" w:sz="4" w:space="0" w:color="auto"/>
            </w:tcBorders>
            <w:shd w:val="clear" w:color="auto" w:fill="auto"/>
            <w:noWrap/>
          </w:tcPr>
          <w:p w14:paraId="56BF40FE" w14:textId="584A5C10" w:rsidR="004C0A4F" w:rsidRPr="004C0A4F" w:rsidRDefault="004C0A4F"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12</w:t>
            </w:r>
          </w:p>
        </w:tc>
        <w:tc>
          <w:tcPr>
            <w:tcW w:w="1701" w:type="dxa"/>
            <w:tcBorders>
              <w:top w:val="single" w:sz="4" w:space="0" w:color="auto"/>
              <w:left w:val="nil"/>
              <w:bottom w:val="single" w:sz="4" w:space="0" w:color="auto"/>
              <w:right w:val="single" w:sz="4" w:space="0" w:color="auto"/>
            </w:tcBorders>
            <w:shd w:val="clear" w:color="auto" w:fill="auto"/>
            <w:noWrap/>
          </w:tcPr>
          <w:p w14:paraId="022D37FA" w14:textId="37BAA4AF" w:rsidR="004C0A4F" w:rsidRPr="004C0A4F" w:rsidRDefault="004C0A4F"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9,0</w:t>
            </w:r>
          </w:p>
        </w:tc>
      </w:tr>
      <w:tr w:rsidR="004C0A4F" w:rsidRPr="007B2465" w14:paraId="0956355A" w14:textId="77777777" w:rsidTr="004C0A4F">
        <w:trPr>
          <w:trHeight w:val="480"/>
        </w:trPr>
        <w:tc>
          <w:tcPr>
            <w:tcW w:w="4248" w:type="dxa"/>
            <w:tcBorders>
              <w:top w:val="nil"/>
              <w:left w:val="single" w:sz="4" w:space="0" w:color="auto"/>
              <w:bottom w:val="single" w:sz="4" w:space="0" w:color="auto"/>
              <w:right w:val="single" w:sz="4" w:space="0" w:color="auto"/>
            </w:tcBorders>
            <w:shd w:val="clear" w:color="auto" w:fill="auto"/>
            <w:hideMark/>
          </w:tcPr>
          <w:p w14:paraId="0B78445D" w14:textId="542F7DFB" w:rsidR="004C0A4F" w:rsidRPr="007B2465" w:rsidRDefault="004C0A4F" w:rsidP="004C0A4F">
            <w:pPr>
              <w:rPr>
                <w:rFonts w:ascii="Times New Roman" w:hAnsi="Times New Roman"/>
                <w:sz w:val="24"/>
                <w:szCs w:val="24"/>
                <w:lang w:val="lt-LT" w:eastAsia="lt-LT"/>
              </w:rPr>
            </w:pPr>
            <w:r w:rsidRPr="007B2465">
              <w:rPr>
                <w:rFonts w:ascii="Times New Roman" w:hAnsi="Times New Roman"/>
                <w:sz w:val="24"/>
                <w:szCs w:val="24"/>
                <w:lang w:val="lt-LT" w:eastAsia="lt-LT"/>
              </w:rPr>
              <w:t>Vyriausias specialistas (mobili komanda) Socialinis darbuotojas</w:t>
            </w:r>
          </w:p>
        </w:tc>
        <w:tc>
          <w:tcPr>
            <w:tcW w:w="1417" w:type="dxa"/>
            <w:tcBorders>
              <w:top w:val="nil"/>
              <w:left w:val="nil"/>
              <w:bottom w:val="single" w:sz="4" w:space="0" w:color="auto"/>
              <w:right w:val="single" w:sz="4" w:space="0" w:color="auto"/>
            </w:tcBorders>
            <w:shd w:val="clear" w:color="auto" w:fill="auto"/>
            <w:hideMark/>
          </w:tcPr>
          <w:p w14:paraId="1FE36DF7" w14:textId="77777777" w:rsidR="004C0A4F" w:rsidRPr="007B2465" w:rsidRDefault="004C0A4F"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DS</w:t>
            </w:r>
          </w:p>
        </w:tc>
        <w:tc>
          <w:tcPr>
            <w:tcW w:w="2127" w:type="dxa"/>
            <w:tcBorders>
              <w:top w:val="nil"/>
              <w:left w:val="nil"/>
              <w:bottom w:val="single" w:sz="4" w:space="0" w:color="auto"/>
              <w:right w:val="single" w:sz="4" w:space="0" w:color="auto"/>
            </w:tcBorders>
            <w:shd w:val="clear" w:color="auto" w:fill="auto"/>
            <w:noWrap/>
            <w:hideMark/>
          </w:tcPr>
          <w:p w14:paraId="72FE6FD3" w14:textId="77777777" w:rsidR="004C0A4F" w:rsidRPr="007B2465" w:rsidRDefault="004C0A4F"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12</w:t>
            </w:r>
          </w:p>
        </w:tc>
        <w:tc>
          <w:tcPr>
            <w:tcW w:w="1701" w:type="dxa"/>
            <w:tcBorders>
              <w:top w:val="nil"/>
              <w:left w:val="nil"/>
              <w:bottom w:val="single" w:sz="4" w:space="0" w:color="auto"/>
              <w:right w:val="single" w:sz="4" w:space="0" w:color="auto"/>
            </w:tcBorders>
            <w:shd w:val="clear" w:color="auto" w:fill="auto"/>
            <w:noWrap/>
            <w:hideMark/>
          </w:tcPr>
          <w:p w14:paraId="2614DC5A" w14:textId="77777777" w:rsidR="004C0A4F" w:rsidRPr="007B2465" w:rsidRDefault="004C0A4F"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8,4</w:t>
            </w:r>
          </w:p>
        </w:tc>
      </w:tr>
      <w:tr w:rsidR="004C0A4F" w:rsidRPr="007B2465" w14:paraId="16E42A4E" w14:textId="77777777" w:rsidTr="004C0A4F">
        <w:trPr>
          <w:trHeight w:val="465"/>
        </w:trPr>
        <w:tc>
          <w:tcPr>
            <w:tcW w:w="4248" w:type="dxa"/>
            <w:tcBorders>
              <w:top w:val="nil"/>
              <w:left w:val="single" w:sz="4" w:space="0" w:color="auto"/>
              <w:bottom w:val="single" w:sz="4" w:space="0" w:color="auto"/>
              <w:right w:val="single" w:sz="4" w:space="0" w:color="auto"/>
            </w:tcBorders>
            <w:shd w:val="clear" w:color="auto" w:fill="auto"/>
            <w:hideMark/>
          </w:tcPr>
          <w:p w14:paraId="4B496A34" w14:textId="6D439171" w:rsidR="004C0A4F" w:rsidRPr="007B2465" w:rsidRDefault="004C0A4F" w:rsidP="004C0A4F">
            <w:pPr>
              <w:rPr>
                <w:rFonts w:ascii="Times New Roman" w:hAnsi="Times New Roman"/>
                <w:sz w:val="24"/>
                <w:szCs w:val="24"/>
                <w:lang w:val="lt-LT" w:eastAsia="lt-LT"/>
              </w:rPr>
            </w:pPr>
            <w:r w:rsidRPr="007B2465">
              <w:rPr>
                <w:rFonts w:ascii="Times New Roman" w:hAnsi="Times New Roman"/>
                <w:sz w:val="24"/>
                <w:szCs w:val="24"/>
                <w:lang w:val="lt-LT" w:eastAsia="lt-LT"/>
              </w:rPr>
              <w:t>Vyriausias specialistas (mobili komanda) Priklausomybių specialistas</w:t>
            </w:r>
          </w:p>
        </w:tc>
        <w:tc>
          <w:tcPr>
            <w:tcW w:w="1417" w:type="dxa"/>
            <w:tcBorders>
              <w:top w:val="nil"/>
              <w:left w:val="nil"/>
              <w:bottom w:val="single" w:sz="4" w:space="0" w:color="auto"/>
              <w:right w:val="single" w:sz="4" w:space="0" w:color="auto"/>
            </w:tcBorders>
            <w:shd w:val="clear" w:color="auto" w:fill="auto"/>
            <w:hideMark/>
          </w:tcPr>
          <w:p w14:paraId="5A7C22AF" w14:textId="77777777" w:rsidR="004C0A4F" w:rsidRPr="007B2465" w:rsidRDefault="004C0A4F"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DS</w:t>
            </w:r>
          </w:p>
        </w:tc>
        <w:tc>
          <w:tcPr>
            <w:tcW w:w="2127" w:type="dxa"/>
            <w:tcBorders>
              <w:top w:val="nil"/>
              <w:left w:val="nil"/>
              <w:bottom w:val="single" w:sz="4" w:space="0" w:color="auto"/>
              <w:right w:val="single" w:sz="4" w:space="0" w:color="auto"/>
            </w:tcBorders>
            <w:shd w:val="clear" w:color="auto" w:fill="auto"/>
            <w:noWrap/>
            <w:hideMark/>
          </w:tcPr>
          <w:p w14:paraId="674B6C96" w14:textId="77777777" w:rsidR="004C0A4F" w:rsidRPr="007B2465" w:rsidRDefault="004C0A4F"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12</w:t>
            </w:r>
          </w:p>
        </w:tc>
        <w:tc>
          <w:tcPr>
            <w:tcW w:w="1701" w:type="dxa"/>
            <w:tcBorders>
              <w:top w:val="nil"/>
              <w:left w:val="nil"/>
              <w:bottom w:val="single" w:sz="4" w:space="0" w:color="auto"/>
              <w:right w:val="single" w:sz="4" w:space="0" w:color="auto"/>
            </w:tcBorders>
            <w:shd w:val="clear" w:color="auto" w:fill="auto"/>
            <w:noWrap/>
            <w:hideMark/>
          </w:tcPr>
          <w:p w14:paraId="5391AE9A" w14:textId="77777777" w:rsidR="004C0A4F" w:rsidRPr="007B2465" w:rsidRDefault="004C0A4F" w:rsidP="004C0A4F">
            <w:pPr>
              <w:jc w:val="center"/>
              <w:rPr>
                <w:rFonts w:ascii="Times New Roman" w:hAnsi="Times New Roman"/>
                <w:sz w:val="24"/>
                <w:szCs w:val="24"/>
                <w:lang w:val="lt-LT" w:eastAsia="lt-LT"/>
              </w:rPr>
            </w:pPr>
            <w:r w:rsidRPr="007B2465">
              <w:rPr>
                <w:rFonts w:ascii="Times New Roman" w:hAnsi="Times New Roman"/>
                <w:sz w:val="24"/>
                <w:szCs w:val="24"/>
                <w:lang w:val="lt-LT" w:eastAsia="lt-LT"/>
              </w:rPr>
              <w:t>8,4</w:t>
            </w:r>
          </w:p>
        </w:tc>
      </w:tr>
    </w:tbl>
    <w:p w14:paraId="3606EEC2" w14:textId="77777777" w:rsidR="004C0A4F" w:rsidRDefault="004C0A4F" w:rsidP="00F905DF">
      <w:pPr>
        <w:suppressAutoHyphens/>
        <w:spacing w:line="264" w:lineRule="auto"/>
        <w:ind w:firstLine="720"/>
        <w:jc w:val="both"/>
        <w:rPr>
          <w:rFonts w:ascii="Times New Roman" w:hAnsi="Times New Roman"/>
          <w:sz w:val="24"/>
          <w:szCs w:val="24"/>
          <w:lang w:val="lt-LT"/>
        </w:rPr>
      </w:pPr>
      <w:bookmarkStart w:id="18" w:name="part_b051bd30a563453e8b461fc8cc533818"/>
      <w:bookmarkEnd w:id="18"/>
    </w:p>
    <w:p w14:paraId="2461B573" w14:textId="7C0200AF" w:rsidR="00B41A13" w:rsidRPr="002D6F4B" w:rsidRDefault="00B41A13" w:rsidP="00F905DF">
      <w:pPr>
        <w:suppressAutoHyphens/>
        <w:spacing w:line="264" w:lineRule="auto"/>
        <w:ind w:firstLine="720"/>
        <w:jc w:val="both"/>
        <w:rPr>
          <w:rFonts w:ascii="Times New Roman" w:hAnsi="Times New Roman"/>
          <w:sz w:val="24"/>
          <w:szCs w:val="24"/>
          <w:lang w:val="lt-LT"/>
        </w:rPr>
      </w:pPr>
      <w:r w:rsidRPr="002D6F4B">
        <w:rPr>
          <w:rFonts w:ascii="Times New Roman" w:hAnsi="Times New Roman"/>
          <w:sz w:val="24"/>
          <w:szCs w:val="24"/>
          <w:lang w:val="lt-LT"/>
        </w:rPr>
        <w:t xml:space="preserve">Apibendrinant visa tai, kas išdėstyta, Lietuvos Respublikos socialinės apsaugos ir darbo ministerija prašo padidinti pareigybių skaičių </w:t>
      </w:r>
      <w:r w:rsidRPr="002D6F4B">
        <w:rPr>
          <w:rFonts w:ascii="Times New Roman" w:hAnsi="Times New Roman"/>
          <w:b/>
          <w:bCs/>
          <w:sz w:val="24"/>
          <w:szCs w:val="24"/>
          <w:lang w:val="lt-LT"/>
        </w:rPr>
        <w:t>102</w:t>
      </w:r>
      <w:r w:rsidRPr="002D6F4B">
        <w:rPr>
          <w:rFonts w:ascii="Times New Roman" w:hAnsi="Times New Roman"/>
          <w:sz w:val="24"/>
          <w:szCs w:val="24"/>
          <w:lang w:val="lt-LT"/>
        </w:rPr>
        <w:t xml:space="preserve"> Tarnybos pareigybėmis, t.y. nuo </w:t>
      </w:r>
      <w:r w:rsidRPr="002D6F4B">
        <w:rPr>
          <w:rFonts w:ascii="Times New Roman" w:hAnsi="Times New Roman"/>
          <w:b/>
          <w:bCs/>
          <w:sz w:val="24"/>
          <w:szCs w:val="24"/>
          <w:lang w:val="lt-LT"/>
        </w:rPr>
        <w:t>640 iki 742</w:t>
      </w:r>
      <w:r w:rsidRPr="002D6F4B">
        <w:rPr>
          <w:rFonts w:ascii="Times New Roman" w:hAnsi="Times New Roman"/>
          <w:sz w:val="24"/>
          <w:szCs w:val="24"/>
          <w:lang w:val="lt-LT"/>
        </w:rPr>
        <w:t xml:space="preserve">: iš jų </w:t>
      </w:r>
      <w:r w:rsidR="003463C0" w:rsidRPr="002D6F4B">
        <w:rPr>
          <w:rFonts w:ascii="Times New Roman" w:hAnsi="Times New Roman"/>
          <w:sz w:val="24"/>
          <w:szCs w:val="24"/>
          <w:lang w:val="lt-LT"/>
        </w:rPr>
        <w:t xml:space="preserve">66 </w:t>
      </w:r>
      <w:r w:rsidRPr="002D6F4B">
        <w:rPr>
          <w:rFonts w:ascii="Times New Roman" w:hAnsi="Times New Roman"/>
          <w:sz w:val="24"/>
          <w:szCs w:val="24"/>
          <w:lang w:val="lt-LT"/>
        </w:rPr>
        <w:t>pareigybėmis nuo nutarimo priėmimo dėl didžiausio leistino pareigybių skaičiaus, 36</w:t>
      </w:r>
      <w:r w:rsidR="00810B27">
        <w:rPr>
          <w:rFonts w:ascii="Times New Roman" w:hAnsi="Times New Roman"/>
          <w:sz w:val="24"/>
          <w:szCs w:val="24"/>
          <w:lang w:val="lt-LT"/>
        </w:rPr>
        <w:t> </w:t>
      </w:r>
      <w:r w:rsidRPr="002D6F4B">
        <w:rPr>
          <w:rFonts w:ascii="Times New Roman" w:hAnsi="Times New Roman"/>
          <w:sz w:val="24"/>
          <w:szCs w:val="24"/>
          <w:lang w:val="lt-LT"/>
        </w:rPr>
        <w:t xml:space="preserve">pareigybėmis nuo 2019 m. lapkričio 1 d. </w:t>
      </w:r>
    </w:p>
    <w:p w14:paraId="4C406265" w14:textId="0986C2CB" w:rsidR="008D353B" w:rsidRDefault="008D353B" w:rsidP="008D353B">
      <w:pPr>
        <w:suppressAutoHyphens/>
        <w:spacing w:line="288" w:lineRule="auto"/>
        <w:jc w:val="both"/>
        <w:rPr>
          <w:rFonts w:ascii="Times New Roman" w:hAnsi="Times New Roman"/>
          <w:sz w:val="24"/>
          <w:szCs w:val="24"/>
          <w:lang w:val="lt-LT"/>
        </w:rPr>
      </w:pPr>
    </w:p>
    <w:p w14:paraId="11EB8FA2" w14:textId="77777777" w:rsidR="005C462D" w:rsidRDefault="005C462D" w:rsidP="008D353B">
      <w:pPr>
        <w:suppressAutoHyphens/>
        <w:spacing w:line="288" w:lineRule="auto"/>
        <w:jc w:val="both"/>
        <w:rPr>
          <w:rFonts w:ascii="Times New Roman" w:hAnsi="Times New Roman"/>
          <w:sz w:val="24"/>
          <w:szCs w:val="24"/>
          <w:lang w:val="lt-LT"/>
        </w:rPr>
      </w:pPr>
    </w:p>
    <w:p w14:paraId="21108BC7" w14:textId="74E498C1" w:rsidR="008D353B" w:rsidRPr="002D6F4B" w:rsidRDefault="00810B27" w:rsidP="00B2732A">
      <w:pPr>
        <w:tabs>
          <w:tab w:val="left" w:pos="7797"/>
        </w:tabs>
        <w:suppressAutoHyphens/>
        <w:spacing w:line="288" w:lineRule="auto"/>
        <w:jc w:val="both"/>
        <w:rPr>
          <w:rFonts w:ascii="Times New Roman" w:hAnsi="Times New Roman"/>
          <w:sz w:val="24"/>
          <w:szCs w:val="24"/>
          <w:lang w:val="lt-LT"/>
        </w:rPr>
      </w:pPr>
      <w:r>
        <w:rPr>
          <w:rFonts w:ascii="Times New Roman" w:hAnsi="Times New Roman"/>
          <w:sz w:val="24"/>
          <w:szCs w:val="24"/>
          <w:lang w:val="lt-LT"/>
        </w:rPr>
        <w:t>Laikinai einantis socialinės apsaugos ir darbo ministro pareigas</w:t>
      </w:r>
      <w:r w:rsidR="00B2732A" w:rsidRPr="002D6F4B">
        <w:rPr>
          <w:rFonts w:ascii="Times New Roman" w:hAnsi="Times New Roman"/>
          <w:sz w:val="24"/>
          <w:szCs w:val="24"/>
          <w:lang w:val="lt-LT"/>
        </w:rPr>
        <w:tab/>
        <w:t>Linas Kukuraitis</w:t>
      </w:r>
    </w:p>
    <w:p w14:paraId="3BB207E3" w14:textId="04F67A24" w:rsidR="006969DF" w:rsidRPr="009D58DA" w:rsidRDefault="006969DF" w:rsidP="006D6ACC">
      <w:pPr>
        <w:spacing w:line="312" w:lineRule="auto"/>
        <w:ind w:firstLine="720"/>
        <w:rPr>
          <w:rFonts w:ascii="Times New Roman" w:hAnsi="Times New Roman"/>
          <w:sz w:val="24"/>
          <w:szCs w:val="24"/>
          <w:highlight w:val="yellow"/>
          <w:lang w:val="lt-LT"/>
        </w:rPr>
      </w:pPr>
    </w:p>
    <w:sectPr w:rsidR="006969DF" w:rsidRPr="009D58DA" w:rsidSect="006D6ACC">
      <w:headerReference w:type="default" r:id="rId13"/>
      <w:footerReference w:type="default" r:id="rId14"/>
      <w:type w:val="continuous"/>
      <w:pgSz w:w="11906" w:h="16838" w:code="9"/>
      <w:pgMar w:top="1134" w:right="567" w:bottom="851" w:left="1701"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4577C" w14:textId="77777777" w:rsidR="00B51EA7" w:rsidRDefault="00B51EA7">
      <w:r>
        <w:separator/>
      </w:r>
    </w:p>
  </w:endnote>
  <w:endnote w:type="continuationSeparator" w:id="0">
    <w:p w14:paraId="45229046" w14:textId="77777777" w:rsidR="00B51EA7" w:rsidRDefault="00B5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ic">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B4527" w14:textId="77777777" w:rsidR="00DE798D" w:rsidRPr="008F74DB" w:rsidRDefault="00DE798D"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C03F9" w14:textId="77777777" w:rsidR="00B51EA7" w:rsidRDefault="00B51EA7">
      <w:r>
        <w:separator/>
      </w:r>
    </w:p>
  </w:footnote>
  <w:footnote w:type="continuationSeparator" w:id="0">
    <w:p w14:paraId="556417A8" w14:textId="77777777" w:rsidR="00B51EA7" w:rsidRDefault="00B51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6ACA5" w14:textId="77777777" w:rsidR="00DE798D" w:rsidRDefault="0018726F">
    <w:pPr>
      <w:pStyle w:val="Antrats"/>
      <w:jc w:val="center"/>
    </w:pPr>
    <w:r>
      <w:fldChar w:fldCharType="begin"/>
    </w:r>
    <w:r>
      <w:instrText xml:space="preserve"> PAGE   \* MERGEFORMAT </w:instrText>
    </w:r>
    <w:r>
      <w:fldChar w:fldCharType="separate"/>
    </w:r>
    <w:r w:rsidR="00283AC1">
      <w:rPr>
        <w:noProof/>
      </w:rPr>
      <w:t>5</w:t>
    </w:r>
    <w:r>
      <w:rPr>
        <w:noProof/>
      </w:rPr>
      <w:fldChar w:fldCharType="end"/>
    </w:r>
  </w:p>
  <w:p w14:paraId="656A0763" w14:textId="77777777" w:rsidR="00DE798D" w:rsidRDefault="00DE79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417FCC"/>
    <w:multiLevelType w:val="hybridMultilevel"/>
    <w:tmpl w:val="FD149582"/>
    <w:lvl w:ilvl="0" w:tplc="53D217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A901CB2"/>
    <w:multiLevelType w:val="hybridMultilevel"/>
    <w:tmpl w:val="B71A194E"/>
    <w:lvl w:ilvl="0" w:tplc="FA0094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0249B"/>
    <w:rsid w:val="000111FD"/>
    <w:rsid w:val="00026AB2"/>
    <w:rsid w:val="000372B5"/>
    <w:rsid w:val="00042C77"/>
    <w:rsid w:val="00045577"/>
    <w:rsid w:val="00053057"/>
    <w:rsid w:val="00054988"/>
    <w:rsid w:val="0005585F"/>
    <w:rsid w:val="00055DE8"/>
    <w:rsid w:val="00064DB9"/>
    <w:rsid w:val="00065EA0"/>
    <w:rsid w:val="00066E5B"/>
    <w:rsid w:val="000753FB"/>
    <w:rsid w:val="00081B94"/>
    <w:rsid w:val="00085786"/>
    <w:rsid w:val="000902D9"/>
    <w:rsid w:val="00091E3B"/>
    <w:rsid w:val="00096BA4"/>
    <w:rsid w:val="000A5F29"/>
    <w:rsid w:val="000B04D9"/>
    <w:rsid w:val="000B1961"/>
    <w:rsid w:val="000B4E89"/>
    <w:rsid w:val="000C0BAB"/>
    <w:rsid w:val="000C13A0"/>
    <w:rsid w:val="000C15B4"/>
    <w:rsid w:val="000C4B22"/>
    <w:rsid w:val="000D0630"/>
    <w:rsid w:val="000D5B5B"/>
    <w:rsid w:val="000E0D4B"/>
    <w:rsid w:val="000E4875"/>
    <w:rsid w:val="000F3134"/>
    <w:rsid w:val="000F3C1F"/>
    <w:rsid w:val="000F4A0D"/>
    <w:rsid w:val="000F6EF7"/>
    <w:rsid w:val="00101AA6"/>
    <w:rsid w:val="001071DC"/>
    <w:rsid w:val="001074AD"/>
    <w:rsid w:val="001148C2"/>
    <w:rsid w:val="00117438"/>
    <w:rsid w:val="00120247"/>
    <w:rsid w:val="001217E8"/>
    <w:rsid w:val="00126F15"/>
    <w:rsid w:val="0012751D"/>
    <w:rsid w:val="0013038D"/>
    <w:rsid w:val="00145B5A"/>
    <w:rsid w:val="001524A9"/>
    <w:rsid w:val="00154964"/>
    <w:rsid w:val="00156B2F"/>
    <w:rsid w:val="001570D3"/>
    <w:rsid w:val="0016106B"/>
    <w:rsid w:val="00163015"/>
    <w:rsid w:val="00165ED0"/>
    <w:rsid w:val="00173DA0"/>
    <w:rsid w:val="00175A93"/>
    <w:rsid w:val="00177856"/>
    <w:rsid w:val="00181547"/>
    <w:rsid w:val="00184AB4"/>
    <w:rsid w:val="00186083"/>
    <w:rsid w:val="0018726F"/>
    <w:rsid w:val="001922DB"/>
    <w:rsid w:val="00194F44"/>
    <w:rsid w:val="001A035D"/>
    <w:rsid w:val="001A0FC0"/>
    <w:rsid w:val="001A2058"/>
    <w:rsid w:val="001C4A33"/>
    <w:rsid w:val="001D2807"/>
    <w:rsid w:val="001D29FE"/>
    <w:rsid w:val="001D6CE3"/>
    <w:rsid w:val="001D6DAC"/>
    <w:rsid w:val="001E5792"/>
    <w:rsid w:val="001E6AAA"/>
    <w:rsid w:val="001E6C69"/>
    <w:rsid w:val="001F491E"/>
    <w:rsid w:val="001F5630"/>
    <w:rsid w:val="00205C0C"/>
    <w:rsid w:val="00205DE8"/>
    <w:rsid w:val="00225F2A"/>
    <w:rsid w:val="00226FE3"/>
    <w:rsid w:val="002322F7"/>
    <w:rsid w:val="00232D8E"/>
    <w:rsid w:val="00235E18"/>
    <w:rsid w:val="00236218"/>
    <w:rsid w:val="00236F33"/>
    <w:rsid w:val="002415FC"/>
    <w:rsid w:val="002429EA"/>
    <w:rsid w:val="00246426"/>
    <w:rsid w:val="00255A01"/>
    <w:rsid w:val="00256E38"/>
    <w:rsid w:val="002607B0"/>
    <w:rsid w:val="00264CDE"/>
    <w:rsid w:val="00270A3E"/>
    <w:rsid w:val="0027184E"/>
    <w:rsid w:val="002777B2"/>
    <w:rsid w:val="00283AC1"/>
    <w:rsid w:val="00294564"/>
    <w:rsid w:val="002962D0"/>
    <w:rsid w:val="002A35CF"/>
    <w:rsid w:val="002B023C"/>
    <w:rsid w:val="002B277E"/>
    <w:rsid w:val="002B4BA4"/>
    <w:rsid w:val="002B5C6A"/>
    <w:rsid w:val="002B73D4"/>
    <w:rsid w:val="002B7659"/>
    <w:rsid w:val="002C4A30"/>
    <w:rsid w:val="002C73A8"/>
    <w:rsid w:val="002D6F4B"/>
    <w:rsid w:val="002E43AE"/>
    <w:rsid w:val="002E5538"/>
    <w:rsid w:val="002E5D04"/>
    <w:rsid w:val="002E5D62"/>
    <w:rsid w:val="002E722F"/>
    <w:rsid w:val="002F20BD"/>
    <w:rsid w:val="00303412"/>
    <w:rsid w:val="003047F1"/>
    <w:rsid w:val="00310D74"/>
    <w:rsid w:val="00311F90"/>
    <w:rsid w:val="003264B4"/>
    <w:rsid w:val="00331658"/>
    <w:rsid w:val="00331A0C"/>
    <w:rsid w:val="0033451C"/>
    <w:rsid w:val="003463C0"/>
    <w:rsid w:val="00346432"/>
    <w:rsid w:val="003559B3"/>
    <w:rsid w:val="00356853"/>
    <w:rsid w:val="003568D1"/>
    <w:rsid w:val="00362B1F"/>
    <w:rsid w:val="00363348"/>
    <w:rsid w:val="00371AB4"/>
    <w:rsid w:val="00372570"/>
    <w:rsid w:val="0037400D"/>
    <w:rsid w:val="00374598"/>
    <w:rsid w:val="00376AD1"/>
    <w:rsid w:val="00383357"/>
    <w:rsid w:val="00383C79"/>
    <w:rsid w:val="00396435"/>
    <w:rsid w:val="003A77FB"/>
    <w:rsid w:val="003C3790"/>
    <w:rsid w:val="003C4FF4"/>
    <w:rsid w:val="003D193D"/>
    <w:rsid w:val="003D5DFA"/>
    <w:rsid w:val="003D6351"/>
    <w:rsid w:val="003D73F2"/>
    <w:rsid w:val="003D75FC"/>
    <w:rsid w:val="003E3718"/>
    <w:rsid w:val="003E5C20"/>
    <w:rsid w:val="00405826"/>
    <w:rsid w:val="00410E35"/>
    <w:rsid w:val="00413415"/>
    <w:rsid w:val="00414131"/>
    <w:rsid w:val="00431880"/>
    <w:rsid w:val="00441CA8"/>
    <w:rsid w:val="004424BE"/>
    <w:rsid w:val="00443E8E"/>
    <w:rsid w:val="004466EE"/>
    <w:rsid w:val="00452695"/>
    <w:rsid w:val="00456EF4"/>
    <w:rsid w:val="00461BC9"/>
    <w:rsid w:val="00473B71"/>
    <w:rsid w:val="00475702"/>
    <w:rsid w:val="00475988"/>
    <w:rsid w:val="004901B9"/>
    <w:rsid w:val="0049733C"/>
    <w:rsid w:val="00497E30"/>
    <w:rsid w:val="004A1528"/>
    <w:rsid w:val="004A17D2"/>
    <w:rsid w:val="004A3418"/>
    <w:rsid w:val="004A3C10"/>
    <w:rsid w:val="004C0A4F"/>
    <w:rsid w:val="004C30FE"/>
    <w:rsid w:val="004E0EDC"/>
    <w:rsid w:val="004E4975"/>
    <w:rsid w:val="004F6EAB"/>
    <w:rsid w:val="004F72F3"/>
    <w:rsid w:val="0050059F"/>
    <w:rsid w:val="00505757"/>
    <w:rsid w:val="00507034"/>
    <w:rsid w:val="00512C87"/>
    <w:rsid w:val="005137E2"/>
    <w:rsid w:val="00516CD7"/>
    <w:rsid w:val="00517B89"/>
    <w:rsid w:val="0052146C"/>
    <w:rsid w:val="00525004"/>
    <w:rsid w:val="00525D37"/>
    <w:rsid w:val="00525FAE"/>
    <w:rsid w:val="00532988"/>
    <w:rsid w:val="005368DE"/>
    <w:rsid w:val="00544CB1"/>
    <w:rsid w:val="005478DB"/>
    <w:rsid w:val="00552BA3"/>
    <w:rsid w:val="0056799A"/>
    <w:rsid w:val="00576C15"/>
    <w:rsid w:val="00584928"/>
    <w:rsid w:val="00595806"/>
    <w:rsid w:val="005A337E"/>
    <w:rsid w:val="005A6C7B"/>
    <w:rsid w:val="005B33A5"/>
    <w:rsid w:val="005B656C"/>
    <w:rsid w:val="005B675E"/>
    <w:rsid w:val="005C462D"/>
    <w:rsid w:val="005C6E71"/>
    <w:rsid w:val="005C7223"/>
    <w:rsid w:val="005D1ABF"/>
    <w:rsid w:val="005F2355"/>
    <w:rsid w:val="005F3AC0"/>
    <w:rsid w:val="005F5684"/>
    <w:rsid w:val="005F7196"/>
    <w:rsid w:val="00603729"/>
    <w:rsid w:val="006108D8"/>
    <w:rsid w:val="00611589"/>
    <w:rsid w:val="00611930"/>
    <w:rsid w:val="006157A7"/>
    <w:rsid w:val="00621840"/>
    <w:rsid w:val="00621F74"/>
    <w:rsid w:val="0062346B"/>
    <w:rsid w:val="00626BF0"/>
    <w:rsid w:val="006270D9"/>
    <w:rsid w:val="006426B8"/>
    <w:rsid w:val="00650907"/>
    <w:rsid w:val="00651D2D"/>
    <w:rsid w:val="00657320"/>
    <w:rsid w:val="0066012D"/>
    <w:rsid w:val="00674C4D"/>
    <w:rsid w:val="006769F4"/>
    <w:rsid w:val="00680650"/>
    <w:rsid w:val="006811D2"/>
    <w:rsid w:val="006954AE"/>
    <w:rsid w:val="0069605D"/>
    <w:rsid w:val="00696986"/>
    <w:rsid w:val="006969DF"/>
    <w:rsid w:val="006970CF"/>
    <w:rsid w:val="006A65F4"/>
    <w:rsid w:val="006A75BA"/>
    <w:rsid w:val="006B0FF7"/>
    <w:rsid w:val="006C0399"/>
    <w:rsid w:val="006C3648"/>
    <w:rsid w:val="006C69CA"/>
    <w:rsid w:val="006D0476"/>
    <w:rsid w:val="006D52CC"/>
    <w:rsid w:val="006D6ACC"/>
    <w:rsid w:val="006E0B2D"/>
    <w:rsid w:val="006E6542"/>
    <w:rsid w:val="006F26A3"/>
    <w:rsid w:val="006F39D0"/>
    <w:rsid w:val="006F404E"/>
    <w:rsid w:val="006F546B"/>
    <w:rsid w:val="006F60B8"/>
    <w:rsid w:val="006F7650"/>
    <w:rsid w:val="00703914"/>
    <w:rsid w:val="00716C3C"/>
    <w:rsid w:val="00720542"/>
    <w:rsid w:val="00724780"/>
    <w:rsid w:val="00725B3B"/>
    <w:rsid w:val="007407D8"/>
    <w:rsid w:val="00744A52"/>
    <w:rsid w:val="00753D47"/>
    <w:rsid w:val="007543B4"/>
    <w:rsid w:val="007570F1"/>
    <w:rsid w:val="0076298C"/>
    <w:rsid w:val="007641B0"/>
    <w:rsid w:val="00767473"/>
    <w:rsid w:val="007725F6"/>
    <w:rsid w:val="007735AD"/>
    <w:rsid w:val="00781B3C"/>
    <w:rsid w:val="00784626"/>
    <w:rsid w:val="00786EA1"/>
    <w:rsid w:val="00794194"/>
    <w:rsid w:val="007A1905"/>
    <w:rsid w:val="007A361D"/>
    <w:rsid w:val="007A64DB"/>
    <w:rsid w:val="007B18EE"/>
    <w:rsid w:val="007B2465"/>
    <w:rsid w:val="007B2A9B"/>
    <w:rsid w:val="007B3BDC"/>
    <w:rsid w:val="007B4032"/>
    <w:rsid w:val="007B5CA2"/>
    <w:rsid w:val="007B65EB"/>
    <w:rsid w:val="007C270E"/>
    <w:rsid w:val="007C7B7C"/>
    <w:rsid w:val="007D4C1A"/>
    <w:rsid w:val="007D7750"/>
    <w:rsid w:val="007E58D8"/>
    <w:rsid w:val="007E6240"/>
    <w:rsid w:val="007E7D06"/>
    <w:rsid w:val="007F14EA"/>
    <w:rsid w:val="007F22A2"/>
    <w:rsid w:val="007F28F1"/>
    <w:rsid w:val="00800ACD"/>
    <w:rsid w:val="00800BDE"/>
    <w:rsid w:val="00810B27"/>
    <w:rsid w:val="00814BCB"/>
    <w:rsid w:val="00814D44"/>
    <w:rsid w:val="00821161"/>
    <w:rsid w:val="0083189E"/>
    <w:rsid w:val="00844891"/>
    <w:rsid w:val="0086498D"/>
    <w:rsid w:val="00880CEB"/>
    <w:rsid w:val="008828D8"/>
    <w:rsid w:val="00886497"/>
    <w:rsid w:val="00887008"/>
    <w:rsid w:val="008A288B"/>
    <w:rsid w:val="008A4AE2"/>
    <w:rsid w:val="008B045F"/>
    <w:rsid w:val="008B1E0F"/>
    <w:rsid w:val="008B4A83"/>
    <w:rsid w:val="008B62BE"/>
    <w:rsid w:val="008C473A"/>
    <w:rsid w:val="008C7CB9"/>
    <w:rsid w:val="008D353B"/>
    <w:rsid w:val="008D624F"/>
    <w:rsid w:val="008D6BEB"/>
    <w:rsid w:val="008E215C"/>
    <w:rsid w:val="008E6C09"/>
    <w:rsid w:val="008F027F"/>
    <w:rsid w:val="008F206D"/>
    <w:rsid w:val="00905429"/>
    <w:rsid w:val="00905CA2"/>
    <w:rsid w:val="00910852"/>
    <w:rsid w:val="00910CAB"/>
    <w:rsid w:val="009120FC"/>
    <w:rsid w:val="00912EAE"/>
    <w:rsid w:val="00914DA8"/>
    <w:rsid w:val="0091576E"/>
    <w:rsid w:val="00917E8B"/>
    <w:rsid w:val="00920D2A"/>
    <w:rsid w:val="00927FDE"/>
    <w:rsid w:val="00934433"/>
    <w:rsid w:val="00934AD6"/>
    <w:rsid w:val="00935FFA"/>
    <w:rsid w:val="009458DC"/>
    <w:rsid w:val="009512C7"/>
    <w:rsid w:val="00954F8F"/>
    <w:rsid w:val="00960B07"/>
    <w:rsid w:val="009632F1"/>
    <w:rsid w:val="00974991"/>
    <w:rsid w:val="00975CDF"/>
    <w:rsid w:val="00982336"/>
    <w:rsid w:val="009A1D2D"/>
    <w:rsid w:val="009B3478"/>
    <w:rsid w:val="009B392C"/>
    <w:rsid w:val="009B3EB4"/>
    <w:rsid w:val="009B641D"/>
    <w:rsid w:val="009B70EF"/>
    <w:rsid w:val="009C2646"/>
    <w:rsid w:val="009C51C8"/>
    <w:rsid w:val="009C65DA"/>
    <w:rsid w:val="009C788F"/>
    <w:rsid w:val="009C7D3B"/>
    <w:rsid w:val="009D3899"/>
    <w:rsid w:val="009D4DDA"/>
    <w:rsid w:val="009D58DA"/>
    <w:rsid w:val="009D7038"/>
    <w:rsid w:val="00A0223F"/>
    <w:rsid w:val="00A03491"/>
    <w:rsid w:val="00A10960"/>
    <w:rsid w:val="00A11DDD"/>
    <w:rsid w:val="00A141E9"/>
    <w:rsid w:val="00A15015"/>
    <w:rsid w:val="00A15E26"/>
    <w:rsid w:val="00A17931"/>
    <w:rsid w:val="00A20569"/>
    <w:rsid w:val="00A3055D"/>
    <w:rsid w:val="00A344CB"/>
    <w:rsid w:val="00A34DCB"/>
    <w:rsid w:val="00A35DD5"/>
    <w:rsid w:val="00A46E02"/>
    <w:rsid w:val="00A46F6D"/>
    <w:rsid w:val="00A505C7"/>
    <w:rsid w:val="00A507AF"/>
    <w:rsid w:val="00A555D2"/>
    <w:rsid w:val="00A55783"/>
    <w:rsid w:val="00A57CC1"/>
    <w:rsid w:val="00A6031D"/>
    <w:rsid w:val="00A60AB5"/>
    <w:rsid w:val="00A62F73"/>
    <w:rsid w:val="00A64F57"/>
    <w:rsid w:val="00A74396"/>
    <w:rsid w:val="00A77CAC"/>
    <w:rsid w:val="00A8373B"/>
    <w:rsid w:val="00A86D03"/>
    <w:rsid w:val="00A86EF3"/>
    <w:rsid w:val="00A92F69"/>
    <w:rsid w:val="00AA3AFC"/>
    <w:rsid w:val="00AB2E21"/>
    <w:rsid w:val="00AB6595"/>
    <w:rsid w:val="00AB7DA9"/>
    <w:rsid w:val="00AC2978"/>
    <w:rsid w:val="00AC57D7"/>
    <w:rsid w:val="00AD225E"/>
    <w:rsid w:val="00AD3AEE"/>
    <w:rsid w:val="00AD688F"/>
    <w:rsid w:val="00AE1E40"/>
    <w:rsid w:val="00AE518C"/>
    <w:rsid w:val="00AF0F9D"/>
    <w:rsid w:val="00AF4223"/>
    <w:rsid w:val="00AF6C14"/>
    <w:rsid w:val="00B00675"/>
    <w:rsid w:val="00B0485F"/>
    <w:rsid w:val="00B1554C"/>
    <w:rsid w:val="00B15E9D"/>
    <w:rsid w:val="00B2732A"/>
    <w:rsid w:val="00B3205A"/>
    <w:rsid w:val="00B32410"/>
    <w:rsid w:val="00B37424"/>
    <w:rsid w:val="00B41A13"/>
    <w:rsid w:val="00B479F2"/>
    <w:rsid w:val="00B51376"/>
    <w:rsid w:val="00B51489"/>
    <w:rsid w:val="00B51EA7"/>
    <w:rsid w:val="00B63347"/>
    <w:rsid w:val="00B65005"/>
    <w:rsid w:val="00B67448"/>
    <w:rsid w:val="00B71059"/>
    <w:rsid w:val="00B719B1"/>
    <w:rsid w:val="00B771E1"/>
    <w:rsid w:val="00B8376F"/>
    <w:rsid w:val="00B908AE"/>
    <w:rsid w:val="00B96165"/>
    <w:rsid w:val="00BA248F"/>
    <w:rsid w:val="00BA4F02"/>
    <w:rsid w:val="00BA6F01"/>
    <w:rsid w:val="00BA79B8"/>
    <w:rsid w:val="00BB25EA"/>
    <w:rsid w:val="00BC462F"/>
    <w:rsid w:val="00BD2F2B"/>
    <w:rsid w:val="00BD423B"/>
    <w:rsid w:val="00BD7A86"/>
    <w:rsid w:val="00BE1924"/>
    <w:rsid w:val="00BE4D6E"/>
    <w:rsid w:val="00C02AF1"/>
    <w:rsid w:val="00C11D9B"/>
    <w:rsid w:val="00C13E8C"/>
    <w:rsid w:val="00C17F02"/>
    <w:rsid w:val="00C20394"/>
    <w:rsid w:val="00C20CB8"/>
    <w:rsid w:val="00C25563"/>
    <w:rsid w:val="00C25DAA"/>
    <w:rsid w:val="00C3758B"/>
    <w:rsid w:val="00C4023D"/>
    <w:rsid w:val="00C615F3"/>
    <w:rsid w:val="00C632CD"/>
    <w:rsid w:val="00C63F51"/>
    <w:rsid w:val="00C739EA"/>
    <w:rsid w:val="00C83EC0"/>
    <w:rsid w:val="00C91651"/>
    <w:rsid w:val="00CA4E07"/>
    <w:rsid w:val="00CA51CC"/>
    <w:rsid w:val="00CB0AE8"/>
    <w:rsid w:val="00CD5E27"/>
    <w:rsid w:val="00CE1F84"/>
    <w:rsid w:val="00CF0C90"/>
    <w:rsid w:val="00CF3D28"/>
    <w:rsid w:val="00D014E4"/>
    <w:rsid w:val="00D0622C"/>
    <w:rsid w:val="00D07C5F"/>
    <w:rsid w:val="00D12DF3"/>
    <w:rsid w:val="00D1594F"/>
    <w:rsid w:val="00D3337C"/>
    <w:rsid w:val="00D33383"/>
    <w:rsid w:val="00D379C1"/>
    <w:rsid w:val="00D44237"/>
    <w:rsid w:val="00D45D78"/>
    <w:rsid w:val="00D50826"/>
    <w:rsid w:val="00D50CCB"/>
    <w:rsid w:val="00D5289A"/>
    <w:rsid w:val="00D571B4"/>
    <w:rsid w:val="00D67987"/>
    <w:rsid w:val="00D67F8A"/>
    <w:rsid w:val="00D7547A"/>
    <w:rsid w:val="00D81849"/>
    <w:rsid w:val="00D8383A"/>
    <w:rsid w:val="00D86359"/>
    <w:rsid w:val="00D866A5"/>
    <w:rsid w:val="00D95E41"/>
    <w:rsid w:val="00D95F91"/>
    <w:rsid w:val="00DA2894"/>
    <w:rsid w:val="00DA2930"/>
    <w:rsid w:val="00DA4C30"/>
    <w:rsid w:val="00DA567E"/>
    <w:rsid w:val="00DA616D"/>
    <w:rsid w:val="00DB077D"/>
    <w:rsid w:val="00DB1216"/>
    <w:rsid w:val="00DC12A3"/>
    <w:rsid w:val="00DC2F76"/>
    <w:rsid w:val="00DD01E0"/>
    <w:rsid w:val="00DD75B9"/>
    <w:rsid w:val="00DE06C5"/>
    <w:rsid w:val="00DE7036"/>
    <w:rsid w:val="00DE798D"/>
    <w:rsid w:val="00DF10E8"/>
    <w:rsid w:val="00DF778E"/>
    <w:rsid w:val="00E00E19"/>
    <w:rsid w:val="00E01231"/>
    <w:rsid w:val="00E01670"/>
    <w:rsid w:val="00E03DF4"/>
    <w:rsid w:val="00E040D2"/>
    <w:rsid w:val="00E0413F"/>
    <w:rsid w:val="00E04477"/>
    <w:rsid w:val="00E166F1"/>
    <w:rsid w:val="00E171C4"/>
    <w:rsid w:val="00E17F6D"/>
    <w:rsid w:val="00E21AD3"/>
    <w:rsid w:val="00E233EF"/>
    <w:rsid w:val="00E3179D"/>
    <w:rsid w:val="00E3239A"/>
    <w:rsid w:val="00E36BE9"/>
    <w:rsid w:val="00E44AFA"/>
    <w:rsid w:val="00E47C40"/>
    <w:rsid w:val="00E54C7B"/>
    <w:rsid w:val="00E806BF"/>
    <w:rsid w:val="00E81A79"/>
    <w:rsid w:val="00E82BE7"/>
    <w:rsid w:val="00E83298"/>
    <w:rsid w:val="00E835D3"/>
    <w:rsid w:val="00E84B81"/>
    <w:rsid w:val="00E8609E"/>
    <w:rsid w:val="00E93A14"/>
    <w:rsid w:val="00E97C4C"/>
    <w:rsid w:val="00EA3DAF"/>
    <w:rsid w:val="00EA66CF"/>
    <w:rsid w:val="00EA6ECE"/>
    <w:rsid w:val="00EC20C1"/>
    <w:rsid w:val="00EC2CCB"/>
    <w:rsid w:val="00EC3CAB"/>
    <w:rsid w:val="00EC5104"/>
    <w:rsid w:val="00ED3BA3"/>
    <w:rsid w:val="00ED3E01"/>
    <w:rsid w:val="00EE0E4C"/>
    <w:rsid w:val="00EE2401"/>
    <w:rsid w:val="00EE3CDF"/>
    <w:rsid w:val="00EE4B70"/>
    <w:rsid w:val="00EF5487"/>
    <w:rsid w:val="00F052C5"/>
    <w:rsid w:val="00F10A56"/>
    <w:rsid w:val="00F158F7"/>
    <w:rsid w:val="00F205F9"/>
    <w:rsid w:val="00F20787"/>
    <w:rsid w:val="00F26ECC"/>
    <w:rsid w:val="00F27B4A"/>
    <w:rsid w:val="00F31689"/>
    <w:rsid w:val="00F36A25"/>
    <w:rsid w:val="00F4009F"/>
    <w:rsid w:val="00F46743"/>
    <w:rsid w:val="00F5178B"/>
    <w:rsid w:val="00F54BC4"/>
    <w:rsid w:val="00F639E3"/>
    <w:rsid w:val="00F675AA"/>
    <w:rsid w:val="00F70A07"/>
    <w:rsid w:val="00F70A55"/>
    <w:rsid w:val="00F71F16"/>
    <w:rsid w:val="00F83953"/>
    <w:rsid w:val="00F85A9F"/>
    <w:rsid w:val="00F8603F"/>
    <w:rsid w:val="00F86456"/>
    <w:rsid w:val="00F86BEE"/>
    <w:rsid w:val="00F87B4E"/>
    <w:rsid w:val="00F905DF"/>
    <w:rsid w:val="00F93C81"/>
    <w:rsid w:val="00F93D2F"/>
    <w:rsid w:val="00F979D7"/>
    <w:rsid w:val="00FA0885"/>
    <w:rsid w:val="00FA4548"/>
    <w:rsid w:val="00FA5901"/>
    <w:rsid w:val="00FB077C"/>
    <w:rsid w:val="00FB3E9C"/>
    <w:rsid w:val="00FB477C"/>
    <w:rsid w:val="00FB7944"/>
    <w:rsid w:val="00FC2E96"/>
    <w:rsid w:val="00FC5E74"/>
    <w:rsid w:val="00FD0A48"/>
    <w:rsid w:val="00FD39EB"/>
    <w:rsid w:val="00FD5AD6"/>
    <w:rsid w:val="00FF0732"/>
    <w:rsid w:val="00FF18C6"/>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D4C01"/>
  <w15:docId w15:val="{63B91E3A-1F66-4520-B17E-A1E35737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798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E798D"/>
    <w:pPr>
      <w:tabs>
        <w:tab w:val="center" w:pos="4819"/>
        <w:tab w:val="right" w:pos="9638"/>
      </w:tabs>
    </w:pPr>
  </w:style>
  <w:style w:type="character" w:customStyle="1" w:styleId="PoratDiagrama">
    <w:name w:val="Poraštė Diagrama"/>
    <w:basedOn w:val="Numatytasispastraiposriftas"/>
    <w:link w:val="Porat"/>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character" w:styleId="Komentaronuoroda">
    <w:name w:val="annotation reference"/>
    <w:basedOn w:val="Numatytasispastraiposriftas"/>
    <w:semiHidden/>
    <w:unhideWhenUsed/>
    <w:rsid w:val="007725F6"/>
    <w:rPr>
      <w:sz w:val="16"/>
      <w:szCs w:val="16"/>
    </w:rPr>
  </w:style>
  <w:style w:type="paragraph" w:styleId="Komentarotekstas">
    <w:name w:val="annotation text"/>
    <w:basedOn w:val="prastasis"/>
    <w:link w:val="KomentarotekstasDiagrama"/>
    <w:semiHidden/>
    <w:unhideWhenUsed/>
    <w:rsid w:val="007725F6"/>
  </w:style>
  <w:style w:type="character" w:customStyle="1" w:styleId="KomentarotekstasDiagrama">
    <w:name w:val="Komentaro tekstas Diagrama"/>
    <w:basedOn w:val="Numatytasispastraiposriftas"/>
    <w:link w:val="Komentarotekstas"/>
    <w:semiHidden/>
    <w:rsid w:val="007725F6"/>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7725F6"/>
    <w:rPr>
      <w:b/>
      <w:bCs/>
    </w:rPr>
  </w:style>
  <w:style w:type="character" w:customStyle="1" w:styleId="KomentarotemaDiagrama">
    <w:name w:val="Komentaro tema Diagrama"/>
    <w:basedOn w:val="KomentarotekstasDiagrama"/>
    <w:link w:val="Komentarotema"/>
    <w:uiPriority w:val="99"/>
    <w:semiHidden/>
    <w:rsid w:val="007725F6"/>
    <w:rPr>
      <w:rFonts w:ascii="TimesLT" w:eastAsia="Times New Roman" w:hAnsi="TimesLT"/>
      <w:b/>
      <w:bCs/>
      <w:lang w:val="en-GB" w:eastAsia="en-US"/>
    </w:rPr>
  </w:style>
  <w:style w:type="paragraph" w:styleId="Sraopastraipa">
    <w:name w:val="List Paragraph"/>
    <w:basedOn w:val="prastasis"/>
    <w:uiPriority w:val="34"/>
    <w:qFormat/>
    <w:rsid w:val="00045577"/>
    <w:pPr>
      <w:ind w:left="720"/>
      <w:contextualSpacing/>
    </w:pPr>
  </w:style>
  <w:style w:type="paragraph" w:styleId="prastasiniatinklio">
    <w:name w:val="Normal (Web)"/>
    <w:basedOn w:val="prastasis"/>
    <w:uiPriority w:val="99"/>
    <w:semiHidden/>
    <w:unhideWhenUsed/>
    <w:rsid w:val="00E17F6D"/>
    <w:pPr>
      <w:spacing w:before="100" w:beforeAutospacing="1" w:after="100" w:afterAutospacing="1"/>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028">
      <w:bodyDiv w:val="1"/>
      <w:marLeft w:val="0"/>
      <w:marRight w:val="0"/>
      <w:marTop w:val="0"/>
      <w:marBottom w:val="0"/>
      <w:divBdr>
        <w:top w:val="none" w:sz="0" w:space="0" w:color="auto"/>
        <w:left w:val="none" w:sz="0" w:space="0" w:color="auto"/>
        <w:bottom w:val="none" w:sz="0" w:space="0" w:color="auto"/>
        <w:right w:val="none" w:sz="0" w:space="0" w:color="auto"/>
      </w:divBdr>
      <w:divsChild>
        <w:div w:id="2000113483">
          <w:marLeft w:val="0"/>
          <w:marRight w:val="0"/>
          <w:marTop w:val="0"/>
          <w:marBottom w:val="0"/>
          <w:divBdr>
            <w:top w:val="none" w:sz="0" w:space="0" w:color="auto"/>
            <w:left w:val="none" w:sz="0" w:space="0" w:color="auto"/>
            <w:bottom w:val="none" w:sz="0" w:space="0" w:color="auto"/>
            <w:right w:val="none" w:sz="0" w:space="0" w:color="auto"/>
          </w:divBdr>
        </w:div>
        <w:div w:id="128791193">
          <w:marLeft w:val="0"/>
          <w:marRight w:val="0"/>
          <w:marTop w:val="0"/>
          <w:marBottom w:val="0"/>
          <w:divBdr>
            <w:top w:val="none" w:sz="0" w:space="0" w:color="auto"/>
            <w:left w:val="none" w:sz="0" w:space="0" w:color="auto"/>
            <w:bottom w:val="none" w:sz="0" w:space="0" w:color="auto"/>
            <w:right w:val="none" w:sz="0" w:space="0" w:color="auto"/>
          </w:divBdr>
        </w:div>
        <w:div w:id="968121186">
          <w:marLeft w:val="0"/>
          <w:marRight w:val="0"/>
          <w:marTop w:val="0"/>
          <w:marBottom w:val="0"/>
          <w:divBdr>
            <w:top w:val="none" w:sz="0" w:space="0" w:color="auto"/>
            <w:left w:val="none" w:sz="0" w:space="0" w:color="auto"/>
            <w:bottom w:val="none" w:sz="0" w:space="0" w:color="auto"/>
            <w:right w:val="none" w:sz="0" w:space="0" w:color="auto"/>
          </w:divBdr>
        </w:div>
        <w:div w:id="1828477132">
          <w:marLeft w:val="0"/>
          <w:marRight w:val="0"/>
          <w:marTop w:val="0"/>
          <w:marBottom w:val="0"/>
          <w:divBdr>
            <w:top w:val="none" w:sz="0" w:space="0" w:color="auto"/>
            <w:left w:val="none" w:sz="0" w:space="0" w:color="auto"/>
            <w:bottom w:val="none" w:sz="0" w:space="0" w:color="auto"/>
            <w:right w:val="none" w:sz="0" w:space="0" w:color="auto"/>
          </w:divBdr>
        </w:div>
        <w:div w:id="857429908">
          <w:marLeft w:val="0"/>
          <w:marRight w:val="0"/>
          <w:marTop w:val="0"/>
          <w:marBottom w:val="0"/>
          <w:divBdr>
            <w:top w:val="none" w:sz="0" w:space="0" w:color="auto"/>
            <w:left w:val="none" w:sz="0" w:space="0" w:color="auto"/>
            <w:bottom w:val="none" w:sz="0" w:space="0" w:color="auto"/>
            <w:right w:val="none" w:sz="0" w:space="0" w:color="auto"/>
          </w:divBdr>
        </w:div>
        <w:div w:id="1631210308">
          <w:marLeft w:val="0"/>
          <w:marRight w:val="0"/>
          <w:marTop w:val="0"/>
          <w:marBottom w:val="0"/>
          <w:divBdr>
            <w:top w:val="none" w:sz="0" w:space="0" w:color="auto"/>
            <w:left w:val="none" w:sz="0" w:space="0" w:color="auto"/>
            <w:bottom w:val="none" w:sz="0" w:space="0" w:color="auto"/>
            <w:right w:val="none" w:sz="0" w:space="0" w:color="auto"/>
          </w:divBdr>
        </w:div>
      </w:divsChild>
    </w:div>
    <w:div w:id="4135478">
      <w:bodyDiv w:val="1"/>
      <w:marLeft w:val="0"/>
      <w:marRight w:val="0"/>
      <w:marTop w:val="0"/>
      <w:marBottom w:val="0"/>
      <w:divBdr>
        <w:top w:val="none" w:sz="0" w:space="0" w:color="auto"/>
        <w:left w:val="none" w:sz="0" w:space="0" w:color="auto"/>
        <w:bottom w:val="none" w:sz="0" w:space="0" w:color="auto"/>
        <w:right w:val="none" w:sz="0" w:space="0" w:color="auto"/>
      </w:divBdr>
    </w:div>
    <w:div w:id="65880562">
      <w:bodyDiv w:val="1"/>
      <w:marLeft w:val="0"/>
      <w:marRight w:val="0"/>
      <w:marTop w:val="0"/>
      <w:marBottom w:val="0"/>
      <w:divBdr>
        <w:top w:val="none" w:sz="0" w:space="0" w:color="auto"/>
        <w:left w:val="none" w:sz="0" w:space="0" w:color="auto"/>
        <w:bottom w:val="none" w:sz="0" w:space="0" w:color="auto"/>
        <w:right w:val="none" w:sz="0" w:space="0" w:color="auto"/>
      </w:divBdr>
    </w:div>
    <w:div w:id="108400788">
      <w:bodyDiv w:val="1"/>
      <w:marLeft w:val="0"/>
      <w:marRight w:val="0"/>
      <w:marTop w:val="0"/>
      <w:marBottom w:val="0"/>
      <w:divBdr>
        <w:top w:val="none" w:sz="0" w:space="0" w:color="auto"/>
        <w:left w:val="none" w:sz="0" w:space="0" w:color="auto"/>
        <w:bottom w:val="none" w:sz="0" w:space="0" w:color="auto"/>
        <w:right w:val="none" w:sz="0" w:space="0" w:color="auto"/>
      </w:divBdr>
    </w:div>
    <w:div w:id="277686310">
      <w:bodyDiv w:val="1"/>
      <w:marLeft w:val="0"/>
      <w:marRight w:val="0"/>
      <w:marTop w:val="0"/>
      <w:marBottom w:val="0"/>
      <w:divBdr>
        <w:top w:val="none" w:sz="0" w:space="0" w:color="auto"/>
        <w:left w:val="none" w:sz="0" w:space="0" w:color="auto"/>
        <w:bottom w:val="none" w:sz="0" w:space="0" w:color="auto"/>
        <w:right w:val="none" w:sz="0" w:space="0" w:color="auto"/>
      </w:divBdr>
    </w:div>
    <w:div w:id="285745537">
      <w:bodyDiv w:val="1"/>
      <w:marLeft w:val="0"/>
      <w:marRight w:val="0"/>
      <w:marTop w:val="0"/>
      <w:marBottom w:val="0"/>
      <w:divBdr>
        <w:top w:val="none" w:sz="0" w:space="0" w:color="auto"/>
        <w:left w:val="none" w:sz="0" w:space="0" w:color="auto"/>
        <w:bottom w:val="none" w:sz="0" w:space="0" w:color="auto"/>
        <w:right w:val="none" w:sz="0" w:space="0" w:color="auto"/>
      </w:divBdr>
      <w:divsChild>
        <w:div w:id="1708294023">
          <w:marLeft w:val="0"/>
          <w:marRight w:val="0"/>
          <w:marTop w:val="0"/>
          <w:marBottom w:val="0"/>
          <w:divBdr>
            <w:top w:val="none" w:sz="0" w:space="0" w:color="auto"/>
            <w:left w:val="none" w:sz="0" w:space="0" w:color="auto"/>
            <w:bottom w:val="none" w:sz="0" w:space="0" w:color="auto"/>
            <w:right w:val="none" w:sz="0" w:space="0" w:color="auto"/>
          </w:divBdr>
          <w:divsChild>
            <w:div w:id="8683245">
              <w:marLeft w:val="0"/>
              <w:marRight w:val="0"/>
              <w:marTop w:val="0"/>
              <w:marBottom w:val="0"/>
              <w:divBdr>
                <w:top w:val="none" w:sz="0" w:space="0" w:color="auto"/>
                <w:left w:val="none" w:sz="0" w:space="0" w:color="auto"/>
                <w:bottom w:val="none" w:sz="0" w:space="0" w:color="auto"/>
                <w:right w:val="none" w:sz="0" w:space="0" w:color="auto"/>
              </w:divBdr>
              <w:divsChild>
                <w:div w:id="1753309694">
                  <w:marLeft w:val="0"/>
                  <w:marRight w:val="0"/>
                  <w:marTop w:val="0"/>
                  <w:marBottom w:val="0"/>
                  <w:divBdr>
                    <w:top w:val="none" w:sz="0" w:space="0" w:color="auto"/>
                    <w:left w:val="none" w:sz="0" w:space="0" w:color="auto"/>
                    <w:bottom w:val="none" w:sz="0" w:space="0" w:color="auto"/>
                    <w:right w:val="none" w:sz="0" w:space="0" w:color="auto"/>
                  </w:divBdr>
                  <w:divsChild>
                    <w:div w:id="1330790168">
                      <w:marLeft w:val="0"/>
                      <w:marRight w:val="0"/>
                      <w:marTop w:val="0"/>
                      <w:marBottom w:val="0"/>
                      <w:divBdr>
                        <w:top w:val="none" w:sz="0" w:space="0" w:color="auto"/>
                        <w:left w:val="none" w:sz="0" w:space="0" w:color="auto"/>
                        <w:bottom w:val="none" w:sz="0" w:space="0" w:color="auto"/>
                        <w:right w:val="none" w:sz="0" w:space="0" w:color="auto"/>
                      </w:divBdr>
                    </w:div>
                    <w:div w:id="601957993">
                      <w:marLeft w:val="0"/>
                      <w:marRight w:val="0"/>
                      <w:marTop w:val="0"/>
                      <w:marBottom w:val="0"/>
                      <w:divBdr>
                        <w:top w:val="none" w:sz="0" w:space="0" w:color="auto"/>
                        <w:left w:val="none" w:sz="0" w:space="0" w:color="auto"/>
                        <w:bottom w:val="none" w:sz="0" w:space="0" w:color="auto"/>
                        <w:right w:val="none" w:sz="0" w:space="0" w:color="auto"/>
                      </w:divBdr>
                    </w:div>
                    <w:div w:id="469518054">
                      <w:marLeft w:val="0"/>
                      <w:marRight w:val="0"/>
                      <w:marTop w:val="0"/>
                      <w:marBottom w:val="0"/>
                      <w:divBdr>
                        <w:top w:val="none" w:sz="0" w:space="0" w:color="auto"/>
                        <w:left w:val="none" w:sz="0" w:space="0" w:color="auto"/>
                        <w:bottom w:val="none" w:sz="0" w:space="0" w:color="auto"/>
                        <w:right w:val="none" w:sz="0" w:space="0" w:color="auto"/>
                      </w:divBdr>
                    </w:div>
                    <w:div w:id="7946428">
                      <w:marLeft w:val="0"/>
                      <w:marRight w:val="0"/>
                      <w:marTop w:val="0"/>
                      <w:marBottom w:val="0"/>
                      <w:divBdr>
                        <w:top w:val="none" w:sz="0" w:space="0" w:color="auto"/>
                        <w:left w:val="none" w:sz="0" w:space="0" w:color="auto"/>
                        <w:bottom w:val="none" w:sz="0" w:space="0" w:color="auto"/>
                        <w:right w:val="none" w:sz="0" w:space="0" w:color="auto"/>
                      </w:divBdr>
                    </w:div>
                    <w:div w:id="447625459">
                      <w:marLeft w:val="0"/>
                      <w:marRight w:val="0"/>
                      <w:marTop w:val="0"/>
                      <w:marBottom w:val="0"/>
                      <w:divBdr>
                        <w:top w:val="none" w:sz="0" w:space="0" w:color="auto"/>
                        <w:left w:val="none" w:sz="0" w:space="0" w:color="auto"/>
                        <w:bottom w:val="none" w:sz="0" w:space="0" w:color="auto"/>
                        <w:right w:val="none" w:sz="0" w:space="0" w:color="auto"/>
                      </w:divBdr>
                    </w:div>
                    <w:div w:id="13862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23207">
      <w:bodyDiv w:val="1"/>
      <w:marLeft w:val="0"/>
      <w:marRight w:val="0"/>
      <w:marTop w:val="0"/>
      <w:marBottom w:val="0"/>
      <w:divBdr>
        <w:top w:val="none" w:sz="0" w:space="0" w:color="auto"/>
        <w:left w:val="none" w:sz="0" w:space="0" w:color="auto"/>
        <w:bottom w:val="none" w:sz="0" w:space="0" w:color="auto"/>
        <w:right w:val="none" w:sz="0" w:space="0" w:color="auto"/>
      </w:divBdr>
    </w:div>
    <w:div w:id="562372721">
      <w:bodyDiv w:val="1"/>
      <w:marLeft w:val="0"/>
      <w:marRight w:val="0"/>
      <w:marTop w:val="0"/>
      <w:marBottom w:val="0"/>
      <w:divBdr>
        <w:top w:val="none" w:sz="0" w:space="0" w:color="auto"/>
        <w:left w:val="none" w:sz="0" w:space="0" w:color="auto"/>
        <w:bottom w:val="none" w:sz="0" w:space="0" w:color="auto"/>
        <w:right w:val="none" w:sz="0" w:space="0" w:color="auto"/>
      </w:divBdr>
    </w:div>
    <w:div w:id="684285069">
      <w:bodyDiv w:val="1"/>
      <w:marLeft w:val="0"/>
      <w:marRight w:val="0"/>
      <w:marTop w:val="0"/>
      <w:marBottom w:val="0"/>
      <w:divBdr>
        <w:top w:val="none" w:sz="0" w:space="0" w:color="auto"/>
        <w:left w:val="none" w:sz="0" w:space="0" w:color="auto"/>
        <w:bottom w:val="none" w:sz="0" w:space="0" w:color="auto"/>
        <w:right w:val="none" w:sz="0" w:space="0" w:color="auto"/>
      </w:divBdr>
    </w:div>
    <w:div w:id="716703098">
      <w:bodyDiv w:val="1"/>
      <w:marLeft w:val="0"/>
      <w:marRight w:val="0"/>
      <w:marTop w:val="0"/>
      <w:marBottom w:val="0"/>
      <w:divBdr>
        <w:top w:val="none" w:sz="0" w:space="0" w:color="auto"/>
        <w:left w:val="none" w:sz="0" w:space="0" w:color="auto"/>
        <w:bottom w:val="none" w:sz="0" w:space="0" w:color="auto"/>
        <w:right w:val="none" w:sz="0" w:space="0" w:color="auto"/>
      </w:divBdr>
    </w:div>
    <w:div w:id="727537961">
      <w:bodyDiv w:val="1"/>
      <w:marLeft w:val="0"/>
      <w:marRight w:val="0"/>
      <w:marTop w:val="0"/>
      <w:marBottom w:val="0"/>
      <w:divBdr>
        <w:top w:val="none" w:sz="0" w:space="0" w:color="auto"/>
        <w:left w:val="none" w:sz="0" w:space="0" w:color="auto"/>
        <w:bottom w:val="none" w:sz="0" w:space="0" w:color="auto"/>
        <w:right w:val="none" w:sz="0" w:space="0" w:color="auto"/>
      </w:divBdr>
      <w:divsChild>
        <w:div w:id="803424055">
          <w:marLeft w:val="0"/>
          <w:marRight w:val="0"/>
          <w:marTop w:val="0"/>
          <w:marBottom w:val="0"/>
          <w:divBdr>
            <w:top w:val="none" w:sz="0" w:space="0" w:color="auto"/>
            <w:left w:val="none" w:sz="0" w:space="0" w:color="auto"/>
            <w:bottom w:val="none" w:sz="0" w:space="0" w:color="auto"/>
            <w:right w:val="none" w:sz="0" w:space="0" w:color="auto"/>
          </w:divBdr>
          <w:divsChild>
            <w:div w:id="1121731159">
              <w:marLeft w:val="0"/>
              <w:marRight w:val="0"/>
              <w:marTop w:val="0"/>
              <w:marBottom w:val="0"/>
              <w:divBdr>
                <w:top w:val="none" w:sz="0" w:space="0" w:color="auto"/>
                <w:left w:val="none" w:sz="0" w:space="0" w:color="auto"/>
                <w:bottom w:val="none" w:sz="0" w:space="0" w:color="auto"/>
                <w:right w:val="none" w:sz="0" w:space="0" w:color="auto"/>
              </w:divBdr>
              <w:divsChild>
                <w:div w:id="388307895">
                  <w:marLeft w:val="0"/>
                  <w:marRight w:val="0"/>
                  <w:marTop w:val="0"/>
                  <w:marBottom w:val="0"/>
                  <w:divBdr>
                    <w:top w:val="none" w:sz="0" w:space="0" w:color="auto"/>
                    <w:left w:val="none" w:sz="0" w:space="0" w:color="auto"/>
                    <w:bottom w:val="none" w:sz="0" w:space="0" w:color="auto"/>
                    <w:right w:val="none" w:sz="0" w:space="0" w:color="auto"/>
                  </w:divBdr>
                  <w:divsChild>
                    <w:div w:id="1469542765">
                      <w:marLeft w:val="0"/>
                      <w:marRight w:val="0"/>
                      <w:marTop w:val="0"/>
                      <w:marBottom w:val="0"/>
                      <w:divBdr>
                        <w:top w:val="none" w:sz="0" w:space="0" w:color="auto"/>
                        <w:left w:val="none" w:sz="0" w:space="0" w:color="auto"/>
                        <w:bottom w:val="none" w:sz="0" w:space="0" w:color="auto"/>
                        <w:right w:val="none" w:sz="0" w:space="0" w:color="auto"/>
                      </w:divBdr>
                      <w:divsChild>
                        <w:div w:id="1164929838">
                          <w:marLeft w:val="0"/>
                          <w:marRight w:val="0"/>
                          <w:marTop w:val="0"/>
                          <w:marBottom w:val="0"/>
                          <w:divBdr>
                            <w:top w:val="none" w:sz="0" w:space="0" w:color="auto"/>
                            <w:left w:val="none" w:sz="0" w:space="0" w:color="auto"/>
                            <w:bottom w:val="none" w:sz="0" w:space="0" w:color="auto"/>
                            <w:right w:val="none" w:sz="0" w:space="0" w:color="auto"/>
                          </w:divBdr>
                        </w:div>
                        <w:div w:id="2077431394">
                          <w:marLeft w:val="0"/>
                          <w:marRight w:val="0"/>
                          <w:marTop w:val="0"/>
                          <w:marBottom w:val="0"/>
                          <w:divBdr>
                            <w:top w:val="none" w:sz="0" w:space="0" w:color="auto"/>
                            <w:left w:val="none" w:sz="0" w:space="0" w:color="auto"/>
                            <w:bottom w:val="none" w:sz="0" w:space="0" w:color="auto"/>
                            <w:right w:val="none" w:sz="0" w:space="0" w:color="auto"/>
                          </w:divBdr>
                        </w:div>
                        <w:div w:id="995458437">
                          <w:marLeft w:val="0"/>
                          <w:marRight w:val="0"/>
                          <w:marTop w:val="0"/>
                          <w:marBottom w:val="0"/>
                          <w:divBdr>
                            <w:top w:val="none" w:sz="0" w:space="0" w:color="auto"/>
                            <w:left w:val="none" w:sz="0" w:space="0" w:color="auto"/>
                            <w:bottom w:val="none" w:sz="0" w:space="0" w:color="auto"/>
                            <w:right w:val="none" w:sz="0" w:space="0" w:color="auto"/>
                          </w:divBdr>
                        </w:div>
                        <w:div w:id="2112313596">
                          <w:marLeft w:val="0"/>
                          <w:marRight w:val="0"/>
                          <w:marTop w:val="0"/>
                          <w:marBottom w:val="0"/>
                          <w:divBdr>
                            <w:top w:val="none" w:sz="0" w:space="0" w:color="auto"/>
                            <w:left w:val="none" w:sz="0" w:space="0" w:color="auto"/>
                            <w:bottom w:val="none" w:sz="0" w:space="0" w:color="auto"/>
                            <w:right w:val="none" w:sz="0" w:space="0" w:color="auto"/>
                          </w:divBdr>
                        </w:div>
                        <w:div w:id="1789858240">
                          <w:marLeft w:val="0"/>
                          <w:marRight w:val="0"/>
                          <w:marTop w:val="0"/>
                          <w:marBottom w:val="0"/>
                          <w:divBdr>
                            <w:top w:val="none" w:sz="0" w:space="0" w:color="auto"/>
                            <w:left w:val="none" w:sz="0" w:space="0" w:color="auto"/>
                            <w:bottom w:val="none" w:sz="0" w:space="0" w:color="auto"/>
                            <w:right w:val="none" w:sz="0" w:space="0" w:color="auto"/>
                          </w:divBdr>
                        </w:div>
                        <w:div w:id="318311461">
                          <w:marLeft w:val="0"/>
                          <w:marRight w:val="0"/>
                          <w:marTop w:val="0"/>
                          <w:marBottom w:val="0"/>
                          <w:divBdr>
                            <w:top w:val="none" w:sz="0" w:space="0" w:color="auto"/>
                            <w:left w:val="none" w:sz="0" w:space="0" w:color="auto"/>
                            <w:bottom w:val="none" w:sz="0" w:space="0" w:color="auto"/>
                            <w:right w:val="none" w:sz="0" w:space="0" w:color="auto"/>
                          </w:divBdr>
                        </w:div>
                        <w:div w:id="17881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761597">
      <w:bodyDiv w:val="1"/>
      <w:marLeft w:val="0"/>
      <w:marRight w:val="0"/>
      <w:marTop w:val="0"/>
      <w:marBottom w:val="0"/>
      <w:divBdr>
        <w:top w:val="none" w:sz="0" w:space="0" w:color="auto"/>
        <w:left w:val="none" w:sz="0" w:space="0" w:color="auto"/>
        <w:bottom w:val="none" w:sz="0" w:space="0" w:color="auto"/>
        <w:right w:val="none" w:sz="0" w:space="0" w:color="auto"/>
      </w:divBdr>
      <w:divsChild>
        <w:div w:id="1715695591">
          <w:marLeft w:val="0"/>
          <w:marRight w:val="0"/>
          <w:marTop w:val="0"/>
          <w:marBottom w:val="0"/>
          <w:divBdr>
            <w:top w:val="none" w:sz="0" w:space="0" w:color="auto"/>
            <w:left w:val="none" w:sz="0" w:space="0" w:color="auto"/>
            <w:bottom w:val="none" w:sz="0" w:space="0" w:color="auto"/>
            <w:right w:val="none" w:sz="0" w:space="0" w:color="auto"/>
          </w:divBdr>
        </w:div>
      </w:divsChild>
    </w:div>
    <w:div w:id="757485108">
      <w:bodyDiv w:val="1"/>
      <w:marLeft w:val="0"/>
      <w:marRight w:val="0"/>
      <w:marTop w:val="0"/>
      <w:marBottom w:val="0"/>
      <w:divBdr>
        <w:top w:val="none" w:sz="0" w:space="0" w:color="auto"/>
        <w:left w:val="none" w:sz="0" w:space="0" w:color="auto"/>
        <w:bottom w:val="none" w:sz="0" w:space="0" w:color="auto"/>
        <w:right w:val="none" w:sz="0" w:space="0" w:color="auto"/>
      </w:divBdr>
    </w:div>
    <w:div w:id="858742425">
      <w:bodyDiv w:val="1"/>
      <w:marLeft w:val="0"/>
      <w:marRight w:val="0"/>
      <w:marTop w:val="0"/>
      <w:marBottom w:val="0"/>
      <w:divBdr>
        <w:top w:val="none" w:sz="0" w:space="0" w:color="auto"/>
        <w:left w:val="none" w:sz="0" w:space="0" w:color="auto"/>
        <w:bottom w:val="none" w:sz="0" w:space="0" w:color="auto"/>
        <w:right w:val="none" w:sz="0" w:space="0" w:color="auto"/>
      </w:divBdr>
    </w:div>
    <w:div w:id="890576541">
      <w:bodyDiv w:val="1"/>
      <w:marLeft w:val="0"/>
      <w:marRight w:val="0"/>
      <w:marTop w:val="0"/>
      <w:marBottom w:val="0"/>
      <w:divBdr>
        <w:top w:val="none" w:sz="0" w:space="0" w:color="auto"/>
        <w:left w:val="none" w:sz="0" w:space="0" w:color="auto"/>
        <w:bottom w:val="none" w:sz="0" w:space="0" w:color="auto"/>
        <w:right w:val="none" w:sz="0" w:space="0" w:color="auto"/>
      </w:divBdr>
      <w:divsChild>
        <w:div w:id="1656496275">
          <w:marLeft w:val="0"/>
          <w:marRight w:val="0"/>
          <w:marTop w:val="0"/>
          <w:marBottom w:val="0"/>
          <w:divBdr>
            <w:top w:val="none" w:sz="0" w:space="0" w:color="auto"/>
            <w:left w:val="none" w:sz="0" w:space="0" w:color="auto"/>
            <w:bottom w:val="none" w:sz="0" w:space="0" w:color="auto"/>
            <w:right w:val="none" w:sz="0" w:space="0" w:color="auto"/>
          </w:divBdr>
          <w:divsChild>
            <w:div w:id="523860720">
              <w:marLeft w:val="0"/>
              <w:marRight w:val="0"/>
              <w:marTop w:val="0"/>
              <w:marBottom w:val="0"/>
              <w:divBdr>
                <w:top w:val="none" w:sz="0" w:space="0" w:color="auto"/>
                <w:left w:val="none" w:sz="0" w:space="0" w:color="auto"/>
                <w:bottom w:val="none" w:sz="0" w:space="0" w:color="auto"/>
                <w:right w:val="none" w:sz="0" w:space="0" w:color="auto"/>
              </w:divBdr>
              <w:divsChild>
                <w:div w:id="484250536">
                  <w:marLeft w:val="0"/>
                  <w:marRight w:val="0"/>
                  <w:marTop w:val="0"/>
                  <w:marBottom w:val="0"/>
                  <w:divBdr>
                    <w:top w:val="none" w:sz="0" w:space="0" w:color="auto"/>
                    <w:left w:val="none" w:sz="0" w:space="0" w:color="auto"/>
                    <w:bottom w:val="none" w:sz="0" w:space="0" w:color="auto"/>
                    <w:right w:val="none" w:sz="0" w:space="0" w:color="auto"/>
                  </w:divBdr>
                  <w:divsChild>
                    <w:div w:id="69886183">
                      <w:marLeft w:val="0"/>
                      <w:marRight w:val="0"/>
                      <w:marTop w:val="0"/>
                      <w:marBottom w:val="0"/>
                      <w:divBdr>
                        <w:top w:val="none" w:sz="0" w:space="0" w:color="auto"/>
                        <w:left w:val="none" w:sz="0" w:space="0" w:color="auto"/>
                        <w:bottom w:val="none" w:sz="0" w:space="0" w:color="auto"/>
                        <w:right w:val="none" w:sz="0" w:space="0" w:color="auto"/>
                      </w:divBdr>
                      <w:divsChild>
                        <w:div w:id="1866823249">
                          <w:marLeft w:val="0"/>
                          <w:marRight w:val="0"/>
                          <w:marTop w:val="0"/>
                          <w:marBottom w:val="0"/>
                          <w:divBdr>
                            <w:top w:val="none" w:sz="0" w:space="0" w:color="auto"/>
                            <w:left w:val="none" w:sz="0" w:space="0" w:color="auto"/>
                            <w:bottom w:val="none" w:sz="0" w:space="0" w:color="auto"/>
                            <w:right w:val="none" w:sz="0" w:space="0" w:color="auto"/>
                          </w:divBdr>
                        </w:div>
                        <w:div w:id="779183922">
                          <w:marLeft w:val="0"/>
                          <w:marRight w:val="0"/>
                          <w:marTop w:val="0"/>
                          <w:marBottom w:val="0"/>
                          <w:divBdr>
                            <w:top w:val="none" w:sz="0" w:space="0" w:color="auto"/>
                            <w:left w:val="none" w:sz="0" w:space="0" w:color="auto"/>
                            <w:bottom w:val="none" w:sz="0" w:space="0" w:color="auto"/>
                            <w:right w:val="none" w:sz="0" w:space="0" w:color="auto"/>
                          </w:divBdr>
                        </w:div>
                        <w:div w:id="71896305">
                          <w:marLeft w:val="0"/>
                          <w:marRight w:val="0"/>
                          <w:marTop w:val="0"/>
                          <w:marBottom w:val="0"/>
                          <w:divBdr>
                            <w:top w:val="none" w:sz="0" w:space="0" w:color="auto"/>
                            <w:left w:val="none" w:sz="0" w:space="0" w:color="auto"/>
                            <w:bottom w:val="none" w:sz="0" w:space="0" w:color="auto"/>
                            <w:right w:val="none" w:sz="0" w:space="0" w:color="auto"/>
                          </w:divBdr>
                        </w:div>
                        <w:div w:id="389618224">
                          <w:marLeft w:val="0"/>
                          <w:marRight w:val="0"/>
                          <w:marTop w:val="0"/>
                          <w:marBottom w:val="0"/>
                          <w:divBdr>
                            <w:top w:val="none" w:sz="0" w:space="0" w:color="auto"/>
                            <w:left w:val="none" w:sz="0" w:space="0" w:color="auto"/>
                            <w:bottom w:val="none" w:sz="0" w:space="0" w:color="auto"/>
                            <w:right w:val="none" w:sz="0" w:space="0" w:color="auto"/>
                          </w:divBdr>
                        </w:div>
                        <w:div w:id="1177618591">
                          <w:marLeft w:val="0"/>
                          <w:marRight w:val="0"/>
                          <w:marTop w:val="0"/>
                          <w:marBottom w:val="0"/>
                          <w:divBdr>
                            <w:top w:val="none" w:sz="0" w:space="0" w:color="auto"/>
                            <w:left w:val="none" w:sz="0" w:space="0" w:color="auto"/>
                            <w:bottom w:val="none" w:sz="0" w:space="0" w:color="auto"/>
                            <w:right w:val="none" w:sz="0" w:space="0" w:color="auto"/>
                          </w:divBdr>
                        </w:div>
                        <w:div w:id="1318612220">
                          <w:marLeft w:val="0"/>
                          <w:marRight w:val="0"/>
                          <w:marTop w:val="0"/>
                          <w:marBottom w:val="0"/>
                          <w:divBdr>
                            <w:top w:val="none" w:sz="0" w:space="0" w:color="auto"/>
                            <w:left w:val="none" w:sz="0" w:space="0" w:color="auto"/>
                            <w:bottom w:val="none" w:sz="0" w:space="0" w:color="auto"/>
                            <w:right w:val="none" w:sz="0" w:space="0" w:color="auto"/>
                          </w:divBdr>
                        </w:div>
                        <w:div w:id="517234095">
                          <w:marLeft w:val="0"/>
                          <w:marRight w:val="0"/>
                          <w:marTop w:val="0"/>
                          <w:marBottom w:val="0"/>
                          <w:divBdr>
                            <w:top w:val="none" w:sz="0" w:space="0" w:color="auto"/>
                            <w:left w:val="none" w:sz="0" w:space="0" w:color="auto"/>
                            <w:bottom w:val="none" w:sz="0" w:space="0" w:color="auto"/>
                            <w:right w:val="none" w:sz="0" w:space="0" w:color="auto"/>
                          </w:divBdr>
                        </w:div>
                        <w:div w:id="769199271">
                          <w:marLeft w:val="0"/>
                          <w:marRight w:val="0"/>
                          <w:marTop w:val="0"/>
                          <w:marBottom w:val="0"/>
                          <w:divBdr>
                            <w:top w:val="none" w:sz="0" w:space="0" w:color="auto"/>
                            <w:left w:val="none" w:sz="0" w:space="0" w:color="auto"/>
                            <w:bottom w:val="none" w:sz="0" w:space="0" w:color="auto"/>
                            <w:right w:val="none" w:sz="0" w:space="0" w:color="auto"/>
                          </w:divBdr>
                        </w:div>
                        <w:div w:id="1652174910">
                          <w:marLeft w:val="0"/>
                          <w:marRight w:val="0"/>
                          <w:marTop w:val="0"/>
                          <w:marBottom w:val="0"/>
                          <w:divBdr>
                            <w:top w:val="none" w:sz="0" w:space="0" w:color="auto"/>
                            <w:left w:val="none" w:sz="0" w:space="0" w:color="auto"/>
                            <w:bottom w:val="none" w:sz="0" w:space="0" w:color="auto"/>
                            <w:right w:val="none" w:sz="0" w:space="0" w:color="auto"/>
                          </w:divBdr>
                        </w:div>
                        <w:div w:id="1300839410">
                          <w:marLeft w:val="0"/>
                          <w:marRight w:val="0"/>
                          <w:marTop w:val="0"/>
                          <w:marBottom w:val="0"/>
                          <w:divBdr>
                            <w:top w:val="none" w:sz="0" w:space="0" w:color="auto"/>
                            <w:left w:val="none" w:sz="0" w:space="0" w:color="auto"/>
                            <w:bottom w:val="none" w:sz="0" w:space="0" w:color="auto"/>
                            <w:right w:val="none" w:sz="0" w:space="0" w:color="auto"/>
                          </w:divBdr>
                        </w:div>
                        <w:div w:id="1559516462">
                          <w:marLeft w:val="0"/>
                          <w:marRight w:val="0"/>
                          <w:marTop w:val="0"/>
                          <w:marBottom w:val="0"/>
                          <w:divBdr>
                            <w:top w:val="none" w:sz="0" w:space="0" w:color="auto"/>
                            <w:left w:val="none" w:sz="0" w:space="0" w:color="auto"/>
                            <w:bottom w:val="none" w:sz="0" w:space="0" w:color="auto"/>
                            <w:right w:val="none" w:sz="0" w:space="0" w:color="auto"/>
                          </w:divBdr>
                        </w:div>
                        <w:div w:id="1673145985">
                          <w:marLeft w:val="0"/>
                          <w:marRight w:val="0"/>
                          <w:marTop w:val="0"/>
                          <w:marBottom w:val="0"/>
                          <w:divBdr>
                            <w:top w:val="none" w:sz="0" w:space="0" w:color="auto"/>
                            <w:left w:val="none" w:sz="0" w:space="0" w:color="auto"/>
                            <w:bottom w:val="none" w:sz="0" w:space="0" w:color="auto"/>
                            <w:right w:val="none" w:sz="0" w:space="0" w:color="auto"/>
                          </w:divBdr>
                        </w:div>
                        <w:div w:id="293876532">
                          <w:marLeft w:val="0"/>
                          <w:marRight w:val="0"/>
                          <w:marTop w:val="0"/>
                          <w:marBottom w:val="0"/>
                          <w:divBdr>
                            <w:top w:val="none" w:sz="0" w:space="0" w:color="auto"/>
                            <w:left w:val="none" w:sz="0" w:space="0" w:color="auto"/>
                            <w:bottom w:val="none" w:sz="0" w:space="0" w:color="auto"/>
                            <w:right w:val="none" w:sz="0" w:space="0" w:color="auto"/>
                          </w:divBdr>
                        </w:div>
                        <w:div w:id="1539272089">
                          <w:marLeft w:val="0"/>
                          <w:marRight w:val="0"/>
                          <w:marTop w:val="0"/>
                          <w:marBottom w:val="0"/>
                          <w:divBdr>
                            <w:top w:val="none" w:sz="0" w:space="0" w:color="auto"/>
                            <w:left w:val="none" w:sz="0" w:space="0" w:color="auto"/>
                            <w:bottom w:val="none" w:sz="0" w:space="0" w:color="auto"/>
                            <w:right w:val="none" w:sz="0" w:space="0" w:color="auto"/>
                          </w:divBdr>
                        </w:div>
                        <w:div w:id="527179146">
                          <w:marLeft w:val="0"/>
                          <w:marRight w:val="0"/>
                          <w:marTop w:val="0"/>
                          <w:marBottom w:val="0"/>
                          <w:divBdr>
                            <w:top w:val="none" w:sz="0" w:space="0" w:color="auto"/>
                            <w:left w:val="none" w:sz="0" w:space="0" w:color="auto"/>
                            <w:bottom w:val="none" w:sz="0" w:space="0" w:color="auto"/>
                            <w:right w:val="none" w:sz="0" w:space="0" w:color="auto"/>
                          </w:divBdr>
                        </w:div>
                        <w:div w:id="1166363866">
                          <w:marLeft w:val="0"/>
                          <w:marRight w:val="0"/>
                          <w:marTop w:val="0"/>
                          <w:marBottom w:val="0"/>
                          <w:divBdr>
                            <w:top w:val="none" w:sz="0" w:space="0" w:color="auto"/>
                            <w:left w:val="none" w:sz="0" w:space="0" w:color="auto"/>
                            <w:bottom w:val="none" w:sz="0" w:space="0" w:color="auto"/>
                            <w:right w:val="none" w:sz="0" w:space="0" w:color="auto"/>
                          </w:divBdr>
                        </w:div>
                        <w:div w:id="14187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20327">
      <w:bodyDiv w:val="1"/>
      <w:marLeft w:val="0"/>
      <w:marRight w:val="0"/>
      <w:marTop w:val="0"/>
      <w:marBottom w:val="0"/>
      <w:divBdr>
        <w:top w:val="none" w:sz="0" w:space="0" w:color="auto"/>
        <w:left w:val="none" w:sz="0" w:space="0" w:color="auto"/>
        <w:bottom w:val="none" w:sz="0" w:space="0" w:color="auto"/>
        <w:right w:val="none" w:sz="0" w:space="0" w:color="auto"/>
      </w:divBdr>
    </w:div>
    <w:div w:id="930773414">
      <w:bodyDiv w:val="1"/>
      <w:marLeft w:val="0"/>
      <w:marRight w:val="0"/>
      <w:marTop w:val="0"/>
      <w:marBottom w:val="0"/>
      <w:divBdr>
        <w:top w:val="none" w:sz="0" w:space="0" w:color="auto"/>
        <w:left w:val="none" w:sz="0" w:space="0" w:color="auto"/>
        <w:bottom w:val="none" w:sz="0" w:space="0" w:color="auto"/>
        <w:right w:val="none" w:sz="0" w:space="0" w:color="auto"/>
      </w:divBdr>
      <w:divsChild>
        <w:div w:id="1404911765">
          <w:marLeft w:val="0"/>
          <w:marRight w:val="0"/>
          <w:marTop w:val="0"/>
          <w:marBottom w:val="0"/>
          <w:divBdr>
            <w:top w:val="none" w:sz="0" w:space="0" w:color="auto"/>
            <w:left w:val="none" w:sz="0" w:space="0" w:color="auto"/>
            <w:bottom w:val="none" w:sz="0" w:space="0" w:color="auto"/>
            <w:right w:val="none" w:sz="0" w:space="0" w:color="auto"/>
          </w:divBdr>
          <w:divsChild>
            <w:div w:id="1081755435">
              <w:marLeft w:val="0"/>
              <w:marRight w:val="0"/>
              <w:marTop w:val="0"/>
              <w:marBottom w:val="0"/>
              <w:divBdr>
                <w:top w:val="none" w:sz="0" w:space="0" w:color="auto"/>
                <w:left w:val="none" w:sz="0" w:space="0" w:color="auto"/>
                <w:bottom w:val="none" w:sz="0" w:space="0" w:color="auto"/>
                <w:right w:val="none" w:sz="0" w:space="0" w:color="auto"/>
              </w:divBdr>
              <w:divsChild>
                <w:div w:id="1392188486">
                  <w:marLeft w:val="0"/>
                  <w:marRight w:val="0"/>
                  <w:marTop w:val="0"/>
                  <w:marBottom w:val="0"/>
                  <w:divBdr>
                    <w:top w:val="none" w:sz="0" w:space="0" w:color="auto"/>
                    <w:left w:val="none" w:sz="0" w:space="0" w:color="auto"/>
                    <w:bottom w:val="none" w:sz="0" w:space="0" w:color="auto"/>
                    <w:right w:val="none" w:sz="0" w:space="0" w:color="auto"/>
                  </w:divBdr>
                  <w:divsChild>
                    <w:div w:id="823543518">
                      <w:marLeft w:val="0"/>
                      <w:marRight w:val="0"/>
                      <w:marTop w:val="0"/>
                      <w:marBottom w:val="0"/>
                      <w:divBdr>
                        <w:top w:val="none" w:sz="0" w:space="0" w:color="auto"/>
                        <w:left w:val="none" w:sz="0" w:space="0" w:color="auto"/>
                        <w:bottom w:val="none" w:sz="0" w:space="0" w:color="auto"/>
                        <w:right w:val="none" w:sz="0" w:space="0" w:color="auto"/>
                      </w:divBdr>
                      <w:divsChild>
                        <w:div w:id="2138795768">
                          <w:marLeft w:val="0"/>
                          <w:marRight w:val="0"/>
                          <w:marTop w:val="0"/>
                          <w:marBottom w:val="0"/>
                          <w:divBdr>
                            <w:top w:val="none" w:sz="0" w:space="0" w:color="auto"/>
                            <w:left w:val="none" w:sz="0" w:space="0" w:color="auto"/>
                            <w:bottom w:val="none" w:sz="0" w:space="0" w:color="auto"/>
                            <w:right w:val="none" w:sz="0" w:space="0" w:color="auto"/>
                          </w:divBdr>
                        </w:div>
                        <w:div w:id="958533090">
                          <w:marLeft w:val="0"/>
                          <w:marRight w:val="0"/>
                          <w:marTop w:val="0"/>
                          <w:marBottom w:val="0"/>
                          <w:divBdr>
                            <w:top w:val="none" w:sz="0" w:space="0" w:color="auto"/>
                            <w:left w:val="none" w:sz="0" w:space="0" w:color="auto"/>
                            <w:bottom w:val="none" w:sz="0" w:space="0" w:color="auto"/>
                            <w:right w:val="none" w:sz="0" w:space="0" w:color="auto"/>
                          </w:divBdr>
                        </w:div>
                        <w:div w:id="561137641">
                          <w:marLeft w:val="0"/>
                          <w:marRight w:val="0"/>
                          <w:marTop w:val="0"/>
                          <w:marBottom w:val="0"/>
                          <w:divBdr>
                            <w:top w:val="none" w:sz="0" w:space="0" w:color="auto"/>
                            <w:left w:val="none" w:sz="0" w:space="0" w:color="auto"/>
                            <w:bottom w:val="none" w:sz="0" w:space="0" w:color="auto"/>
                            <w:right w:val="none" w:sz="0" w:space="0" w:color="auto"/>
                          </w:divBdr>
                        </w:div>
                        <w:div w:id="1598364232">
                          <w:marLeft w:val="0"/>
                          <w:marRight w:val="0"/>
                          <w:marTop w:val="0"/>
                          <w:marBottom w:val="0"/>
                          <w:divBdr>
                            <w:top w:val="none" w:sz="0" w:space="0" w:color="auto"/>
                            <w:left w:val="none" w:sz="0" w:space="0" w:color="auto"/>
                            <w:bottom w:val="none" w:sz="0" w:space="0" w:color="auto"/>
                            <w:right w:val="none" w:sz="0" w:space="0" w:color="auto"/>
                          </w:divBdr>
                        </w:div>
                        <w:div w:id="1384064259">
                          <w:marLeft w:val="0"/>
                          <w:marRight w:val="0"/>
                          <w:marTop w:val="0"/>
                          <w:marBottom w:val="0"/>
                          <w:divBdr>
                            <w:top w:val="none" w:sz="0" w:space="0" w:color="auto"/>
                            <w:left w:val="none" w:sz="0" w:space="0" w:color="auto"/>
                            <w:bottom w:val="none" w:sz="0" w:space="0" w:color="auto"/>
                            <w:right w:val="none" w:sz="0" w:space="0" w:color="auto"/>
                          </w:divBdr>
                        </w:div>
                        <w:div w:id="2711868">
                          <w:marLeft w:val="0"/>
                          <w:marRight w:val="0"/>
                          <w:marTop w:val="0"/>
                          <w:marBottom w:val="0"/>
                          <w:divBdr>
                            <w:top w:val="none" w:sz="0" w:space="0" w:color="auto"/>
                            <w:left w:val="none" w:sz="0" w:space="0" w:color="auto"/>
                            <w:bottom w:val="none" w:sz="0" w:space="0" w:color="auto"/>
                            <w:right w:val="none" w:sz="0" w:space="0" w:color="auto"/>
                          </w:divBdr>
                        </w:div>
                        <w:div w:id="1926305127">
                          <w:marLeft w:val="0"/>
                          <w:marRight w:val="0"/>
                          <w:marTop w:val="0"/>
                          <w:marBottom w:val="0"/>
                          <w:divBdr>
                            <w:top w:val="none" w:sz="0" w:space="0" w:color="auto"/>
                            <w:left w:val="none" w:sz="0" w:space="0" w:color="auto"/>
                            <w:bottom w:val="none" w:sz="0" w:space="0" w:color="auto"/>
                            <w:right w:val="none" w:sz="0" w:space="0" w:color="auto"/>
                          </w:divBdr>
                        </w:div>
                        <w:div w:id="571086706">
                          <w:marLeft w:val="0"/>
                          <w:marRight w:val="0"/>
                          <w:marTop w:val="0"/>
                          <w:marBottom w:val="0"/>
                          <w:divBdr>
                            <w:top w:val="none" w:sz="0" w:space="0" w:color="auto"/>
                            <w:left w:val="none" w:sz="0" w:space="0" w:color="auto"/>
                            <w:bottom w:val="none" w:sz="0" w:space="0" w:color="auto"/>
                            <w:right w:val="none" w:sz="0" w:space="0" w:color="auto"/>
                          </w:divBdr>
                        </w:div>
                        <w:div w:id="257719080">
                          <w:marLeft w:val="0"/>
                          <w:marRight w:val="0"/>
                          <w:marTop w:val="0"/>
                          <w:marBottom w:val="0"/>
                          <w:divBdr>
                            <w:top w:val="none" w:sz="0" w:space="0" w:color="auto"/>
                            <w:left w:val="none" w:sz="0" w:space="0" w:color="auto"/>
                            <w:bottom w:val="none" w:sz="0" w:space="0" w:color="auto"/>
                            <w:right w:val="none" w:sz="0" w:space="0" w:color="auto"/>
                          </w:divBdr>
                        </w:div>
                        <w:div w:id="1500920862">
                          <w:marLeft w:val="0"/>
                          <w:marRight w:val="0"/>
                          <w:marTop w:val="0"/>
                          <w:marBottom w:val="0"/>
                          <w:divBdr>
                            <w:top w:val="none" w:sz="0" w:space="0" w:color="auto"/>
                            <w:left w:val="none" w:sz="0" w:space="0" w:color="auto"/>
                            <w:bottom w:val="none" w:sz="0" w:space="0" w:color="auto"/>
                            <w:right w:val="none" w:sz="0" w:space="0" w:color="auto"/>
                          </w:divBdr>
                        </w:div>
                        <w:div w:id="1886453795">
                          <w:marLeft w:val="0"/>
                          <w:marRight w:val="0"/>
                          <w:marTop w:val="0"/>
                          <w:marBottom w:val="0"/>
                          <w:divBdr>
                            <w:top w:val="none" w:sz="0" w:space="0" w:color="auto"/>
                            <w:left w:val="none" w:sz="0" w:space="0" w:color="auto"/>
                            <w:bottom w:val="none" w:sz="0" w:space="0" w:color="auto"/>
                            <w:right w:val="none" w:sz="0" w:space="0" w:color="auto"/>
                          </w:divBdr>
                        </w:div>
                        <w:div w:id="1225068463">
                          <w:marLeft w:val="0"/>
                          <w:marRight w:val="0"/>
                          <w:marTop w:val="0"/>
                          <w:marBottom w:val="0"/>
                          <w:divBdr>
                            <w:top w:val="none" w:sz="0" w:space="0" w:color="auto"/>
                            <w:left w:val="none" w:sz="0" w:space="0" w:color="auto"/>
                            <w:bottom w:val="none" w:sz="0" w:space="0" w:color="auto"/>
                            <w:right w:val="none" w:sz="0" w:space="0" w:color="auto"/>
                          </w:divBdr>
                        </w:div>
                        <w:div w:id="9143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702206">
      <w:bodyDiv w:val="1"/>
      <w:marLeft w:val="0"/>
      <w:marRight w:val="0"/>
      <w:marTop w:val="0"/>
      <w:marBottom w:val="0"/>
      <w:divBdr>
        <w:top w:val="none" w:sz="0" w:space="0" w:color="auto"/>
        <w:left w:val="none" w:sz="0" w:space="0" w:color="auto"/>
        <w:bottom w:val="none" w:sz="0" w:space="0" w:color="auto"/>
        <w:right w:val="none" w:sz="0" w:space="0" w:color="auto"/>
      </w:divBdr>
      <w:divsChild>
        <w:div w:id="372733073">
          <w:marLeft w:val="0"/>
          <w:marRight w:val="0"/>
          <w:marTop w:val="0"/>
          <w:marBottom w:val="0"/>
          <w:divBdr>
            <w:top w:val="none" w:sz="0" w:space="0" w:color="auto"/>
            <w:left w:val="none" w:sz="0" w:space="0" w:color="auto"/>
            <w:bottom w:val="none" w:sz="0" w:space="0" w:color="auto"/>
            <w:right w:val="none" w:sz="0" w:space="0" w:color="auto"/>
          </w:divBdr>
        </w:div>
        <w:div w:id="415322381">
          <w:marLeft w:val="0"/>
          <w:marRight w:val="0"/>
          <w:marTop w:val="0"/>
          <w:marBottom w:val="0"/>
          <w:divBdr>
            <w:top w:val="none" w:sz="0" w:space="0" w:color="auto"/>
            <w:left w:val="none" w:sz="0" w:space="0" w:color="auto"/>
            <w:bottom w:val="none" w:sz="0" w:space="0" w:color="auto"/>
            <w:right w:val="none" w:sz="0" w:space="0" w:color="auto"/>
          </w:divBdr>
        </w:div>
        <w:div w:id="139424640">
          <w:marLeft w:val="0"/>
          <w:marRight w:val="0"/>
          <w:marTop w:val="0"/>
          <w:marBottom w:val="0"/>
          <w:divBdr>
            <w:top w:val="none" w:sz="0" w:space="0" w:color="auto"/>
            <w:left w:val="none" w:sz="0" w:space="0" w:color="auto"/>
            <w:bottom w:val="none" w:sz="0" w:space="0" w:color="auto"/>
            <w:right w:val="none" w:sz="0" w:space="0" w:color="auto"/>
          </w:divBdr>
        </w:div>
        <w:div w:id="602999700">
          <w:marLeft w:val="0"/>
          <w:marRight w:val="0"/>
          <w:marTop w:val="0"/>
          <w:marBottom w:val="0"/>
          <w:divBdr>
            <w:top w:val="none" w:sz="0" w:space="0" w:color="auto"/>
            <w:left w:val="none" w:sz="0" w:space="0" w:color="auto"/>
            <w:bottom w:val="none" w:sz="0" w:space="0" w:color="auto"/>
            <w:right w:val="none" w:sz="0" w:space="0" w:color="auto"/>
          </w:divBdr>
        </w:div>
        <w:div w:id="1133057462">
          <w:marLeft w:val="0"/>
          <w:marRight w:val="0"/>
          <w:marTop w:val="0"/>
          <w:marBottom w:val="0"/>
          <w:divBdr>
            <w:top w:val="none" w:sz="0" w:space="0" w:color="auto"/>
            <w:left w:val="none" w:sz="0" w:space="0" w:color="auto"/>
            <w:bottom w:val="none" w:sz="0" w:space="0" w:color="auto"/>
            <w:right w:val="none" w:sz="0" w:space="0" w:color="auto"/>
          </w:divBdr>
        </w:div>
        <w:div w:id="1652178405">
          <w:marLeft w:val="0"/>
          <w:marRight w:val="0"/>
          <w:marTop w:val="0"/>
          <w:marBottom w:val="0"/>
          <w:divBdr>
            <w:top w:val="none" w:sz="0" w:space="0" w:color="auto"/>
            <w:left w:val="none" w:sz="0" w:space="0" w:color="auto"/>
            <w:bottom w:val="none" w:sz="0" w:space="0" w:color="auto"/>
            <w:right w:val="none" w:sz="0" w:space="0" w:color="auto"/>
          </w:divBdr>
        </w:div>
        <w:div w:id="89277140">
          <w:marLeft w:val="0"/>
          <w:marRight w:val="0"/>
          <w:marTop w:val="0"/>
          <w:marBottom w:val="0"/>
          <w:divBdr>
            <w:top w:val="none" w:sz="0" w:space="0" w:color="auto"/>
            <w:left w:val="none" w:sz="0" w:space="0" w:color="auto"/>
            <w:bottom w:val="none" w:sz="0" w:space="0" w:color="auto"/>
            <w:right w:val="none" w:sz="0" w:space="0" w:color="auto"/>
          </w:divBdr>
        </w:div>
        <w:div w:id="1389063624">
          <w:marLeft w:val="0"/>
          <w:marRight w:val="0"/>
          <w:marTop w:val="0"/>
          <w:marBottom w:val="0"/>
          <w:divBdr>
            <w:top w:val="none" w:sz="0" w:space="0" w:color="auto"/>
            <w:left w:val="none" w:sz="0" w:space="0" w:color="auto"/>
            <w:bottom w:val="none" w:sz="0" w:space="0" w:color="auto"/>
            <w:right w:val="none" w:sz="0" w:space="0" w:color="auto"/>
          </w:divBdr>
        </w:div>
        <w:div w:id="1063455034">
          <w:marLeft w:val="0"/>
          <w:marRight w:val="0"/>
          <w:marTop w:val="0"/>
          <w:marBottom w:val="0"/>
          <w:divBdr>
            <w:top w:val="none" w:sz="0" w:space="0" w:color="auto"/>
            <w:left w:val="none" w:sz="0" w:space="0" w:color="auto"/>
            <w:bottom w:val="none" w:sz="0" w:space="0" w:color="auto"/>
            <w:right w:val="none" w:sz="0" w:space="0" w:color="auto"/>
          </w:divBdr>
        </w:div>
        <w:div w:id="52242119">
          <w:marLeft w:val="0"/>
          <w:marRight w:val="0"/>
          <w:marTop w:val="0"/>
          <w:marBottom w:val="0"/>
          <w:divBdr>
            <w:top w:val="none" w:sz="0" w:space="0" w:color="auto"/>
            <w:left w:val="none" w:sz="0" w:space="0" w:color="auto"/>
            <w:bottom w:val="none" w:sz="0" w:space="0" w:color="auto"/>
            <w:right w:val="none" w:sz="0" w:space="0" w:color="auto"/>
          </w:divBdr>
        </w:div>
        <w:div w:id="602228259">
          <w:marLeft w:val="0"/>
          <w:marRight w:val="0"/>
          <w:marTop w:val="0"/>
          <w:marBottom w:val="0"/>
          <w:divBdr>
            <w:top w:val="none" w:sz="0" w:space="0" w:color="auto"/>
            <w:left w:val="none" w:sz="0" w:space="0" w:color="auto"/>
            <w:bottom w:val="none" w:sz="0" w:space="0" w:color="auto"/>
            <w:right w:val="none" w:sz="0" w:space="0" w:color="auto"/>
          </w:divBdr>
        </w:div>
      </w:divsChild>
    </w:div>
    <w:div w:id="988751389">
      <w:bodyDiv w:val="1"/>
      <w:marLeft w:val="0"/>
      <w:marRight w:val="0"/>
      <w:marTop w:val="0"/>
      <w:marBottom w:val="0"/>
      <w:divBdr>
        <w:top w:val="none" w:sz="0" w:space="0" w:color="auto"/>
        <w:left w:val="none" w:sz="0" w:space="0" w:color="auto"/>
        <w:bottom w:val="none" w:sz="0" w:space="0" w:color="auto"/>
        <w:right w:val="none" w:sz="0" w:space="0" w:color="auto"/>
      </w:divBdr>
    </w:div>
    <w:div w:id="1008099610">
      <w:bodyDiv w:val="1"/>
      <w:marLeft w:val="0"/>
      <w:marRight w:val="0"/>
      <w:marTop w:val="0"/>
      <w:marBottom w:val="0"/>
      <w:divBdr>
        <w:top w:val="none" w:sz="0" w:space="0" w:color="auto"/>
        <w:left w:val="none" w:sz="0" w:space="0" w:color="auto"/>
        <w:bottom w:val="none" w:sz="0" w:space="0" w:color="auto"/>
        <w:right w:val="none" w:sz="0" w:space="0" w:color="auto"/>
      </w:divBdr>
    </w:div>
    <w:div w:id="1052074915">
      <w:bodyDiv w:val="1"/>
      <w:marLeft w:val="0"/>
      <w:marRight w:val="0"/>
      <w:marTop w:val="0"/>
      <w:marBottom w:val="0"/>
      <w:divBdr>
        <w:top w:val="none" w:sz="0" w:space="0" w:color="auto"/>
        <w:left w:val="none" w:sz="0" w:space="0" w:color="auto"/>
        <w:bottom w:val="none" w:sz="0" w:space="0" w:color="auto"/>
        <w:right w:val="none" w:sz="0" w:space="0" w:color="auto"/>
      </w:divBdr>
    </w:div>
    <w:div w:id="1221095579">
      <w:bodyDiv w:val="1"/>
      <w:marLeft w:val="0"/>
      <w:marRight w:val="0"/>
      <w:marTop w:val="0"/>
      <w:marBottom w:val="0"/>
      <w:divBdr>
        <w:top w:val="none" w:sz="0" w:space="0" w:color="auto"/>
        <w:left w:val="none" w:sz="0" w:space="0" w:color="auto"/>
        <w:bottom w:val="none" w:sz="0" w:space="0" w:color="auto"/>
        <w:right w:val="none" w:sz="0" w:space="0" w:color="auto"/>
      </w:divBdr>
      <w:divsChild>
        <w:div w:id="152962927">
          <w:marLeft w:val="0"/>
          <w:marRight w:val="0"/>
          <w:marTop w:val="0"/>
          <w:marBottom w:val="0"/>
          <w:divBdr>
            <w:top w:val="none" w:sz="0" w:space="0" w:color="auto"/>
            <w:left w:val="none" w:sz="0" w:space="0" w:color="auto"/>
            <w:bottom w:val="none" w:sz="0" w:space="0" w:color="auto"/>
            <w:right w:val="none" w:sz="0" w:space="0" w:color="auto"/>
          </w:divBdr>
        </w:div>
        <w:div w:id="2033417992">
          <w:marLeft w:val="0"/>
          <w:marRight w:val="0"/>
          <w:marTop w:val="0"/>
          <w:marBottom w:val="0"/>
          <w:divBdr>
            <w:top w:val="none" w:sz="0" w:space="0" w:color="auto"/>
            <w:left w:val="none" w:sz="0" w:space="0" w:color="auto"/>
            <w:bottom w:val="none" w:sz="0" w:space="0" w:color="auto"/>
            <w:right w:val="none" w:sz="0" w:space="0" w:color="auto"/>
          </w:divBdr>
        </w:div>
      </w:divsChild>
    </w:div>
    <w:div w:id="1300762195">
      <w:bodyDiv w:val="1"/>
      <w:marLeft w:val="0"/>
      <w:marRight w:val="0"/>
      <w:marTop w:val="0"/>
      <w:marBottom w:val="0"/>
      <w:divBdr>
        <w:top w:val="none" w:sz="0" w:space="0" w:color="auto"/>
        <w:left w:val="none" w:sz="0" w:space="0" w:color="auto"/>
        <w:bottom w:val="none" w:sz="0" w:space="0" w:color="auto"/>
        <w:right w:val="none" w:sz="0" w:space="0" w:color="auto"/>
      </w:divBdr>
      <w:divsChild>
        <w:div w:id="585499430">
          <w:marLeft w:val="0"/>
          <w:marRight w:val="0"/>
          <w:marTop w:val="0"/>
          <w:marBottom w:val="0"/>
          <w:divBdr>
            <w:top w:val="none" w:sz="0" w:space="0" w:color="auto"/>
            <w:left w:val="none" w:sz="0" w:space="0" w:color="auto"/>
            <w:bottom w:val="none" w:sz="0" w:space="0" w:color="auto"/>
            <w:right w:val="none" w:sz="0" w:space="0" w:color="auto"/>
          </w:divBdr>
          <w:divsChild>
            <w:div w:id="1694334862">
              <w:marLeft w:val="0"/>
              <w:marRight w:val="0"/>
              <w:marTop w:val="0"/>
              <w:marBottom w:val="0"/>
              <w:divBdr>
                <w:top w:val="none" w:sz="0" w:space="0" w:color="auto"/>
                <w:left w:val="none" w:sz="0" w:space="0" w:color="auto"/>
                <w:bottom w:val="none" w:sz="0" w:space="0" w:color="auto"/>
                <w:right w:val="none" w:sz="0" w:space="0" w:color="auto"/>
              </w:divBdr>
              <w:divsChild>
                <w:div w:id="1333486678">
                  <w:marLeft w:val="0"/>
                  <w:marRight w:val="0"/>
                  <w:marTop w:val="0"/>
                  <w:marBottom w:val="0"/>
                  <w:divBdr>
                    <w:top w:val="none" w:sz="0" w:space="0" w:color="auto"/>
                    <w:left w:val="none" w:sz="0" w:space="0" w:color="auto"/>
                    <w:bottom w:val="none" w:sz="0" w:space="0" w:color="auto"/>
                    <w:right w:val="none" w:sz="0" w:space="0" w:color="auto"/>
                  </w:divBdr>
                  <w:divsChild>
                    <w:div w:id="869413994">
                      <w:marLeft w:val="0"/>
                      <w:marRight w:val="0"/>
                      <w:marTop w:val="0"/>
                      <w:marBottom w:val="0"/>
                      <w:divBdr>
                        <w:top w:val="none" w:sz="0" w:space="0" w:color="auto"/>
                        <w:left w:val="none" w:sz="0" w:space="0" w:color="auto"/>
                        <w:bottom w:val="none" w:sz="0" w:space="0" w:color="auto"/>
                        <w:right w:val="none" w:sz="0" w:space="0" w:color="auto"/>
                      </w:divBdr>
                      <w:divsChild>
                        <w:div w:id="887380137">
                          <w:marLeft w:val="0"/>
                          <w:marRight w:val="0"/>
                          <w:marTop w:val="0"/>
                          <w:marBottom w:val="0"/>
                          <w:divBdr>
                            <w:top w:val="none" w:sz="0" w:space="0" w:color="auto"/>
                            <w:left w:val="none" w:sz="0" w:space="0" w:color="auto"/>
                            <w:bottom w:val="none" w:sz="0" w:space="0" w:color="auto"/>
                            <w:right w:val="none" w:sz="0" w:space="0" w:color="auto"/>
                          </w:divBdr>
                        </w:div>
                        <w:div w:id="2088838689">
                          <w:marLeft w:val="0"/>
                          <w:marRight w:val="0"/>
                          <w:marTop w:val="0"/>
                          <w:marBottom w:val="0"/>
                          <w:divBdr>
                            <w:top w:val="none" w:sz="0" w:space="0" w:color="auto"/>
                            <w:left w:val="none" w:sz="0" w:space="0" w:color="auto"/>
                            <w:bottom w:val="none" w:sz="0" w:space="0" w:color="auto"/>
                            <w:right w:val="none" w:sz="0" w:space="0" w:color="auto"/>
                          </w:divBdr>
                        </w:div>
                        <w:div w:id="1297641485">
                          <w:marLeft w:val="0"/>
                          <w:marRight w:val="0"/>
                          <w:marTop w:val="0"/>
                          <w:marBottom w:val="0"/>
                          <w:divBdr>
                            <w:top w:val="none" w:sz="0" w:space="0" w:color="auto"/>
                            <w:left w:val="none" w:sz="0" w:space="0" w:color="auto"/>
                            <w:bottom w:val="none" w:sz="0" w:space="0" w:color="auto"/>
                            <w:right w:val="none" w:sz="0" w:space="0" w:color="auto"/>
                          </w:divBdr>
                        </w:div>
                        <w:div w:id="1178883095">
                          <w:marLeft w:val="0"/>
                          <w:marRight w:val="0"/>
                          <w:marTop w:val="0"/>
                          <w:marBottom w:val="0"/>
                          <w:divBdr>
                            <w:top w:val="none" w:sz="0" w:space="0" w:color="auto"/>
                            <w:left w:val="none" w:sz="0" w:space="0" w:color="auto"/>
                            <w:bottom w:val="none" w:sz="0" w:space="0" w:color="auto"/>
                            <w:right w:val="none" w:sz="0" w:space="0" w:color="auto"/>
                          </w:divBdr>
                        </w:div>
                        <w:div w:id="365713392">
                          <w:marLeft w:val="0"/>
                          <w:marRight w:val="0"/>
                          <w:marTop w:val="0"/>
                          <w:marBottom w:val="0"/>
                          <w:divBdr>
                            <w:top w:val="none" w:sz="0" w:space="0" w:color="auto"/>
                            <w:left w:val="none" w:sz="0" w:space="0" w:color="auto"/>
                            <w:bottom w:val="none" w:sz="0" w:space="0" w:color="auto"/>
                            <w:right w:val="none" w:sz="0" w:space="0" w:color="auto"/>
                          </w:divBdr>
                        </w:div>
                        <w:div w:id="938608785">
                          <w:marLeft w:val="0"/>
                          <w:marRight w:val="0"/>
                          <w:marTop w:val="0"/>
                          <w:marBottom w:val="0"/>
                          <w:divBdr>
                            <w:top w:val="none" w:sz="0" w:space="0" w:color="auto"/>
                            <w:left w:val="none" w:sz="0" w:space="0" w:color="auto"/>
                            <w:bottom w:val="none" w:sz="0" w:space="0" w:color="auto"/>
                            <w:right w:val="none" w:sz="0" w:space="0" w:color="auto"/>
                          </w:divBdr>
                        </w:div>
                        <w:div w:id="673991839">
                          <w:marLeft w:val="0"/>
                          <w:marRight w:val="0"/>
                          <w:marTop w:val="0"/>
                          <w:marBottom w:val="0"/>
                          <w:divBdr>
                            <w:top w:val="none" w:sz="0" w:space="0" w:color="auto"/>
                            <w:left w:val="none" w:sz="0" w:space="0" w:color="auto"/>
                            <w:bottom w:val="none" w:sz="0" w:space="0" w:color="auto"/>
                            <w:right w:val="none" w:sz="0" w:space="0" w:color="auto"/>
                          </w:divBdr>
                        </w:div>
                        <w:div w:id="495926209">
                          <w:marLeft w:val="0"/>
                          <w:marRight w:val="0"/>
                          <w:marTop w:val="0"/>
                          <w:marBottom w:val="0"/>
                          <w:divBdr>
                            <w:top w:val="none" w:sz="0" w:space="0" w:color="auto"/>
                            <w:left w:val="none" w:sz="0" w:space="0" w:color="auto"/>
                            <w:bottom w:val="none" w:sz="0" w:space="0" w:color="auto"/>
                            <w:right w:val="none" w:sz="0" w:space="0" w:color="auto"/>
                          </w:divBdr>
                        </w:div>
                        <w:div w:id="2019581149">
                          <w:marLeft w:val="0"/>
                          <w:marRight w:val="0"/>
                          <w:marTop w:val="0"/>
                          <w:marBottom w:val="0"/>
                          <w:divBdr>
                            <w:top w:val="none" w:sz="0" w:space="0" w:color="auto"/>
                            <w:left w:val="none" w:sz="0" w:space="0" w:color="auto"/>
                            <w:bottom w:val="none" w:sz="0" w:space="0" w:color="auto"/>
                            <w:right w:val="none" w:sz="0" w:space="0" w:color="auto"/>
                          </w:divBdr>
                        </w:div>
                        <w:div w:id="1033725384">
                          <w:marLeft w:val="0"/>
                          <w:marRight w:val="0"/>
                          <w:marTop w:val="0"/>
                          <w:marBottom w:val="0"/>
                          <w:divBdr>
                            <w:top w:val="none" w:sz="0" w:space="0" w:color="auto"/>
                            <w:left w:val="none" w:sz="0" w:space="0" w:color="auto"/>
                            <w:bottom w:val="none" w:sz="0" w:space="0" w:color="auto"/>
                            <w:right w:val="none" w:sz="0" w:space="0" w:color="auto"/>
                          </w:divBdr>
                        </w:div>
                        <w:div w:id="1217625777">
                          <w:marLeft w:val="0"/>
                          <w:marRight w:val="0"/>
                          <w:marTop w:val="0"/>
                          <w:marBottom w:val="0"/>
                          <w:divBdr>
                            <w:top w:val="none" w:sz="0" w:space="0" w:color="auto"/>
                            <w:left w:val="none" w:sz="0" w:space="0" w:color="auto"/>
                            <w:bottom w:val="none" w:sz="0" w:space="0" w:color="auto"/>
                            <w:right w:val="none" w:sz="0" w:space="0" w:color="auto"/>
                          </w:divBdr>
                        </w:div>
                        <w:div w:id="1751460454">
                          <w:marLeft w:val="0"/>
                          <w:marRight w:val="0"/>
                          <w:marTop w:val="0"/>
                          <w:marBottom w:val="0"/>
                          <w:divBdr>
                            <w:top w:val="none" w:sz="0" w:space="0" w:color="auto"/>
                            <w:left w:val="none" w:sz="0" w:space="0" w:color="auto"/>
                            <w:bottom w:val="none" w:sz="0" w:space="0" w:color="auto"/>
                            <w:right w:val="none" w:sz="0" w:space="0" w:color="auto"/>
                          </w:divBdr>
                        </w:div>
                        <w:div w:id="235942371">
                          <w:marLeft w:val="0"/>
                          <w:marRight w:val="0"/>
                          <w:marTop w:val="0"/>
                          <w:marBottom w:val="0"/>
                          <w:divBdr>
                            <w:top w:val="none" w:sz="0" w:space="0" w:color="auto"/>
                            <w:left w:val="none" w:sz="0" w:space="0" w:color="auto"/>
                            <w:bottom w:val="none" w:sz="0" w:space="0" w:color="auto"/>
                            <w:right w:val="none" w:sz="0" w:space="0" w:color="auto"/>
                          </w:divBdr>
                        </w:div>
                        <w:div w:id="1996371861">
                          <w:marLeft w:val="0"/>
                          <w:marRight w:val="0"/>
                          <w:marTop w:val="0"/>
                          <w:marBottom w:val="0"/>
                          <w:divBdr>
                            <w:top w:val="none" w:sz="0" w:space="0" w:color="auto"/>
                            <w:left w:val="none" w:sz="0" w:space="0" w:color="auto"/>
                            <w:bottom w:val="none" w:sz="0" w:space="0" w:color="auto"/>
                            <w:right w:val="none" w:sz="0" w:space="0" w:color="auto"/>
                          </w:divBdr>
                        </w:div>
                        <w:div w:id="1483546451">
                          <w:marLeft w:val="0"/>
                          <w:marRight w:val="0"/>
                          <w:marTop w:val="0"/>
                          <w:marBottom w:val="0"/>
                          <w:divBdr>
                            <w:top w:val="none" w:sz="0" w:space="0" w:color="auto"/>
                            <w:left w:val="none" w:sz="0" w:space="0" w:color="auto"/>
                            <w:bottom w:val="none" w:sz="0" w:space="0" w:color="auto"/>
                            <w:right w:val="none" w:sz="0" w:space="0" w:color="auto"/>
                          </w:divBdr>
                        </w:div>
                        <w:div w:id="1023480057">
                          <w:marLeft w:val="0"/>
                          <w:marRight w:val="0"/>
                          <w:marTop w:val="0"/>
                          <w:marBottom w:val="0"/>
                          <w:divBdr>
                            <w:top w:val="none" w:sz="0" w:space="0" w:color="auto"/>
                            <w:left w:val="none" w:sz="0" w:space="0" w:color="auto"/>
                            <w:bottom w:val="none" w:sz="0" w:space="0" w:color="auto"/>
                            <w:right w:val="none" w:sz="0" w:space="0" w:color="auto"/>
                          </w:divBdr>
                        </w:div>
                        <w:div w:id="9568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786246">
      <w:bodyDiv w:val="1"/>
      <w:marLeft w:val="0"/>
      <w:marRight w:val="0"/>
      <w:marTop w:val="0"/>
      <w:marBottom w:val="0"/>
      <w:divBdr>
        <w:top w:val="none" w:sz="0" w:space="0" w:color="auto"/>
        <w:left w:val="none" w:sz="0" w:space="0" w:color="auto"/>
        <w:bottom w:val="none" w:sz="0" w:space="0" w:color="auto"/>
        <w:right w:val="none" w:sz="0" w:space="0" w:color="auto"/>
      </w:divBdr>
      <w:divsChild>
        <w:div w:id="297416473">
          <w:marLeft w:val="0"/>
          <w:marRight w:val="0"/>
          <w:marTop w:val="0"/>
          <w:marBottom w:val="0"/>
          <w:divBdr>
            <w:top w:val="none" w:sz="0" w:space="0" w:color="auto"/>
            <w:left w:val="none" w:sz="0" w:space="0" w:color="auto"/>
            <w:bottom w:val="none" w:sz="0" w:space="0" w:color="auto"/>
            <w:right w:val="none" w:sz="0" w:space="0" w:color="auto"/>
          </w:divBdr>
          <w:divsChild>
            <w:div w:id="1228999020">
              <w:marLeft w:val="0"/>
              <w:marRight w:val="0"/>
              <w:marTop w:val="0"/>
              <w:marBottom w:val="0"/>
              <w:divBdr>
                <w:top w:val="none" w:sz="0" w:space="0" w:color="auto"/>
                <w:left w:val="none" w:sz="0" w:space="0" w:color="auto"/>
                <w:bottom w:val="none" w:sz="0" w:space="0" w:color="auto"/>
                <w:right w:val="none" w:sz="0" w:space="0" w:color="auto"/>
              </w:divBdr>
              <w:divsChild>
                <w:div w:id="709653291">
                  <w:marLeft w:val="0"/>
                  <w:marRight w:val="0"/>
                  <w:marTop w:val="0"/>
                  <w:marBottom w:val="0"/>
                  <w:divBdr>
                    <w:top w:val="none" w:sz="0" w:space="0" w:color="auto"/>
                    <w:left w:val="none" w:sz="0" w:space="0" w:color="auto"/>
                    <w:bottom w:val="none" w:sz="0" w:space="0" w:color="auto"/>
                    <w:right w:val="none" w:sz="0" w:space="0" w:color="auto"/>
                  </w:divBdr>
                </w:div>
                <w:div w:id="172001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328">
      <w:bodyDiv w:val="1"/>
      <w:marLeft w:val="0"/>
      <w:marRight w:val="0"/>
      <w:marTop w:val="0"/>
      <w:marBottom w:val="0"/>
      <w:divBdr>
        <w:top w:val="none" w:sz="0" w:space="0" w:color="auto"/>
        <w:left w:val="none" w:sz="0" w:space="0" w:color="auto"/>
        <w:bottom w:val="none" w:sz="0" w:space="0" w:color="auto"/>
        <w:right w:val="none" w:sz="0" w:space="0" w:color="auto"/>
      </w:divBdr>
      <w:divsChild>
        <w:div w:id="1109854098">
          <w:marLeft w:val="0"/>
          <w:marRight w:val="0"/>
          <w:marTop w:val="0"/>
          <w:marBottom w:val="0"/>
          <w:divBdr>
            <w:top w:val="none" w:sz="0" w:space="0" w:color="auto"/>
            <w:left w:val="none" w:sz="0" w:space="0" w:color="auto"/>
            <w:bottom w:val="none" w:sz="0" w:space="0" w:color="auto"/>
            <w:right w:val="none" w:sz="0" w:space="0" w:color="auto"/>
          </w:divBdr>
        </w:div>
      </w:divsChild>
    </w:div>
    <w:div w:id="1704285440">
      <w:bodyDiv w:val="1"/>
      <w:marLeft w:val="0"/>
      <w:marRight w:val="0"/>
      <w:marTop w:val="0"/>
      <w:marBottom w:val="0"/>
      <w:divBdr>
        <w:top w:val="none" w:sz="0" w:space="0" w:color="auto"/>
        <w:left w:val="none" w:sz="0" w:space="0" w:color="auto"/>
        <w:bottom w:val="none" w:sz="0" w:space="0" w:color="auto"/>
        <w:right w:val="none" w:sz="0" w:space="0" w:color="auto"/>
      </w:divBdr>
    </w:div>
    <w:div w:id="174387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cmin.lt" TargetMode="Externa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Pareigybių skaičiaus pokytis 2018-01-01–2019-05-21</a:t>
            </a:r>
          </a:p>
        </c:rich>
      </c:tx>
      <c:layout>
        <c:manualLayout>
          <c:xMode val="edge"/>
          <c:yMode val="edge"/>
          <c:x val="0.1612761219203722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6.6039661708953049E-2"/>
          <c:y val="0.14718253968253969"/>
          <c:w val="0.8228492271799358"/>
          <c:h val="0.65256561679790026"/>
        </c:manualLayout>
      </c:layout>
      <c:barChart>
        <c:barDir val="col"/>
        <c:grouping val="clustered"/>
        <c:varyColors val="0"/>
        <c:ser>
          <c:idx val="0"/>
          <c:order val="0"/>
          <c:tx>
            <c:strRef>
              <c:f>Sheet1!$B$1</c:f>
              <c:strCache>
                <c:ptCount val="1"/>
                <c:pt idx="0">
                  <c:v>2018-01-01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Sheet1!$A$2</c:f>
              <c:numCache>
                <c:formatCode>General</c:formatCode>
                <c:ptCount val="1"/>
              </c:numCache>
            </c:numRef>
          </c:cat>
          <c:val>
            <c:numRef>
              <c:f>Sheet1!$B$2</c:f>
              <c:numCache>
                <c:formatCode>General</c:formatCode>
                <c:ptCount val="1"/>
                <c:pt idx="0">
                  <c:v>44</c:v>
                </c:pt>
              </c:numCache>
            </c:numRef>
          </c:val>
          <c:extLst xmlns:c16r2="http://schemas.microsoft.com/office/drawing/2015/06/chart">
            <c:ext xmlns:c16="http://schemas.microsoft.com/office/drawing/2014/chart" uri="{C3380CC4-5D6E-409C-BE32-E72D297353CC}">
              <c16:uniqueId val="{00000000-E0F5-40A8-85AE-57D510718D81}"/>
            </c:ext>
          </c:extLst>
        </c:ser>
        <c:ser>
          <c:idx val="1"/>
          <c:order val="1"/>
          <c:tx>
            <c:strRef>
              <c:f>Sheet1!$C$1</c:f>
              <c:strCache>
                <c:ptCount val="1"/>
                <c:pt idx="0">
                  <c:v>2018-04-01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Sheet1!$A$2</c:f>
              <c:numCache>
                <c:formatCode>General</c:formatCode>
                <c:ptCount val="1"/>
              </c:numCache>
            </c:numRef>
          </c:cat>
          <c:val>
            <c:numRef>
              <c:f>Sheet1!$C$2</c:f>
              <c:numCache>
                <c:formatCode>General</c:formatCode>
                <c:ptCount val="1"/>
                <c:pt idx="0">
                  <c:v>54</c:v>
                </c:pt>
              </c:numCache>
            </c:numRef>
          </c:val>
          <c:extLst xmlns:c16r2="http://schemas.microsoft.com/office/drawing/2015/06/chart">
            <c:ext xmlns:c16="http://schemas.microsoft.com/office/drawing/2014/chart" uri="{C3380CC4-5D6E-409C-BE32-E72D297353CC}">
              <c16:uniqueId val="{00000001-E0F5-40A8-85AE-57D510718D81}"/>
            </c:ext>
          </c:extLst>
        </c:ser>
        <c:ser>
          <c:idx val="2"/>
          <c:order val="2"/>
          <c:tx>
            <c:strRef>
              <c:f>Sheet1!$D$1</c:f>
              <c:strCache>
                <c:ptCount val="1"/>
                <c:pt idx="0">
                  <c:v>2018-05-01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Sheet1!$A$2</c:f>
              <c:numCache>
                <c:formatCode>General</c:formatCode>
                <c:ptCount val="1"/>
              </c:numCache>
            </c:numRef>
          </c:cat>
          <c:val>
            <c:numRef>
              <c:f>Sheet1!$D$2</c:f>
              <c:numCache>
                <c:formatCode>General</c:formatCode>
                <c:ptCount val="1"/>
                <c:pt idx="0">
                  <c:v>74</c:v>
                </c:pt>
              </c:numCache>
            </c:numRef>
          </c:val>
          <c:extLst xmlns:c16r2="http://schemas.microsoft.com/office/drawing/2015/06/chart">
            <c:ext xmlns:c16="http://schemas.microsoft.com/office/drawing/2014/chart" uri="{C3380CC4-5D6E-409C-BE32-E72D297353CC}">
              <c16:uniqueId val="{00000002-E0F5-40A8-85AE-57D510718D81}"/>
            </c:ext>
          </c:extLst>
        </c:ser>
        <c:ser>
          <c:idx val="3"/>
          <c:order val="3"/>
          <c:tx>
            <c:strRef>
              <c:f>Sheet1!$E$1</c:f>
              <c:strCache>
                <c:ptCount val="1"/>
                <c:pt idx="0">
                  <c:v>2018-07-01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Sheet1!$A$2</c:f>
              <c:numCache>
                <c:formatCode>General</c:formatCode>
                <c:ptCount val="1"/>
              </c:numCache>
            </c:numRef>
          </c:cat>
          <c:val>
            <c:numRef>
              <c:f>Sheet1!$E$2</c:f>
              <c:numCache>
                <c:formatCode>General</c:formatCode>
                <c:ptCount val="1"/>
                <c:pt idx="0">
                  <c:v>516</c:v>
                </c:pt>
              </c:numCache>
            </c:numRef>
          </c:val>
          <c:extLst xmlns:c16r2="http://schemas.microsoft.com/office/drawing/2015/06/chart">
            <c:ext xmlns:c16="http://schemas.microsoft.com/office/drawing/2014/chart" uri="{C3380CC4-5D6E-409C-BE32-E72D297353CC}">
              <c16:uniqueId val="{00000003-E0F5-40A8-85AE-57D510718D81}"/>
            </c:ext>
          </c:extLst>
        </c:ser>
        <c:ser>
          <c:idx val="4"/>
          <c:order val="4"/>
          <c:tx>
            <c:strRef>
              <c:f>Sheet1!$F$1</c:f>
              <c:strCache>
                <c:ptCount val="1"/>
                <c:pt idx="0">
                  <c:v>2018-10-10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Sheet1!$A$2</c:f>
              <c:numCache>
                <c:formatCode>General</c:formatCode>
                <c:ptCount val="1"/>
              </c:numCache>
            </c:numRef>
          </c:cat>
          <c:val>
            <c:numRef>
              <c:f>Sheet1!$F$2</c:f>
              <c:numCache>
                <c:formatCode>General</c:formatCode>
                <c:ptCount val="1"/>
                <c:pt idx="0">
                  <c:v>644</c:v>
                </c:pt>
              </c:numCache>
            </c:numRef>
          </c:val>
          <c:extLst xmlns:c16r2="http://schemas.microsoft.com/office/drawing/2015/06/chart">
            <c:ext xmlns:c16="http://schemas.microsoft.com/office/drawing/2014/chart" uri="{C3380CC4-5D6E-409C-BE32-E72D297353CC}">
              <c16:uniqueId val="{00000004-E0F5-40A8-85AE-57D510718D81}"/>
            </c:ext>
          </c:extLst>
        </c:ser>
        <c:ser>
          <c:idx val="5"/>
          <c:order val="5"/>
          <c:tx>
            <c:strRef>
              <c:f>Sheet1!$G$1</c:f>
              <c:strCache>
                <c:ptCount val="1"/>
                <c:pt idx="0">
                  <c:v>2019-01-01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Sheet1!$A$2</c:f>
              <c:numCache>
                <c:formatCode>General</c:formatCode>
                <c:ptCount val="1"/>
              </c:numCache>
            </c:numRef>
          </c:cat>
          <c:val>
            <c:numRef>
              <c:f>Sheet1!$G$2</c:f>
              <c:numCache>
                <c:formatCode>General</c:formatCode>
                <c:ptCount val="1"/>
                <c:pt idx="0">
                  <c:v>644</c:v>
                </c:pt>
              </c:numCache>
            </c:numRef>
          </c:val>
          <c:extLst xmlns:c16r2="http://schemas.microsoft.com/office/drawing/2015/06/chart">
            <c:ext xmlns:c16="http://schemas.microsoft.com/office/drawing/2014/chart" uri="{C3380CC4-5D6E-409C-BE32-E72D297353CC}">
              <c16:uniqueId val="{00000005-E0F5-40A8-85AE-57D510718D81}"/>
            </c:ext>
          </c:extLst>
        </c:ser>
        <c:ser>
          <c:idx val="6"/>
          <c:order val="6"/>
          <c:tx>
            <c:strRef>
              <c:f>Sheet1!$H$1</c:f>
              <c:strCache>
                <c:ptCount val="1"/>
                <c:pt idx="0">
                  <c:v>2019-05-03</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Sheet1!$A$2</c:f>
              <c:numCache>
                <c:formatCode>General</c:formatCode>
                <c:ptCount val="1"/>
              </c:numCache>
            </c:numRef>
          </c:cat>
          <c:val>
            <c:numRef>
              <c:f>Sheet1!$H$2</c:f>
              <c:numCache>
                <c:formatCode>General</c:formatCode>
                <c:ptCount val="1"/>
                <c:pt idx="0">
                  <c:v>641</c:v>
                </c:pt>
              </c:numCache>
            </c:numRef>
          </c:val>
          <c:extLst xmlns:c16r2="http://schemas.microsoft.com/office/drawing/2015/06/chart">
            <c:ext xmlns:c16="http://schemas.microsoft.com/office/drawing/2014/chart" uri="{C3380CC4-5D6E-409C-BE32-E72D297353CC}">
              <c16:uniqueId val="{00000006-E0F5-40A8-85AE-57D510718D81}"/>
            </c:ext>
          </c:extLst>
        </c:ser>
        <c:ser>
          <c:idx val="7"/>
          <c:order val="7"/>
          <c:tx>
            <c:strRef>
              <c:f>Sheet1!$I$1</c:f>
              <c:strCache>
                <c:ptCount val="1"/>
                <c:pt idx="0">
                  <c:v>2019-05-21</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Sheet1!$A$2</c:f>
              <c:numCache>
                <c:formatCode>General</c:formatCode>
                <c:ptCount val="1"/>
              </c:numCache>
            </c:numRef>
          </c:cat>
          <c:val>
            <c:numRef>
              <c:f>Sheet1!$I$2</c:f>
              <c:numCache>
                <c:formatCode>General</c:formatCode>
                <c:ptCount val="1"/>
                <c:pt idx="0">
                  <c:v>640</c:v>
                </c:pt>
              </c:numCache>
            </c:numRef>
          </c:val>
          <c:extLst xmlns:c16r2="http://schemas.microsoft.com/office/drawing/2015/06/chart">
            <c:ext xmlns:c16="http://schemas.microsoft.com/office/drawing/2014/chart" uri="{C3380CC4-5D6E-409C-BE32-E72D297353CC}">
              <c16:uniqueId val="{00000007-E0F5-40A8-85AE-57D510718D81}"/>
            </c:ext>
          </c:extLst>
        </c:ser>
        <c:dLbls>
          <c:dLblPos val="outEnd"/>
          <c:showLegendKey val="0"/>
          <c:showVal val="1"/>
          <c:showCatName val="0"/>
          <c:showSerName val="0"/>
          <c:showPercent val="0"/>
          <c:showBubbleSize val="0"/>
        </c:dLbls>
        <c:gapWidth val="219"/>
        <c:overlap val="-27"/>
        <c:axId val="330392936"/>
        <c:axId val="330396856"/>
      </c:barChart>
      <c:catAx>
        <c:axId val="330392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0396856"/>
        <c:crosses val="autoZero"/>
        <c:auto val="1"/>
        <c:lblAlgn val="ctr"/>
        <c:lblOffset val="100"/>
        <c:noMultiLvlLbl val="0"/>
      </c:catAx>
      <c:valAx>
        <c:axId val="330396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0392936"/>
        <c:crosses val="autoZero"/>
        <c:crossBetween val="between"/>
      </c:valAx>
      <c:spPr>
        <a:noFill/>
        <a:ln>
          <a:noFill/>
        </a:ln>
        <a:effectLst/>
      </c:spPr>
    </c:plotArea>
    <c:legend>
      <c:legendPos val="b"/>
      <c:layout>
        <c:manualLayout>
          <c:xMode val="edge"/>
          <c:yMode val="edge"/>
          <c:x val="3.5722139686412573E-2"/>
          <c:y val="0.84821334833145856"/>
          <c:w val="0.92350074779765379"/>
          <c:h val="0.127977127859017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ctr" defTabSz="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10021143190434"/>
          <c:y val="2.1795713035870516E-2"/>
          <c:w val="0.86454232283464572"/>
          <c:h val="0.37901981002374702"/>
        </c:manualLayout>
      </c:layout>
      <c:barChart>
        <c:barDir val="col"/>
        <c:grouping val="clustered"/>
        <c:varyColors val="0"/>
        <c:ser>
          <c:idx val="0"/>
          <c:order val="0"/>
          <c:tx>
            <c:strRef>
              <c:f>Sheet1!$B$1</c:f>
              <c:strCache>
                <c:ptCount val="1"/>
                <c:pt idx="0">
                  <c:v>Įsteigtas pareigybių skaičius</c:v>
                </c:pt>
              </c:strCache>
            </c:strRef>
          </c:tx>
          <c:spPr>
            <a:solidFill>
              <a:schemeClr val="accent1"/>
            </a:solidFill>
            <a:ln>
              <a:noFill/>
            </a:ln>
            <a:effectLst/>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2D9-4EB1-A1DA-C3B8D5D25E80}"/>
                </c:ext>
                <c:ext xmlns:c15="http://schemas.microsoft.com/office/drawing/2012/chart" uri="{CE6537A1-D6FC-4f65-9D91-7224C49458BB}">
                  <c15:layout/>
                </c:ext>
              </c:extLst>
            </c:dLbl>
            <c:dLbl>
              <c:idx val="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2D9-4EB1-A1DA-C3B8D5D25E80}"/>
                </c:ext>
                <c:ext xmlns:c15="http://schemas.microsoft.com/office/drawing/2012/chart" uri="{CE6537A1-D6FC-4f65-9D91-7224C49458BB}">
                  <c15:layout/>
                </c:ext>
              </c:extLst>
            </c:dLbl>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2D9-4EB1-A1DA-C3B8D5D25E80}"/>
                </c:ext>
                <c:ext xmlns:c15="http://schemas.microsoft.com/office/drawing/2012/chart" uri="{CE6537A1-D6FC-4f65-9D91-7224C49458BB}">
                  <c15:layout/>
                </c:ext>
              </c:extLst>
            </c:dLbl>
            <c:dLbl>
              <c:idx val="3"/>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2D9-4EB1-A1DA-C3B8D5D25E80}"/>
                </c:ext>
                <c:ext xmlns:c15="http://schemas.microsoft.com/office/drawing/2012/chart" uri="{CE6537A1-D6FC-4f65-9D91-7224C49458BB}">
                  <c15:layout/>
                </c:ext>
              </c:extLst>
            </c:dLbl>
            <c:dLbl>
              <c:idx val="4"/>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2D9-4EB1-A1DA-C3B8D5D25E80}"/>
                </c:ext>
                <c:ext xmlns:c15="http://schemas.microsoft.com/office/drawing/2012/chart" uri="{CE6537A1-D6FC-4f65-9D91-7224C49458BB}">
                  <c15:layout/>
                </c:ext>
              </c:extLst>
            </c:dLbl>
            <c:dLbl>
              <c:idx val="5"/>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2D9-4EB1-A1DA-C3B8D5D25E80}"/>
                </c:ext>
                <c:ext xmlns:c15="http://schemas.microsoft.com/office/drawing/2012/chart" uri="{CE6537A1-D6FC-4f65-9D91-7224C49458BB}">
                  <c15:layout/>
                </c:ext>
              </c:extLst>
            </c:dLbl>
            <c:dLbl>
              <c:idx val="6"/>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2D9-4EB1-A1DA-C3B8D5D25E80}"/>
                </c:ext>
                <c:ext xmlns:c15="http://schemas.microsoft.com/office/drawing/2012/chart" uri="{CE6537A1-D6FC-4f65-9D91-7224C49458BB}">
                  <c15:layout/>
                </c:ext>
              </c:extLst>
            </c:dLbl>
            <c:dLbl>
              <c:idx val="7"/>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2D9-4EB1-A1DA-C3B8D5D25E80}"/>
                </c:ext>
                <c:ext xmlns:c15="http://schemas.microsoft.com/office/drawing/2012/chart" uri="{CE6537A1-D6FC-4f65-9D91-7224C49458BB}">
                  <c15:layout/>
                </c:ext>
              </c:extLst>
            </c:dLbl>
            <c:dLbl>
              <c:idx val="8"/>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2D9-4EB1-A1DA-C3B8D5D25E80}"/>
                </c:ext>
                <c:ext xmlns:c15="http://schemas.microsoft.com/office/drawing/2012/chart" uri="{CE6537A1-D6FC-4f65-9D91-7224C49458BB}">
                  <c15:layout/>
                </c:ext>
              </c:extLst>
            </c:dLbl>
            <c:dLbl>
              <c:idx val="9"/>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2D9-4EB1-A1DA-C3B8D5D25E80}"/>
                </c:ext>
                <c:ext xmlns:c15="http://schemas.microsoft.com/office/drawing/2012/chart" uri="{CE6537A1-D6FC-4f65-9D91-7224C49458BB}">
                  <c15:layout/>
                </c:ext>
              </c:extLst>
            </c:dLbl>
            <c:dLbl>
              <c:idx val="1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2D9-4EB1-A1DA-C3B8D5D25E80}"/>
                </c:ext>
                <c:ext xmlns:c15="http://schemas.microsoft.com/office/drawing/2012/chart" uri="{CE6537A1-D6FC-4f65-9D91-7224C49458BB}">
                  <c15:layout/>
                </c:ext>
              </c:extLst>
            </c:dLbl>
            <c:dLbl>
              <c:idx val="1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2D9-4EB1-A1DA-C3B8D5D25E8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Vilniaus miesto VTAS</c:v>
                </c:pt>
                <c:pt idx="1">
                  <c:v>Vilniaus apskrities VTAS</c:v>
                </c:pt>
                <c:pt idx="2">
                  <c:v>Kauno miesto VTAS</c:v>
                </c:pt>
                <c:pt idx="3">
                  <c:v>Kauno apskrities VTAS</c:v>
                </c:pt>
                <c:pt idx="4">
                  <c:v>Alytaus apskrities VTAS</c:v>
                </c:pt>
                <c:pt idx="5">
                  <c:v>Klaipėdos apskrities VTAS</c:v>
                </c:pt>
                <c:pt idx="6">
                  <c:v>Marijampolės apskrities VTAS</c:v>
                </c:pt>
                <c:pt idx="7">
                  <c:v>Panevėžio apskrities VTAS</c:v>
                </c:pt>
                <c:pt idx="8">
                  <c:v>Šiaulių apskrities VTAS</c:v>
                </c:pt>
                <c:pt idx="9">
                  <c:v>Tauragės apskrities VTAS</c:v>
                </c:pt>
                <c:pt idx="10">
                  <c:v>Telšių apskrities VTAS</c:v>
                </c:pt>
                <c:pt idx="11">
                  <c:v>Utenos apskrities VTAS</c:v>
                </c:pt>
              </c:strCache>
            </c:strRef>
          </c:cat>
          <c:val>
            <c:numRef>
              <c:f>Sheet1!$B$2:$B$13</c:f>
              <c:numCache>
                <c:formatCode>General</c:formatCode>
                <c:ptCount val="12"/>
                <c:pt idx="0">
                  <c:v>52</c:v>
                </c:pt>
                <c:pt idx="1">
                  <c:v>46</c:v>
                </c:pt>
                <c:pt idx="2">
                  <c:v>29</c:v>
                </c:pt>
                <c:pt idx="3">
                  <c:v>45</c:v>
                </c:pt>
                <c:pt idx="4">
                  <c:v>32</c:v>
                </c:pt>
                <c:pt idx="5">
                  <c:v>48</c:v>
                </c:pt>
                <c:pt idx="6">
                  <c:v>32</c:v>
                </c:pt>
                <c:pt idx="7">
                  <c:v>40</c:v>
                </c:pt>
                <c:pt idx="8">
                  <c:v>48</c:v>
                </c:pt>
                <c:pt idx="9">
                  <c:v>25</c:v>
                </c:pt>
                <c:pt idx="10">
                  <c:v>30</c:v>
                </c:pt>
                <c:pt idx="11">
                  <c:v>31</c:v>
                </c:pt>
              </c:numCache>
            </c:numRef>
          </c:val>
          <c:extLst xmlns:c16r2="http://schemas.microsoft.com/office/drawing/2015/06/chart">
            <c:ext xmlns:c16="http://schemas.microsoft.com/office/drawing/2014/chart" uri="{C3380CC4-5D6E-409C-BE32-E72D297353CC}">
              <c16:uniqueId val="{0000000C-62D9-4EB1-A1DA-C3B8D5D25E80}"/>
            </c:ext>
          </c:extLst>
        </c:ser>
        <c:ser>
          <c:idx val="1"/>
          <c:order val="1"/>
          <c:tx>
            <c:strRef>
              <c:f>Sheet1!$C$1</c:f>
              <c:strCache>
                <c:ptCount val="1"/>
                <c:pt idx="0">
                  <c:v>Perkelta darbuotojų iš savivaldybių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Vilniaus miesto VTAS</c:v>
                </c:pt>
                <c:pt idx="1">
                  <c:v>Vilniaus apskrities VTAS</c:v>
                </c:pt>
                <c:pt idx="2">
                  <c:v>Kauno miesto VTAS</c:v>
                </c:pt>
                <c:pt idx="3">
                  <c:v>Kauno apskrities VTAS</c:v>
                </c:pt>
                <c:pt idx="4">
                  <c:v>Alytaus apskrities VTAS</c:v>
                </c:pt>
                <c:pt idx="5">
                  <c:v>Klaipėdos apskrities VTAS</c:v>
                </c:pt>
                <c:pt idx="6">
                  <c:v>Marijampolės apskrities VTAS</c:v>
                </c:pt>
                <c:pt idx="7">
                  <c:v>Panevėžio apskrities VTAS</c:v>
                </c:pt>
                <c:pt idx="8">
                  <c:v>Šiaulių apskrities VTAS</c:v>
                </c:pt>
                <c:pt idx="9">
                  <c:v>Tauragės apskrities VTAS</c:v>
                </c:pt>
                <c:pt idx="10">
                  <c:v>Telšių apskrities VTAS</c:v>
                </c:pt>
                <c:pt idx="11">
                  <c:v>Utenos apskrities VTAS</c:v>
                </c:pt>
              </c:strCache>
            </c:strRef>
          </c:cat>
          <c:val>
            <c:numRef>
              <c:f>Sheet1!$C$2:$C$13</c:f>
              <c:numCache>
                <c:formatCode>General</c:formatCode>
                <c:ptCount val="12"/>
                <c:pt idx="0">
                  <c:v>35</c:v>
                </c:pt>
                <c:pt idx="1">
                  <c:v>30</c:v>
                </c:pt>
                <c:pt idx="2">
                  <c:v>18</c:v>
                </c:pt>
                <c:pt idx="3">
                  <c:v>31</c:v>
                </c:pt>
                <c:pt idx="4">
                  <c:v>24</c:v>
                </c:pt>
                <c:pt idx="5">
                  <c:v>45</c:v>
                </c:pt>
                <c:pt idx="6">
                  <c:v>21</c:v>
                </c:pt>
                <c:pt idx="7">
                  <c:v>29</c:v>
                </c:pt>
                <c:pt idx="8">
                  <c:v>32</c:v>
                </c:pt>
                <c:pt idx="9">
                  <c:v>11</c:v>
                </c:pt>
                <c:pt idx="10">
                  <c:v>19</c:v>
                </c:pt>
                <c:pt idx="11">
                  <c:v>20</c:v>
                </c:pt>
              </c:numCache>
            </c:numRef>
          </c:val>
          <c:extLst xmlns:c16r2="http://schemas.microsoft.com/office/drawing/2015/06/chart">
            <c:ext xmlns:c16="http://schemas.microsoft.com/office/drawing/2014/chart" uri="{C3380CC4-5D6E-409C-BE32-E72D297353CC}">
              <c16:uniqueId val="{0000000D-62D9-4EB1-A1DA-C3B8D5D25E80}"/>
            </c:ext>
          </c:extLst>
        </c:ser>
        <c:ser>
          <c:idx val="2"/>
          <c:order val="2"/>
          <c:tx>
            <c:strRef>
              <c:f>Sheet1!$D$1</c:f>
              <c:strCache>
                <c:ptCount val="1"/>
                <c:pt idx="0">
                  <c:v>Column1</c:v>
                </c:pt>
              </c:strCache>
            </c:strRef>
          </c:tx>
          <c:spPr>
            <a:solidFill>
              <a:schemeClr val="accent3"/>
            </a:solidFill>
            <a:ln>
              <a:noFill/>
            </a:ln>
            <a:effectLst/>
          </c:spPr>
          <c:invertIfNegative val="0"/>
          <c:cat>
            <c:strRef>
              <c:f>Sheet1!$A$2:$A$13</c:f>
              <c:strCache>
                <c:ptCount val="12"/>
                <c:pt idx="0">
                  <c:v>Vilniaus miesto VTAS</c:v>
                </c:pt>
                <c:pt idx="1">
                  <c:v>Vilniaus apskrities VTAS</c:v>
                </c:pt>
                <c:pt idx="2">
                  <c:v>Kauno miesto VTAS</c:v>
                </c:pt>
                <c:pt idx="3">
                  <c:v>Kauno apskrities VTAS</c:v>
                </c:pt>
                <c:pt idx="4">
                  <c:v>Alytaus apskrities VTAS</c:v>
                </c:pt>
                <c:pt idx="5">
                  <c:v>Klaipėdos apskrities VTAS</c:v>
                </c:pt>
                <c:pt idx="6">
                  <c:v>Marijampolės apskrities VTAS</c:v>
                </c:pt>
                <c:pt idx="7">
                  <c:v>Panevėžio apskrities VTAS</c:v>
                </c:pt>
                <c:pt idx="8">
                  <c:v>Šiaulių apskrities VTAS</c:v>
                </c:pt>
                <c:pt idx="9">
                  <c:v>Tauragės apskrities VTAS</c:v>
                </c:pt>
                <c:pt idx="10">
                  <c:v>Telšių apskrities VTAS</c:v>
                </c:pt>
                <c:pt idx="11">
                  <c:v>Utenos apskrities VTAS</c:v>
                </c:pt>
              </c:strCache>
            </c:strRef>
          </c:cat>
          <c:val>
            <c:numRef>
              <c:f>Sheet1!$D$2:$D$13</c:f>
              <c:numCache>
                <c:formatCode>General</c:formatCode>
                <c:ptCount val="12"/>
              </c:numCache>
            </c:numRef>
          </c:val>
          <c:extLst xmlns:c16r2="http://schemas.microsoft.com/office/drawing/2015/06/chart">
            <c:ext xmlns:c16="http://schemas.microsoft.com/office/drawing/2014/chart" uri="{C3380CC4-5D6E-409C-BE32-E72D297353CC}">
              <c16:uniqueId val="{0000000E-62D9-4EB1-A1DA-C3B8D5D25E80}"/>
            </c:ext>
          </c:extLst>
        </c:ser>
        <c:dLbls>
          <c:showLegendKey val="0"/>
          <c:showVal val="0"/>
          <c:showCatName val="0"/>
          <c:showSerName val="0"/>
          <c:showPercent val="0"/>
          <c:showBubbleSize val="0"/>
        </c:dLbls>
        <c:gapWidth val="219"/>
        <c:overlap val="-27"/>
        <c:axId val="330392152"/>
        <c:axId val="330397640"/>
      </c:barChart>
      <c:catAx>
        <c:axId val="330392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0397640"/>
        <c:crosses val="autoZero"/>
        <c:auto val="1"/>
        <c:lblAlgn val="ctr"/>
        <c:lblOffset val="100"/>
        <c:noMultiLvlLbl val="0"/>
      </c:catAx>
      <c:valAx>
        <c:axId val="330397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0392152"/>
        <c:crosses val="autoZero"/>
        <c:crossBetween val="between"/>
      </c:valAx>
      <c:spPr>
        <a:noFill/>
        <a:ln>
          <a:noFill/>
        </a:ln>
        <a:effectLst/>
      </c:spPr>
    </c:plotArea>
    <c:legend>
      <c:legendPos val="b"/>
      <c:legendEntry>
        <c:idx val="2"/>
        <c:delete val="1"/>
      </c:legendEntry>
      <c:layout>
        <c:manualLayout>
          <c:xMode val="edge"/>
          <c:yMode val="edge"/>
          <c:x val="9.5380759696704578E-2"/>
          <c:y val="0.93825879052567818"/>
          <c:w val="0.66109015018955963"/>
          <c:h val="4.55468774905161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CB93F-3B6F-4E77-8AAC-B9D468E8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0</TotalTime>
  <Pages>6</Pages>
  <Words>12267</Words>
  <Characters>6993</Characters>
  <Application>Microsoft Office Word</Application>
  <DocSecurity>4</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19222</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Janina Guščiūtė</cp:lastModifiedBy>
  <cp:revision>2</cp:revision>
  <cp:lastPrinted>2019-08-01T12:23:00Z</cp:lastPrinted>
  <dcterms:created xsi:type="dcterms:W3CDTF">2019-09-03T10:23:00Z</dcterms:created>
  <dcterms:modified xsi:type="dcterms:W3CDTF">2019-09-03T10:23:00Z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