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F5A" w:rsidRPr="00A945DC" w:rsidRDefault="002F3F5A" w:rsidP="00781287">
      <w:pPr>
        <w:pStyle w:val="Antrat"/>
        <w:rPr>
          <w:noProof/>
          <w:sz w:val="24"/>
          <w:szCs w:val="24"/>
        </w:rPr>
      </w:pPr>
      <w:r w:rsidRPr="00A945DC">
        <w:rPr>
          <w:noProof/>
          <w:sz w:val="24"/>
          <w:szCs w:val="24"/>
        </w:rPr>
        <w:object w:dxaOrig="4620" w:dyaOrig="5445" w14:anchorId="208DD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7.5pt" o:ole="" fillcolor="window">
            <v:imagedata r:id="rId8" o:title=""/>
          </v:shape>
          <o:OLEObject Type="Embed" ProgID="PBrush" ShapeID="_x0000_i1025" DrawAspect="Content" ObjectID="_1624186637" r:id="rId9"/>
        </w:object>
      </w:r>
    </w:p>
    <w:p w:rsidR="002F3F5A" w:rsidRPr="00A945DC" w:rsidRDefault="002F3F5A" w:rsidP="00781287">
      <w:pPr>
        <w:pStyle w:val="Antrat"/>
        <w:rPr>
          <w:noProof/>
          <w:sz w:val="24"/>
          <w:szCs w:val="24"/>
        </w:rPr>
      </w:pPr>
    </w:p>
    <w:p w:rsidR="002F3F5A" w:rsidRPr="00A945DC" w:rsidRDefault="002F3F5A" w:rsidP="00781287">
      <w:pPr>
        <w:pStyle w:val="Antrat"/>
        <w:rPr>
          <w:noProof/>
          <w:sz w:val="24"/>
          <w:szCs w:val="24"/>
        </w:rPr>
      </w:pPr>
      <w:r w:rsidRPr="00A945DC">
        <w:rPr>
          <w:noProof/>
          <w:sz w:val="24"/>
          <w:szCs w:val="24"/>
        </w:rPr>
        <w:t>LIETUVOS RESPUBLIKOS VIDAUS REIKALŲ MINISTERIJA</w:t>
      </w:r>
    </w:p>
    <w:p w:rsidR="002F3F5A" w:rsidRPr="00A945DC" w:rsidRDefault="002F3F5A" w:rsidP="00781287">
      <w:pPr>
        <w:rPr>
          <w:noProof/>
          <w:szCs w:val="24"/>
        </w:rPr>
      </w:pPr>
    </w:p>
    <w:tbl>
      <w:tblPr>
        <w:tblW w:w="0" w:type="auto"/>
        <w:jc w:val="center"/>
        <w:tblBorders>
          <w:bottom w:val="single" w:sz="4" w:space="0" w:color="auto"/>
        </w:tblBorders>
        <w:tblLayout w:type="fixed"/>
        <w:tblLook w:val="0000" w:firstRow="0" w:lastRow="0" w:firstColumn="0" w:lastColumn="0" w:noHBand="0" w:noVBand="0"/>
      </w:tblPr>
      <w:tblGrid>
        <w:gridCol w:w="9402"/>
      </w:tblGrid>
      <w:tr w:rsidR="002F3F5A" w:rsidRPr="00A945DC" w:rsidTr="00AC6A66">
        <w:trPr>
          <w:trHeight w:hRule="exact" w:val="814"/>
          <w:jc w:val="center"/>
        </w:trPr>
        <w:tc>
          <w:tcPr>
            <w:tcW w:w="9402" w:type="dxa"/>
            <w:tcBorders>
              <w:bottom w:val="single" w:sz="4" w:space="0" w:color="auto"/>
            </w:tcBorders>
          </w:tcPr>
          <w:p w:rsidR="002F3F5A" w:rsidRPr="00A945DC" w:rsidRDefault="00BA0A49" w:rsidP="00781287">
            <w:pPr>
              <w:pStyle w:val="Antrats"/>
              <w:tabs>
                <w:tab w:val="left" w:pos="720"/>
              </w:tabs>
              <w:jc w:val="center"/>
              <w:rPr>
                <w:noProof/>
                <w:sz w:val="20"/>
              </w:rPr>
            </w:pPr>
            <w:r w:rsidRPr="00A945DC">
              <w:rPr>
                <w:noProof/>
                <w:sz w:val="20"/>
              </w:rPr>
              <w:t xml:space="preserve">Biudžetinė įstaiga, Šventaragio g. 2,  LT-01510 </w:t>
            </w:r>
            <w:r w:rsidR="002F3F5A" w:rsidRPr="00A945DC">
              <w:rPr>
                <w:noProof/>
                <w:sz w:val="20"/>
              </w:rPr>
              <w:t>Vilnius,</w:t>
            </w:r>
          </w:p>
          <w:p w:rsidR="002F3F5A" w:rsidRPr="00A945DC" w:rsidRDefault="002F3F5A" w:rsidP="00781287">
            <w:pPr>
              <w:pStyle w:val="Antrats"/>
              <w:tabs>
                <w:tab w:val="left" w:pos="720"/>
              </w:tabs>
              <w:jc w:val="center"/>
              <w:rPr>
                <w:noProof/>
                <w:sz w:val="20"/>
              </w:rPr>
            </w:pPr>
            <w:r w:rsidRPr="00A945DC">
              <w:rPr>
                <w:noProof/>
                <w:sz w:val="20"/>
              </w:rPr>
              <w:t>tel</w:t>
            </w:r>
            <w:r w:rsidR="00BA0A49" w:rsidRPr="00A945DC">
              <w:rPr>
                <w:noProof/>
                <w:sz w:val="20"/>
              </w:rPr>
              <w:t xml:space="preserve">.: (8 5) 271 7154 / 271 7178, </w:t>
            </w:r>
            <w:r w:rsidRPr="00A945DC">
              <w:rPr>
                <w:noProof/>
                <w:sz w:val="20"/>
              </w:rPr>
              <w:t xml:space="preserve">faks. (8 5)  271 8551,  el. p. </w:t>
            </w:r>
            <w:hyperlink r:id="rId10" w:history="1">
              <w:r w:rsidRPr="00A945DC">
                <w:rPr>
                  <w:rStyle w:val="Hipersaitas"/>
                  <w:noProof/>
                  <w:color w:val="auto"/>
                  <w:sz w:val="20"/>
                  <w:u w:val="none"/>
                </w:rPr>
                <w:t>bendrasisd@vrm.lt</w:t>
              </w:r>
            </w:hyperlink>
            <w:r w:rsidRPr="00A945DC">
              <w:rPr>
                <w:noProof/>
                <w:sz w:val="20"/>
              </w:rPr>
              <w:t xml:space="preserve"> </w:t>
            </w:r>
          </w:p>
          <w:p w:rsidR="002F3F5A" w:rsidRPr="00A945DC" w:rsidRDefault="002F3F5A" w:rsidP="00781287">
            <w:pPr>
              <w:pStyle w:val="Antrats"/>
              <w:tabs>
                <w:tab w:val="clear" w:pos="4153"/>
                <w:tab w:val="clear" w:pos="8306"/>
              </w:tabs>
              <w:jc w:val="center"/>
              <w:rPr>
                <w:noProof/>
                <w:sz w:val="20"/>
              </w:rPr>
            </w:pPr>
            <w:r w:rsidRPr="00A945DC">
              <w:rPr>
                <w:noProof/>
                <w:sz w:val="20"/>
              </w:rPr>
              <w:t>Duomenys kaupiami ir saugomi Juridinių asmenų registre, kodas 188601464</w:t>
            </w:r>
          </w:p>
        </w:tc>
      </w:tr>
    </w:tbl>
    <w:p w:rsidR="002F3F5A" w:rsidRPr="00A945DC" w:rsidRDefault="002F3F5A" w:rsidP="00781287">
      <w:pPr>
        <w:rPr>
          <w:noProof/>
          <w:szCs w:val="24"/>
        </w:rPr>
      </w:pPr>
    </w:p>
    <w:p w:rsidR="00D83342" w:rsidRPr="00A945DC" w:rsidRDefault="00D83342" w:rsidP="00781287">
      <w:pPr>
        <w:rPr>
          <w:noProof/>
          <w:szCs w:val="24"/>
        </w:rPr>
      </w:pPr>
    </w:p>
    <w:tbl>
      <w:tblPr>
        <w:tblW w:w="9648" w:type="dxa"/>
        <w:tblLayout w:type="fixed"/>
        <w:tblLook w:val="0000" w:firstRow="0" w:lastRow="0" w:firstColumn="0" w:lastColumn="0" w:noHBand="0" w:noVBand="0"/>
      </w:tblPr>
      <w:tblGrid>
        <w:gridCol w:w="4908"/>
        <w:gridCol w:w="240"/>
        <w:gridCol w:w="240"/>
        <w:gridCol w:w="1680"/>
        <w:gridCol w:w="2344"/>
        <w:gridCol w:w="236"/>
      </w:tblGrid>
      <w:tr w:rsidR="002F3F5A" w:rsidRPr="00A945DC" w:rsidTr="00182214">
        <w:tc>
          <w:tcPr>
            <w:tcW w:w="4908" w:type="dxa"/>
          </w:tcPr>
          <w:p w:rsidR="00C24EA1" w:rsidRPr="00A945DC" w:rsidRDefault="00C24EA1" w:rsidP="00713AD4">
            <w:pPr>
              <w:jc w:val="both"/>
              <w:rPr>
                <w:szCs w:val="24"/>
              </w:rPr>
            </w:pPr>
            <w:r w:rsidRPr="00A945DC">
              <w:rPr>
                <w:szCs w:val="24"/>
              </w:rPr>
              <w:t>Lietuvos Respublikos Vyriausyb</w:t>
            </w:r>
            <w:r w:rsidR="00D477FF" w:rsidRPr="00A945DC">
              <w:rPr>
                <w:szCs w:val="24"/>
              </w:rPr>
              <w:t>ei</w:t>
            </w:r>
          </w:p>
          <w:p w:rsidR="001C24EE" w:rsidRPr="00A945DC" w:rsidRDefault="001C24EE" w:rsidP="00D477FF">
            <w:pPr>
              <w:jc w:val="both"/>
              <w:rPr>
                <w:noProof/>
                <w:szCs w:val="24"/>
              </w:rPr>
            </w:pPr>
          </w:p>
        </w:tc>
        <w:tc>
          <w:tcPr>
            <w:tcW w:w="240" w:type="dxa"/>
          </w:tcPr>
          <w:p w:rsidR="002F3F5A" w:rsidRPr="00A945DC" w:rsidRDefault="002F3F5A" w:rsidP="00781287">
            <w:pPr>
              <w:pStyle w:val="Antrats"/>
              <w:tabs>
                <w:tab w:val="clear" w:pos="4153"/>
                <w:tab w:val="clear" w:pos="8306"/>
              </w:tabs>
              <w:rPr>
                <w:noProof/>
                <w:szCs w:val="24"/>
              </w:rPr>
            </w:pPr>
          </w:p>
        </w:tc>
        <w:tc>
          <w:tcPr>
            <w:tcW w:w="240" w:type="dxa"/>
          </w:tcPr>
          <w:p w:rsidR="002F3F5A" w:rsidRPr="00A945DC" w:rsidRDefault="002F3F5A" w:rsidP="00781287">
            <w:pPr>
              <w:pStyle w:val="Antrats"/>
              <w:tabs>
                <w:tab w:val="clear" w:pos="4153"/>
                <w:tab w:val="clear" w:pos="8306"/>
              </w:tabs>
              <w:jc w:val="right"/>
              <w:rPr>
                <w:noProof/>
                <w:szCs w:val="24"/>
              </w:rPr>
            </w:pPr>
          </w:p>
        </w:tc>
        <w:tc>
          <w:tcPr>
            <w:tcW w:w="1680" w:type="dxa"/>
          </w:tcPr>
          <w:p w:rsidR="001C2807" w:rsidRPr="00A945DC" w:rsidRDefault="001C2807" w:rsidP="009D20DA">
            <w:pPr>
              <w:pStyle w:val="Antrats"/>
              <w:tabs>
                <w:tab w:val="clear" w:pos="4153"/>
                <w:tab w:val="clear" w:pos="8306"/>
              </w:tabs>
              <w:rPr>
                <w:noProof/>
                <w:szCs w:val="24"/>
              </w:rPr>
            </w:pPr>
          </w:p>
          <w:p w:rsidR="009D20DA" w:rsidRPr="00A945DC" w:rsidRDefault="00F15A4B" w:rsidP="00E5149A">
            <w:pPr>
              <w:pStyle w:val="Antrats"/>
              <w:tabs>
                <w:tab w:val="clear" w:pos="4153"/>
                <w:tab w:val="clear" w:pos="8306"/>
              </w:tabs>
              <w:rPr>
                <w:noProof/>
                <w:szCs w:val="24"/>
              </w:rPr>
            </w:pPr>
            <w:r w:rsidRPr="00A945DC">
              <w:rPr>
                <w:noProof/>
                <w:szCs w:val="24"/>
              </w:rPr>
              <w:t xml:space="preserve">   </w:t>
            </w:r>
          </w:p>
        </w:tc>
        <w:tc>
          <w:tcPr>
            <w:tcW w:w="2344" w:type="dxa"/>
          </w:tcPr>
          <w:p w:rsidR="001C2807" w:rsidRPr="00A945DC" w:rsidRDefault="001C2807" w:rsidP="009D20DA">
            <w:pPr>
              <w:pStyle w:val="Antrats"/>
              <w:tabs>
                <w:tab w:val="clear" w:pos="4153"/>
                <w:tab w:val="clear" w:pos="8306"/>
              </w:tabs>
              <w:rPr>
                <w:noProof/>
                <w:szCs w:val="24"/>
              </w:rPr>
            </w:pPr>
            <w:r w:rsidRPr="00A945DC">
              <w:rPr>
                <w:noProof/>
                <w:szCs w:val="24"/>
              </w:rPr>
              <w:t>Nr.</w:t>
            </w:r>
          </w:p>
          <w:p w:rsidR="009D20DA" w:rsidRPr="00A945DC" w:rsidRDefault="009D20DA" w:rsidP="00435F81">
            <w:pPr>
              <w:pStyle w:val="Antrats"/>
              <w:tabs>
                <w:tab w:val="clear" w:pos="4153"/>
                <w:tab w:val="clear" w:pos="8306"/>
              </w:tabs>
              <w:rPr>
                <w:noProof/>
                <w:szCs w:val="24"/>
              </w:rPr>
            </w:pPr>
          </w:p>
        </w:tc>
        <w:tc>
          <w:tcPr>
            <w:tcW w:w="236" w:type="dxa"/>
          </w:tcPr>
          <w:p w:rsidR="002F3F5A" w:rsidRPr="00A945DC" w:rsidRDefault="002F3F5A" w:rsidP="00781287">
            <w:pPr>
              <w:pStyle w:val="Antrats"/>
              <w:tabs>
                <w:tab w:val="clear" w:pos="4153"/>
                <w:tab w:val="clear" w:pos="8306"/>
              </w:tabs>
              <w:rPr>
                <w:noProof/>
                <w:szCs w:val="24"/>
              </w:rPr>
            </w:pPr>
          </w:p>
        </w:tc>
      </w:tr>
    </w:tbl>
    <w:p w:rsidR="00CD1E8D" w:rsidRPr="00A945DC" w:rsidRDefault="00CD1E8D" w:rsidP="005E281B">
      <w:pPr>
        <w:jc w:val="both"/>
        <w:rPr>
          <w:szCs w:val="24"/>
        </w:rPr>
      </w:pPr>
    </w:p>
    <w:p w:rsidR="00C54CBB" w:rsidRPr="00A945DC" w:rsidRDefault="00C54CBB" w:rsidP="005E281B">
      <w:pPr>
        <w:jc w:val="both"/>
        <w:rPr>
          <w:szCs w:val="24"/>
        </w:rPr>
      </w:pPr>
    </w:p>
    <w:p w:rsidR="00FE788A" w:rsidRPr="00A945DC" w:rsidRDefault="00FE788A" w:rsidP="00FE788A">
      <w:pPr>
        <w:jc w:val="both"/>
        <w:rPr>
          <w:b/>
        </w:rPr>
      </w:pPr>
      <w:r w:rsidRPr="00A945DC">
        <w:rPr>
          <w:b/>
        </w:rPr>
        <w:t xml:space="preserve">DĖL </w:t>
      </w:r>
      <w:r w:rsidRPr="00A945DC">
        <w:rPr>
          <w:b/>
          <w:bCs/>
        </w:rPr>
        <w:t>LIETUVOS RESPUBLIKOS VYRIAUSYBĖS NUTARIM</w:t>
      </w:r>
      <w:r w:rsidR="001A20E5">
        <w:rPr>
          <w:b/>
          <w:bCs/>
        </w:rPr>
        <w:t>Ų</w:t>
      </w:r>
      <w:r w:rsidRPr="00A945DC">
        <w:rPr>
          <w:b/>
        </w:rPr>
        <w:t xml:space="preserve"> PROJEKT</w:t>
      </w:r>
      <w:r w:rsidR="001A20E5">
        <w:rPr>
          <w:b/>
        </w:rPr>
        <w:t>Ų</w:t>
      </w:r>
      <w:bookmarkStart w:id="0" w:name="_GoBack"/>
      <w:bookmarkEnd w:id="0"/>
      <w:r w:rsidRPr="00A945DC">
        <w:rPr>
          <w:b/>
        </w:rPr>
        <w:t xml:space="preserve"> </w:t>
      </w:r>
    </w:p>
    <w:p w:rsidR="007C7F9D" w:rsidRPr="00A945DC" w:rsidRDefault="007C7F9D" w:rsidP="002A32E1">
      <w:pPr>
        <w:jc w:val="both"/>
        <w:rPr>
          <w:b/>
          <w:szCs w:val="24"/>
        </w:rPr>
      </w:pPr>
    </w:p>
    <w:p w:rsidR="0052699E" w:rsidRPr="00A945DC" w:rsidRDefault="0052699E" w:rsidP="002A32E1">
      <w:pPr>
        <w:jc w:val="both"/>
        <w:rPr>
          <w:b/>
          <w:szCs w:val="24"/>
        </w:rPr>
      </w:pPr>
    </w:p>
    <w:p w:rsidR="009D12CA" w:rsidRPr="00A945DC" w:rsidRDefault="009D12CA" w:rsidP="009D12CA">
      <w:pPr>
        <w:spacing w:line="360" w:lineRule="auto"/>
        <w:ind w:firstLine="720"/>
        <w:jc w:val="both"/>
        <w:rPr>
          <w:bCs/>
        </w:rPr>
      </w:pPr>
      <w:r w:rsidRPr="00A945DC">
        <w:rPr>
          <w:szCs w:val="24"/>
        </w:rPr>
        <w:t xml:space="preserve">Teikiame patikslintą </w:t>
      </w:r>
      <w:r w:rsidRPr="00A945DC">
        <w:rPr>
          <w:bCs/>
        </w:rPr>
        <w:t>Lietuvos Respublikos Vyriausybės nutarimo „Dėl</w:t>
      </w:r>
      <w:r w:rsidRPr="00A945DC">
        <w:rPr>
          <w:szCs w:val="24"/>
        </w:rPr>
        <w:t xml:space="preserve"> </w:t>
      </w:r>
      <w:r w:rsidRPr="00A945DC">
        <w:rPr>
          <w:bCs/>
        </w:rPr>
        <w:t xml:space="preserve">Lietuvos Respublikos Vyriausybės 2018 m. gruodžio 12 d. </w:t>
      </w:r>
      <w:r w:rsidRPr="00A945DC">
        <w:rPr>
          <w:szCs w:val="24"/>
          <w:lang w:eastAsia="lt-LT"/>
        </w:rPr>
        <w:t>nutarimo Nr. 1298 „Dėl V</w:t>
      </w:r>
      <w:r w:rsidRPr="00A945DC">
        <w:t>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projektą (</w:t>
      </w:r>
      <w:r w:rsidRPr="00A945DC">
        <w:rPr>
          <w:bCs/>
        </w:rPr>
        <w:t>toliau – nutarimo projektas) ir Lietuvos Respublikos Vyriausybės nutarimo „Dėl Lietuvos Respublikos Vyriausybės 2019 m. gegužės 15 d. nutarimo Nr. 496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pakeitimo projektą (toliau kartu – nutarimų projektai).</w:t>
      </w:r>
    </w:p>
    <w:p w:rsidR="009D12CA" w:rsidRPr="00A945DC" w:rsidRDefault="009D12CA" w:rsidP="009D12CA">
      <w:pPr>
        <w:autoSpaceDE w:val="0"/>
        <w:autoSpaceDN w:val="0"/>
        <w:adjustRightInd w:val="0"/>
        <w:spacing w:line="360" w:lineRule="auto"/>
        <w:ind w:firstLine="709"/>
        <w:jc w:val="both"/>
        <w:rPr>
          <w:szCs w:val="24"/>
          <w:lang w:eastAsia="lt-LT"/>
        </w:rPr>
      </w:pPr>
      <w:r w:rsidRPr="00A945DC">
        <w:rPr>
          <w:bCs/>
        </w:rPr>
        <w:t xml:space="preserve">Nutarimų projektai parengti atsižvelgiant į </w:t>
      </w:r>
      <w:r w:rsidRPr="00A945DC">
        <w:rPr>
          <w:szCs w:val="24"/>
          <w:lang w:eastAsia="lt-LT"/>
        </w:rPr>
        <w:t>Lietuvos Respublikos Vyriausybės 2018 m. gruodžio 12 d. nutarimo Nr. 1298 „Dėl V</w:t>
      </w:r>
      <w:r w:rsidRPr="00A945DC">
        <w:t xml:space="preserve">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w:t>
      </w:r>
      <w:r w:rsidRPr="00A945DC">
        <w:rPr>
          <w:szCs w:val="24"/>
          <w:lang w:eastAsia="lt-LT"/>
        </w:rPr>
        <w:t>2.6 papunktį.</w:t>
      </w:r>
    </w:p>
    <w:p w:rsidR="009D12CA" w:rsidRPr="00A945DC" w:rsidRDefault="009D12CA" w:rsidP="009D12CA">
      <w:pPr>
        <w:autoSpaceDE w:val="0"/>
        <w:autoSpaceDN w:val="0"/>
        <w:adjustRightInd w:val="0"/>
        <w:spacing w:line="360" w:lineRule="auto"/>
        <w:ind w:firstLine="709"/>
        <w:jc w:val="both"/>
        <w:rPr>
          <w:bCs/>
          <w:szCs w:val="24"/>
          <w:lang w:eastAsia="lt-LT"/>
        </w:rPr>
      </w:pPr>
      <w:r w:rsidRPr="00A945DC">
        <w:rPr>
          <w:bCs/>
          <w:szCs w:val="24"/>
          <w:lang w:eastAsia="lt-LT"/>
        </w:rPr>
        <w:t xml:space="preserve">Nutarimo projekte didžiausias leistinas pareigybių skaičius mažinamas 45 pareigybėmis, nuo 2020 m. sausio 1 d. pridedamos 2 pareigybės, bendras sumažėjimas 2020 m. sausio 1 d. – </w:t>
      </w:r>
      <w:r w:rsidRPr="00A945DC">
        <w:rPr>
          <w:b/>
          <w:bCs/>
          <w:szCs w:val="24"/>
          <w:lang w:eastAsia="lt-LT"/>
        </w:rPr>
        <w:t>43</w:t>
      </w:r>
      <w:r w:rsidRPr="00A945DC">
        <w:rPr>
          <w:bCs/>
          <w:szCs w:val="24"/>
          <w:lang w:eastAsia="lt-LT"/>
        </w:rPr>
        <w:t xml:space="preserve"> pareigybės, todėl </w:t>
      </w:r>
      <w:proofErr w:type="spellStart"/>
      <w:r w:rsidRPr="00A945DC">
        <w:rPr>
          <w:bCs/>
          <w:szCs w:val="24"/>
          <w:lang w:eastAsia="lt-LT"/>
        </w:rPr>
        <w:t>teigtina</w:t>
      </w:r>
      <w:proofErr w:type="spellEnd"/>
      <w:r w:rsidRPr="00A945DC">
        <w:rPr>
          <w:bCs/>
          <w:szCs w:val="24"/>
          <w:lang w:eastAsia="lt-LT"/>
        </w:rPr>
        <w:t xml:space="preserve">, kad nutarimo projektas atitinka Septynioliktosios Lietuvos Respublikos Vyriausybės programos, kuriai pritarta 2016 m. gruodžio 13 d. Seimo nutarimu Nr. XIII-82, 270 punkte numatytus tikslus mažinti valstybės tarnautojų skaičių. </w:t>
      </w:r>
    </w:p>
    <w:p w:rsidR="009D12CA" w:rsidRPr="00A945DC" w:rsidRDefault="009D12CA" w:rsidP="009D12CA">
      <w:pPr>
        <w:autoSpaceDE w:val="0"/>
        <w:autoSpaceDN w:val="0"/>
        <w:adjustRightInd w:val="0"/>
        <w:spacing w:line="360" w:lineRule="auto"/>
        <w:ind w:firstLine="709"/>
        <w:jc w:val="both"/>
        <w:rPr>
          <w:szCs w:val="24"/>
          <w:lang w:eastAsia="lt-LT"/>
        </w:rPr>
      </w:pPr>
      <w:r w:rsidRPr="00A945DC">
        <w:rPr>
          <w:szCs w:val="24"/>
          <w:u w:val="single"/>
          <w:lang w:eastAsia="lt-LT"/>
        </w:rPr>
        <w:lastRenderedPageBreak/>
        <w:t>1. Lietuvos Respublikos energetikos ministerija</w:t>
      </w:r>
      <w:r w:rsidRPr="00A945DC">
        <w:rPr>
          <w:szCs w:val="24"/>
          <w:lang w:eastAsia="lt-LT"/>
        </w:rPr>
        <w:t xml:space="preserve"> pateikė motyvuotą pasiūlymą (2019-04-16 raštas Nr. (10.2-12)3-565) nuo 2019 m. liepos 1 d. sumažinti bendrą didžiausią leistiną pareigybių skaičių energetikos ministro valdymo sritims priskirtose valstybės institucijose ir įstaigose 101 pareigybe: dėl Valstybinės energetikos inspekcijos reorganizavimo 90 pareigybių perima Valstybinė energetikos reguliavimo taryba, kurios didžiausią leistiną pareigybių skaičių tvirtina Seimo valdyba, 9 pareigybės perskirstomos Energetikos ministerijai ir 2 pareigybės panaikinamos.</w:t>
      </w:r>
    </w:p>
    <w:p w:rsidR="009D12CA" w:rsidRPr="00A945DC" w:rsidRDefault="009D12CA" w:rsidP="009D12CA">
      <w:pPr>
        <w:spacing w:line="360" w:lineRule="auto"/>
        <w:ind w:firstLine="720"/>
        <w:jc w:val="both"/>
        <w:rPr>
          <w:szCs w:val="24"/>
          <w:lang w:eastAsia="lt-LT"/>
        </w:rPr>
      </w:pPr>
      <w:r w:rsidRPr="00A945DC">
        <w:rPr>
          <w:szCs w:val="24"/>
          <w:lang w:eastAsia="lt-LT"/>
        </w:rPr>
        <w:t xml:space="preserve">Energetikos ministerija taip pat siūlo (2019-04-30 raštas Nr. (4.14-18E)3-633) perskirstyti specialiųjų atašė, jų pavaduotojų ir kitų pareigybių skaičių: viena pareigybe padidinti Energetikos ministerijos specialiųjų atašė, jų pavaduotojų pareigybių skaičių, atitinkamai viena pareigybe sumažinant kitų Energetikos ministerijos pareigybių skaičių, tačiau nedidinant Energetikos ministerijai nustatyto bendro didžiausio leistino pareigybių skaičiaus (Lietuvos Respublikos Vyriausybės 2019 m. gegužės 22 d. nutarimas Nr. 498 „Dėl Lietuvos Respublikos energetikos atašė pareigybės įsteigimo Lietuvos Respublikos ambasadoje Ukrainoje“). </w:t>
      </w:r>
    </w:p>
    <w:p w:rsidR="009D12CA" w:rsidRPr="00A945DC" w:rsidRDefault="009D12CA" w:rsidP="009D12CA">
      <w:pPr>
        <w:spacing w:line="360" w:lineRule="auto"/>
        <w:ind w:firstLine="720"/>
        <w:jc w:val="both"/>
        <w:rPr>
          <w:szCs w:val="24"/>
          <w:lang w:eastAsia="lt-LT"/>
        </w:rPr>
      </w:pPr>
      <w:r w:rsidRPr="00A945DC">
        <w:rPr>
          <w:szCs w:val="24"/>
          <w:lang w:eastAsia="lt-LT"/>
        </w:rPr>
        <w:t>Energetikos ministerijos skaičiavimu, 9 pareigybių darbo užmokesčio lėšų poreikis metams yra 270 tūkstančių eurų. Finansų ministerija šiam pareigybių perskirstymui neprieštarauja (2019-04-17 raštas Nr. (6.44-06E)3-578, 2019-06-13 raštas Nr. 6K-1903239).</w:t>
      </w:r>
    </w:p>
    <w:p w:rsidR="009D12CA" w:rsidRPr="00A945DC" w:rsidRDefault="009D12CA" w:rsidP="009D12CA">
      <w:pPr>
        <w:autoSpaceDE w:val="0"/>
        <w:autoSpaceDN w:val="0"/>
        <w:adjustRightInd w:val="0"/>
        <w:spacing w:line="360" w:lineRule="auto"/>
        <w:ind w:firstLine="709"/>
        <w:jc w:val="both"/>
        <w:rPr>
          <w:szCs w:val="24"/>
          <w:lang w:eastAsia="lt-LT"/>
        </w:rPr>
      </w:pPr>
      <w:r w:rsidRPr="00A945DC">
        <w:rPr>
          <w:szCs w:val="24"/>
          <w:u w:val="single"/>
          <w:lang w:eastAsia="lt-LT"/>
        </w:rPr>
        <w:t>2. Lietuvos Respublikos ryšių reguliavimo tarnyba</w:t>
      </w:r>
      <w:r w:rsidRPr="00A945DC">
        <w:rPr>
          <w:szCs w:val="24"/>
          <w:lang w:eastAsia="lt-LT"/>
        </w:rPr>
        <w:t xml:space="preserve"> pateikė motyvuotą pasiūlymą (2019-04-05 raštas Nr. (31.16)1B-1108, 2019-04-30 raštas Nr. (31.16)1B-1397) nuo 2020 m. sausio 1 d. padidinti didžiausią leistiną pareigybių skaičių 2 pareigybėmis, kurios būtų skirtos naujoms funkcijoms vykdyti: valstybės plėtojamoms viešųjų didmeninių sparčiojo plačiajuosčio ryšio paslaugų tarifų atitikties teisės aktams vertinimo ir priežiūros institucijos funkcijoms vykdyti.</w:t>
      </w:r>
    </w:p>
    <w:p w:rsidR="009D12CA" w:rsidRPr="00A945DC" w:rsidRDefault="009D12CA" w:rsidP="009D12CA">
      <w:pPr>
        <w:autoSpaceDE w:val="0"/>
        <w:autoSpaceDN w:val="0"/>
        <w:adjustRightInd w:val="0"/>
        <w:spacing w:line="360" w:lineRule="auto"/>
        <w:ind w:firstLine="709"/>
        <w:jc w:val="both"/>
        <w:rPr>
          <w:szCs w:val="24"/>
          <w:lang w:eastAsia="lt-LT"/>
        </w:rPr>
      </w:pPr>
      <w:r w:rsidRPr="00A945DC">
        <w:rPr>
          <w:szCs w:val="24"/>
          <w:lang w:eastAsia="lt-LT"/>
        </w:rPr>
        <w:t>Viena pareigybė būtų finansuojama iš Ryšių reguliavimo tarnybos pajamų įmokų, kitai pareigybei finansuoti reikalinga 30 tūkst. eurų per metus iš valstybės biudžeto lėšų.</w:t>
      </w:r>
    </w:p>
    <w:p w:rsidR="009D12CA" w:rsidRPr="00A945DC" w:rsidRDefault="009D12CA" w:rsidP="009D12CA">
      <w:pPr>
        <w:autoSpaceDE w:val="0"/>
        <w:autoSpaceDN w:val="0"/>
        <w:adjustRightInd w:val="0"/>
        <w:spacing w:line="360" w:lineRule="auto"/>
        <w:ind w:firstLine="709"/>
        <w:jc w:val="both"/>
        <w:rPr>
          <w:szCs w:val="24"/>
          <w:lang w:eastAsia="lt-LT"/>
        </w:rPr>
      </w:pPr>
      <w:r w:rsidRPr="00A945DC">
        <w:rPr>
          <w:szCs w:val="24"/>
          <w:lang w:eastAsia="lt-LT"/>
        </w:rPr>
        <w:t>Finansų ministerija atkreipia dėmesį, kad sprendimas dėl lėšų skyrimo naujai pareigybei turėtų būti priimtas vadovaujantis Lietuvos Respublikos 2020 metų valstybės biudžeto ir savivaldybių biudžetų finansinių rodiklių projektų rengimo plano, patvirtinto Lietuvos Respublikos Vyriausybės 2019 m. vasario 20 d. nutarimu Nr. 163, 13 punktu Vyriausybės kanceliarijos organizuojamuose pasitarimuose dėl valstybės biudžeto asignavimo limitų 2020–2022 metams nustatymo.</w:t>
      </w:r>
    </w:p>
    <w:p w:rsidR="009D12CA" w:rsidRPr="00A945DC" w:rsidRDefault="009D12CA" w:rsidP="009D12CA">
      <w:pPr>
        <w:autoSpaceDE w:val="0"/>
        <w:autoSpaceDN w:val="0"/>
        <w:adjustRightInd w:val="0"/>
        <w:spacing w:line="360" w:lineRule="auto"/>
        <w:ind w:firstLine="709"/>
        <w:jc w:val="both"/>
        <w:rPr>
          <w:szCs w:val="24"/>
          <w:lang w:eastAsia="lt-LT"/>
        </w:rPr>
      </w:pPr>
      <w:r w:rsidRPr="00A945DC">
        <w:rPr>
          <w:szCs w:val="24"/>
          <w:lang w:eastAsia="lt-LT"/>
        </w:rPr>
        <w:t xml:space="preserve">3. </w:t>
      </w:r>
      <w:r w:rsidRPr="00A945DC">
        <w:rPr>
          <w:szCs w:val="24"/>
          <w:u w:val="single"/>
          <w:lang w:eastAsia="lt-LT"/>
        </w:rPr>
        <w:t>Lietuvos Respublikos susisiekimo ministerija</w:t>
      </w:r>
      <w:r w:rsidRPr="00A945DC">
        <w:rPr>
          <w:szCs w:val="24"/>
          <w:lang w:eastAsia="lt-LT"/>
        </w:rPr>
        <w:t xml:space="preserve"> pateikė motyvuotą pasiūlymą (2019-05-03 raštas Nr. 2-3383, 2019-05-13 raštas Nr. 2-3570) nuo 2019 m. liepos 1 d. padidinti didžiausią leistiną pareigybių skaičių susisiekimo ministro valdymo sritims priskirtose valstybės institucijose ir įstaigose. Siūloma Lietuvos automobilių kelių direkcijai didžiausią leistiną pareigybių skaičių padidinti 41 pareigybe, o Lietuvos transporto saugos administracijai – 6 pareigybėmis. Bendras didžiausias leistinas pareigybių skaičius didėtų 47 pareigybėmis. </w:t>
      </w:r>
    </w:p>
    <w:p w:rsidR="009D12CA" w:rsidRPr="00A945DC" w:rsidRDefault="009D12CA" w:rsidP="009D12CA">
      <w:pPr>
        <w:autoSpaceDE w:val="0"/>
        <w:autoSpaceDN w:val="0"/>
        <w:adjustRightInd w:val="0"/>
        <w:spacing w:line="360" w:lineRule="auto"/>
        <w:ind w:firstLine="709"/>
        <w:jc w:val="both"/>
        <w:rPr>
          <w:szCs w:val="24"/>
          <w:lang w:eastAsia="lt-LT"/>
        </w:rPr>
      </w:pPr>
      <w:r w:rsidRPr="00A945DC">
        <w:rPr>
          <w:szCs w:val="24"/>
          <w:lang w:eastAsia="lt-LT"/>
        </w:rPr>
        <w:lastRenderedPageBreak/>
        <w:t>Lietuvos transporto saugos administracijos pareigybių skaičių siūloma didinti dėl priskyrimo naujų, papildomų funkcijų, pavestų vykdyti reorganizavus Civilinės aviacijos administraciją – ją prijungus prie Lietuvos transporto saugos administracijos. Lietuvos automobilių kelių direkcijos pareigybių skaičių siūloma didinti siekiant konsoliduoti funkcijas ir perimti jas iš VšĮ Transporto kompetencijų agentūros. Paminėtina, kad Lietuvos automobilių kelių direkcijos pareigybių skaičiaus būtų padidintas laikinai, nes šiuo metu vykdomos šios įstaigos statuso keitimo į valstybės įmonę derinimo procedūros.</w:t>
      </w:r>
    </w:p>
    <w:p w:rsidR="009D12CA" w:rsidRPr="00A945DC" w:rsidRDefault="009D12CA" w:rsidP="009D12CA">
      <w:pPr>
        <w:autoSpaceDE w:val="0"/>
        <w:autoSpaceDN w:val="0"/>
        <w:adjustRightInd w:val="0"/>
        <w:spacing w:line="360" w:lineRule="auto"/>
        <w:ind w:firstLine="709"/>
        <w:jc w:val="both"/>
        <w:rPr>
          <w:szCs w:val="24"/>
          <w:lang w:eastAsia="lt-LT"/>
        </w:rPr>
      </w:pPr>
      <w:r w:rsidRPr="00A945DC">
        <w:rPr>
          <w:szCs w:val="24"/>
          <w:lang w:eastAsia="lt-LT"/>
        </w:rPr>
        <w:t>Susisiekimo ministerijos teigimu, naujoms pareigybėms steigti papildomų valstybės biudžeto lėšų nereikės. Numatytos įsteigti Lietuvos transporto saugos administracijos 6 pareigybės būtų išlaikomos iš šiai įstaigai skirtų valstybės biudžeto asignavimų jų nedidinant. Numatyta įsteigti Lietuvos automobilių kelių direkcijos 41 pareigybė būtų išlaikoma iš Kelių priežiūros ir plėtros programos lėšų. Papildomų lėšų nereikės, nes naujoms pareigybėms išlaikyti būtų naudojamos iš VšĮ Transporto kompetencijų agentūros perimamos Kelių priežiūros ir plėtros programos lėšos.</w:t>
      </w:r>
    </w:p>
    <w:p w:rsidR="009D12CA" w:rsidRPr="00A945DC" w:rsidRDefault="009D12CA" w:rsidP="009D12CA">
      <w:pPr>
        <w:autoSpaceDE w:val="0"/>
        <w:autoSpaceDN w:val="0"/>
        <w:adjustRightInd w:val="0"/>
        <w:spacing w:line="360" w:lineRule="auto"/>
        <w:ind w:firstLine="709"/>
        <w:jc w:val="both"/>
        <w:rPr>
          <w:szCs w:val="24"/>
          <w:lang w:eastAsia="lt-LT"/>
        </w:rPr>
      </w:pPr>
      <w:r w:rsidRPr="00A945DC">
        <w:rPr>
          <w:szCs w:val="24"/>
          <w:lang w:eastAsia="lt-LT"/>
        </w:rPr>
        <w:t xml:space="preserve">Finansų ministerija šiam pasiūlymui neprieštarauja (2019-06-13 raštas Nr. 6K-1903239). </w:t>
      </w:r>
    </w:p>
    <w:p w:rsidR="009D12CA" w:rsidRPr="00A945DC" w:rsidRDefault="009D12CA" w:rsidP="009D12CA">
      <w:pPr>
        <w:autoSpaceDE w:val="0"/>
        <w:autoSpaceDN w:val="0"/>
        <w:adjustRightInd w:val="0"/>
        <w:spacing w:line="360" w:lineRule="auto"/>
        <w:ind w:firstLine="709"/>
        <w:jc w:val="both"/>
        <w:rPr>
          <w:szCs w:val="24"/>
          <w:lang w:eastAsia="lt-LT"/>
        </w:rPr>
      </w:pPr>
      <w:r w:rsidRPr="00A945DC">
        <w:rPr>
          <w:szCs w:val="24"/>
          <w:lang w:eastAsia="lt-LT"/>
        </w:rPr>
        <w:t>Įvertinusi suinteresuotų institucijų pateiktus pasiūlymus, Vidaus reikalų ministerija teikia savo išvadą.</w:t>
      </w:r>
    </w:p>
    <w:p w:rsidR="009D12CA" w:rsidRPr="00A945DC" w:rsidRDefault="009D12CA" w:rsidP="009D12CA">
      <w:pPr>
        <w:autoSpaceDE w:val="0"/>
        <w:autoSpaceDN w:val="0"/>
        <w:adjustRightInd w:val="0"/>
        <w:spacing w:line="360" w:lineRule="auto"/>
        <w:ind w:firstLine="709"/>
        <w:jc w:val="both"/>
        <w:rPr>
          <w:szCs w:val="24"/>
          <w:lang w:eastAsia="lt-LT"/>
        </w:rPr>
      </w:pPr>
      <w:r w:rsidRPr="00A945DC">
        <w:rPr>
          <w:szCs w:val="24"/>
          <w:lang w:eastAsia="lt-LT"/>
        </w:rPr>
        <w:t xml:space="preserve">Bendras didžiausias leistinas pareigybių skaičius </w:t>
      </w:r>
      <w:r w:rsidRPr="00A945DC">
        <w:rPr>
          <w:szCs w:val="24"/>
          <w:u w:val="single"/>
          <w:lang w:eastAsia="lt-LT"/>
        </w:rPr>
        <w:t xml:space="preserve">energetikos ministro valdymo sritims priskirtose valstybės institucijose ir įstaigose </w:t>
      </w:r>
      <w:r w:rsidRPr="00A945DC">
        <w:rPr>
          <w:szCs w:val="24"/>
          <w:lang w:eastAsia="lt-LT"/>
        </w:rPr>
        <w:t xml:space="preserve">mažinamas 101 pareigybe: dėl Valstybinės energetikos inspekcijos reorganizavimo 90 pareigybių perima Valstybinė energetikos reguliavimo taryba, kurios didžiausią leistiną pareigybių skaičių tvirtina Seimo valdyba, 9 pareigybės perskirstomos Energetikos ministerijai ir 2 pareigybės panaikinamos. Taip pat viena pareigybe padidinamas Energetikos ministerijos specialiųjų atašė, jų pavaduotojų pareigybių skaičius, atitinkamai viena pareigybe sumažinant </w:t>
      </w:r>
      <w:r w:rsidRPr="00A945DC">
        <w:rPr>
          <w:i/>
          <w:szCs w:val="24"/>
          <w:lang w:eastAsia="lt-LT"/>
        </w:rPr>
        <w:t>kitų</w:t>
      </w:r>
      <w:r w:rsidRPr="00A945DC">
        <w:rPr>
          <w:szCs w:val="24"/>
          <w:lang w:eastAsia="lt-LT"/>
        </w:rPr>
        <w:t xml:space="preserve"> Energetikos ministerijos pareigybių skaičių.</w:t>
      </w:r>
    </w:p>
    <w:p w:rsidR="009D12CA" w:rsidRPr="00A945DC" w:rsidRDefault="009D12CA" w:rsidP="009D12CA">
      <w:pPr>
        <w:autoSpaceDE w:val="0"/>
        <w:autoSpaceDN w:val="0"/>
        <w:adjustRightInd w:val="0"/>
        <w:spacing w:line="360" w:lineRule="auto"/>
        <w:ind w:firstLine="709"/>
        <w:jc w:val="both"/>
        <w:rPr>
          <w:szCs w:val="24"/>
          <w:lang w:eastAsia="lt-LT"/>
        </w:rPr>
      </w:pPr>
      <w:r w:rsidRPr="00A945DC">
        <w:rPr>
          <w:szCs w:val="24"/>
          <w:lang w:eastAsia="lt-LT"/>
        </w:rPr>
        <w:t>Atsižvelgiant į tai, kad didžiausias leistinas pareigybių skaičius ne didinamas, o perskirstomas, taip pat įvertinus tai, kad šiam pareigybių perskirstymui Finansų ministerija neprieštarauja (2019-04-17 raštas Nr. (6.44-06E)3-578, 2019-06-13 raštas Nr. 6K-1903239), siūlytina pritarti Energetikos ministerijos motyvuotam pasiūlymui.</w:t>
      </w:r>
    </w:p>
    <w:p w:rsidR="009D12CA" w:rsidRPr="00A945DC" w:rsidRDefault="009D12CA" w:rsidP="009D12CA">
      <w:pPr>
        <w:autoSpaceDE w:val="0"/>
        <w:autoSpaceDN w:val="0"/>
        <w:adjustRightInd w:val="0"/>
        <w:spacing w:line="360" w:lineRule="auto"/>
        <w:ind w:firstLine="709"/>
        <w:jc w:val="both"/>
        <w:rPr>
          <w:szCs w:val="24"/>
          <w:lang w:eastAsia="lt-LT"/>
        </w:rPr>
      </w:pPr>
      <w:r w:rsidRPr="00A945DC">
        <w:rPr>
          <w:szCs w:val="24"/>
          <w:u w:val="single"/>
          <w:lang w:eastAsia="lt-LT"/>
        </w:rPr>
        <w:t xml:space="preserve">Lietuvos Respublikos ryšių reguliavimo tarnyboje </w:t>
      </w:r>
      <w:r w:rsidRPr="00A945DC">
        <w:rPr>
          <w:szCs w:val="24"/>
          <w:lang w:eastAsia="lt-LT"/>
        </w:rPr>
        <w:t>nuo 2020 m. sausio 1 d. numatoma didinti didžiausią leistiną pareigybių skaičių 2 pareigybėmis. Viena pareigybė būtų finansuojama iš Ryšių reguliavimo tarnybos pajamų įmokų, kitai pareigybei finansuoti reikia 30 tūkst. eurų per metus iš valstybės biudžeto lėšų.</w:t>
      </w:r>
    </w:p>
    <w:p w:rsidR="009D12CA" w:rsidRPr="00A945DC" w:rsidRDefault="009D12CA" w:rsidP="009D12CA">
      <w:pPr>
        <w:autoSpaceDE w:val="0"/>
        <w:autoSpaceDN w:val="0"/>
        <w:adjustRightInd w:val="0"/>
        <w:spacing w:line="360" w:lineRule="auto"/>
        <w:ind w:firstLine="709"/>
        <w:jc w:val="both"/>
        <w:rPr>
          <w:szCs w:val="24"/>
          <w:lang w:eastAsia="lt-LT"/>
        </w:rPr>
      </w:pPr>
      <w:r w:rsidRPr="00A945DC">
        <w:rPr>
          <w:szCs w:val="24"/>
          <w:lang w:eastAsia="lt-LT"/>
        </w:rPr>
        <w:t xml:space="preserve">Atsižvelgdami į tai, kad Ryšių reguliavimo tarnybai reikalingos pareigybės naujoms funkcijoms vykdyti, į tai, kad šioje tarnyboje nėra ilgiau nei 6 mėnesiai laisvų pareigybių, bei į tai, kad papildomų lėšų poreikis turėjo būti aptartas Vyriausybės kanceliarijos organizuojamų pasitarimų </w:t>
      </w:r>
      <w:r w:rsidRPr="00A945DC">
        <w:rPr>
          <w:szCs w:val="24"/>
          <w:lang w:eastAsia="lt-LT"/>
        </w:rPr>
        <w:lastRenderedPageBreak/>
        <w:t xml:space="preserve">dėl valstybės biudžeto asignavimų limitų metu, pasiūlymui padidinti pareigybių skaičių neprieštaraujame. </w:t>
      </w:r>
    </w:p>
    <w:p w:rsidR="009D12CA" w:rsidRPr="00A945DC" w:rsidRDefault="009D12CA" w:rsidP="009D12CA">
      <w:pPr>
        <w:autoSpaceDE w:val="0"/>
        <w:autoSpaceDN w:val="0"/>
        <w:adjustRightInd w:val="0"/>
        <w:spacing w:line="360" w:lineRule="auto"/>
        <w:ind w:firstLine="709"/>
        <w:jc w:val="both"/>
        <w:rPr>
          <w:szCs w:val="24"/>
          <w:lang w:eastAsia="lt-LT"/>
        </w:rPr>
      </w:pPr>
      <w:r w:rsidRPr="00A945DC">
        <w:rPr>
          <w:szCs w:val="24"/>
          <w:u w:val="single"/>
          <w:lang w:eastAsia="lt-LT"/>
        </w:rPr>
        <w:t>Susisiekimo ministro valdymo</w:t>
      </w:r>
      <w:r w:rsidRPr="00A945DC">
        <w:rPr>
          <w:szCs w:val="24"/>
          <w:lang w:eastAsia="lt-LT"/>
        </w:rPr>
        <w:t xml:space="preserve"> sritims priskirtose valstybės institucijose ir įstaigose</w:t>
      </w:r>
      <w:r w:rsidRPr="00A945DC">
        <w:rPr>
          <w:szCs w:val="24"/>
          <w:u w:val="single"/>
          <w:lang w:eastAsia="lt-LT"/>
        </w:rPr>
        <w:t xml:space="preserve"> </w:t>
      </w:r>
      <w:r w:rsidRPr="00A945DC">
        <w:rPr>
          <w:szCs w:val="24"/>
          <w:lang w:eastAsia="lt-LT"/>
        </w:rPr>
        <w:t>didžiausias leistinas pareigybių skaičius padidinamas 47 pareigybėmis: Lietuvos automobilių kelių direkcijoje</w:t>
      </w:r>
      <w:r w:rsidR="00152AF8" w:rsidRPr="00A945DC">
        <w:rPr>
          <w:szCs w:val="24"/>
          <w:lang w:eastAsia="lt-LT"/>
        </w:rPr>
        <w:t xml:space="preserve"> –</w:t>
      </w:r>
      <w:r w:rsidRPr="00A945DC">
        <w:rPr>
          <w:szCs w:val="24"/>
          <w:lang w:eastAsia="lt-LT"/>
        </w:rPr>
        <w:t xml:space="preserve"> 41 pareigybe, o Lietuvos transporto saugos administracijoje – 6 pareigybėmis. Naujoms pareigybėms steigti papildomų valstybės biudžeto lėšų nereikės. Numatytos įsteigti Lietuvos transporto saugos administracijos 6 pareigybės būtų išlaikomos iš šiai įstaigai skirtų valstybės biudžeto asignavimų jų nedidinant. Numatyta įsteigti Lietuvos automobilių kelių direkcijos 41 pareigybė būtų išlaikoma iš Kelių priežiūros ir plėtros programos lėšų. Papildomų lėšų nereikės, nes naujoms pareigybėms išlaikyti būtų naudojamos iš VšĮ Transporto kompetencijų agentūros perimamos Kelių priežiūros ir plėtros programos lėšos.</w:t>
      </w:r>
      <w:r w:rsidR="004E42AD" w:rsidRPr="00A945DC">
        <w:rPr>
          <w:szCs w:val="24"/>
          <w:lang w:eastAsia="lt-LT"/>
        </w:rPr>
        <w:t xml:space="preserve"> </w:t>
      </w:r>
      <w:r w:rsidR="00791E22" w:rsidRPr="00A945DC">
        <w:rPr>
          <w:szCs w:val="24"/>
          <w:lang w:eastAsia="lt-LT"/>
        </w:rPr>
        <w:t>Bendras v</w:t>
      </w:r>
      <w:r w:rsidR="004E42AD" w:rsidRPr="00A945DC">
        <w:rPr>
          <w:szCs w:val="24"/>
          <w:lang w:eastAsia="lt-LT"/>
        </w:rPr>
        <w:t xml:space="preserve">iešojo sektoriaus pareigybių skaičius susisiekimo ministro valdymo sritims priskirtose valstybės institucijose ir įstaigose </w:t>
      </w:r>
      <w:r w:rsidR="00152AF8" w:rsidRPr="00A945DC">
        <w:rPr>
          <w:szCs w:val="24"/>
          <w:lang w:eastAsia="lt-LT"/>
        </w:rPr>
        <w:t xml:space="preserve">didėtų 6, o ne 47 pareigybėmis, </w:t>
      </w:r>
      <w:r w:rsidR="004E42AD" w:rsidRPr="00A945DC">
        <w:rPr>
          <w:szCs w:val="24"/>
          <w:lang w:eastAsia="lt-LT"/>
        </w:rPr>
        <w:t xml:space="preserve">kadangi </w:t>
      </w:r>
      <w:r w:rsidR="00152AF8" w:rsidRPr="00A945DC">
        <w:rPr>
          <w:szCs w:val="24"/>
          <w:lang w:eastAsia="lt-LT"/>
        </w:rPr>
        <w:t xml:space="preserve">41 </w:t>
      </w:r>
      <w:r w:rsidR="004E42AD" w:rsidRPr="00A945DC">
        <w:rPr>
          <w:szCs w:val="24"/>
          <w:lang w:eastAsia="lt-LT"/>
        </w:rPr>
        <w:t xml:space="preserve">pareigybė </w:t>
      </w:r>
      <w:r w:rsidR="002C44D6" w:rsidRPr="00A945DC">
        <w:rPr>
          <w:szCs w:val="24"/>
          <w:lang w:eastAsia="lt-LT"/>
        </w:rPr>
        <w:t>Lietuvos automobilių kelių direkcijai</w:t>
      </w:r>
      <w:r w:rsidR="002C44D6" w:rsidRPr="00A945DC">
        <w:rPr>
          <w:szCs w:val="24"/>
          <w:lang w:eastAsia="lt-LT"/>
        </w:rPr>
        <w:t xml:space="preserve"> </w:t>
      </w:r>
      <w:r w:rsidR="002C44D6" w:rsidRPr="00A945DC">
        <w:rPr>
          <w:szCs w:val="24"/>
          <w:lang w:eastAsia="lt-LT"/>
        </w:rPr>
        <w:t>būtų perskirta</w:t>
      </w:r>
      <w:r w:rsidR="002C44D6" w:rsidRPr="00A945DC">
        <w:rPr>
          <w:szCs w:val="24"/>
          <w:lang w:eastAsia="lt-LT"/>
        </w:rPr>
        <w:t xml:space="preserve"> </w:t>
      </w:r>
      <w:r w:rsidR="004E42AD" w:rsidRPr="00A945DC">
        <w:rPr>
          <w:szCs w:val="24"/>
          <w:lang w:eastAsia="lt-LT"/>
        </w:rPr>
        <w:t>iš VšĮ Transporto kompetencijų agentūros.</w:t>
      </w:r>
    </w:p>
    <w:p w:rsidR="009D12CA" w:rsidRPr="00A945DC" w:rsidRDefault="009D12CA" w:rsidP="009D12CA">
      <w:pPr>
        <w:autoSpaceDE w:val="0"/>
        <w:autoSpaceDN w:val="0"/>
        <w:adjustRightInd w:val="0"/>
        <w:spacing w:line="360" w:lineRule="auto"/>
        <w:ind w:firstLine="709"/>
        <w:jc w:val="both"/>
        <w:rPr>
          <w:szCs w:val="24"/>
          <w:lang w:eastAsia="lt-LT"/>
        </w:rPr>
      </w:pPr>
      <w:r w:rsidRPr="00A945DC">
        <w:rPr>
          <w:szCs w:val="24"/>
          <w:lang w:eastAsia="lt-LT"/>
        </w:rPr>
        <w:t>Atsižvelgdama į tai, kad pareigybėms išlaikyti papildomų biudžeto lėšų nereikės, į tai, kad dėl šio Susisiekimo ministerijos pasiūlymo Finansų ministerija pastabų neturėjo (2019-06-13 raštas Nr. 6K-1903239), bei į tai, kad susisiekimo ministro valdymo sritims priskirtose valstybės institucijose ir įstaigose 2018 m. viešojo sektoriaus darbuotojų skaičius mažėjo (10 proc.)</w:t>
      </w:r>
      <w:r w:rsidRPr="00A945DC">
        <w:rPr>
          <w:rStyle w:val="Puslapioinaosnuoroda"/>
          <w:szCs w:val="24"/>
          <w:lang w:eastAsia="lt-LT"/>
        </w:rPr>
        <w:footnoteReference w:id="1"/>
      </w:r>
      <w:r w:rsidRPr="00A945DC">
        <w:rPr>
          <w:szCs w:val="24"/>
          <w:lang w:eastAsia="lt-LT"/>
        </w:rPr>
        <w:t>, Vidaus reikalų ministerija šiam pareigybių skaičiaus didinimui neprieštarauja.</w:t>
      </w:r>
    </w:p>
    <w:p w:rsidR="009D12CA" w:rsidRPr="00A945DC" w:rsidRDefault="009D12CA" w:rsidP="009D12CA">
      <w:pPr>
        <w:spacing w:line="360" w:lineRule="auto"/>
        <w:ind w:firstLine="720"/>
        <w:jc w:val="both"/>
        <w:rPr>
          <w:szCs w:val="24"/>
        </w:rPr>
      </w:pPr>
      <w:r w:rsidRPr="00A945DC">
        <w:rPr>
          <w:szCs w:val="24"/>
          <w:lang w:eastAsia="lt-LT"/>
        </w:rPr>
        <w:t xml:space="preserve">4. </w:t>
      </w:r>
      <w:r w:rsidRPr="00A945DC">
        <w:rPr>
          <w:szCs w:val="24"/>
        </w:rPr>
        <w:t xml:space="preserve">2019 m. sausio 1 d. įsigaliojus naujos redakcijos Valstybės tarnybos įstatymo normoms, visos procedūros, susijusios su konkursų organizavimu, centralizuotai atliekamos Valstybės tarnybos departamente prie Vidaus reikalų ministerijos (toliau – </w:t>
      </w:r>
      <w:r w:rsidRPr="00A945DC">
        <w:t>Valstybės tarnybos departamentas), todėl šioje įstaigoje iškilo papildomų pareigybių poreikis. M</w:t>
      </w:r>
      <w:r w:rsidRPr="00A945DC">
        <w:rPr>
          <w:szCs w:val="24"/>
        </w:rPr>
        <w:t xml:space="preserve">inimalus papildomas žmogiškųjų išteklių poreikis yra 18 pareigybių, kurioms išlaikyti metinis lėšų poreikis sudaro 504 tūkst. </w:t>
      </w:r>
      <w:proofErr w:type="spellStart"/>
      <w:r w:rsidRPr="00A945DC">
        <w:rPr>
          <w:szCs w:val="24"/>
        </w:rPr>
        <w:t>Eur</w:t>
      </w:r>
      <w:proofErr w:type="spellEnd"/>
      <w:r w:rsidRPr="00A945DC">
        <w:rPr>
          <w:szCs w:val="24"/>
        </w:rPr>
        <w:t xml:space="preserve"> (iš jų: 450 tūkst. </w:t>
      </w:r>
      <w:proofErr w:type="spellStart"/>
      <w:r w:rsidRPr="00A945DC">
        <w:rPr>
          <w:szCs w:val="24"/>
        </w:rPr>
        <w:t>Eur</w:t>
      </w:r>
      <w:proofErr w:type="spellEnd"/>
      <w:r w:rsidRPr="00A945DC">
        <w:rPr>
          <w:szCs w:val="24"/>
        </w:rPr>
        <w:t xml:space="preserve"> – darbo užmokesčiui, 7 tūkst. </w:t>
      </w:r>
      <w:proofErr w:type="spellStart"/>
      <w:r w:rsidRPr="00A945DC">
        <w:rPr>
          <w:szCs w:val="24"/>
        </w:rPr>
        <w:t>Eur</w:t>
      </w:r>
      <w:proofErr w:type="spellEnd"/>
      <w:r w:rsidRPr="00A945DC">
        <w:rPr>
          <w:szCs w:val="24"/>
        </w:rPr>
        <w:t xml:space="preserve"> – socialinio draudimo įmokoms, 47 tūkst. </w:t>
      </w:r>
      <w:proofErr w:type="spellStart"/>
      <w:r w:rsidRPr="00A945DC">
        <w:rPr>
          <w:szCs w:val="24"/>
        </w:rPr>
        <w:t>Eur</w:t>
      </w:r>
      <w:proofErr w:type="spellEnd"/>
      <w:r w:rsidRPr="00A945DC">
        <w:rPr>
          <w:szCs w:val="24"/>
        </w:rPr>
        <w:t xml:space="preserve"> – darbo vietoms įrengti ir kitoms išlaikymo išlaidoms), o poreikis 2019 metų 6 mėnesiams sudaro 276 tūkst. </w:t>
      </w:r>
      <w:proofErr w:type="spellStart"/>
      <w:r w:rsidRPr="00A945DC">
        <w:rPr>
          <w:szCs w:val="24"/>
        </w:rPr>
        <w:t>Eur</w:t>
      </w:r>
      <w:proofErr w:type="spellEnd"/>
      <w:r w:rsidRPr="00A945DC">
        <w:rPr>
          <w:szCs w:val="24"/>
        </w:rPr>
        <w:t xml:space="preserve"> (iš jų: 225 tūkst. </w:t>
      </w:r>
      <w:proofErr w:type="spellStart"/>
      <w:r w:rsidRPr="00A945DC">
        <w:rPr>
          <w:szCs w:val="24"/>
        </w:rPr>
        <w:t>Eur</w:t>
      </w:r>
      <w:proofErr w:type="spellEnd"/>
      <w:r w:rsidRPr="00A945DC">
        <w:rPr>
          <w:szCs w:val="24"/>
        </w:rPr>
        <w:t xml:space="preserve"> – darbo užmokesčiui, 4 tūkst. </w:t>
      </w:r>
      <w:proofErr w:type="spellStart"/>
      <w:r w:rsidRPr="00A945DC">
        <w:rPr>
          <w:szCs w:val="24"/>
        </w:rPr>
        <w:t>Eur</w:t>
      </w:r>
      <w:proofErr w:type="spellEnd"/>
      <w:r w:rsidRPr="00A945DC">
        <w:rPr>
          <w:szCs w:val="24"/>
        </w:rPr>
        <w:t xml:space="preserve"> – socialinio draudimo įmokoms, 47 tūkst. </w:t>
      </w:r>
      <w:proofErr w:type="spellStart"/>
      <w:r w:rsidRPr="00A945DC">
        <w:rPr>
          <w:szCs w:val="24"/>
        </w:rPr>
        <w:t>Eur</w:t>
      </w:r>
      <w:proofErr w:type="spellEnd"/>
      <w:r w:rsidRPr="00A945DC">
        <w:rPr>
          <w:szCs w:val="24"/>
        </w:rPr>
        <w:t xml:space="preserve"> – darbo vietoms įrengti ir kitoms išlaikymo išlaidoms). Iš Vidaus reikalų ministerijai skirtų asignavimų skirti šias lėšas minėtoms pareigybėms sukomplektuoti ir išlaikyti nėra finansinių galimybių.</w:t>
      </w:r>
    </w:p>
    <w:p w:rsidR="009D12CA" w:rsidRPr="00A945DC" w:rsidRDefault="009D12CA" w:rsidP="009D12CA">
      <w:pPr>
        <w:tabs>
          <w:tab w:val="num" w:pos="720"/>
        </w:tabs>
        <w:autoSpaceDE w:val="0"/>
        <w:autoSpaceDN w:val="0"/>
        <w:adjustRightInd w:val="0"/>
        <w:spacing w:line="360" w:lineRule="auto"/>
        <w:ind w:firstLine="720"/>
        <w:jc w:val="both"/>
        <w:rPr>
          <w:szCs w:val="24"/>
        </w:rPr>
      </w:pPr>
      <w:r w:rsidRPr="00A945DC">
        <w:t>S</w:t>
      </w:r>
      <w:r w:rsidRPr="00A945DC">
        <w:rPr>
          <w:szCs w:val="24"/>
        </w:rPr>
        <w:t xml:space="preserve">iekdama užtikrinti sklandų konkursų organizavimo ir vykdymo procesą, </w:t>
      </w:r>
      <w:r w:rsidRPr="00A945DC">
        <w:rPr>
          <w:szCs w:val="24"/>
          <w:u w:val="single"/>
        </w:rPr>
        <w:t>Vidaus reikalų ministerija siūlo</w:t>
      </w:r>
      <w:r w:rsidRPr="00A945DC">
        <w:rPr>
          <w:szCs w:val="24"/>
        </w:rPr>
        <w:t xml:space="preserve"> iš institucijų perskirstyti 18 pareigybių ir joms išlaikyti reikalingus </w:t>
      </w:r>
      <w:proofErr w:type="spellStart"/>
      <w:r w:rsidRPr="00A945DC">
        <w:rPr>
          <w:szCs w:val="24"/>
        </w:rPr>
        <w:t>asignavimus</w:t>
      </w:r>
      <w:proofErr w:type="spellEnd"/>
      <w:r w:rsidRPr="00A945DC">
        <w:rPr>
          <w:szCs w:val="24"/>
        </w:rPr>
        <w:t xml:space="preserve"> </w:t>
      </w:r>
      <w:r w:rsidRPr="00A945DC">
        <w:rPr>
          <w:szCs w:val="24"/>
        </w:rPr>
        <w:lastRenderedPageBreak/>
        <w:t xml:space="preserve">vidaus reikalų ministro valdymo sritims priskirtoms valstybės institucijoms ir įstaigoms (Valstybės tarnybos departamentui). </w:t>
      </w:r>
    </w:p>
    <w:p w:rsidR="009D12CA" w:rsidRPr="00A945DC" w:rsidRDefault="009D12CA" w:rsidP="009D12CA">
      <w:pPr>
        <w:tabs>
          <w:tab w:val="num" w:pos="720"/>
        </w:tabs>
        <w:autoSpaceDE w:val="0"/>
        <w:autoSpaceDN w:val="0"/>
        <w:adjustRightInd w:val="0"/>
        <w:spacing w:line="360" w:lineRule="auto"/>
        <w:ind w:firstLine="720"/>
        <w:jc w:val="both"/>
        <w:rPr>
          <w:szCs w:val="24"/>
          <w:lang w:val="en-US" w:eastAsia="lt-LT"/>
        </w:rPr>
      </w:pPr>
      <w:r w:rsidRPr="00A945DC">
        <w:rPr>
          <w:szCs w:val="24"/>
        </w:rPr>
        <w:t xml:space="preserve">Nutarimo projektas patikslintas atsižvelgiant į 2019 m. liepos 9 d. </w:t>
      </w:r>
      <w:proofErr w:type="spellStart"/>
      <w:r w:rsidRPr="00A945DC">
        <w:rPr>
          <w:szCs w:val="24"/>
        </w:rPr>
        <w:t>tarpinstitucinio</w:t>
      </w:r>
      <w:proofErr w:type="spellEnd"/>
      <w:r w:rsidRPr="00A945DC">
        <w:rPr>
          <w:szCs w:val="24"/>
        </w:rPr>
        <w:t xml:space="preserve"> pasitarimo metu pateiktas pastabas.</w:t>
      </w:r>
      <w:r w:rsidRPr="00A945DC">
        <w:t xml:space="preserve"> Nutarimo projektu siūloma pareigybių perskirstymą atlikti taip:</w:t>
      </w:r>
    </w:p>
    <w:p w:rsidR="009D12CA" w:rsidRPr="00A945DC" w:rsidRDefault="009D12CA" w:rsidP="009D12CA">
      <w:pPr>
        <w:tabs>
          <w:tab w:val="left" w:pos="993"/>
        </w:tabs>
        <w:spacing w:line="360" w:lineRule="auto"/>
        <w:ind w:firstLine="720"/>
        <w:jc w:val="both"/>
        <w:rPr>
          <w:szCs w:val="24"/>
          <w:lang w:eastAsia="lt-LT"/>
        </w:rPr>
      </w:pPr>
      <w:r w:rsidRPr="00A945DC">
        <w:rPr>
          <w:szCs w:val="24"/>
          <w:lang w:eastAsia="lt-LT"/>
        </w:rPr>
        <w:t>1) iš Finansų ministerijos perkelti 1 pareigybę;</w:t>
      </w:r>
    </w:p>
    <w:p w:rsidR="009D12CA" w:rsidRPr="00A945DC" w:rsidRDefault="009D12CA" w:rsidP="009D12CA">
      <w:pPr>
        <w:tabs>
          <w:tab w:val="left" w:pos="993"/>
        </w:tabs>
        <w:spacing w:line="360" w:lineRule="auto"/>
        <w:ind w:firstLine="720"/>
        <w:jc w:val="both"/>
        <w:rPr>
          <w:szCs w:val="24"/>
          <w:lang w:eastAsia="lt-LT"/>
        </w:rPr>
      </w:pPr>
      <w:r w:rsidRPr="00A945DC">
        <w:rPr>
          <w:szCs w:val="24"/>
          <w:lang w:eastAsia="lt-LT"/>
        </w:rPr>
        <w:t>2) iš finansų ministro valdymo sritims priskirtų valstybės institucijų ir įstaigų perkelti 2 pareigybes,</w:t>
      </w:r>
    </w:p>
    <w:p w:rsidR="009D12CA" w:rsidRPr="00A945DC" w:rsidRDefault="009D12CA" w:rsidP="009D12CA">
      <w:pPr>
        <w:tabs>
          <w:tab w:val="left" w:pos="993"/>
        </w:tabs>
        <w:spacing w:line="360" w:lineRule="auto"/>
        <w:ind w:firstLine="720"/>
        <w:jc w:val="both"/>
        <w:rPr>
          <w:szCs w:val="24"/>
          <w:lang w:eastAsia="lt-LT"/>
        </w:rPr>
      </w:pPr>
      <w:r w:rsidRPr="00A945DC">
        <w:rPr>
          <w:szCs w:val="24"/>
          <w:lang w:eastAsia="lt-LT"/>
        </w:rPr>
        <w:t xml:space="preserve">3) iš Teisingumo ministerijos perkelti 1 pareigybę; </w:t>
      </w:r>
    </w:p>
    <w:p w:rsidR="009D12CA" w:rsidRPr="00A945DC" w:rsidRDefault="009D12CA" w:rsidP="009D12CA">
      <w:pPr>
        <w:tabs>
          <w:tab w:val="left" w:pos="993"/>
        </w:tabs>
        <w:spacing w:line="360" w:lineRule="auto"/>
        <w:ind w:firstLine="720"/>
        <w:jc w:val="both"/>
        <w:rPr>
          <w:szCs w:val="24"/>
          <w:lang w:eastAsia="lt-LT"/>
        </w:rPr>
      </w:pPr>
      <w:r w:rsidRPr="00A945DC">
        <w:rPr>
          <w:szCs w:val="24"/>
          <w:lang w:eastAsia="lt-LT"/>
        </w:rPr>
        <w:t>4) iš socialinės apsaugos ir darbo ministro valdymo sritims priskirtų valstybės institucijų ir įstaigų – 3,</w:t>
      </w:r>
    </w:p>
    <w:p w:rsidR="009D12CA" w:rsidRPr="00A945DC" w:rsidRDefault="009D12CA" w:rsidP="009D12CA">
      <w:pPr>
        <w:tabs>
          <w:tab w:val="left" w:pos="993"/>
        </w:tabs>
        <w:spacing w:line="360" w:lineRule="auto"/>
        <w:ind w:firstLine="720"/>
        <w:jc w:val="both"/>
        <w:rPr>
          <w:szCs w:val="24"/>
          <w:lang w:eastAsia="lt-LT"/>
        </w:rPr>
      </w:pPr>
      <w:r w:rsidRPr="00A945DC">
        <w:rPr>
          <w:szCs w:val="24"/>
          <w:lang w:eastAsia="lt-LT"/>
        </w:rPr>
        <w:t>5) iš vidaus reikalų ministro valdymo sritims priskirtų valstybės institucijų ir įstaigų – 9,</w:t>
      </w:r>
    </w:p>
    <w:p w:rsidR="009D12CA" w:rsidRPr="00A945DC" w:rsidRDefault="009D12CA" w:rsidP="009D12CA">
      <w:pPr>
        <w:tabs>
          <w:tab w:val="left" w:pos="993"/>
        </w:tabs>
        <w:spacing w:line="360" w:lineRule="auto"/>
        <w:ind w:firstLine="720"/>
        <w:jc w:val="both"/>
        <w:rPr>
          <w:szCs w:val="24"/>
          <w:lang w:eastAsia="lt-LT"/>
        </w:rPr>
      </w:pPr>
      <w:r w:rsidRPr="00A945DC">
        <w:rPr>
          <w:szCs w:val="24"/>
          <w:lang w:eastAsia="lt-LT"/>
        </w:rPr>
        <w:t>6) iš žemės ūkio ministro valdymo sritims priskirtų valstybės institucijų ir įstaigų – 1,</w:t>
      </w:r>
    </w:p>
    <w:p w:rsidR="009D12CA" w:rsidRPr="00A945DC" w:rsidRDefault="009D12CA" w:rsidP="009D12CA">
      <w:pPr>
        <w:tabs>
          <w:tab w:val="left" w:pos="993"/>
        </w:tabs>
        <w:spacing w:line="360" w:lineRule="auto"/>
        <w:ind w:firstLine="720"/>
        <w:jc w:val="both"/>
      </w:pPr>
      <w:r w:rsidRPr="00A945DC">
        <w:rPr>
          <w:szCs w:val="24"/>
          <w:lang w:eastAsia="lt-LT"/>
        </w:rPr>
        <w:t>7) iš Valstybinės maisto ir veterinarijos tarnybos – 1.</w:t>
      </w:r>
    </w:p>
    <w:p w:rsidR="009D12CA" w:rsidRPr="00A945DC" w:rsidRDefault="009D12CA" w:rsidP="009D12CA">
      <w:pPr>
        <w:tabs>
          <w:tab w:val="num" w:pos="720"/>
        </w:tabs>
        <w:autoSpaceDE w:val="0"/>
        <w:autoSpaceDN w:val="0"/>
        <w:adjustRightInd w:val="0"/>
        <w:spacing w:line="360" w:lineRule="auto"/>
        <w:ind w:firstLine="720"/>
        <w:jc w:val="both"/>
        <w:rPr>
          <w:szCs w:val="24"/>
        </w:rPr>
      </w:pPr>
      <w:r w:rsidRPr="00A945DC">
        <w:rPr>
          <w:szCs w:val="24"/>
        </w:rPr>
        <w:t>Apibendrinus visus pirmiau išdėstytus pakeitimus, bendras pareigybių skaičiaus pokytis būtų toks: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1370"/>
        <w:gridCol w:w="1323"/>
        <w:gridCol w:w="1405"/>
        <w:gridCol w:w="1430"/>
      </w:tblGrid>
      <w:tr w:rsidR="00A945DC" w:rsidRPr="00A945DC" w:rsidTr="00A90449">
        <w:trPr>
          <w:trHeight w:val="1060"/>
        </w:trPr>
        <w:tc>
          <w:tcPr>
            <w:tcW w:w="4101" w:type="dxa"/>
            <w:shd w:val="clear" w:color="auto" w:fill="auto"/>
            <w:noWrap/>
            <w:hideMark/>
          </w:tcPr>
          <w:p w:rsidR="009D12CA" w:rsidRPr="00A945DC" w:rsidRDefault="009D12CA" w:rsidP="00A90449">
            <w:pPr>
              <w:jc w:val="center"/>
              <w:rPr>
                <w:b/>
                <w:bCs/>
                <w:szCs w:val="24"/>
                <w:lang w:eastAsia="lt-LT"/>
              </w:rPr>
            </w:pPr>
            <w:r w:rsidRPr="00A945DC">
              <w:rPr>
                <w:b/>
                <w:bCs/>
                <w:szCs w:val="24"/>
                <w:lang w:eastAsia="lt-LT"/>
              </w:rPr>
              <w:t>Institucija, įstaiga</w:t>
            </w:r>
          </w:p>
        </w:tc>
        <w:tc>
          <w:tcPr>
            <w:tcW w:w="1370" w:type="dxa"/>
            <w:shd w:val="clear" w:color="auto" w:fill="auto"/>
            <w:hideMark/>
          </w:tcPr>
          <w:p w:rsidR="009D12CA" w:rsidRPr="00A945DC" w:rsidRDefault="009D12CA" w:rsidP="00A90449">
            <w:pPr>
              <w:jc w:val="center"/>
              <w:rPr>
                <w:b/>
                <w:bCs/>
                <w:szCs w:val="24"/>
                <w:lang w:eastAsia="lt-LT"/>
              </w:rPr>
            </w:pPr>
            <w:r w:rsidRPr="00A945DC">
              <w:rPr>
                <w:b/>
                <w:bCs/>
                <w:szCs w:val="24"/>
                <w:lang w:eastAsia="lt-LT"/>
              </w:rPr>
              <w:t>Nustatytas pareigybių skaičius</w:t>
            </w:r>
          </w:p>
        </w:tc>
        <w:tc>
          <w:tcPr>
            <w:tcW w:w="1323" w:type="dxa"/>
            <w:shd w:val="clear" w:color="auto" w:fill="auto"/>
            <w:hideMark/>
          </w:tcPr>
          <w:p w:rsidR="009D12CA" w:rsidRPr="00A945DC" w:rsidRDefault="009D12CA" w:rsidP="00A90449">
            <w:pPr>
              <w:jc w:val="center"/>
              <w:rPr>
                <w:b/>
                <w:bCs/>
                <w:szCs w:val="24"/>
                <w:lang w:eastAsia="lt-LT"/>
              </w:rPr>
            </w:pPr>
            <w:r w:rsidRPr="00A945DC">
              <w:rPr>
                <w:b/>
                <w:bCs/>
                <w:szCs w:val="24"/>
                <w:lang w:eastAsia="lt-LT"/>
              </w:rPr>
              <w:t>Siūlomas nustatyti pareigybių skaičius</w:t>
            </w:r>
          </w:p>
        </w:tc>
        <w:tc>
          <w:tcPr>
            <w:tcW w:w="1405" w:type="dxa"/>
            <w:shd w:val="clear" w:color="auto" w:fill="auto"/>
            <w:hideMark/>
          </w:tcPr>
          <w:p w:rsidR="009D12CA" w:rsidRPr="00A945DC" w:rsidRDefault="009D12CA" w:rsidP="00A90449">
            <w:pPr>
              <w:jc w:val="center"/>
              <w:rPr>
                <w:b/>
                <w:bCs/>
                <w:szCs w:val="24"/>
                <w:lang w:eastAsia="lt-LT"/>
              </w:rPr>
            </w:pPr>
            <w:r w:rsidRPr="00A945DC">
              <w:rPr>
                <w:b/>
                <w:bCs/>
                <w:szCs w:val="24"/>
                <w:lang w:eastAsia="lt-LT"/>
              </w:rPr>
              <w:t>Pareigybių skaičiaus pokytis</w:t>
            </w:r>
          </w:p>
        </w:tc>
        <w:tc>
          <w:tcPr>
            <w:tcW w:w="1430" w:type="dxa"/>
            <w:shd w:val="clear" w:color="auto" w:fill="auto"/>
            <w:hideMark/>
          </w:tcPr>
          <w:p w:rsidR="009D12CA" w:rsidRPr="00A945DC" w:rsidRDefault="009D12CA" w:rsidP="00A90449">
            <w:pPr>
              <w:jc w:val="center"/>
              <w:rPr>
                <w:b/>
                <w:bCs/>
                <w:szCs w:val="24"/>
                <w:lang w:eastAsia="lt-LT"/>
              </w:rPr>
            </w:pPr>
            <w:r w:rsidRPr="00A945DC">
              <w:rPr>
                <w:b/>
                <w:bCs/>
                <w:szCs w:val="24"/>
                <w:lang w:eastAsia="lt-LT"/>
              </w:rPr>
              <w:t>Įsigaliojimo data</w:t>
            </w:r>
          </w:p>
        </w:tc>
      </w:tr>
      <w:tr w:rsidR="00A945DC" w:rsidRPr="00A945DC" w:rsidTr="00A90449">
        <w:trPr>
          <w:trHeight w:val="315"/>
        </w:trPr>
        <w:tc>
          <w:tcPr>
            <w:tcW w:w="4101" w:type="dxa"/>
            <w:shd w:val="clear" w:color="auto" w:fill="auto"/>
            <w:noWrap/>
            <w:vAlign w:val="bottom"/>
            <w:hideMark/>
          </w:tcPr>
          <w:p w:rsidR="009D12CA" w:rsidRPr="00A945DC" w:rsidRDefault="009D12CA" w:rsidP="00A90449">
            <w:pPr>
              <w:rPr>
                <w:szCs w:val="24"/>
                <w:lang w:eastAsia="lt-LT"/>
              </w:rPr>
            </w:pPr>
            <w:r w:rsidRPr="00A945DC">
              <w:rPr>
                <w:szCs w:val="24"/>
                <w:lang w:eastAsia="lt-LT"/>
              </w:rPr>
              <w:t>Energetikos ministerija</w:t>
            </w:r>
          </w:p>
        </w:tc>
        <w:tc>
          <w:tcPr>
            <w:tcW w:w="1370" w:type="dxa"/>
            <w:shd w:val="clear" w:color="auto" w:fill="auto"/>
            <w:hideMark/>
          </w:tcPr>
          <w:p w:rsidR="009D12CA" w:rsidRPr="00A945DC" w:rsidRDefault="009D12CA" w:rsidP="00A90449">
            <w:pPr>
              <w:jc w:val="center"/>
              <w:rPr>
                <w:szCs w:val="24"/>
                <w:lang w:eastAsia="lt-LT"/>
              </w:rPr>
            </w:pPr>
            <w:r w:rsidRPr="00A945DC">
              <w:rPr>
                <w:szCs w:val="24"/>
                <w:lang w:eastAsia="lt-LT"/>
              </w:rPr>
              <w:t>95</w:t>
            </w:r>
          </w:p>
        </w:tc>
        <w:tc>
          <w:tcPr>
            <w:tcW w:w="1323" w:type="dxa"/>
            <w:shd w:val="clear" w:color="auto" w:fill="auto"/>
            <w:hideMark/>
          </w:tcPr>
          <w:p w:rsidR="009D12CA" w:rsidRPr="00A945DC" w:rsidRDefault="009D12CA" w:rsidP="00A90449">
            <w:pPr>
              <w:jc w:val="center"/>
              <w:rPr>
                <w:szCs w:val="24"/>
                <w:lang w:eastAsia="lt-LT"/>
              </w:rPr>
            </w:pPr>
            <w:r w:rsidRPr="00A945DC">
              <w:rPr>
                <w:szCs w:val="24"/>
                <w:lang w:eastAsia="lt-LT"/>
              </w:rPr>
              <w:t>104</w:t>
            </w:r>
          </w:p>
        </w:tc>
        <w:tc>
          <w:tcPr>
            <w:tcW w:w="1405" w:type="dxa"/>
            <w:shd w:val="clear" w:color="auto" w:fill="auto"/>
            <w:noWrap/>
            <w:hideMark/>
          </w:tcPr>
          <w:p w:rsidR="009D12CA" w:rsidRPr="00A945DC" w:rsidRDefault="009D12CA" w:rsidP="00A90449">
            <w:pPr>
              <w:jc w:val="center"/>
              <w:rPr>
                <w:szCs w:val="24"/>
                <w:lang w:eastAsia="lt-LT"/>
              </w:rPr>
            </w:pPr>
            <w:r w:rsidRPr="00A945DC">
              <w:rPr>
                <w:szCs w:val="24"/>
                <w:lang w:eastAsia="lt-LT"/>
              </w:rPr>
              <w:t>9</w:t>
            </w:r>
          </w:p>
        </w:tc>
        <w:tc>
          <w:tcPr>
            <w:tcW w:w="1430" w:type="dxa"/>
            <w:shd w:val="clear" w:color="auto" w:fill="auto"/>
            <w:noWrap/>
            <w:vAlign w:val="center"/>
            <w:hideMark/>
          </w:tcPr>
          <w:p w:rsidR="009D12CA" w:rsidRPr="00A945DC" w:rsidRDefault="009D12CA" w:rsidP="00A90449">
            <w:pPr>
              <w:jc w:val="center"/>
              <w:rPr>
                <w:szCs w:val="24"/>
                <w:lang w:eastAsia="lt-LT"/>
              </w:rPr>
            </w:pPr>
            <w:r w:rsidRPr="00A945DC">
              <w:rPr>
                <w:szCs w:val="24"/>
                <w:lang w:eastAsia="lt-LT"/>
              </w:rPr>
              <w:t>2019-07</w:t>
            </w:r>
          </w:p>
        </w:tc>
      </w:tr>
      <w:tr w:rsidR="00A945DC" w:rsidRPr="00A945DC" w:rsidTr="00A90449">
        <w:trPr>
          <w:trHeight w:val="315"/>
        </w:trPr>
        <w:tc>
          <w:tcPr>
            <w:tcW w:w="4101" w:type="dxa"/>
            <w:shd w:val="clear" w:color="auto" w:fill="auto"/>
            <w:noWrap/>
            <w:vAlign w:val="bottom"/>
          </w:tcPr>
          <w:p w:rsidR="009D12CA" w:rsidRPr="00A945DC" w:rsidRDefault="009D12CA" w:rsidP="00A90449">
            <w:pPr>
              <w:rPr>
                <w:szCs w:val="24"/>
                <w:lang w:eastAsia="lt-LT"/>
              </w:rPr>
            </w:pPr>
            <w:r w:rsidRPr="00A945DC">
              <w:rPr>
                <w:szCs w:val="24"/>
                <w:lang w:eastAsia="lt-LT"/>
              </w:rPr>
              <w:t>Teisingumo ministerija</w:t>
            </w:r>
          </w:p>
        </w:tc>
        <w:tc>
          <w:tcPr>
            <w:tcW w:w="1370" w:type="dxa"/>
            <w:shd w:val="clear" w:color="auto" w:fill="auto"/>
          </w:tcPr>
          <w:p w:rsidR="009D12CA" w:rsidRPr="00A945DC" w:rsidRDefault="009D12CA" w:rsidP="00A90449">
            <w:pPr>
              <w:jc w:val="center"/>
              <w:rPr>
                <w:szCs w:val="24"/>
                <w:lang w:eastAsia="lt-LT"/>
              </w:rPr>
            </w:pPr>
            <w:r w:rsidRPr="00A945DC">
              <w:rPr>
                <w:szCs w:val="24"/>
                <w:lang w:eastAsia="lt-LT"/>
              </w:rPr>
              <w:t>170</w:t>
            </w:r>
          </w:p>
        </w:tc>
        <w:tc>
          <w:tcPr>
            <w:tcW w:w="1323" w:type="dxa"/>
            <w:shd w:val="clear" w:color="auto" w:fill="auto"/>
          </w:tcPr>
          <w:p w:rsidR="009D12CA" w:rsidRPr="00A945DC" w:rsidRDefault="009D12CA" w:rsidP="00A90449">
            <w:pPr>
              <w:jc w:val="center"/>
              <w:rPr>
                <w:szCs w:val="24"/>
                <w:lang w:eastAsia="lt-LT"/>
              </w:rPr>
            </w:pPr>
            <w:r w:rsidRPr="00A945DC">
              <w:rPr>
                <w:szCs w:val="24"/>
                <w:lang w:eastAsia="lt-LT"/>
              </w:rPr>
              <w:t>169</w:t>
            </w:r>
          </w:p>
        </w:tc>
        <w:tc>
          <w:tcPr>
            <w:tcW w:w="1405" w:type="dxa"/>
            <w:shd w:val="clear" w:color="auto" w:fill="auto"/>
            <w:noWrap/>
          </w:tcPr>
          <w:p w:rsidR="009D12CA" w:rsidRPr="00A945DC" w:rsidRDefault="009D12CA" w:rsidP="00A90449">
            <w:pPr>
              <w:jc w:val="center"/>
              <w:rPr>
                <w:szCs w:val="24"/>
                <w:lang w:eastAsia="lt-LT"/>
              </w:rPr>
            </w:pPr>
            <w:r w:rsidRPr="00A945DC">
              <w:rPr>
                <w:szCs w:val="24"/>
                <w:lang w:eastAsia="lt-LT"/>
              </w:rPr>
              <w:t>-1</w:t>
            </w:r>
          </w:p>
        </w:tc>
        <w:tc>
          <w:tcPr>
            <w:tcW w:w="1430" w:type="dxa"/>
            <w:shd w:val="clear" w:color="auto" w:fill="auto"/>
            <w:noWrap/>
            <w:vAlign w:val="center"/>
          </w:tcPr>
          <w:p w:rsidR="009D12CA" w:rsidRPr="00A945DC" w:rsidRDefault="009D12CA" w:rsidP="00A90449">
            <w:pPr>
              <w:jc w:val="center"/>
              <w:rPr>
                <w:szCs w:val="24"/>
                <w:lang w:eastAsia="lt-LT"/>
              </w:rPr>
            </w:pPr>
            <w:r w:rsidRPr="00A945DC">
              <w:rPr>
                <w:szCs w:val="24"/>
                <w:lang w:eastAsia="lt-LT"/>
              </w:rPr>
              <w:t>2019-07</w:t>
            </w:r>
          </w:p>
        </w:tc>
      </w:tr>
      <w:tr w:rsidR="00A945DC" w:rsidRPr="00A945DC" w:rsidTr="00A90449">
        <w:trPr>
          <w:trHeight w:val="630"/>
        </w:trPr>
        <w:tc>
          <w:tcPr>
            <w:tcW w:w="4101" w:type="dxa"/>
            <w:shd w:val="clear" w:color="auto" w:fill="auto"/>
            <w:vAlign w:val="bottom"/>
            <w:hideMark/>
          </w:tcPr>
          <w:p w:rsidR="009D12CA" w:rsidRPr="00A945DC" w:rsidRDefault="009D12CA" w:rsidP="00A90449">
            <w:pPr>
              <w:rPr>
                <w:szCs w:val="24"/>
                <w:lang w:eastAsia="lt-LT"/>
              </w:rPr>
            </w:pPr>
            <w:r w:rsidRPr="00A945DC">
              <w:rPr>
                <w:szCs w:val="24"/>
                <w:lang w:eastAsia="lt-LT"/>
              </w:rPr>
              <w:t>Valstybinė maisto ir veterinarijos tarnyba</w:t>
            </w:r>
          </w:p>
        </w:tc>
        <w:tc>
          <w:tcPr>
            <w:tcW w:w="1370" w:type="dxa"/>
            <w:shd w:val="clear" w:color="auto" w:fill="auto"/>
            <w:hideMark/>
          </w:tcPr>
          <w:p w:rsidR="009D12CA" w:rsidRPr="00A945DC" w:rsidRDefault="009D12CA" w:rsidP="00A90449">
            <w:pPr>
              <w:jc w:val="center"/>
              <w:rPr>
                <w:szCs w:val="24"/>
                <w:lang w:eastAsia="lt-LT"/>
              </w:rPr>
            </w:pPr>
            <w:r w:rsidRPr="00A945DC">
              <w:rPr>
                <w:szCs w:val="24"/>
                <w:lang w:eastAsia="lt-LT"/>
              </w:rPr>
              <w:t>1 268</w:t>
            </w:r>
          </w:p>
        </w:tc>
        <w:tc>
          <w:tcPr>
            <w:tcW w:w="1323" w:type="dxa"/>
            <w:shd w:val="clear" w:color="auto" w:fill="auto"/>
            <w:hideMark/>
          </w:tcPr>
          <w:p w:rsidR="009D12CA" w:rsidRPr="00A945DC" w:rsidRDefault="009D12CA" w:rsidP="00A90449">
            <w:pPr>
              <w:jc w:val="center"/>
              <w:rPr>
                <w:szCs w:val="24"/>
                <w:lang w:eastAsia="lt-LT"/>
              </w:rPr>
            </w:pPr>
            <w:r w:rsidRPr="00A945DC">
              <w:rPr>
                <w:szCs w:val="24"/>
                <w:lang w:eastAsia="lt-LT"/>
              </w:rPr>
              <w:t>1 267</w:t>
            </w:r>
          </w:p>
        </w:tc>
        <w:tc>
          <w:tcPr>
            <w:tcW w:w="1405" w:type="dxa"/>
            <w:shd w:val="clear" w:color="auto" w:fill="auto"/>
            <w:noWrap/>
            <w:hideMark/>
          </w:tcPr>
          <w:p w:rsidR="009D12CA" w:rsidRPr="00A945DC" w:rsidRDefault="009D12CA" w:rsidP="00A90449">
            <w:pPr>
              <w:jc w:val="center"/>
              <w:rPr>
                <w:szCs w:val="24"/>
                <w:lang w:eastAsia="lt-LT"/>
              </w:rPr>
            </w:pPr>
            <w:r w:rsidRPr="00A945DC">
              <w:rPr>
                <w:szCs w:val="24"/>
                <w:lang w:eastAsia="lt-LT"/>
              </w:rPr>
              <w:t>-1</w:t>
            </w:r>
          </w:p>
        </w:tc>
        <w:tc>
          <w:tcPr>
            <w:tcW w:w="1430" w:type="dxa"/>
            <w:shd w:val="clear" w:color="auto" w:fill="auto"/>
            <w:noWrap/>
            <w:vAlign w:val="center"/>
            <w:hideMark/>
          </w:tcPr>
          <w:p w:rsidR="009D12CA" w:rsidRPr="00A945DC" w:rsidRDefault="009D12CA" w:rsidP="00A90449">
            <w:pPr>
              <w:jc w:val="center"/>
              <w:rPr>
                <w:szCs w:val="24"/>
                <w:lang w:eastAsia="lt-LT"/>
              </w:rPr>
            </w:pPr>
            <w:r w:rsidRPr="00A945DC">
              <w:rPr>
                <w:szCs w:val="24"/>
                <w:lang w:eastAsia="lt-LT"/>
              </w:rPr>
              <w:t>2019-07</w:t>
            </w:r>
          </w:p>
        </w:tc>
      </w:tr>
      <w:tr w:rsidR="00A945DC" w:rsidRPr="00A945DC" w:rsidTr="00A90449">
        <w:trPr>
          <w:trHeight w:val="660"/>
        </w:trPr>
        <w:tc>
          <w:tcPr>
            <w:tcW w:w="4101" w:type="dxa"/>
            <w:shd w:val="clear" w:color="auto" w:fill="auto"/>
            <w:hideMark/>
          </w:tcPr>
          <w:p w:rsidR="009D12CA" w:rsidRPr="00A945DC" w:rsidRDefault="009D12CA" w:rsidP="00A90449">
            <w:pPr>
              <w:rPr>
                <w:szCs w:val="24"/>
                <w:lang w:eastAsia="lt-LT"/>
              </w:rPr>
            </w:pPr>
            <w:r w:rsidRPr="00A945DC">
              <w:rPr>
                <w:szCs w:val="24"/>
                <w:lang w:eastAsia="lt-LT"/>
              </w:rPr>
              <w:t>Lietuvos Respublikos ryšių reguliavimo tarnyba</w:t>
            </w:r>
          </w:p>
        </w:tc>
        <w:tc>
          <w:tcPr>
            <w:tcW w:w="1370" w:type="dxa"/>
            <w:shd w:val="clear" w:color="auto" w:fill="auto"/>
            <w:noWrap/>
            <w:hideMark/>
          </w:tcPr>
          <w:p w:rsidR="009D12CA" w:rsidRPr="00A945DC" w:rsidRDefault="009D12CA" w:rsidP="00A90449">
            <w:pPr>
              <w:jc w:val="center"/>
              <w:rPr>
                <w:szCs w:val="24"/>
                <w:lang w:eastAsia="lt-LT"/>
              </w:rPr>
            </w:pPr>
            <w:r w:rsidRPr="00A945DC">
              <w:rPr>
                <w:szCs w:val="24"/>
                <w:lang w:eastAsia="lt-LT"/>
              </w:rPr>
              <w:t>169</w:t>
            </w:r>
          </w:p>
        </w:tc>
        <w:tc>
          <w:tcPr>
            <w:tcW w:w="1323" w:type="dxa"/>
            <w:shd w:val="clear" w:color="auto" w:fill="auto"/>
            <w:noWrap/>
            <w:hideMark/>
          </w:tcPr>
          <w:p w:rsidR="009D12CA" w:rsidRPr="00A945DC" w:rsidRDefault="009D12CA" w:rsidP="00A90449">
            <w:pPr>
              <w:jc w:val="center"/>
              <w:rPr>
                <w:szCs w:val="24"/>
                <w:lang w:eastAsia="lt-LT"/>
              </w:rPr>
            </w:pPr>
            <w:r w:rsidRPr="00A945DC">
              <w:rPr>
                <w:szCs w:val="24"/>
                <w:lang w:eastAsia="lt-LT"/>
              </w:rPr>
              <w:t>171</w:t>
            </w:r>
          </w:p>
        </w:tc>
        <w:tc>
          <w:tcPr>
            <w:tcW w:w="1405" w:type="dxa"/>
            <w:shd w:val="clear" w:color="auto" w:fill="auto"/>
            <w:noWrap/>
            <w:hideMark/>
          </w:tcPr>
          <w:p w:rsidR="009D12CA" w:rsidRPr="00A945DC" w:rsidRDefault="009D12CA" w:rsidP="00A90449">
            <w:pPr>
              <w:jc w:val="center"/>
              <w:rPr>
                <w:szCs w:val="24"/>
                <w:lang w:eastAsia="lt-LT"/>
              </w:rPr>
            </w:pPr>
            <w:r w:rsidRPr="00A945DC">
              <w:rPr>
                <w:szCs w:val="24"/>
                <w:lang w:eastAsia="lt-LT"/>
              </w:rPr>
              <w:t>2</w:t>
            </w:r>
          </w:p>
        </w:tc>
        <w:tc>
          <w:tcPr>
            <w:tcW w:w="1430" w:type="dxa"/>
            <w:shd w:val="clear" w:color="auto" w:fill="auto"/>
            <w:noWrap/>
            <w:vAlign w:val="center"/>
            <w:hideMark/>
          </w:tcPr>
          <w:p w:rsidR="009D12CA" w:rsidRPr="00A945DC" w:rsidRDefault="009D12CA" w:rsidP="00A90449">
            <w:pPr>
              <w:jc w:val="center"/>
              <w:rPr>
                <w:szCs w:val="24"/>
                <w:lang w:eastAsia="lt-LT"/>
              </w:rPr>
            </w:pPr>
            <w:r w:rsidRPr="00A945DC">
              <w:rPr>
                <w:szCs w:val="24"/>
                <w:lang w:eastAsia="lt-LT"/>
              </w:rPr>
              <w:t>2020-01-01</w:t>
            </w:r>
          </w:p>
        </w:tc>
      </w:tr>
      <w:tr w:rsidR="00A945DC" w:rsidRPr="00A945DC" w:rsidTr="00A90449">
        <w:trPr>
          <w:trHeight w:val="802"/>
        </w:trPr>
        <w:tc>
          <w:tcPr>
            <w:tcW w:w="4101" w:type="dxa"/>
            <w:shd w:val="clear" w:color="auto" w:fill="auto"/>
            <w:hideMark/>
          </w:tcPr>
          <w:p w:rsidR="009D12CA" w:rsidRPr="00A945DC" w:rsidRDefault="009D12CA" w:rsidP="00A90449">
            <w:pPr>
              <w:rPr>
                <w:szCs w:val="24"/>
                <w:lang w:eastAsia="lt-LT"/>
              </w:rPr>
            </w:pPr>
            <w:r w:rsidRPr="00A945DC">
              <w:rPr>
                <w:szCs w:val="24"/>
                <w:lang w:eastAsia="lt-LT"/>
              </w:rPr>
              <w:t>Energetikos ministro valdymo sritims priskirtos valstybės institucijos ir įstaigos</w:t>
            </w:r>
          </w:p>
        </w:tc>
        <w:tc>
          <w:tcPr>
            <w:tcW w:w="1370" w:type="dxa"/>
            <w:shd w:val="clear" w:color="auto" w:fill="auto"/>
            <w:noWrap/>
            <w:hideMark/>
          </w:tcPr>
          <w:p w:rsidR="009D12CA" w:rsidRPr="00A945DC" w:rsidRDefault="009D12CA" w:rsidP="00A90449">
            <w:pPr>
              <w:jc w:val="center"/>
              <w:rPr>
                <w:szCs w:val="24"/>
                <w:lang w:eastAsia="lt-LT"/>
              </w:rPr>
            </w:pPr>
            <w:r w:rsidRPr="00A945DC">
              <w:rPr>
                <w:szCs w:val="24"/>
                <w:lang w:eastAsia="lt-LT"/>
              </w:rPr>
              <w:t>101</w:t>
            </w:r>
          </w:p>
        </w:tc>
        <w:tc>
          <w:tcPr>
            <w:tcW w:w="1323" w:type="dxa"/>
            <w:shd w:val="clear" w:color="auto" w:fill="auto"/>
            <w:noWrap/>
            <w:hideMark/>
          </w:tcPr>
          <w:p w:rsidR="009D12CA" w:rsidRPr="00A945DC" w:rsidRDefault="009D12CA" w:rsidP="00A90449">
            <w:pPr>
              <w:jc w:val="center"/>
              <w:rPr>
                <w:szCs w:val="24"/>
                <w:lang w:eastAsia="lt-LT"/>
              </w:rPr>
            </w:pPr>
            <w:r w:rsidRPr="00A945DC">
              <w:rPr>
                <w:szCs w:val="24"/>
                <w:lang w:eastAsia="lt-LT"/>
              </w:rPr>
              <w:t>0</w:t>
            </w:r>
          </w:p>
        </w:tc>
        <w:tc>
          <w:tcPr>
            <w:tcW w:w="1405" w:type="dxa"/>
            <w:shd w:val="clear" w:color="auto" w:fill="auto"/>
            <w:noWrap/>
            <w:hideMark/>
          </w:tcPr>
          <w:p w:rsidR="009D12CA" w:rsidRPr="00A945DC" w:rsidRDefault="009D12CA" w:rsidP="00A90449">
            <w:pPr>
              <w:jc w:val="center"/>
              <w:rPr>
                <w:szCs w:val="24"/>
                <w:lang w:eastAsia="lt-LT"/>
              </w:rPr>
            </w:pPr>
            <w:r w:rsidRPr="00A945DC">
              <w:rPr>
                <w:szCs w:val="24"/>
                <w:lang w:eastAsia="lt-LT"/>
              </w:rPr>
              <w:t>-101</w:t>
            </w:r>
          </w:p>
        </w:tc>
        <w:tc>
          <w:tcPr>
            <w:tcW w:w="1430" w:type="dxa"/>
            <w:shd w:val="clear" w:color="auto" w:fill="auto"/>
            <w:noWrap/>
            <w:vAlign w:val="center"/>
            <w:hideMark/>
          </w:tcPr>
          <w:p w:rsidR="009D12CA" w:rsidRPr="00A945DC" w:rsidRDefault="009D12CA" w:rsidP="00A90449">
            <w:pPr>
              <w:jc w:val="center"/>
              <w:rPr>
                <w:szCs w:val="24"/>
                <w:lang w:eastAsia="lt-LT"/>
              </w:rPr>
            </w:pPr>
            <w:r w:rsidRPr="00A945DC">
              <w:rPr>
                <w:szCs w:val="24"/>
                <w:lang w:eastAsia="lt-LT"/>
              </w:rPr>
              <w:t>2019-07</w:t>
            </w:r>
          </w:p>
        </w:tc>
      </w:tr>
      <w:tr w:rsidR="00A945DC" w:rsidRPr="00A945DC" w:rsidTr="00341454">
        <w:trPr>
          <w:trHeight w:val="449"/>
        </w:trPr>
        <w:tc>
          <w:tcPr>
            <w:tcW w:w="4101" w:type="dxa"/>
            <w:shd w:val="clear" w:color="auto" w:fill="auto"/>
          </w:tcPr>
          <w:p w:rsidR="009D12CA" w:rsidRPr="00A945DC" w:rsidRDefault="009D12CA" w:rsidP="00A90449">
            <w:pPr>
              <w:rPr>
                <w:szCs w:val="24"/>
                <w:lang w:eastAsia="lt-LT"/>
              </w:rPr>
            </w:pPr>
            <w:r w:rsidRPr="00A945DC">
              <w:rPr>
                <w:szCs w:val="24"/>
                <w:lang w:eastAsia="lt-LT"/>
              </w:rPr>
              <w:t>Finansų ministerija</w:t>
            </w:r>
          </w:p>
        </w:tc>
        <w:tc>
          <w:tcPr>
            <w:tcW w:w="1370" w:type="dxa"/>
            <w:shd w:val="clear" w:color="auto" w:fill="auto"/>
            <w:noWrap/>
          </w:tcPr>
          <w:p w:rsidR="009D12CA" w:rsidRPr="00A945DC" w:rsidRDefault="009D12CA" w:rsidP="00A90449">
            <w:pPr>
              <w:jc w:val="center"/>
              <w:rPr>
                <w:szCs w:val="24"/>
                <w:lang w:eastAsia="lt-LT"/>
              </w:rPr>
            </w:pPr>
            <w:r w:rsidRPr="00A945DC">
              <w:rPr>
                <w:szCs w:val="24"/>
                <w:lang w:eastAsia="lt-LT"/>
              </w:rPr>
              <w:t>459</w:t>
            </w:r>
          </w:p>
        </w:tc>
        <w:tc>
          <w:tcPr>
            <w:tcW w:w="1323" w:type="dxa"/>
            <w:shd w:val="clear" w:color="auto" w:fill="auto"/>
            <w:noWrap/>
          </w:tcPr>
          <w:p w:rsidR="009D12CA" w:rsidRPr="00A945DC" w:rsidRDefault="009D12CA" w:rsidP="00A90449">
            <w:pPr>
              <w:jc w:val="center"/>
              <w:rPr>
                <w:szCs w:val="24"/>
                <w:lang w:eastAsia="lt-LT"/>
              </w:rPr>
            </w:pPr>
            <w:r w:rsidRPr="00A945DC">
              <w:rPr>
                <w:szCs w:val="24"/>
                <w:lang w:eastAsia="lt-LT"/>
              </w:rPr>
              <w:t>458</w:t>
            </w:r>
          </w:p>
        </w:tc>
        <w:tc>
          <w:tcPr>
            <w:tcW w:w="1405" w:type="dxa"/>
            <w:shd w:val="clear" w:color="auto" w:fill="auto"/>
            <w:noWrap/>
          </w:tcPr>
          <w:p w:rsidR="009D12CA" w:rsidRPr="00A945DC" w:rsidRDefault="009D12CA" w:rsidP="00A90449">
            <w:pPr>
              <w:jc w:val="center"/>
              <w:rPr>
                <w:szCs w:val="24"/>
                <w:lang w:eastAsia="lt-LT"/>
              </w:rPr>
            </w:pPr>
            <w:r w:rsidRPr="00A945DC">
              <w:rPr>
                <w:szCs w:val="24"/>
                <w:lang w:eastAsia="lt-LT"/>
              </w:rPr>
              <w:t>-1</w:t>
            </w:r>
          </w:p>
        </w:tc>
        <w:tc>
          <w:tcPr>
            <w:tcW w:w="1430" w:type="dxa"/>
            <w:shd w:val="clear" w:color="auto" w:fill="auto"/>
            <w:noWrap/>
            <w:vAlign w:val="center"/>
          </w:tcPr>
          <w:p w:rsidR="009D12CA" w:rsidRPr="00A945DC" w:rsidRDefault="009D12CA" w:rsidP="00A90449">
            <w:pPr>
              <w:jc w:val="center"/>
              <w:rPr>
                <w:szCs w:val="24"/>
                <w:lang w:eastAsia="lt-LT"/>
              </w:rPr>
            </w:pPr>
            <w:r w:rsidRPr="00A945DC">
              <w:rPr>
                <w:szCs w:val="24"/>
                <w:lang w:eastAsia="lt-LT"/>
              </w:rPr>
              <w:t>2019-07</w:t>
            </w:r>
          </w:p>
        </w:tc>
      </w:tr>
      <w:tr w:rsidR="00A945DC" w:rsidRPr="00A945DC" w:rsidTr="00A90449">
        <w:trPr>
          <w:trHeight w:val="821"/>
        </w:trPr>
        <w:tc>
          <w:tcPr>
            <w:tcW w:w="4101" w:type="dxa"/>
            <w:shd w:val="clear" w:color="auto" w:fill="auto"/>
            <w:vAlign w:val="bottom"/>
            <w:hideMark/>
          </w:tcPr>
          <w:p w:rsidR="009D12CA" w:rsidRPr="00A945DC" w:rsidRDefault="009D12CA" w:rsidP="00A90449">
            <w:pPr>
              <w:rPr>
                <w:szCs w:val="24"/>
                <w:lang w:eastAsia="lt-LT"/>
              </w:rPr>
            </w:pPr>
            <w:r w:rsidRPr="00A945DC">
              <w:rPr>
                <w:szCs w:val="24"/>
                <w:lang w:eastAsia="lt-LT"/>
              </w:rPr>
              <w:t>Finansų ministro valdymo sritims priskirtos valstybės institucijos ir įstaigos</w:t>
            </w:r>
          </w:p>
        </w:tc>
        <w:tc>
          <w:tcPr>
            <w:tcW w:w="1370" w:type="dxa"/>
            <w:shd w:val="clear" w:color="auto" w:fill="auto"/>
            <w:hideMark/>
          </w:tcPr>
          <w:p w:rsidR="009D12CA" w:rsidRPr="00A945DC" w:rsidRDefault="009D12CA" w:rsidP="00A90449">
            <w:pPr>
              <w:jc w:val="center"/>
              <w:rPr>
                <w:szCs w:val="24"/>
                <w:lang w:eastAsia="lt-LT"/>
              </w:rPr>
            </w:pPr>
            <w:r w:rsidRPr="00A945DC">
              <w:rPr>
                <w:szCs w:val="24"/>
                <w:lang w:eastAsia="lt-LT"/>
              </w:rPr>
              <w:t>5 735</w:t>
            </w:r>
          </w:p>
        </w:tc>
        <w:tc>
          <w:tcPr>
            <w:tcW w:w="1323" w:type="dxa"/>
            <w:shd w:val="clear" w:color="auto" w:fill="auto"/>
            <w:hideMark/>
          </w:tcPr>
          <w:p w:rsidR="009D12CA" w:rsidRPr="00A945DC" w:rsidRDefault="009D12CA" w:rsidP="00A90449">
            <w:pPr>
              <w:jc w:val="center"/>
              <w:rPr>
                <w:szCs w:val="24"/>
                <w:lang w:eastAsia="lt-LT"/>
              </w:rPr>
            </w:pPr>
            <w:r w:rsidRPr="00A945DC">
              <w:rPr>
                <w:szCs w:val="24"/>
                <w:lang w:eastAsia="lt-LT"/>
              </w:rPr>
              <w:t>5 732</w:t>
            </w:r>
          </w:p>
        </w:tc>
        <w:tc>
          <w:tcPr>
            <w:tcW w:w="1405" w:type="dxa"/>
            <w:shd w:val="clear" w:color="auto" w:fill="auto"/>
            <w:noWrap/>
            <w:hideMark/>
          </w:tcPr>
          <w:p w:rsidR="009D12CA" w:rsidRPr="00A945DC" w:rsidRDefault="009D12CA" w:rsidP="00A90449">
            <w:pPr>
              <w:jc w:val="center"/>
              <w:rPr>
                <w:szCs w:val="24"/>
                <w:lang w:eastAsia="lt-LT"/>
              </w:rPr>
            </w:pPr>
            <w:r w:rsidRPr="00A945DC">
              <w:rPr>
                <w:szCs w:val="24"/>
                <w:lang w:eastAsia="lt-LT"/>
              </w:rPr>
              <w:t>-</w:t>
            </w:r>
            <w:r w:rsidR="00341454" w:rsidRPr="00A945DC">
              <w:rPr>
                <w:szCs w:val="24"/>
                <w:lang w:eastAsia="lt-LT"/>
              </w:rPr>
              <w:t>2</w:t>
            </w:r>
          </w:p>
        </w:tc>
        <w:tc>
          <w:tcPr>
            <w:tcW w:w="1430" w:type="dxa"/>
            <w:shd w:val="clear" w:color="auto" w:fill="auto"/>
            <w:noWrap/>
            <w:vAlign w:val="center"/>
            <w:hideMark/>
          </w:tcPr>
          <w:p w:rsidR="009D12CA" w:rsidRPr="00A945DC" w:rsidRDefault="009D12CA" w:rsidP="00A90449">
            <w:pPr>
              <w:jc w:val="center"/>
              <w:rPr>
                <w:szCs w:val="24"/>
                <w:lang w:eastAsia="lt-LT"/>
              </w:rPr>
            </w:pPr>
            <w:r w:rsidRPr="00A945DC">
              <w:rPr>
                <w:szCs w:val="24"/>
                <w:lang w:eastAsia="lt-LT"/>
              </w:rPr>
              <w:t>2019-07</w:t>
            </w:r>
          </w:p>
        </w:tc>
      </w:tr>
      <w:tr w:rsidR="00A945DC" w:rsidRPr="00A945DC" w:rsidTr="00A90449">
        <w:trPr>
          <w:trHeight w:val="693"/>
        </w:trPr>
        <w:tc>
          <w:tcPr>
            <w:tcW w:w="4101" w:type="dxa"/>
            <w:shd w:val="clear" w:color="auto" w:fill="auto"/>
            <w:vAlign w:val="bottom"/>
            <w:hideMark/>
          </w:tcPr>
          <w:p w:rsidR="009D12CA" w:rsidRPr="00A945DC" w:rsidRDefault="009D12CA" w:rsidP="00A90449">
            <w:pPr>
              <w:rPr>
                <w:szCs w:val="24"/>
                <w:lang w:eastAsia="lt-LT"/>
              </w:rPr>
            </w:pPr>
            <w:r w:rsidRPr="00A945DC">
              <w:rPr>
                <w:szCs w:val="24"/>
                <w:lang w:eastAsia="lt-LT"/>
              </w:rPr>
              <w:t>Socialinės apsaugos ir darbo ministro valdymo sritims priskirtos valstybės institucijos ir įstaigos</w:t>
            </w:r>
          </w:p>
        </w:tc>
        <w:tc>
          <w:tcPr>
            <w:tcW w:w="1370" w:type="dxa"/>
            <w:shd w:val="clear" w:color="auto" w:fill="auto"/>
            <w:hideMark/>
          </w:tcPr>
          <w:p w:rsidR="009D12CA" w:rsidRPr="00A945DC" w:rsidRDefault="009D12CA" w:rsidP="00A90449">
            <w:pPr>
              <w:jc w:val="center"/>
              <w:rPr>
                <w:szCs w:val="24"/>
                <w:lang w:eastAsia="lt-LT"/>
              </w:rPr>
            </w:pPr>
            <w:r w:rsidRPr="00A945DC">
              <w:rPr>
                <w:szCs w:val="24"/>
                <w:lang w:eastAsia="lt-LT"/>
              </w:rPr>
              <w:t>5 953</w:t>
            </w:r>
          </w:p>
        </w:tc>
        <w:tc>
          <w:tcPr>
            <w:tcW w:w="1323" w:type="dxa"/>
            <w:shd w:val="clear" w:color="auto" w:fill="auto"/>
            <w:hideMark/>
          </w:tcPr>
          <w:p w:rsidR="009D12CA" w:rsidRPr="00A945DC" w:rsidRDefault="009D12CA" w:rsidP="00A90449">
            <w:pPr>
              <w:jc w:val="center"/>
              <w:rPr>
                <w:szCs w:val="24"/>
                <w:lang w:eastAsia="lt-LT"/>
              </w:rPr>
            </w:pPr>
            <w:r w:rsidRPr="00A945DC">
              <w:rPr>
                <w:szCs w:val="24"/>
                <w:lang w:eastAsia="lt-LT"/>
              </w:rPr>
              <w:t>5 950</w:t>
            </w:r>
          </w:p>
        </w:tc>
        <w:tc>
          <w:tcPr>
            <w:tcW w:w="1405" w:type="dxa"/>
            <w:shd w:val="clear" w:color="auto" w:fill="auto"/>
            <w:noWrap/>
            <w:hideMark/>
          </w:tcPr>
          <w:p w:rsidR="009D12CA" w:rsidRPr="00A945DC" w:rsidRDefault="009D12CA" w:rsidP="00A90449">
            <w:pPr>
              <w:jc w:val="center"/>
              <w:rPr>
                <w:szCs w:val="24"/>
                <w:lang w:eastAsia="lt-LT"/>
              </w:rPr>
            </w:pPr>
            <w:r w:rsidRPr="00A945DC">
              <w:rPr>
                <w:szCs w:val="24"/>
                <w:lang w:eastAsia="lt-LT"/>
              </w:rPr>
              <w:t>-3</w:t>
            </w:r>
          </w:p>
        </w:tc>
        <w:tc>
          <w:tcPr>
            <w:tcW w:w="1430" w:type="dxa"/>
            <w:shd w:val="clear" w:color="auto" w:fill="auto"/>
            <w:noWrap/>
            <w:vAlign w:val="center"/>
            <w:hideMark/>
          </w:tcPr>
          <w:p w:rsidR="009D12CA" w:rsidRPr="00A945DC" w:rsidRDefault="009D12CA" w:rsidP="00A90449">
            <w:pPr>
              <w:jc w:val="center"/>
              <w:rPr>
                <w:szCs w:val="24"/>
                <w:lang w:eastAsia="lt-LT"/>
              </w:rPr>
            </w:pPr>
            <w:r w:rsidRPr="00A945DC">
              <w:rPr>
                <w:szCs w:val="24"/>
                <w:lang w:eastAsia="lt-LT"/>
              </w:rPr>
              <w:t>2019-07</w:t>
            </w:r>
          </w:p>
        </w:tc>
      </w:tr>
      <w:tr w:rsidR="00A945DC" w:rsidRPr="00A945DC" w:rsidTr="00A90449">
        <w:trPr>
          <w:trHeight w:val="600"/>
        </w:trPr>
        <w:tc>
          <w:tcPr>
            <w:tcW w:w="4101" w:type="dxa"/>
            <w:shd w:val="clear" w:color="auto" w:fill="auto"/>
            <w:hideMark/>
          </w:tcPr>
          <w:p w:rsidR="009D12CA" w:rsidRPr="00A945DC" w:rsidRDefault="009D12CA" w:rsidP="00A90449">
            <w:pPr>
              <w:rPr>
                <w:szCs w:val="24"/>
                <w:lang w:eastAsia="lt-LT"/>
              </w:rPr>
            </w:pPr>
            <w:r w:rsidRPr="00A945DC">
              <w:rPr>
                <w:szCs w:val="24"/>
                <w:lang w:eastAsia="lt-LT"/>
              </w:rPr>
              <w:t>Susisiekimo ministro valdymo sritims priskirtos valstybės institucijos ir įstaigos</w:t>
            </w:r>
          </w:p>
        </w:tc>
        <w:tc>
          <w:tcPr>
            <w:tcW w:w="1370" w:type="dxa"/>
            <w:shd w:val="clear" w:color="auto" w:fill="auto"/>
            <w:noWrap/>
            <w:hideMark/>
          </w:tcPr>
          <w:p w:rsidR="009D12CA" w:rsidRPr="00A945DC" w:rsidRDefault="009D12CA" w:rsidP="00A90449">
            <w:pPr>
              <w:jc w:val="center"/>
              <w:rPr>
                <w:szCs w:val="24"/>
                <w:lang w:eastAsia="lt-LT"/>
              </w:rPr>
            </w:pPr>
            <w:r w:rsidRPr="00A945DC">
              <w:rPr>
                <w:szCs w:val="24"/>
                <w:lang w:eastAsia="lt-LT"/>
              </w:rPr>
              <w:t>447</w:t>
            </w:r>
          </w:p>
        </w:tc>
        <w:tc>
          <w:tcPr>
            <w:tcW w:w="1323" w:type="dxa"/>
            <w:shd w:val="clear" w:color="auto" w:fill="auto"/>
            <w:noWrap/>
            <w:hideMark/>
          </w:tcPr>
          <w:p w:rsidR="009D12CA" w:rsidRPr="00A945DC" w:rsidRDefault="009D12CA" w:rsidP="00A90449">
            <w:pPr>
              <w:jc w:val="center"/>
              <w:rPr>
                <w:szCs w:val="24"/>
                <w:lang w:eastAsia="lt-LT"/>
              </w:rPr>
            </w:pPr>
            <w:r w:rsidRPr="00A945DC">
              <w:rPr>
                <w:szCs w:val="24"/>
                <w:lang w:eastAsia="lt-LT"/>
              </w:rPr>
              <w:t>494</w:t>
            </w:r>
          </w:p>
        </w:tc>
        <w:tc>
          <w:tcPr>
            <w:tcW w:w="1405" w:type="dxa"/>
            <w:shd w:val="clear" w:color="auto" w:fill="auto"/>
            <w:noWrap/>
            <w:hideMark/>
          </w:tcPr>
          <w:p w:rsidR="009D12CA" w:rsidRPr="00A945DC" w:rsidRDefault="009D12CA" w:rsidP="00A90449">
            <w:pPr>
              <w:jc w:val="center"/>
              <w:rPr>
                <w:szCs w:val="24"/>
                <w:lang w:eastAsia="lt-LT"/>
              </w:rPr>
            </w:pPr>
            <w:r w:rsidRPr="00A945DC">
              <w:rPr>
                <w:szCs w:val="24"/>
                <w:lang w:eastAsia="lt-LT"/>
              </w:rPr>
              <w:t>47</w:t>
            </w:r>
          </w:p>
        </w:tc>
        <w:tc>
          <w:tcPr>
            <w:tcW w:w="1430" w:type="dxa"/>
            <w:shd w:val="clear" w:color="auto" w:fill="auto"/>
            <w:noWrap/>
            <w:vAlign w:val="center"/>
            <w:hideMark/>
          </w:tcPr>
          <w:p w:rsidR="009D12CA" w:rsidRPr="00A945DC" w:rsidRDefault="009D12CA" w:rsidP="00A90449">
            <w:pPr>
              <w:jc w:val="center"/>
              <w:rPr>
                <w:szCs w:val="24"/>
                <w:lang w:eastAsia="lt-LT"/>
              </w:rPr>
            </w:pPr>
            <w:r w:rsidRPr="00A945DC">
              <w:rPr>
                <w:szCs w:val="24"/>
                <w:lang w:eastAsia="lt-LT"/>
              </w:rPr>
              <w:t>2019-07</w:t>
            </w:r>
          </w:p>
        </w:tc>
      </w:tr>
      <w:tr w:rsidR="00A945DC" w:rsidRPr="00A945DC" w:rsidTr="00A90449">
        <w:trPr>
          <w:trHeight w:val="754"/>
        </w:trPr>
        <w:tc>
          <w:tcPr>
            <w:tcW w:w="4101" w:type="dxa"/>
            <w:shd w:val="clear" w:color="auto" w:fill="auto"/>
            <w:hideMark/>
          </w:tcPr>
          <w:p w:rsidR="009D12CA" w:rsidRPr="00A945DC" w:rsidRDefault="009D12CA" w:rsidP="00A90449">
            <w:pPr>
              <w:rPr>
                <w:szCs w:val="24"/>
                <w:lang w:eastAsia="lt-LT"/>
              </w:rPr>
            </w:pPr>
            <w:r w:rsidRPr="00A945DC">
              <w:rPr>
                <w:szCs w:val="24"/>
                <w:lang w:eastAsia="lt-LT"/>
              </w:rPr>
              <w:t>Vidaus reikalų ministro valdymo sritims priskirtos valstybės institucijos ir įstaigos</w:t>
            </w:r>
          </w:p>
        </w:tc>
        <w:tc>
          <w:tcPr>
            <w:tcW w:w="1370" w:type="dxa"/>
            <w:shd w:val="clear" w:color="auto" w:fill="auto"/>
            <w:noWrap/>
            <w:hideMark/>
          </w:tcPr>
          <w:p w:rsidR="009D12CA" w:rsidRPr="00A945DC" w:rsidRDefault="009D12CA" w:rsidP="00A90449">
            <w:pPr>
              <w:jc w:val="center"/>
              <w:rPr>
                <w:szCs w:val="24"/>
                <w:lang w:eastAsia="lt-LT"/>
              </w:rPr>
            </w:pPr>
            <w:r w:rsidRPr="00A945DC">
              <w:rPr>
                <w:szCs w:val="24"/>
                <w:lang w:eastAsia="lt-LT"/>
              </w:rPr>
              <w:t>24 439</w:t>
            </w:r>
          </w:p>
        </w:tc>
        <w:tc>
          <w:tcPr>
            <w:tcW w:w="1323" w:type="dxa"/>
            <w:shd w:val="clear" w:color="auto" w:fill="auto"/>
            <w:noWrap/>
            <w:hideMark/>
          </w:tcPr>
          <w:p w:rsidR="009D12CA" w:rsidRPr="00A945DC" w:rsidRDefault="009D12CA" w:rsidP="00A90449">
            <w:pPr>
              <w:jc w:val="center"/>
              <w:rPr>
                <w:szCs w:val="24"/>
                <w:lang w:eastAsia="lt-LT"/>
              </w:rPr>
            </w:pPr>
            <w:r w:rsidRPr="00A945DC">
              <w:rPr>
                <w:szCs w:val="24"/>
                <w:lang w:eastAsia="lt-LT"/>
              </w:rPr>
              <w:t>24 448</w:t>
            </w:r>
          </w:p>
        </w:tc>
        <w:tc>
          <w:tcPr>
            <w:tcW w:w="1405" w:type="dxa"/>
            <w:shd w:val="clear" w:color="auto" w:fill="auto"/>
            <w:noWrap/>
            <w:hideMark/>
          </w:tcPr>
          <w:p w:rsidR="009D12CA" w:rsidRPr="00A945DC" w:rsidRDefault="009D12CA" w:rsidP="00A90449">
            <w:pPr>
              <w:jc w:val="center"/>
              <w:rPr>
                <w:szCs w:val="24"/>
                <w:lang w:eastAsia="lt-LT"/>
              </w:rPr>
            </w:pPr>
            <w:r w:rsidRPr="00A945DC">
              <w:rPr>
                <w:szCs w:val="24"/>
                <w:lang w:eastAsia="lt-LT"/>
              </w:rPr>
              <w:t>9</w:t>
            </w:r>
          </w:p>
        </w:tc>
        <w:tc>
          <w:tcPr>
            <w:tcW w:w="1430" w:type="dxa"/>
            <w:shd w:val="clear" w:color="auto" w:fill="auto"/>
            <w:noWrap/>
            <w:vAlign w:val="center"/>
            <w:hideMark/>
          </w:tcPr>
          <w:p w:rsidR="009D12CA" w:rsidRPr="00A945DC" w:rsidRDefault="009D12CA" w:rsidP="00A90449">
            <w:pPr>
              <w:jc w:val="center"/>
              <w:rPr>
                <w:szCs w:val="24"/>
                <w:lang w:eastAsia="lt-LT"/>
              </w:rPr>
            </w:pPr>
            <w:r w:rsidRPr="00A945DC">
              <w:rPr>
                <w:szCs w:val="24"/>
                <w:lang w:eastAsia="lt-LT"/>
              </w:rPr>
              <w:t>2019-07</w:t>
            </w:r>
          </w:p>
        </w:tc>
      </w:tr>
      <w:tr w:rsidR="00A945DC" w:rsidRPr="00A945DC" w:rsidTr="00A90449">
        <w:trPr>
          <w:trHeight w:val="767"/>
        </w:trPr>
        <w:tc>
          <w:tcPr>
            <w:tcW w:w="4101" w:type="dxa"/>
            <w:shd w:val="clear" w:color="auto" w:fill="auto"/>
            <w:hideMark/>
          </w:tcPr>
          <w:p w:rsidR="009D12CA" w:rsidRPr="00A945DC" w:rsidRDefault="009D12CA" w:rsidP="00A90449">
            <w:pPr>
              <w:rPr>
                <w:szCs w:val="24"/>
                <w:lang w:eastAsia="lt-LT"/>
              </w:rPr>
            </w:pPr>
            <w:r w:rsidRPr="00A945DC">
              <w:rPr>
                <w:szCs w:val="24"/>
                <w:lang w:eastAsia="lt-LT"/>
              </w:rPr>
              <w:lastRenderedPageBreak/>
              <w:t>Žemės ūkio ministro valdymo sritims priskirtos valstybės institucijos ir įstaigos</w:t>
            </w:r>
          </w:p>
        </w:tc>
        <w:tc>
          <w:tcPr>
            <w:tcW w:w="1370" w:type="dxa"/>
            <w:shd w:val="clear" w:color="auto" w:fill="auto"/>
            <w:noWrap/>
            <w:hideMark/>
          </w:tcPr>
          <w:p w:rsidR="009D12CA" w:rsidRPr="00A945DC" w:rsidRDefault="009D12CA" w:rsidP="00A90449">
            <w:pPr>
              <w:jc w:val="center"/>
              <w:rPr>
                <w:szCs w:val="24"/>
                <w:lang w:eastAsia="lt-LT"/>
              </w:rPr>
            </w:pPr>
            <w:r w:rsidRPr="00A945DC">
              <w:rPr>
                <w:szCs w:val="24"/>
                <w:lang w:eastAsia="lt-LT"/>
              </w:rPr>
              <w:t>2 316</w:t>
            </w:r>
          </w:p>
        </w:tc>
        <w:tc>
          <w:tcPr>
            <w:tcW w:w="1323" w:type="dxa"/>
            <w:shd w:val="clear" w:color="auto" w:fill="auto"/>
            <w:noWrap/>
            <w:hideMark/>
          </w:tcPr>
          <w:p w:rsidR="009D12CA" w:rsidRPr="00A945DC" w:rsidRDefault="009D12CA" w:rsidP="00A90449">
            <w:pPr>
              <w:jc w:val="center"/>
              <w:rPr>
                <w:szCs w:val="24"/>
                <w:lang w:eastAsia="lt-LT"/>
              </w:rPr>
            </w:pPr>
            <w:r w:rsidRPr="00A945DC">
              <w:rPr>
                <w:szCs w:val="24"/>
                <w:lang w:eastAsia="lt-LT"/>
              </w:rPr>
              <w:t>2 315</w:t>
            </w:r>
          </w:p>
        </w:tc>
        <w:tc>
          <w:tcPr>
            <w:tcW w:w="1405" w:type="dxa"/>
            <w:shd w:val="clear" w:color="auto" w:fill="auto"/>
            <w:noWrap/>
            <w:hideMark/>
          </w:tcPr>
          <w:p w:rsidR="009D12CA" w:rsidRPr="00A945DC" w:rsidRDefault="009D12CA" w:rsidP="00A90449">
            <w:pPr>
              <w:jc w:val="center"/>
              <w:rPr>
                <w:szCs w:val="24"/>
                <w:lang w:eastAsia="lt-LT"/>
              </w:rPr>
            </w:pPr>
            <w:r w:rsidRPr="00A945DC">
              <w:rPr>
                <w:szCs w:val="24"/>
                <w:lang w:eastAsia="lt-LT"/>
              </w:rPr>
              <w:t>-1</w:t>
            </w:r>
          </w:p>
        </w:tc>
        <w:tc>
          <w:tcPr>
            <w:tcW w:w="1430" w:type="dxa"/>
            <w:shd w:val="clear" w:color="auto" w:fill="auto"/>
            <w:noWrap/>
            <w:vAlign w:val="center"/>
            <w:hideMark/>
          </w:tcPr>
          <w:p w:rsidR="009D12CA" w:rsidRPr="00A945DC" w:rsidRDefault="009D12CA" w:rsidP="00A90449">
            <w:pPr>
              <w:jc w:val="center"/>
              <w:rPr>
                <w:szCs w:val="24"/>
                <w:lang w:eastAsia="lt-LT"/>
              </w:rPr>
            </w:pPr>
            <w:r w:rsidRPr="00A945DC">
              <w:rPr>
                <w:szCs w:val="24"/>
                <w:lang w:eastAsia="lt-LT"/>
              </w:rPr>
              <w:t>2019-07</w:t>
            </w:r>
          </w:p>
        </w:tc>
      </w:tr>
      <w:tr w:rsidR="00A945DC" w:rsidRPr="00A945DC" w:rsidTr="00A90449">
        <w:trPr>
          <w:trHeight w:val="315"/>
        </w:trPr>
        <w:tc>
          <w:tcPr>
            <w:tcW w:w="4101" w:type="dxa"/>
            <w:shd w:val="clear" w:color="auto" w:fill="auto"/>
            <w:noWrap/>
            <w:vAlign w:val="bottom"/>
            <w:hideMark/>
          </w:tcPr>
          <w:p w:rsidR="009D12CA" w:rsidRPr="00A945DC" w:rsidRDefault="009D12CA" w:rsidP="00A90449">
            <w:pPr>
              <w:rPr>
                <w:b/>
                <w:bCs/>
                <w:szCs w:val="24"/>
                <w:lang w:eastAsia="lt-LT"/>
              </w:rPr>
            </w:pPr>
            <w:r w:rsidRPr="00A945DC">
              <w:rPr>
                <w:b/>
                <w:bCs/>
                <w:szCs w:val="24"/>
                <w:lang w:eastAsia="lt-LT"/>
              </w:rPr>
              <w:t>Iš viso:</w:t>
            </w:r>
          </w:p>
        </w:tc>
        <w:tc>
          <w:tcPr>
            <w:tcW w:w="1370" w:type="dxa"/>
            <w:shd w:val="clear" w:color="auto" w:fill="auto"/>
            <w:noWrap/>
            <w:vAlign w:val="bottom"/>
            <w:hideMark/>
          </w:tcPr>
          <w:p w:rsidR="009D12CA" w:rsidRPr="00A945DC" w:rsidRDefault="009D12CA" w:rsidP="00A90449">
            <w:pPr>
              <w:rPr>
                <w:szCs w:val="24"/>
                <w:lang w:eastAsia="lt-LT"/>
              </w:rPr>
            </w:pPr>
            <w:r w:rsidRPr="00A945DC">
              <w:rPr>
                <w:szCs w:val="24"/>
                <w:lang w:eastAsia="lt-LT"/>
              </w:rPr>
              <w:t> </w:t>
            </w:r>
          </w:p>
        </w:tc>
        <w:tc>
          <w:tcPr>
            <w:tcW w:w="1323" w:type="dxa"/>
            <w:shd w:val="clear" w:color="auto" w:fill="auto"/>
            <w:noWrap/>
            <w:vAlign w:val="bottom"/>
            <w:hideMark/>
          </w:tcPr>
          <w:p w:rsidR="009D12CA" w:rsidRPr="00A945DC" w:rsidRDefault="009D12CA" w:rsidP="00A90449">
            <w:pPr>
              <w:rPr>
                <w:szCs w:val="24"/>
                <w:lang w:eastAsia="lt-LT"/>
              </w:rPr>
            </w:pPr>
            <w:r w:rsidRPr="00A945DC">
              <w:rPr>
                <w:szCs w:val="24"/>
                <w:lang w:eastAsia="lt-LT"/>
              </w:rPr>
              <w:t> </w:t>
            </w:r>
          </w:p>
        </w:tc>
        <w:tc>
          <w:tcPr>
            <w:tcW w:w="1405" w:type="dxa"/>
            <w:shd w:val="clear" w:color="auto" w:fill="auto"/>
            <w:noWrap/>
            <w:vAlign w:val="bottom"/>
            <w:hideMark/>
          </w:tcPr>
          <w:p w:rsidR="009D12CA" w:rsidRPr="00A945DC" w:rsidRDefault="009D12CA" w:rsidP="00A90449">
            <w:pPr>
              <w:jc w:val="right"/>
              <w:rPr>
                <w:b/>
                <w:bCs/>
                <w:szCs w:val="24"/>
                <w:lang w:eastAsia="lt-LT"/>
              </w:rPr>
            </w:pPr>
            <w:r w:rsidRPr="00A945DC">
              <w:rPr>
                <w:b/>
                <w:bCs/>
                <w:szCs w:val="24"/>
                <w:lang w:eastAsia="lt-LT"/>
              </w:rPr>
              <w:t>-45</w:t>
            </w:r>
          </w:p>
        </w:tc>
        <w:tc>
          <w:tcPr>
            <w:tcW w:w="1430" w:type="dxa"/>
            <w:shd w:val="clear" w:color="auto" w:fill="auto"/>
            <w:noWrap/>
            <w:vAlign w:val="center"/>
            <w:hideMark/>
          </w:tcPr>
          <w:p w:rsidR="009D12CA" w:rsidRPr="00A945DC" w:rsidRDefault="009D12CA" w:rsidP="00A90449">
            <w:pPr>
              <w:jc w:val="center"/>
              <w:rPr>
                <w:szCs w:val="24"/>
                <w:lang w:eastAsia="lt-LT"/>
              </w:rPr>
            </w:pPr>
            <w:r w:rsidRPr="00A945DC">
              <w:rPr>
                <w:szCs w:val="24"/>
                <w:lang w:eastAsia="lt-LT"/>
              </w:rPr>
              <w:t>2019-07</w:t>
            </w:r>
          </w:p>
        </w:tc>
      </w:tr>
      <w:tr w:rsidR="009D12CA" w:rsidRPr="00A945DC" w:rsidTr="00A90449">
        <w:trPr>
          <w:trHeight w:val="330"/>
        </w:trPr>
        <w:tc>
          <w:tcPr>
            <w:tcW w:w="4101" w:type="dxa"/>
            <w:shd w:val="clear" w:color="auto" w:fill="auto"/>
            <w:noWrap/>
            <w:vAlign w:val="bottom"/>
            <w:hideMark/>
          </w:tcPr>
          <w:p w:rsidR="009D12CA" w:rsidRPr="00A945DC" w:rsidRDefault="009D12CA" w:rsidP="00A90449">
            <w:pPr>
              <w:rPr>
                <w:szCs w:val="24"/>
                <w:lang w:eastAsia="lt-LT"/>
              </w:rPr>
            </w:pPr>
            <w:r w:rsidRPr="00A945DC">
              <w:rPr>
                <w:szCs w:val="24"/>
                <w:lang w:eastAsia="lt-LT"/>
              </w:rPr>
              <w:t> </w:t>
            </w:r>
          </w:p>
        </w:tc>
        <w:tc>
          <w:tcPr>
            <w:tcW w:w="1370" w:type="dxa"/>
            <w:shd w:val="clear" w:color="auto" w:fill="auto"/>
            <w:noWrap/>
            <w:vAlign w:val="bottom"/>
            <w:hideMark/>
          </w:tcPr>
          <w:p w:rsidR="009D12CA" w:rsidRPr="00A945DC" w:rsidRDefault="009D12CA" w:rsidP="00A90449">
            <w:pPr>
              <w:rPr>
                <w:szCs w:val="24"/>
                <w:lang w:eastAsia="lt-LT"/>
              </w:rPr>
            </w:pPr>
            <w:r w:rsidRPr="00A945DC">
              <w:rPr>
                <w:szCs w:val="24"/>
                <w:lang w:eastAsia="lt-LT"/>
              </w:rPr>
              <w:t> </w:t>
            </w:r>
          </w:p>
        </w:tc>
        <w:tc>
          <w:tcPr>
            <w:tcW w:w="1323" w:type="dxa"/>
            <w:shd w:val="clear" w:color="auto" w:fill="auto"/>
            <w:noWrap/>
            <w:vAlign w:val="bottom"/>
            <w:hideMark/>
          </w:tcPr>
          <w:p w:rsidR="009D12CA" w:rsidRPr="00A945DC" w:rsidRDefault="009D12CA" w:rsidP="00A90449">
            <w:pPr>
              <w:rPr>
                <w:szCs w:val="24"/>
                <w:lang w:eastAsia="lt-LT"/>
              </w:rPr>
            </w:pPr>
            <w:r w:rsidRPr="00A945DC">
              <w:rPr>
                <w:szCs w:val="24"/>
                <w:lang w:eastAsia="lt-LT"/>
              </w:rPr>
              <w:t> </w:t>
            </w:r>
          </w:p>
        </w:tc>
        <w:tc>
          <w:tcPr>
            <w:tcW w:w="1405" w:type="dxa"/>
            <w:shd w:val="clear" w:color="auto" w:fill="auto"/>
            <w:noWrap/>
            <w:hideMark/>
          </w:tcPr>
          <w:p w:rsidR="009D12CA" w:rsidRPr="00A945DC" w:rsidRDefault="009D12CA" w:rsidP="00A90449">
            <w:pPr>
              <w:jc w:val="right"/>
              <w:rPr>
                <w:b/>
                <w:bCs/>
                <w:szCs w:val="24"/>
                <w:lang w:eastAsia="lt-LT"/>
              </w:rPr>
            </w:pPr>
            <w:r w:rsidRPr="00A945DC">
              <w:rPr>
                <w:b/>
                <w:bCs/>
                <w:szCs w:val="24"/>
                <w:lang w:eastAsia="lt-LT"/>
              </w:rPr>
              <w:t>-43</w:t>
            </w:r>
          </w:p>
        </w:tc>
        <w:tc>
          <w:tcPr>
            <w:tcW w:w="1430" w:type="dxa"/>
            <w:shd w:val="clear" w:color="auto" w:fill="auto"/>
            <w:noWrap/>
            <w:vAlign w:val="bottom"/>
            <w:hideMark/>
          </w:tcPr>
          <w:p w:rsidR="009D12CA" w:rsidRPr="00A945DC" w:rsidRDefault="009D12CA" w:rsidP="00A90449">
            <w:pPr>
              <w:jc w:val="center"/>
              <w:rPr>
                <w:szCs w:val="24"/>
                <w:lang w:eastAsia="lt-LT"/>
              </w:rPr>
            </w:pPr>
            <w:r w:rsidRPr="00A945DC">
              <w:rPr>
                <w:szCs w:val="24"/>
                <w:lang w:eastAsia="lt-LT"/>
              </w:rPr>
              <w:t>2020-01-01</w:t>
            </w:r>
          </w:p>
        </w:tc>
      </w:tr>
    </w:tbl>
    <w:p w:rsidR="009D12CA" w:rsidRPr="00A945DC" w:rsidRDefault="009D12CA" w:rsidP="009D12CA">
      <w:pPr>
        <w:autoSpaceDE w:val="0"/>
        <w:autoSpaceDN w:val="0"/>
        <w:adjustRightInd w:val="0"/>
        <w:spacing w:line="360" w:lineRule="auto"/>
        <w:ind w:firstLine="709"/>
        <w:jc w:val="both"/>
        <w:rPr>
          <w:szCs w:val="24"/>
          <w:lang w:eastAsia="lt-LT"/>
        </w:rPr>
      </w:pPr>
    </w:p>
    <w:p w:rsidR="009D12CA" w:rsidRPr="00A945DC" w:rsidRDefault="009D12CA" w:rsidP="009D12CA">
      <w:pPr>
        <w:autoSpaceDE w:val="0"/>
        <w:autoSpaceDN w:val="0"/>
        <w:adjustRightInd w:val="0"/>
        <w:spacing w:line="360" w:lineRule="auto"/>
        <w:ind w:firstLine="709"/>
        <w:jc w:val="both"/>
        <w:rPr>
          <w:bCs/>
        </w:rPr>
      </w:pPr>
      <w:r w:rsidRPr="00A945DC">
        <w:rPr>
          <w:szCs w:val="24"/>
          <w:lang w:eastAsia="lt-LT"/>
        </w:rPr>
        <w:t>Nutarimo projekto 1.</w:t>
      </w:r>
      <w:r w:rsidR="00CF0381" w:rsidRPr="00A945DC">
        <w:rPr>
          <w:szCs w:val="24"/>
          <w:lang w:eastAsia="lt-LT"/>
        </w:rPr>
        <w:t>15</w:t>
      </w:r>
      <w:r w:rsidRPr="00A945DC">
        <w:rPr>
          <w:szCs w:val="24"/>
          <w:lang w:eastAsia="lt-LT"/>
        </w:rPr>
        <w:t xml:space="preserve"> papunktyje, kuris įsigalios 2020 m. sausio 1 d., bendras didžiausias leistinas pareigybių skaičius nustatytas atsižvelgiant į Lietuvos Respublikos Vyriausybės 2019 m. gegužės 15 d. nutarimą Nr. 496 „Dėl </w:t>
      </w:r>
      <w:r w:rsidRPr="00A945DC">
        <w:rPr>
          <w:bCs/>
        </w:rPr>
        <w:t>Lietuvos Respublikos Vyriausybės 2018 m. gruodžio 12 d. nutarimo Nr. 1298 „Dėl V</w:t>
      </w:r>
      <w:r w:rsidRPr="00A945DC">
        <w:rPr>
          <w:bCs/>
          <w:shd w:val="clear" w:color="auto" w:fill="FFFFFF"/>
        </w:rPr>
        <w:t>alstybės tarnautojų ir darbuotojų, dirbančių pagal darbo sutartis, pareigybių poreikio nustatymo kriterijų aprašo ir D</w:t>
      </w:r>
      <w:r w:rsidRPr="00A945DC">
        <w:rPr>
          <w:bCs/>
        </w:rPr>
        <w:t>idžiausio leistino valstybės tarnautojų ir darbuotojų, dirbančių pagal darbo sutartis ir gaunančių darbo užmokestį iš valstybės biudžeto ir valstybės pinigų fondų, pareigybių skaičiaus sąrašo patvirtinimo“ pakeitimo“, pagal kurį bendras didžiausias leistinas pareigybių skaičius dėl Kūno kultūros ir sporto departamento likvidavimo nuo 2019 m. spalio 1 d. sumažės 18 pareigybių.</w:t>
      </w:r>
    </w:p>
    <w:p w:rsidR="009D12CA" w:rsidRPr="00A945DC" w:rsidRDefault="009D12CA" w:rsidP="009D12CA">
      <w:pPr>
        <w:autoSpaceDE w:val="0"/>
        <w:autoSpaceDN w:val="0"/>
        <w:adjustRightInd w:val="0"/>
        <w:spacing w:line="360" w:lineRule="auto"/>
        <w:ind w:firstLine="709"/>
        <w:jc w:val="both"/>
      </w:pPr>
      <w:r w:rsidRPr="00A945DC">
        <w:rPr>
          <w:bCs/>
        </w:rPr>
        <w:t xml:space="preserve">Taip pat keičiami Lietuvos Respublikos Vyriausybės 2019 m. gegužės 15 d. </w:t>
      </w:r>
      <w:r w:rsidRPr="00A945DC">
        <w:rPr>
          <w:szCs w:val="24"/>
          <w:lang w:eastAsia="lt-LT"/>
        </w:rPr>
        <w:t>nutarimo Nr. 496 „</w:t>
      </w:r>
      <w:r w:rsidRPr="00A945DC">
        <w:rPr>
          <w:bCs/>
        </w:rPr>
        <w:t>Dėl</w:t>
      </w:r>
      <w:r w:rsidRPr="00A945DC">
        <w:rPr>
          <w:szCs w:val="24"/>
        </w:rPr>
        <w:t xml:space="preserve"> </w:t>
      </w:r>
      <w:r w:rsidRPr="00A945DC">
        <w:rPr>
          <w:bCs/>
        </w:rPr>
        <w:t xml:space="preserve">Lietuvos Respublikos Vyriausybės 2018 m. gruodžio 12 d. </w:t>
      </w:r>
      <w:r w:rsidRPr="00A945DC">
        <w:rPr>
          <w:szCs w:val="24"/>
          <w:lang w:eastAsia="lt-LT"/>
        </w:rPr>
        <w:t>nutarimo Nr. 1298 „Dėl V</w:t>
      </w:r>
      <w:r w:rsidRPr="00A945DC">
        <w:t>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1.3 ir 1.4 papunkčiai patikslinant bendrą didžiausią leistiną pareigybių skaičių pagal nutarimo projekte teikiamą pareigybių skaičių.</w:t>
      </w:r>
    </w:p>
    <w:p w:rsidR="009D12CA" w:rsidRPr="00A945DC" w:rsidRDefault="009D12CA" w:rsidP="009D12CA">
      <w:pPr>
        <w:pStyle w:val="Antrats"/>
        <w:tabs>
          <w:tab w:val="clear" w:pos="4153"/>
          <w:tab w:val="clear" w:pos="8306"/>
          <w:tab w:val="left" w:pos="720"/>
        </w:tabs>
        <w:spacing w:line="360" w:lineRule="auto"/>
        <w:ind w:firstLine="720"/>
        <w:jc w:val="both"/>
        <w:rPr>
          <w:szCs w:val="24"/>
        </w:rPr>
      </w:pPr>
      <w:r w:rsidRPr="00A945DC">
        <w:rPr>
          <w:szCs w:val="24"/>
        </w:rPr>
        <w:t>PRIDEDAMA:</w:t>
      </w:r>
    </w:p>
    <w:p w:rsidR="009D12CA" w:rsidRPr="00A945DC" w:rsidRDefault="009D12CA" w:rsidP="009D12CA">
      <w:pPr>
        <w:pStyle w:val="Antrats"/>
        <w:tabs>
          <w:tab w:val="clear" w:pos="4153"/>
          <w:tab w:val="clear" w:pos="8306"/>
          <w:tab w:val="left" w:pos="720"/>
        </w:tabs>
        <w:spacing w:line="360" w:lineRule="auto"/>
        <w:ind w:firstLine="720"/>
        <w:jc w:val="both"/>
        <w:rPr>
          <w:szCs w:val="24"/>
        </w:rPr>
      </w:pPr>
      <w:r w:rsidRPr="00A945DC">
        <w:rPr>
          <w:szCs w:val="24"/>
        </w:rPr>
        <w:t>1. Nutarimų projektai, 3 lapai.</w:t>
      </w:r>
    </w:p>
    <w:p w:rsidR="009D12CA" w:rsidRPr="00A945DC" w:rsidRDefault="009D12CA" w:rsidP="009D12CA">
      <w:pPr>
        <w:pStyle w:val="Antrats"/>
        <w:tabs>
          <w:tab w:val="clear" w:pos="4153"/>
          <w:tab w:val="clear" w:pos="8306"/>
          <w:tab w:val="left" w:pos="720"/>
        </w:tabs>
        <w:spacing w:line="360" w:lineRule="auto"/>
        <w:ind w:firstLine="720"/>
        <w:jc w:val="both"/>
        <w:rPr>
          <w:szCs w:val="24"/>
        </w:rPr>
      </w:pPr>
      <w:r w:rsidRPr="00A945DC">
        <w:rPr>
          <w:szCs w:val="24"/>
        </w:rPr>
        <w:t>2. Nutarimų projektų lyginamieji variantai, 4 lapai.</w:t>
      </w:r>
    </w:p>
    <w:p w:rsidR="009D12CA" w:rsidRPr="00A945DC" w:rsidRDefault="009D12CA" w:rsidP="009D12CA">
      <w:pPr>
        <w:spacing w:line="380" w:lineRule="atLeast"/>
        <w:rPr>
          <w:noProof/>
          <w:szCs w:val="24"/>
        </w:rPr>
      </w:pPr>
    </w:p>
    <w:p w:rsidR="006E51D9" w:rsidRPr="00A945DC" w:rsidRDefault="006E51D9" w:rsidP="002E5BA7">
      <w:pPr>
        <w:spacing w:line="380" w:lineRule="atLeast"/>
        <w:rPr>
          <w:noProof/>
          <w:szCs w:val="24"/>
        </w:rPr>
      </w:pPr>
    </w:p>
    <w:p w:rsidR="0019591E" w:rsidRPr="00A945DC" w:rsidRDefault="0019591E" w:rsidP="002E5BA7">
      <w:pPr>
        <w:spacing w:line="380" w:lineRule="atLeast"/>
        <w:rPr>
          <w:noProof/>
          <w:szCs w:val="24"/>
        </w:rPr>
      </w:pPr>
    </w:p>
    <w:p w:rsidR="0019591E" w:rsidRPr="00A945DC" w:rsidRDefault="0019591E" w:rsidP="002E5BA7">
      <w:pPr>
        <w:spacing w:line="380" w:lineRule="atLeast"/>
        <w:rPr>
          <w:noProof/>
          <w:szCs w:val="24"/>
        </w:rPr>
      </w:pPr>
    </w:p>
    <w:p w:rsidR="00335F6B" w:rsidRPr="00A945DC" w:rsidRDefault="00456C29" w:rsidP="002E5BA7">
      <w:pPr>
        <w:spacing w:line="380" w:lineRule="atLeast"/>
        <w:rPr>
          <w:noProof/>
          <w:szCs w:val="24"/>
        </w:rPr>
      </w:pPr>
      <w:r w:rsidRPr="00A945DC">
        <w:rPr>
          <w:noProof/>
          <w:szCs w:val="24"/>
        </w:rPr>
        <w:t xml:space="preserve">Vidaus reikalų ministras                        </w:t>
      </w:r>
      <w:r w:rsidRPr="00A945DC">
        <w:rPr>
          <w:noProof/>
          <w:szCs w:val="24"/>
        </w:rPr>
        <w:tab/>
      </w:r>
      <w:r w:rsidRPr="00A945DC">
        <w:rPr>
          <w:noProof/>
          <w:szCs w:val="24"/>
        </w:rPr>
        <w:tab/>
      </w:r>
      <w:r w:rsidRPr="00A945DC">
        <w:rPr>
          <w:noProof/>
          <w:szCs w:val="24"/>
        </w:rPr>
        <w:tab/>
        <w:t xml:space="preserve">                         </w:t>
      </w:r>
      <w:r w:rsidR="006968B7" w:rsidRPr="00A945DC">
        <w:rPr>
          <w:noProof/>
          <w:szCs w:val="24"/>
        </w:rPr>
        <w:t>Eimutis Misiūnas</w:t>
      </w:r>
    </w:p>
    <w:p w:rsidR="00E53805" w:rsidRPr="00A945DC" w:rsidRDefault="00E53805" w:rsidP="002E5BA7">
      <w:pPr>
        <w:spacing w:line="380" w:lineRule="atLeast"/>
        <w:rPr>
          <w:noProof/>
          <w:szCs w:val="24"/>
        </w:rPr>
      </w:pPr>
    </w:p>
    <w:p w:rsidR="0019591E" w:rsidRPr="00A945DC" w:rsidRDefault="0019591E" w:rsidP="002E5BA7">
      <w:pPr>
        <w:spacing w:line="380" w:lineRule="atLeast"/>
        <w:rPr>
          <w:noProof/>
          <w:szCs w:val="24"/>
        </w:rPr>
      </w:pPr>
    </w:p>
    <w:p w:rsidR="00183534" w:rsidRPr="00A945DC" w:rsidRDefault="00183534" w:rsidP="002E5BA7">
      <w:pPr>
        <w:spacing w:line="380" w:lineRule="atLeast"/>
        <w:rPr>
          <w:noProof/>
          <w:szCs w:val="24"/>
        </w:rPr>
      </w:pPr>
    </w:p>
    <w:p w:rsidR="00183534" w:rsidRPr="00A945DC" w:rsidRDefault="00183534" w:rsidP="002E5BA7">
      <w:pPr>
        <w:spacing w:line="380" w:lineRule="atLeast"/>
        <w:rPr>
          <w:noProof/>
          <w:szCs w:val="24"/>
        </w:rPr>
      </w:pPr>
    </w:p>
    <w:p w:rsidR="00183534" w:rsidRPr="00A945DC" w:rsidRDefault="00183534" w:rsidP="002E5BA7">
      <w:pPr>
        <w:spacing w:line="380" w:lineRule="atLeast"/>
        <w:rPr>
          <w:noProof/>
          <w:szCs w:val="24"/>
        </w:rPr>
      </w:pPr>
    </w:p>
    <w:p w:rsidR="00183534" w:rsidRPr="00A945DC" w:rsidRDefault="00183534" w:rsidP="002E5BA7">
      <w:pPr>
        <w:spacing w:line="380" w:lineRule="atLeast"/>
        <w:rPr>
          <w:noProof/>
          <w:szCs w:val="24"/>
        </w:rPr>
      </w:pPr>
    </w:p>
    <w:p w:rsidR="00790FCF" w:rsidRPr="00A945DC" w:rsidRDefault="00790FCF" w:rsidP="002E5BA7">
      <w:pPr>
        <w:spacing w:line="380" w:lineRule="atLeast"/>
        <w:rPr>
          <w:noProof/>
          <w:szCs w:val="24"/>
        </w:rPr>
      </w:pPr>
      <w:r w:rsidRPr="00A945DC">
        <w:rPr>
          <w:noProof/>
          <w:szCs w:val="24"/>
        </w:rPr>
        <w:t xml:space="preserve">J. Guščiūtė, tel. (8 5) 271 8325, el. p. </w:t>
      </w:r>
      <w:hyperlink r:id="rId11" w:history="1">
        <w:r w:rsidRPr="00A945DC">
          <w:rPr>
            <w:rStyle w:val="Hipersaitas"/>
            <w:noProof/>
            <w:color w:val="auto"/>
            <w:szCs w:val="24"/>
            <w:u w:val="none"/>
          </w:rPr>
          <w:t>janina.gusciute@vrm.lt</w:t>
        </w:r>
      </w:hyperlink>
    </w:p>
    <w:sectPr w:rsidR="00790FCF" w:rsidRPr="00A945DC" w:rsidSect="00635569">
      <w:headerReference w:type="even" r:id="rId12"/>
      <w:headerReference w:type="default" r:id="rId13"/>
      <w:headerReference w:type="first" r:id="rId14"/>
      <w:pgSz w:w="11906" w:h="16838"/>
      <w:pgMar w:top="1134" w:right="567" w:bottom="1134" w:left="1701" w:header="567" w:footer="227" w:gutter="0"/>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E36" w:rsidRDefault="00E31E36">
      <w:r>
        <w:separator/>
      </w:r>
    </w:p>
  </w:endnote>
  <w:endnote w:type="continuationSeparator" w:id="0">
    <w:p w:rsidR="00E31E36" w:rsidRDefault="00E3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E36" w:rsidRDefault="00E31E36">
      <w:r>
        <w:separator/>
      </w:r>
    </w:p>
  </w:footnote>
  <w:footnote w:type="continuationSeparator" w:id="0">
    <w:p w:rsidR="00E31E36" w:rsidRDefault="00E31E36">
      <w:r>
        <w:continuationSeparator/>
      </w:r>
    </w:p>
  </w:footnote>
  <w:footnote w:id="1">
    <w:p w:rsidR="009D12CA" w:rsidRPr="00C27BBD" w:rsidRDefault="009D12CA" w:rsidP="009D12CA">
      <w:pPr>
        <w:pStyle w:val="Puslapioinaostekstas"/>
        <w:rPr>
          <w:lang w:val="lt-LT"/>
        </w:rPr>
      </w:pPr>
      <w:r w:rsidRPr="007A4206">
        <w:rPr>
          <w:rStyle w:val="Puslapioinaosnuoroda"/>
          <w:lang w:val="lt-LT"/>
        </w:rPr>
        <w:footnoteRef/>
      </w:r>
      <w:r w:rsidRPr="007A4206">
        <w:rPr>
          <w:lang w:val="lt-LT"/>
        </w:rPr>
        <w:t xml:space="preserve"> 2018 metų viešojo sektoriaus ataskaita</w:t>
      </w:r>
      <w:r>
        <w:rPr>
          <w:lang w:val="lt-LT"/>
        </w:rPr>
        <w:t xml:space="preserve">: </w:t>
      </w:r>
      <w:hyperlink r:id="rId1" w:history="1">
        <w:r w:rsidRPr="007A4206">
          <w:rPr>
            <w:rStyle w:val="Hipersaitas"/>
            <w:color w:val="auto"/>
            <w:u w:val="none"/>
            <w:lang w:val="lt-LT"/>
          </w:rPr>
          <w:t>https://vrm.lrv.lt/uploads/vrm/documents/files/LT_versija/2018%20met%C5%B3%20vie%C5%A1ojo%20sektoriaus%20ataskaita.pdf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F5A" w:rsidRDefault="002333A0" w:rsidP="009F4335">
    <w:pPr>
      <w:pStyle w:val="Antrats"/>
      <w:framePr w:wrap="around" w:vAnchor="text" w:hAnchor="margin" w:xAlign="center" w:y="1"/>
      <w:rPr>
        <w:rStyle w:val="Puslapionumeris"/>
      </w:rPr>
    </w:pPr>
    <w:r>
      <w:rPr>
        <w:rStyle w:val="Puslapionumeris"/>
      </w:rPr>
      <w:fldChar w:fldCharType="begin"/>
    </w:r>
    <w:r w:rsidR="002F3F5A">
      <w:rPr>
        <w:rStyle w:val="Puslapionumeris"/>
      </w:rPr>
      <w:instrText xml:space="preserve">PAGE  </w:instrText>
    </w:r>
    <w:r>
      <w:rPr>
        <w:rStyle w:val="Puslapionumeris"/>
      </w:rPr>
      <w:fldChar w:fldCharType="separate"/>
    </w:r>
    <w:r w:rsidR="002F3F5A">
      <w:rPr>
        <w:rStyle w:val="Puslapionumeris"/>
        <w:noProof/>
      </w:rPr>
      <w:t>1</w:t>
    </w:r>
    <w:r>
      <w:rPr>
        <w:rStyle w:val="Puslapionumeris"/>
      </w:rPr>
      <w:fldChar w:fldCharType="end"/>
    </w:r>
  </w:p>
  <w:p w:rsidR="002F3F5A" w:rsidRDefault="002F3F5A">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F5A" w:rsidRDefault="002333A0" w:rsidP="000E7AF5">
    <w:pPr>
      <w:pStyle w:val="Antrats"/>
      <w:framePr w:wrap="around" w:vAnchor="text" w:hAnchor="margin" w:xAlign="center" w:y="1"/>
      <w:rPr>
        <w:rStyle w:val="Puslapionumeris"/>
      </w:rPr>
    </w:pPr>
    <w:r>
      <w:rPr>
        <w:rStyle w:val="Puslapionumeris"/>
      </w:rPr>
      <w:fldChar w:fldCharType="begin"/>
    </w:r>
    <w:r w:rsidR="002F3F5A">
      <w:rPr>
        <w:rStyle w:val="Puslapionumeris"/>
      </w:rPr>
      <w:instrText xml:space="preserve">PAGE  </w:instrText>
    </w:r>
    <w:r>
      <w:rPr>
        <w:rStyle w:val="Puslapionumeris"/>
      </w:rPr>
      <w:fldChar w:fldCharType="separate"/>
    </w:r>
    <w:r w:rsidR="001A20E5">
      <w:rPr>
        <w:rStyle w:val="Puslapionumeris"/>
        <w:noProof/>
      </w:rPr>
      <w:t>6</w:t>
    </w:r>
    <w:r>
      <w:rPr>
        <w:rStyle w:val="Puslapionumeris"/>
      </w:rPr>
      <w:fldChar w:fldCharType="end"/>
    </w:r>
  </w:p>
  <w:p w:rsidR="002F3F5A" w:rsidRDefault="002F3F5A">
    <w:pPr>
      <w:pStyle w:val="Antrats"/>
      <w:jc w:val="center"/>
    </w:pPr>
  </w:p>
  <w:p w:rsidR="002F3F5A" w:rsidRDefault="002F3F5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F5A" w:rsidRDefault="002F3F5A">
    <w:pPr>
      <w:pStyle w:val="Antrats"/>
      <w:jc w:val="center"/>
    </w:pPr>
  </w:p>
  <w:p w:rsidR="002F3F5A" w:rsidRDefault="002F3F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36BA9"/>
    <w:multiLevelType w:val="hybridMultilevel"/>
    <w:tmpl w:val="F4F87568"/>
    <w:lvl w:ilvl="0" w:tplc="AA18E698">
      <w:start w:val="1"/>
      <w:numFmt w:val="bullet"/>
      <w:lvlText w:val="•"/>
      <w:lvlJc w:val="left"/>
      <w:pPr>
        <w:tabs>
          <w:tab w:val="num" w:pos="720"/>
        </w:tabs>
        <w:ind w:left="720" w:hanging="360"/>
      </w:pPr>
      <w:rPr>
        <w:rFonts w:ascii="Arial" w:hAnsi="Arial" w:hint="default"/>
      </w:rPr>
    </w:lvl>
    <w:lvl w:ilvl="1" w:tplc="F196C2AA" w:tentative="1">
      <w:start w:val="1"/>
      <w:numFmt w:val="bullet"/>
      <w:lvlText w:val="•"/>
      <w:lvlJc w:val="left"/>
      <w:pPr>
        <w:tabs>
          <w:tab w:val="num" w:pos="1440"/>
        </w:tabs>
        <w:ind w:left="1440" w:hanging="360"/>
      </w:pPr>
      <w:rPr>
        <w:rFonts w:ascii="Arial" w:hAnsi="Arial" w:hint="default"/>
      </w:rPr>
    </w:lvl>
    <w:lvl w:ilvl="2" w:tplc="A3E86A1A" w:tentative="1">
      <w:start w:val="1"/>
      <w:numFmt w:val="bullet"/>
      <w:lvlText w:val="•"/>
      <w:lvlJc w:val="left"/>
      <w:pPr>
        <w:tabs>
          <w:tab w:val="num" w:pos="2160"/>
        </w:tabs>
        <w:ind w:left="2160" w:hanging="360"/>
      </w:pPr>
      <w:rPr>
        <w:rFonts w:ascii="Arial" w:hAnsi="Arial" w:hint="default"/>
      </w:rPr>
    </w:lvl>
    <w:lvl w:ilvl="3" w:tplc="F102A060" w:tentative="1">
      <w:start w:val="1"/>
      <w:numFmt w:val="bullet"/>
      <w:lvlText w:val="•"/>
      <w:lvlJc w:val="left"/>
      <w:pPr>
        <w:tabs>
          <w:tab w:val="num" w:pos="2880"/>
        </w:tabs>
        <w:ind w:left="2880" w:hanging="360"/>
      </w:pPr>
      <w:rPr>
        <w:rFonts w:ascii="Arial" w:hAnsi="Arial" w:hint="default"/>
      </w:rPr>
    </w:lvl>
    <w:lvl w:ilvl="4" w:tplc="3022CD3A" w:tentative="1">
      <w:start w:val="1"/>
      <w:numFmt w:val="bullet"/>
      <w:lvlText w:val="•"/>
      <w:lvlJc w:val="left"/>
      <w:pPr>
        <w:tabs>
          <w:tab w:val="num" w:pos="3600"/>
        </w:tabs>
        <w:ind w:left="3600" w:hanging="360"/>
      </w:pPr>
      <w:rPr>
        <w:rFonts w:ascii="Arial" w:hAnsi="Arial" w:hint="default"/>
      </w:rPr>
    </w:lvl>
    <w:lvl w:ilvl="5" w:tplc="A53457DA" w:tentative="1">
      <w:start w:val="1"/>
      <w:numFmt w:val="bullet"/>
      <w:lvlText w:val="•"/>
      <w:lvlJc w:val="left"/>
      <w:pPr>
        <w:tabs>
          <w:tab w:val="num" w:pos="4320"/>
        </w:tabs>
        <w:ind w:left="4320" w:hanging="360"/>
      </w:pPr>
      <w:rPr>
        <w:rFonts w:ascii="Arial" w:hAnsi="Arial" w:hint="default"/>
      </w:rPr>
    </w:lvl>
    <w:lvl w:ilvl="6" w:tplc="B038C744" w:tentative="1">
      <w:start w:val="1"/>
      <w:numFmt w:val="bullet"/>
      <w:lvlText w:val="•"/>
      <w:lvlJc w:val="left"/>
      <w:pPr>
        <w:tabs>
          <w:tab w:val="num" w:pos="5040"/>
        </w:tabs>
        <w:ind w:left="5040" w:hanging="360"/>
      </w:pPr>
      <w:rPr>
        <w:rFonts w:ascii="Arial" w:hAnsi="Arial" w:hint="default"/>
      </w:rPr>
    </w:lvl>
    <w:lvl w:ilvl="7" w:tplc="13FCEC96" w:tentative="1">
      <w:start w:val="1"/>
      <w:numFmt w:val="bullet"/>
      <w:lvlText w:val="•"/>
      <w:lvlJc w:val="left"/>
      <w:pPr>
        <w:tabs>
          <w:tab w:val="num" w:pos="5760"/>
        </w:tabs>
        <w:ind w:left="5760" w:hanging="360"/>
      </w:pPr>
      <w:rPr>
        <w:rFonts w:ascii="Arial" w:hAnsi="Arial" w:hint="default"/>
      </w:rPr>
    </w:lvl>
    <w:lvl w:ilvl="8" w:tplc="E084AF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107A83"/>
    <w:multiLevelType w:val="multilevel"/>
    <w:tmpl w:val="AB2411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75526"/>
    <w:multiLevelType w:val="hybridMultilevel"/>
    <w:tmpl w:val="E4B6A5F0"/>
    <w:lvl w:ilvl="0" w:tplc="1338A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3221A3F"/>
    <w:multiLevelType w:val="hybridMultilevel"/>
    <w:tmpl w:val="64AA2C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5B5CA7"/>
    <w:multiLevelType w:val="hybridMultilevel"/>
    <w:tmpl w:val="25CC6ED6"/>
    <w:lvl w:ilvl="0" w:tplc="A33241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914E20"/>
    <w:multiLevelType w:val="hybridMultilevel"/>
    <w:tmpl w:val="D332AB26"/>
    <w:lvl w:ilvl="0" w:tplc="79923110">
      <w:start w:val="1"/>
      <w:numFmt w:val="bullet"/>
      <w:lvlText w:val="-"/>
      <w:lvlJc w:val="left"/>
      <w:pPr>
        <w:tabs>
          <w:tab w:val="num" w:pos="720"/>
        </w:tabs>
        <w:ind w:left="720" w:hanging="360"/>
      </w:pPr>
      <w:rPr>
        <w:rFonts w:ascii="Times New Roman" w:hAnsi="Times New Roman" w:hint="default"/>
      </w:rPr>
    </w:lvl>
    <w:lvl w:ilvl="1" w:tplc="A074F658" w:tentative="1">
      <w:start w:val="1"/>
      <w:numFmt w:val="bullet"/>
      <w:lvlText w:val="-"/>
      <w:lvlJc w:val="left"/>
      <w:pPr>
        <w:tabs>
          <w:tab w:val="num" w:pos="1440"/>
        </w:tabs>
        <w:ind w:left="1440" w:hanging="360"/>
      </w:pPr>
      <w:rPr>
        <w:rFonts w:ascii="Times New Roman" w:hAnsi="Times New Roman" w:hint="default"/>
      </w:rPr>
    </w:lvl>
    <w:lvl w:ilvl="2" w:tplc="2334F448" w:tentative="1">
      <w:start w:val="1"/>
      <w:numFmt w:val="bullet"/>
      <w:lvlText w:val="-"/>
      <w:lvlJc w:val="left"/>
      <w:pPr>
        <w:tabs>
          <w:tab w:val="num" w:pos="2160"/>
        </w:tabs>
        <w:ind w:left="2160" w:hanging="360"/>
      </w:pPr>
      <w:rPr>
        <w:rFonts w:ascii="Times New Roman" w:hAnsi="Times New Roman" w:hint="default"/>
      </w:rPr>
    </w:lvl>
    <w:lvl w:ilvl="3" w:tplc="25A69676" w:tentative="1">
      <w:start w:val="1"/>
      <w:numFmt w:val="bullet"/>
      <w:lvlText w:val="-"/>
      <w:lvlJc w:val="left"/>
      <w:pPr>
        <w:tabs>
          <w:tab w:val="num" w:pos="2880"/>
        </w:tabs>
        <w:ind w:left="2880" w:hanging="360"/>
      </w:pPr>
      <w:rPr>
        <w:rFonts w:ascii="Times New Roman" w:hAnsi="Times New Roman" w:hint="default"/>
      </w:rPr>
    </w:lvl>
    <w:lvl w:ilvl="4" w:tplc="AD04181C" w:tentative="1">
      <w:start w:val="1"/>
      <w:numFmt w:val="bullet"/>
      <w:lvlText w:val="-"/>
      <w:lvlJc w:val="left"/>
      <w:pPr>
        <w:tabs>
          <w:tab w:val="num" w:pos="3600"/>
        </w:tabs>
        <w:ind w:left="3600" w:hanging="360"/>
      </w:pPr>
      <w:rPr>
        <w:rFonts w:ascii="Times New Roman" w:hAnsi="Times New Roman" w:hint="default"/>
      </w:rPr>
    </w:lvl>
    <w:lvl w:ilvl="5" w:tplc="330CD298" w:tentative="1">
      <w:start w:val="1"/>
      <w:numFmt w:val="bullet"/>
      <w:lvlText w:val="-"/>
      <w:lvlJc w:val="left"/>
      <w:pPr>
        <w:tabs>
          <w:tab w:val="num" w:pos="4320"/>
        </w:tabs>
        <w:ind w:left="4320" w:hanging="360"/>
      </w:pPr>
      <w:rPr>
        <w:rFonts w:ascii="Times New Roman" w:hAnsi="Times New Roman" w:hint="default"/>
      </w:rPr>
    </w:lvl>
    <w:lvl w:ilvl="6" w:tplc="A9328248" w:tentative="1">
      <w:start w:val="1"/>
      <w:numFmt w:val="bullet"/>
      <w:lvlText w:val="-"/>
      <w:lvlJc w:val="left"/>
      <w:pPr>
        <w:tabs>
          <w:tab w:val="num" w:pos="5040"/>
        </w:tabs>
        <w:ind w:left="5040" w:hanging="360"/>
      </w:pPr>
      <w:rPr>
        <w:rFonts w:ascii="Times New Roman" w:hAnsi="Times New Roman" w:hint="default"/>
      </w:rPr>
    </w:lvl>
    <w:lvl w:ilvl="7" w:tplc="68C235FE" w:tentative="1">
      <w:start w:val="1"/>
      <w:numFmt w:val="bullet"/>
      <w:lvlText w:val="-"/>
      <w:lvlJc w:val="left"/>
      <w:pPr>
        <w:tabs>
          <w:tab w:val="num" w:pos="5760"/>
        </w:tabs>
        <w:ind w:left="5760" w:hanging="360"/>
      </w:pPr>
      <w:rPr>
        <w:rFonts w:ascii="Times New Roman" w:hAnsi="Times New Roman" w:hint="default"/>
      </w:rPr>
    </w:lvl>
    <w:lvl w:ilvl="8" w:tplc="D5C6BA8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28F4FAA"/>
    <w:multiLevelType w:val="hybridMultilevel"/>
    <w:tmpl w:val="C3227046"/>
    <w:lvl w:ilvl="0" w:tplc="F0EC1C36">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D053B"/>
    <w:multiLevelType w:val="hybridMultilevel"/>
    <w:tmpl w:val="963849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17A2483"/>
    <w:multiLevelType w:val="hybridMultilevel"/>
    <w:tmpl w:val="C3089584"/>
    <w:lvl w:ilvl="0" w:tplc="933CF94C">
      <w:start w:val="1"/>
      <w:numFmt w:val="bullet"/>
      <w:lvlText w:val=""/>
      <w:lvlJc w:val="left"/>
      <w:pPr>
        <w:tabs>
          <w:tab w:val="num" w:pos="720"/>
        </w:tabs>
        <w:ind w:left="720" w:hanging="360"/>
      </w:pPr>
      <w:rPr>
        <w:rFonts w:ascii="Wingdings 3" w:hAnsi="Wingdings 3" w:hint="default"/>
      </w:rPr>
    </w:lvl>
    <w:lvl w:ilvl="1" w:tplc="622C910A" w:tentative="1">
      <w:start w:val="1"/>
      <w:numFmt w:val="bullet"/>
      <w:lvlText w:val=""/>
      <w:lvlJc w:val="left"/>
      <w:pPr>
        <w:tabs>
          <w:tab w:val="num" w:pos="1440"/>
        </w:tabs>
        <w:ind w:left="1440" w:hanging="360"/>
      </w:pPr>
      <w:rPr>
        <w:rFonts w:ascii="Wingdings 3" w:hAnsi="Wingdings 3" w:hint="default"/>
      </w:rPr>
    </w:lvl>
    <w:lvl w:ilvl="2" w:tplc="D682AFD8" w:tentative="1">
      <w:start w:val="1"/>
      <w:numFmt w:val="bullet"/>
      <w:lvlText w:val=""/>
      <w:lvlJc w:val="left"/>
      <w:pPr>
        <w:tabs>
          <w:tab w:val="num" w:pos="2160"/>
        </w:tabs>
        <w:ind w:left="2160" w:hanging="360"/>
      </w:pPr>
      <w:rPr>
        <w:rFonts w:ascii="Wingdings 3" w:hAnsi="Wingdings 3" w:hint="default"/>
      </w:rPr>
    </w:lvl>
    <w:lvl w:ilvl="3" w:tplc="6204CBAC" w:tentative="1">
      <w:start w:val="1"/>
      <w:numFmt w:val="bullet"/>
      <w:lvlText w:val=""/>
      <w:lvlJc w:val="left"/>
      <w:pPr>
        <w:tabs>
          <w:tab w:val="num" w:pos="2880"/>
        </w:tabs>
        <w:ind w:left="2880" w:hanging="360"/>
      </w:pPr>
      <w:rPr>
        <w:rFonts w:ascii="Wingdings 3" w:hAnsi="Wingdings 3" w:hint="default"/>
      </w:rPr>
    </w:lvl>
    <w:lvl w:ilvl="4" w:tplc="0720B41A" w:tentative="1">
      <w:start w:val="1"/>
      <w:numFmt w:val="bullet"/>
      <w:lvlText w:val=""/>
      <w:lvlJc w:val="left"/>
      <w:pPr>
        <w:tabs>
          <w:tab w:val="num" w:pos="3600"/>
        </w:tabs>
        <w:ind w:left="3600" w:hanging="360"/>
      </w:pPr>
      <w:rPr>
        <w:rFonts w:ascii="Wingdings 3" w:hAnsi="Wingdings 3" w:hint="default"/>
      </w:rPr>
    </w:lvl>
    <w:lvl w:ilvl="5" w:tplc="F8A094C4" w:tentative="1">
      <w:start w:val="1"/>
      <w:numFmt w:val="bullet"/>
      <w:lvlText w:val=""/>
      <w:lvlJc w:val="left"/>
      <w:pPr>
        <w:tabs>
          <w:tab w:val="num" w:pos="4320"/>
        </w:tabs>
        <w:ind w:left="4320" w:hanging="360"/>
      </w:pPr>
      <w:rPr>
        <w:rFonts w:ascii="Wingdings 3" w:hAnsi="Wingdings 3" w:hint="default"/>
      </w:rPr>
    </w:lvl>
    <w:lvl w:ilvl="6" w:tplc="8C5E62C8" w:tentative="1">
      <w:start w:val="1"/>
      <w:numFmt w:val="bullet"/>
      <w:lvlText w:val=""/>
      <w:lvlJc w:val="left"/>
      <w:pPr>
        <w:tabs>
          <w:tab w:val="num" w:pos="5040"/>
        </w:tabs>
        <w:ind w:left="5040" w:hanging="360"/>
      </w:pPr>
      <w:rPr>
        <w:rFonts w:ascii="Wingdings 3" w:hAnsi="Wingdings 3" w:hint="default"/>
      </w:rPr>
    </w:lvl>
    <w:lvl w:ilvl="7" w:tplc="241A7E42" w:tentative="1">
      <w:start w:val="1"/>
      <w:numFmt w:val="bullet"/>
      <w:lvlText w:val=""/>
      <w:lvlJc w:val="left"/>
      <w:pPr>
        <w:tabs>
          <w:tab w:val="num" w:pos="5760"/>
        </w:tabs>
        <w:ind w:left="5760" w:hanging="360"/>
      </w:pPr>
      <w:rPr>
        <w:rFonts w:ascii="Wingdings 3" w:hAnsi="Wingdings 3" w:hint="default"/>
      </w:rPr>
    </w:lvl>
    <w:lvl w:ilvl="8" w:tplc="405A12F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423D5ED2"/>
    <w:multiLevelType w:val="hybridMultilevel"/>
    <w:tmpl w:val="B0D8D788"/>
    <w:lvl w:ilvl="0" w:tplc="1C229890">
      <w:start w:val="1"/>
      <w:numFmt w:val="bullet"/>
      <w:lvlText w:val="•"/>
      <w:lvlJc w:val="left"/>
      <w:pPr>
        <w:tabs>
          <w:tab w:val="num" w:pos="720"/>
        </w:tabs>
        <w:ind w:left="720" w:hanging="360"/>
      </w:pPr>
      <w:rPr>
        <w:rFonts w:ascii="Arial" w:hAnsi="Arial" w:hint="default"/>
      </w:rPr>
    </w:lvl>
    <w:lvl w:ilvl="1" w:tplc="30C8CB8A" w:tentative="1">
      <w:start w:val="1"/>
      <w:numFmt w:val="bullet"/>
      <w:lvlText w:val="•"/>
      <w:lvlJc w:val="left"/>
      <w:pPr>
        <w:tabs>
          <w:tab w:val="num" w:pos="1440"/>
        </w:tabs>
        <w:ind w:left="1440" w:hanging="360"/>
      </w:pPr>
      <w:rPr>
        <w:rFonts w:ascii="Arial" w:hAnsi="Arial" w:hint="default"/>
      </w:rPr>
    </w:lvl>
    <w:lvl w:ilvl="2" w:tplc="1256C682" w:tentative="1">
      <w:start w:val="1"/>
      <w:numFmt w:val="bullet"/>
      <w:lvlText w:val="•"/>
      <w:lvlJc w:val="left"/>
      <w:pPr>
        <w:tabs>
          <w:tab w:val="num" w:pos="2160"/>
        </w:tabs>
        <w:ind w:left="2160" w:hanging="360"/>
      </w:pPr>
      <w:rPr>
        <w:rFonts w:ascii="Arial" w:hAnsi="Arial" w:hint="default"/>
      </w:rPr>
    </w:lvl>
    <w:lvl w:ilvl="3" w:tplc="DE085B84" w:tentative="1">
      <w:start w:val="1"/>
      <w:numFmt w:val="bullet"/>
      <w:lvlText w:val="•"/>
      <w:lvlJc w:val="left"/>
      <w:pPr>
        <w:tabs>
          <w:tab w:val="num" w:pos="2880"/>
        </w:tabs>
        <w:ind w:left="2880" w:hanging="360"/>
      </w:pPr>
      <w:rPr>
        <w:rFonts w:ascii="Arial" w:hAnsi="Arial" w:hint="default"/>
      </w:rPr>
    </w:lvl>
    <w:lvl w:ilvl="4" w:tplc="67720F52" w:tentative="1">
      <w:start w:val="1"/>
      <w:numFmt w:val="bullet"/>
      <w:lvlText w:val="•"/>
      <w:lvlJc w:val="left"/>
      <w:pPr>
        <w:tabs>
          <w:tab w:val="num" w:pos="3600"/>
        </w:tabs>
        <w:ind w:left="3600" w:hanging="360"/>
      </w:pPr>
      <w:rPr>
        <w:rFonts w:ascii="Arial" w:hAnsi="Arial" w:hint="default"/>
      </w:rPr>
    </w:lvl>
    <w:lvl w:ilvl="5" w:tplc="20DE4614" w:tentative="1">
      <w:start w:val="1"/>
      <w:numFmt w:val="bullet"/>
      <w:lvlText w:val="•"/>
      <w:lvlJc w:val="left"/>
      <w:pPr>
        <w:tabs>
          <w:tab w:val="num" w:pos="4320"/>
        </w:tabs>
        <w:ind w:left="4320" w:hanging="360"/>
      </w:pPr>
      <w:rPr>
        <w:rFonts w:ascii="Arial" w:hAnsi="Arial" w:hint="default"/>
      </w:rPr>
    </w:lvl>
    <w:lvl w:ilvl="6" w:tplc="D5AA6FB4" w:tentative="1">
      <w:start w:val="1"/>
      <w:numFmt w:val="bullet"/>
      <w:lvlText w:val="•"/>
      <w:lvlJc w:val="left"/>
      <w:pPr>
        <w:tabs>
          <w:tab w:val="num" w:pos="5040"/>
        </w:tabs>
        <w:ind w:left="5040" w:hanging="360"/>
      </w:pPr>
      <w:rPr>
        <w:rFonts w:ascii="Arial" w:hAnsi="Arial" w:hint="default"/>
      </w:rPr>
    </w:lvl>
    <w:lvl w:ilvl="7" w:tplc="BDAAD192" w:tentative="1">
      <w:start w:val="1"/>
      <w:numFmt w:val="bullet"/>
      <w:lvlText w:val="•"/>
      <w:lvlJc w:val="left"/>
      <w:pPr>
        <w:tabs>
          <w:tab w:val="num" w:pos="5760"/>
        </w:tabs>
        <w:ind w:left="5760" w:hanging="360"/>
      </w:pPr>
      <w:rPr>
        <w:rFonts w:ascii="Arial" w:hAnsi="Arial" w:hint="default"/>
      </w:rPr>
    </w:lvl>
    <w:lvl w:ilvl="8" w:tplc="60E0E4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1D1CC7"/>
    <w:multiLevelType w:val="hybridMultilevel"/>
    <w:tmpl w:val="34B8CEAC"/>
    <w:lvl w:ilvl="0" w:tplc="43E66362">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1" w15:restartNumberingAfterBreak="0">
    <w:nsid w:val="4AB65AB3"/>
    <w:multiLevelType w:val="hybridMultilevel"/>
    <w:tmpl w:val="090461FE"/>
    <w:lvl w:ilvl="0" w:tplc="F67E03BE">
      <w:start w:val="1"/>
      <w:numFmt w:val="decimal"/>
      <w:lvlText w:val="%1."/>
      <w:lvlJc w:val="left"/>
      <w:pPr>
        <w:ind w:left="1267" w:hanging="360"/>
      </w:pPr>
      <w:rPr>
        <w:rFonts w:cs="Times New Roman" w:hint="default"/>
      </w:rPr>
    </w:lvl>
    <w:lvl w:ilvl="1" w:tplc="04270019" w:tentative="1">
      <w:start w:val="1"/>
      <w:numFmt w:val="lowerLetter"/>
      <w:lvlText w:val="%2."/>
      <w:lvlJc w:val="left"/>
      <w:pPr>
        <w:ind w:left="1987" w:hanging="360"/>
      </w:pPr>
      <w:rPr>
        <w:rFonts w:cs="Times New Roman"/>
      </w:rPr>
    </w:lvl>
    <w:lvl w:ilvl="2" w:tplc="0427001B" w:tentative="1">
      <w:start w:val="1"/>
      <w:numFmt w:val="lowerRoman"/>
      <w:lvlText w:val="%3."/>
      <w:lvlJc w:val="right"/>
      <w:pPr>
        <w:ind w:left="2707" w:hanging="180"/>
      </w:pPr>
      <w:rPr>
        <w:rFonts w:cs="Times New Roman"/>
      </w:rPr>
    </w:lvl>
    <w:lvl w:ilvl="3" w:tplc="0427000F" w:tentative="1">
      <w:start w:val="1"/>
      <w:numFmt w:val="decimal"/>
      <w:lvlText w:val="%4."/>
      <w:lvlJc w:val="left"/>
      <w:pPr>
        <w:ind w:left="3427" w:hanging="360"/>
      </w:pPr>
      <w:rPr>
        <w:rFonts w:cs="Times New Roman"/>
      </w:rPr>
    </w:lvl>
    <w:lvl w:ilvl="4" w:tplc="04270019" w:tentative="1">
      <w:start w:val="1"/>
      <w:numFmt w:val="lowerLetter"/>
      <w:lvlText w:val="%5."/>
      <w:lvlJc w:val="left"/>
      <w:pPr>
        <w:ind w:left="4147" w:hanging="360"/>
      </w:pPr>
      <w:rPr>
        <w:rFonts w:cs="Times New Roman"/>
      </w:rPr>
    </w:lvl>
    <w:lvl w:ilvl="5" w:tplc="0427001B" w:tentative="1">
      <w:start w:val="1"/>
      <w:numFmt w:val="lowerRoman"/>
      <w:lvlText w:val="%6."/>
      <w:lvlJc w:val="right"/>
      <w:pPr>
        <w:ind w:left="4867" w:hanging="180"/>
      </w:pPr>
      <w:rPr>
        <w:rFonts w:cs="Times New Roman"/>
      </w:rPr>
    </w:lvl>
    <w:lvl w:ilvl="6" w:tplc="0427000F" w:tentative="1">
      <w:start w:val="1"/>
      <w:numFmt w:val="decimal"/>
      <w:lvlText w:val="%7."/>
      <w:lvlJc w:val="left"/>
      <w:pPr>
        <w:ind w:left="5587" w:hanging="360"/>
      </w:pPr>
      <w:rPr>
        <w:rFonts w:cs="Times New Roman"/>
      </w:rPr>
    </w:lvl>
    <w:lvl w:ilvl="7" w:tplc="04270019" w:tentative="1">
      <w:start w:val="1"/>
      <w:numFmt w:val="lowerLetter"/>
      <w:lvlText w:val="%8."/>
      <w:lvlJc w:val="left"/>
      <w:pPr>
        <w:ind w:left="6307" w:hanging="360"/>
      </w:pPr>
      <w:rPr>
        <w:rFonts w:cs="Times New Roman"/>
      </w:rPr>
    </w:lvl>
    <w:lvl w:ilvl="8" w:tplc="0427001B" w:tentative="1">
      <w:start w:val="1"/>
      <w:numFmt w:val="lowerRoman"/>
      <w:lvlText w:val="%9."/>
      <w:lvlJc w:val="right"/>
      <w:pPr>
        <w:ind w:left="7027" w:hanging="180"/>
      </w:pPr>
      <w:rPr>
        <w:rFonts w:cs="Times New Roman"/>
      </w:rPr>
    </w:lvl>
  </w:abstractNum>
  <w:abstractNum w:abstractNumId="12" w15:restartNumberingAfterBreak="0">
    <w:nsid w:val="50B44DD9"/>
    <w:multiLevelType w:val="hybridMultilevel"/>
    <w:tmpl w:val="FCBEB662"/>
    <w:lvl w:ilvl="0" w:tplc="1444CD98">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3" w15:restartNumberingAfterBreak="0">
    <w:nsid w:val="53466A07"/>
    <w:multiLevelType w:val="hybridMultilevel"/>
    <w:tmpl w:val="B2EED0FC"/>
    <w:lvl w:ilvl="0" w:tplc="02F00E9C">
      <w:start w:val="1"/>
      <w:numFmt w:val="bullet"/>
      <w:lvlText w:val="•"/>
      <w:lvlJc w:val="left"/>
      <w:pPr>
        <w:tabs>
          <w:tab w:val="num" w:pos="720"/>
        </w:tabs>
        <w:ind w:left="720" w:hanging="360"/>
      </w:pPr>
      <w:rPr>
        <w:rFonts w:ascii="Times New Roman" w:hAnsi="Times New Roman" w:hint="default"/>
      </w:rPr>
    </w:lvl>
    <w:lvl w:ilvl="1" w:tplc="FB7A196E" w:tentative="1">
      <w:start w:val="1"/>
      <w:numFmt w:val="bullet"/>
      <w:lvlText w:val="•"/>
      <w:lvlJc w:val="left"/>
      <w:pPr>
        <w:tabs>
          <w:tab w:val="num" w:pos="1440"/>
        </w:tabs>
        <w:ind w:left="1440" w:hanging="360"/>
      </w:pPr>
      <w:rPr>
        <w:rFonts w:ascii="Times New Roman" w:hAnsi="Times New Roman" w:hint="default"/>
      </w:rPr>
    </w:lvl>
    <w:lvl w:ilvl="2" w:tplc="FAF0557A" w:tentative="1">
      <w:start w:val="1"/>
      <w:numFmt w:val="bullet"/>
      <w:lvlText w:val="•"/>
      <w:lvlJc w:val="left"/>
      <w:pPr>
        <w:tabs>
          <w:tab w:val="num" w:pos="2160"/>
        </w:tabs>
        <w:ind w:left="2160" w:hanging="360"/>
      </w:pPr>
      <w:rPr>
        <w:rFonts w:ascii="Times New Roman" w:hAnsi="Times New Roman" w:hint="default"/>
      </w:rPr>
    </w:lvl>
    <w:lvl w:ilvl="3" w:tplc="C44E6A12" w:tentative="1">
      <w:start w:val="1"/>
      <w:numFmt w:val="bullet"/>
      <w:lvlText w:val="•"/>
      <w:lvlJc w:val="left"/>
      <w:pPr>
        <w:tabs>
          <w:tab w:val="num" w:pos="2880"/>
        </w:tabs>
        <w:ind w:left="2880" w:hanging="360"/>
      </w:pPr>
      <w:rPr>
        <w:rFonts w:ascii="Times New Roman" w:hAnsi="Times New Roman" w:hint="default"/>
      </w:rPr>
    </w:lvl>
    <w:lvl w:ilvl="4" w:tplc="BAB8C3BE" w:tentative="1">
      <w:start w:val="1"/>
      <w:numFmt w:val="bullet"/>
      <w:lvlText w:val="•"/>
      <w:lvlJc w:val="left"/>
      <w:pPr>
        <w:tabs>
          <w:tab w:val="num" w:pos="3600"/>
        </w:tabs>
        <w:ind w:left="3600" w:hanging="360"/>
      </w:pPr>
      <w:rPr>
        <w:rFonts w:ascii="Times New Roman" w:hAnsi="Times New Roman" w:hint="default"/>
      </w:rPr>
    </w:lvl>
    <w:lvl w:ilvl="5" w:tplc="FD4873D0" w:tentative="1">
      <w:start w:val="1"/>
      <w:numFmt w:val="bullet"/>
      <w:lvlText w:val="•"/>
      <w:lvlJc w:val="left"/>
      <w:pPr>
        <w:tabs>
          <w:tab w:val="num" w:pos="4320"/>
        </w:tabs>
        <w:ind w:left="4320" w:hanging="360"/>
      </w:pPr>
      <w:rPr>
        <w:rFonts w:ascii="Times New Roman" w:hAnsi="Times New Roman" w:hint="default"/>
      </w:rPr>
    </w:lvl>
    <w:lvl w:ilvl="6" w:tplc="7E3A0FE2" w:tentative="1">
      <w:start w:val="1"/>
      <w:numFmt w:val="bullet"/>
      <w:lvlText w:val="•"/>
      <w:lvlJc w:val="left"/>
      <w:pPr>
        <w:tabs>
          <w:tab w:val="num" w:pos="5040"/>
        </w:tabs>
        <w:ind w:left="5040" w:hanging="360"/>
      </w:pPr>
      <w:rPr>
        <w:rFonts w:ascii="Times New Roman" w:hAnsi="Times New Roman" w:hint="default"/>
      </w:rPr>
    </w:lvl>
    <w:lvl w:ilvl="7" w:tplc="9D925C46" w:tentative="1">
      <w:start w:val="1"/>
      <w:numFmt w:val="bullet"/>
      <w:lvlText w:val="•"/>
      <w:lvlJc w:val="left"/>
      <w:pPr>
        <w:tabs>
          <w:tab w:val="num" w:pos="5760"/>
        </w:tabs>
        <w:ind w:left="5760" w:hanging="360"/>
      </w:pPr>
      <w:rPr>
        <w:rFonts w:ascii="Times New Roman" w:hAnsi="Times New Roman" w:hint="default"/>
      </w:rPr>
    </w:lvl>
    <w:lvl w:ilvl="8" w:tplc="44C6EF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6177D65"/>
    <w:multiLevelType w:val="multilevel"/>
    <w:tmpl w:val="AD8C616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005D39"/>
    <w:multiLevelType w:val="hybridMultilevel"/>
    <w:tmpl w:val="5420B776"/>
    <w:lvl w:ilvl="0" w:tplc="D77EA504">
      <w:start w:val="1"/>
      <w:numFmt w:val="bullet"/>
      <w:lvlText w:val="-"/>
      <w:lvlJc w:val="left"/>
      <w:pPr>
        <w:tabs>
          <w:tab w:val="num" w:pos="720"/>
        </w:tabs>
        <w:ind w:left="720" w:hanging="360"/>
      </w:pPr>
      <w:rPr>
        <w:rFonts w:ascii="Times New Roman" w:hAnsi="Times New Roman" w:hint="default"/>
      </w:rPr>
    </w:lvl>
    <w:lvl w:ilvl="1" w:tplc="06F8A06A" w:tentative="1">
      <w:start w:val="1"/>
      <w:numFmt w:val="bullet"/>
      <w:lvlText w:val="-"/>
      <w:lvlJc w:val="left"/>
      <w:pPr>
        <w:tabs>
          <w:tab w:val="num" w:pos="1440"/>
        </w:tabs>
        <w:ind w:left="1440" w:hanging="360"/>
      </w:pPr>
      <w:rPr>
        <w:rFonts w:ascii="Times New Roman" w:hAnsi="Times New Roman" w:hint="default"/>
      </w:rPr>
    </w:lvl>
    <w:lvl w:ilvl="2" w:tplc="9CE2304A" w:tentative="1">
      <w:start w:val="1"/>
      <w:numFmt w:val="bullet"/>
      <w:lvlText w:val="-"/>
      <w:lvlJc w:val="left"/>
      <w:pPr>
        <w:tabs>
          <w:tab w:val="num" w:pos="2160"/>
        </w:tabs>
        <w:ind w:left="2160" w:hanging="360"/>
      </w:pPr>
      <w:rPr>
        <w:rFonts w:ascii="Times New Roman" w:hAnsi="Times New Roman" w:hint="default"/>
      </w:rPr>
    </w:lvl>
    <w:lvl w:ilvl="3" w:tplc="CBAC1F84" w:tentative="1">
      <w:start w:val="1"/>
      <w:numFmt w:val="bullet"/>
      <w:lvlText w:val="-"/>
      <w:lvlJc w:val="left"/>
      <w:pPr>
        <w:tabs>
          <w:tab w:val="num" w:pos="2880"/>
        </w:tabs>
        <w:ind w:left="2880" w:hanging="360"/>
      </w:pPr>
      <w:rPr>
        <w:rFonts w:ascii="Times New Roman" w:hAnsi="Times New Roman" w:hint="default"/>
      </w:rPr>
    </w:lvl>
    <w:lvl w:ilvl="4" w:tplc="66ECFC58" w:tentative="1">
      <w:start w:val="1"/>
      <w:numFmt w:val="bullet"/>
      <w:lvlText w:val="-"/>
      <w:lvlJc w:val="left"/>
      <w:pPr>
        <w:tabs>
          <w:tab w:val="num" w:pos="3600"/>
        </w:tabs>
        <w:ind w:left="3600" w:hanging="360"/>
      </w:pPr>
      <w:rPr>
        <w:rFonts w:ascii="Times New Roman" w:hAnsi="Times New Roman" w:hint="default"/>
      </w:rPr>
    </w:lvl>
    <w:lvl w:ilvl="5" w:tplc="5F942982" w:tentative="1">
      <w:start w:val="1"/>
      <w:numFmt w:val="bullet"/>
      <w:lvlText w:val="-"/>
      <w:lvlJc w:val="left"/>
      <w:pPr>
        <w:tabs>
          <w:tab w:val="num" w:pos="4320"/>
        </w:tabs>
        <w:ind w:left="4320" w:hanging="360"/>
      </w:pPr>
      <w:rPr>
        <w:rFonts w:ascii="Times New Roman" w:hAnsi="Times New Roman" w:hint="default"/>
      </w:rPr>
    </w:lvl>
    <w:lvl w:ilvl="6" w:tplc="B03A3A26" w:tentative="1">
      <w:start w:val="1"/>
      <w:numFmt w:val="bullet"/>
      <w:lvlText w:val="-"/>
      <w:lvlJc w:val="left"/>
      <w:pPr>
        <w:tabs>
          <w:tab w:val="num" w:pos="5040"/>
        </w:tabs>
        <w:ind w:left="5040" w:hanging="360"/>
      </w:pPr>
      <w:rPr>
        <w:rFonts w:ascii="Times New Roman" w:hAnsi="Times New Roman" w:hint="default"/>
      </w:rPr>
    </w:lvl>
    <w:lvl w:ilvl="7" w:tplc="13C0EE1C" w:tentative="1">
      <w:start w:val="1"/>
      <w:numFmt w:val="bullet"/>
      <w:lvlText w:val="-"/>
      <w:lvlJc w:val="left"/>
      <w:pPr>
        <w:tabs>
          <w:tab w:val="num" w:pos="5760"/>
        </w:tabs>
        <w:ind w:left="5760" w:hanging="360"/>
      </w:pPr>
      <w:rPr>
        <w:rFonts w:ascii="Times New Roman" w:hAnsi="Times New Roman" w:hint="default"/>
      </w:rPr>
    </w:lvl>
    <w:lvl w:ilvl="8" w:tplc="35E2A09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9BA64CB"/>
    <w:multiLevelType w:val="hybridMultilevel"/>
    <w:tmpl w:val="3A147DA4"/>
    <w:lvl w:ilvl="0" w:tplc="5FD0267E">
      <w:start w:val="1"/>
      <w:numFmt w:val="bullet"/>
      <w:lvlText w:val="•"/>
      <w:lvlJc w:val="left"/>
      <w:pPr>
        <w:tabs>
          <w:tab w:val="num" w:pos="720"/>
        </w:tabs>
        <w:ind w:left="720" w:hanging="360"/>
      </w:pPr>
      <w:rPr>
        <w:rFonts w:ascii="Arial" w:hAnsi="Arial" w:hint="default"/>
      </w:rPr>
    </w:lvl>
    <w:lvl w:ilvl="1" w:tplc="0706B14C" w:tentative="1">
      <w:start w:val="1"/>
      <w:numFmt w:val="bullet"/>
      <w:lvlText w:val="•"/>
      <w:lvlJc w:val="left"/>
      <w:pPr>
        <w:tabs>
          <w:tab w:val="num" w:pos="1440"/>
        </w:tabs>
        <w:ind w:left="1440" w:hanging="360"/>
      </w:pPr>
      <w:rPr>
        <w:rFonts w:ascii="Arial" w:hAnsi="Arial" w:hint="default"/>
      </w:rPr>
    </w:lvl>
    <w:lvl w:ilvl="2" w:tplc="3C32DD60" w:tentative="1">
      <w:start w:val="1"/>
      <w:numFmt w:val="bullet"/>
      <w:lvlText w:val="•"/>
      <w:lvlJc w:val="left"/>
      <w:pPr>
        <w:tabs>
          <w:tab w:val="num" w:pos="2160"/>
        </w:tabs>
        <w:ind w:left="2160" w:hanging="360"/>
      </w:pPr>
      <w:rPr>
        <w:rFonts w:ascii="Arial" w:hAnsi="Arial" w:hint="default"/>
      </w:rPr>
    </w:lvl>
    <w:lvl w:ilvl="3" w:tplc="5914B25C" w:tentative="1">
      <w:start w:val="1"/>
      <w:numFmt w:val="bullet"/>
      <w:lvlText w:val="•"/>
      <w:lvlJc w:val="left"/>
      <w:pPr>
        <w:tabs>
          <w:tab w:val="num" w:pos="2880"/>
        </w:tabs>
        <w:ind w:left="2880" w:hanging="360"/>
      </w:pPr>
      <w:rPr>
        <w:rFonts w:ascii="Arial" w:hAnsi="Arial" w:hint="default"/>
      </w:rPr>
    </w:lvl>
    <w:lvl w:ilvl="4" w:tplc="1FAC92D2" w:tentative="1">
      <w:start w:val="1"/>
      <w:numFmt w:val="bullet"/>
      <w:lvlText w:val="•"/>
      <w:lvlJc w:val="left"/>
      <w:pPr>
        <w:tabs>
          <w:tab w:val="num" w:pos="3600"/>
        </w:tabs>
        <w:ind w:left="3600" w:hanging="360"/>
      </w:pPr>
      <w:rPr>
        <w:rFonts w:ascii="Arial" w:hAnsi="Arial" w:hint="default"/>
      </w:rPr>
    </w:lvl>
    <w:lvl w:ilvl="5" w:tplc="E95AA512" w:tentative="1">
      <w:start w:val="1"/>
      <w:numFmt w:val="bullet"/>
      <w:lvlText w:val="•"/>
      <w:lvlJc w:val="left"/>
      <w:pPr>
        <w:tabs>
          <w:tab w:val="num" w:pos="4320"/>
        </w:tabs>
        <w:ind w:left="4320" w:hanging="360"/>
      </w:pPr>
      <w:rPr>
        <w:rFonts w:ascii="Arial" w:hAnsi="Arial" w:hint="default"/>
      </w:rPr>
    </w:lvl>
    <w:lvl w:ilvl="6" w:tplc="2184089A" w:tentative="1">
      <w:start w:val="1"/>
      <w:numFmt w:val="bullet"/>
      <w:lvlText w:val="•"/>
      <w:lvlJc w:val="left"/>
      <w:pPr>
        <w:tabs>
          <w:tab w:val="num" w:pos="5040"/>
        </w:tabs>
        <w:ind w:left="5040" w:hanging="360"/>
      </w:pPr>
      <w:rPr>
        <w:rFonts w:ascii="Arial" w:hAnsi="Arial" w:hint="default"/>
      </w:rPr>
    </w:lvl>
    <w:lvl w:ilvl="7" w:tplc="6400C2BA" w:tentative="1">
      <w:start w:val="1"/>
      <w:numFmt w:val="bullet"/>
      <w:lvlText w:val="•"/>
      <w:lvlJc w:val="left"/>
      <w:pPr>
        <w:tabs>
          <w:tab w:val="num" w:pos="5760"/>
        </w:tabs>
        <w:ind w:left="5760" w:hanging="360"/>
      </w:pPr>
      <w:rPr>
        <w:rFonts w:ascii="Arial" w:hAnsi="Arial" w:hint="default"/>
      </w:rPr>
    </w:lvl>
    <w:lvl w:ilvl="8" w:tplc="087E39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CB3417A"/>
    <w:multiLevelType w:val="hybridMultilevel"/>
    <w:tmpl w:val="74380F4A"/>
    <w:lvl w:ilvl="0" w:tplc="7564135E">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num w:numId="1">
    <w:abstractNumId w:val="17"/>
  </w:num>
  <w:num w:numId="2">
    <w:abstractNumId w:val="12"/>
  </w:num>
  <w:num w:numId="3">
    <w:abstractNumId w:val="11"/>
  </w:num>
  <w:num w:numId="4">
    <w:abstractNumId w:val="9"/>
  </w:num>
  <w:num w:numId="5">
    <w:abstractNumId w:val="5"/>
  </w:num>
  <w:num w:numId="6">
    <w:abstractNumId w:val="13"/>
  </w:num>
  <w:num w:numId="7">
    <w:abstractNumId w:val="0"/>
  </w:num>
  <w:num w:numId="8">
    <w:abstractNumId w:val="15"/>
  </w:num>
  <w:num w:numId="9">
    <w:abstractNumId w:val="16"/>
  </w:num>
  <w:num w:numId="10">
    <w:abstractNumId w:val="7"/>
  </w:num>
  <w:num w:numId="11">
    <w:abstractNumId w:val="10"/>
  </w:num>
  <w:num w:numId="12">
    <w:abstractNumId w:val="2"/>
  </w:num>
  <w:num w:numId="13">
    <w:abstractNumId w:val="1"/>
  </w:num>
  <w:num w:numId="14">
    <w:abstractNumId w:val="14"/>
  </w:num>
  <w:num w:numId="15">
    <w:abstractNumId w:val="4"/>
  </w:num>
  <w:num w:numId="16">
    <w:abstractNumId w:val="3"/>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27"/>
    <w:rsid w:val="000026F6"/>
    <w:rsid w:val="000029DB"/>
    <w:rsid w:val="000035CC"/>
    <w:rsid w:val="00003B0D"/>
    <w:rsid w:val="00004E3B"/>
    <w:rsid w:val="00004FD0"/>
    <w:rsid w:val="000056D3"/>
    <w:rsid w:val="000057B9"/>
    <w:rsid w:val="00006A97"/>
    <w:rsid w:val="0000781A"/>
    <w:rsid w:val="00007880"/>
    <w:rsid w:val="00011ABA"/>
    <w:rsid w:val="000126D1"/>
    <w:rsid w:val="00012A80"/>
    <w:rsid w:val="000130CB"/>
    <w:rsid w:val="00013634"/>
    <w:rsid w:val="00013A21"/>
    <w:rsid w:val="000146C0"/>
    <w:rsid w:val="000153B5"/>
    <w:rsid w:val="00016DC5"/>
    <w:rsid w:val="000170C3"/>
    <w:rsid w:val="00017527"/>
    <w:rsid w:val="00020087"/>
    <w:rsid w:val="00021399"/>
    <w:rsid w:val="000217E7"/>
    <w:rsid w:val="00021E55"/>
    <w:rsid w:val="000222B5"/>
    <w:rsid w:val="00023283"/>
    <w:rsid w:val="00024C65"/>
    <w:rsid w:val="00025A20"/>
    <w:rsid w:val="00027D76"/>
    <w:rsid w:val="000303AA"/>
    <w:rsid w:val="00030B25"/>
    <w:rsid w:val="00032C73"/>
    <w:rsid w:val="00033EA5"/>
    <w:rsid w:val="00034270"/>
    <w:rsid w:val="00034A7F"/>
    <w:rsid w:val="00035524"/>
    <w:rsid w:val="00035C39"/>
    <w:rsid w:val="00036933"/>
    <w:rsid w:val="00037666"/>
    <w:rsid w:val="00037A3A"/>
    <w:rsid w:val="00040E91"/>
    <w:rsid w:val="00041348"/>
    <w:rsid w:val="00041A91"/>
    <w:rsid w:val="00041D25"/>
    <w:rsid w:val="00044336"/>
    <w:rsid w:val="000446B3"/>
    <w:rsid w:val="00044843"/>
    <w:rsid w:val="00044881"/>
    <w:rsid w:val="00045AC4"/>
    <w:rsid w:val="00046A78"/>
    <w:rsid w:val="00046BB8"/>
    <w:rsid w:val="00046F0E"/>
    <w:rsid w:val="00047B75"/>
    <w:rsid w:val="0005027F"/>
    <w:rsid w:val="00050D04"/>
    <w:rsid w:val="00050EA1"/>
    <w:rsid w:val="00051CDA"/>
    <w:rsid w:val="000541F0"/>
    <w:rsid w:val="00054415"/>
    <w:rsid w:val="00054F3C"/>
    <w:rsid w:val="00055B00"/>
    <w:rsid w:val="00055F0A"/>
    <w:rsid w:val="00056206"/>
    <w:rsid w:val="00056429"/>
    <w:rsid w:val="0005717C"/>
    <w:rsid w:val="00057B35"/>
    <w:rsid w:val="00057BF3"/>
    <w:rsid w:val="000603DD"/>
    <w:rsid w:val="000604D6"/>
    <w:rsid w:val="0006093A"/>
    <w:rsid w:val="00060C22"/>
    <w:rsid w:val="00060E54"/>
    <w:rsid w:val="0006151F"/>
    <w:rsid w:val="00061A84"/>
    <w:rsid w:val="00061DDB"/>
    <w:rsid w:val="00061F2D"/>
    <w:rsid w:val="00062327"/>
    <w:rsid w:val="00062683"/>
    <w:rsid w:val="00062784"/>
    <w:rsid w:val="00062ACE"/>
    <w:rsid w:val="000642BA"/>
    <w:rsid w:val="000646B4"/>
    <w:rsid w:val="0006488C"/>
    <w:rsid w:val="00064B9B"/>
    <w:rsid w:val="00064BBB"/>
    <w:rsid w:val="00065814"/>
    <w:rsid w:val="000667A8"/>
    <w:rsid w:val="000667F8"/>
    <w:rsid w:val="00066BE7"/>
    <w:rsid w:val="00067A20"/>
    <w:rsid w:val="00067AAD"/>
    <w:rsid w:val="00070797"/>
    <w:rsid w:val="00070BA0"/>
    <w:rsid w:val="00072206"/>
    <w:rsid w:val="00072A8E"/>
    <w:rsid w:val="00072DF2"/>
    <w:rsid w:val="00073229"/>
    <w:rsid w:val="00073614"/>
    <w:rsid w:val="00075ADE"/>
    <w:rsid w:val="00076870"/>
    <w:rsid w:val="00080EEB"/>
    <w:rsid w:val="00081806"/>
    <w:rsid w:val="00083827"/>
    <w:rsid w:val="00083F77"/>
    <w:rsid w:val="0008465C"/>
    <w:rsid w:val="00084ADF"/>
    <w:rsid w:val="00085967"/>
    <w:rsid w:val="00087CBB"/>
    <w:rsid w:val="0009017F"/>
    <w:rsid w:val="00091517"/>
    <w:rsid w:val="000919F6"/>
    <w:rsid w:val="00091D29"/>
    <w:rsid w:val="000925EB"/>
    <w:rsid w:val="00092F29"/>
    <w:rsid w:val="00093D3E"/>
    <w:rsid w:val="000943D4"/>
    <w:rsid w:val="00094964"/>
    <w:rsid w:val="00095CD2"/>
    <w:rsid w:val="000A0410"/>
    <w:rsid w:val="000A117D"/>
    <w:rsid w:val="000A243B"/>
    <w:rsid w:val="000A2667"/>
    <w:rsid w:val="000A2F2C"/>
    <w:rsid w:val="000A3C47"/>
    <w:rsid w:val="000A40DD"/>
    <w:rsid w:val="000A5625"/>
    <w:rsid w:val="000A5A0E"/>
    <w:rsid w:val="000A5B2C"/>
    <w:rsid w:val="000A60FE"/>
    <w:rsid w:val="000A6BBE"/>
    <w:rsid w:val="000A7DFF"/>
    <w:rsid w:val="000B11E1"/>
    <w:rsid w:val="000B1D3F"/>
    <w:rsid w:val="000B20F3"/>
    <w:rsid w:val="000B2514"/>
    <w:rsid w:val="000B2565"/>
    <w:rsid w:val="000B331D"/>
    <w:rsid w:val="000B43AE"/>
    <w:rsid w:val="000B4D57"/>
    <w:rsid w:val="000B4F46"/>
    <w:rsid w:val="000B7110"/>
    <w:rsid w:val="000B772A"/>
    <w:rsid w:val="000B7A89"/>
    <w:rsid w:val="000B7CB8"/>
    <w:rsid w:val="000C00A3"/>
    <w:rsid w:val="000C05F1"/>
    <w:rsid w:val="000C07BB"/>
    <w:rsid w:val="000C2956"/>
    <w:rsid w:val="000C2B20"/>
    <w:rsid w:val="000C35D9"/>
    <w:rsid w:val="000C3786"/>
    <w:rsid w:val="000C47F4"/>
    <w:rsid w:val="000C5233"/>
    <w:rsid w:val="000C6B12"/>
    <w:rsid w:val="000C6E4D"/>
    <w:rsid w:val="000D12FD"/>
    <w:rsid w:val="000D24EB"/>
    <w:rsid w:val="000D30CD"/>
    <w:rsid w:val="000D4B9D"/>
    <w:rsid w:val="000D5E82"/>
    <w:rsid w:val="000D5F13"/>
    <w:rsid w:val="000E0CD3"/>
    <w:rsid w:val="000E0D15"/>
    <w:rsid w:val="000E262C"/>
    <w:rsid w:val="000E2B73"/>
    <w:rsid w:val="000E4B76"/>
    <w:rsid w:val="000E638A"/>
    <w:rsid w:val="000E6920"/>
    <w:rsid w:val="000E6A42"/>
    <w:rsid w:val="000E7030"/>
    <w:rsid w:val="000E7AF5"/>
    <w:rsid w:val="000F094A"/>
    <w:rsid w:val="000F0DD1"/>
    <w:rsid w:val="000F13F1"/>
    <w:rsid w:val="000F2E09"/>
    <w:rsid w:val="000F3ED1"/>
    <w:rsid w:val="000F4326"/>
    <w:rsid w:val="000F4E45"/>
    <w:rsid w:val="000F4F03"/>
    <w:rsid w:val="000F576E"/>
    <w:rsid w:val="000F59AA"/>
    <w:rsid w:val="000F6432"/>
    <w:rsid w:val="000F6D30"/>
    <w:rsid w:val="000F6FD3"/>
    <w:rsid w:val="000F7F57"/>
    <w:rsid w:val="00100BFE"/>
    <w:rsid w:val="00101FD2"/>
    <w:rsid w:val="00102612"/>
    <w:rsid w:val="001026F4"/>
    <w:rsid w:val="00102F40"/>
    <w:rsid w:val="00105443"/>
    <w:rsid w:val="00105694"/>
    <w:rsid w:val="00106514"/>
    <w:rsid w:val="00107636"/>
    <w:rsid w:val="00107B3C"/>
    <w:rsid w:val="0011317A"/>
    <w:rsid w:val="00114C43"/>
    <w:rsid w:val="00114F4A"/>
    <w:rsid w:val="001163A3"/>
    <w:rsid w:val="00116702"/>
    <w:rsid w:val="00117E5B"/>
    <w:rsid w:val="00123298"/>
    <w:rsid w:val="00123A37"/>
    <w:rsid w:val="001240E3"/>
    <w:rsid w:val="00125567"/>
    <w:rsid w:val="001257B1"/>
    <w:rsid w:val="00125A75"/>
    <w:rsid w:val="0012716E"/>
    <w:rsid w:val="001275AD"/>
    <w:rsid w:val="00131EB3"/>
    <w:rsid w:val="00131EC4"/>
    <w:rsid w:val="00132490"/>
    <w:rsid w:val="00132CE2"/>
    <w:rsid w:val="00134708"/>
    <w:rsid w:val="00134808"/>
    <w:rsid w:val="00134DF0"/>
    <w:rsid w:val="0013510C"/>
    <w:rsid w:val="00135D52"/>
    <w:rsid w:val="0013671F"/>
    <w:rsid w:val="001370A4"/>
    <w:rsid w:val="0013775F"/>
    <w:rsid w:val="00137B81"/>
    <w:rsid w:val="00140BBA"/>
    <w:rsid w:val="00141448"/>
    <w:rsid w:val="0014171B"/>
    <w:rsid w:val="00143F15"/>
    <w:rsid w:val="00144A88"/>
    <w:rsid w:val="00144D7E"/>
    <w:rsid w:val="00146731"/>
    <w:rsid w:val="001501FC"/>
    <w:rsid w:val="00150D06"/>
    <w:rsid w:val="00150FAF"/>
    <w:rsid w:val="00152AF8"/>
    <w:rsid w:val="001537E3"/>
    <w:rsid w:val="00153BF1"/>
    <w:rsid w:val="001545DC"/>
    <w:rsid w:val="00155172"/>
    <w:rsid w:val="00155296"/>
    <w:rsid w:val="00155EE1"/>
    <w:rsid w:val="0015690B"/>
    <w:rsid w:val="00156FAC"/>
    <w:rsid w:val="00157C77"/>
    <w:rsid w:val="00160C02"/>
    <w:rsid w:val="00161732"/>
    <w:rsid w:val="00164999"/>
    <w:rsid w:val="00164AD6"/>
    <w:rsid w:val="001657EB"/>
    <w:rsid w:val="00166619"/>
    <w:rsid w:val="001667B3"/>
    <w:rsid w:val="00170DB7"/>
    <w:rsid w:val="00172435"/>
    <w:rsid w:val="00172472"/>
    <w:rsid w:val="00173126"/>
    <w:rsid w:val="0017409E"/>
    <w:rsid w:val="0017439F"/>
    <w:rsid w:val="00174C61"/>
    <w:rsid w:val="0017525B"/>
    <w:rsid w:val="00175660"/>
    <w:rsid w:val="001769CA"/>
    <w:rsid w:val="00176B5B"/>
    <w:rsid w:val="00176CD9"/>
    <w:rsid w:val="001774AA"/>
    <w:rsid w:val="0018061C"/>
    <w:rsid w:val="00180A28"/>
    <w:rsid w:val="00181700"/>
    <w:rsid w:val="00181F9A"/>
    <w:rsid w:val="00182214"/>
    <w:rsid w:val="00183534"/>
    <w:rsid w:val="00183553"/>
    <w:rsid w:val="00183AEB"/>
    <w:rsid w:val="0018409A"/>
    <w:rsid w:val="00184264"/>
    <w:rsid w:val="00184A3C"/>
    <w:rsid w:val="00185315"/>
    <w:rsid w:val="001858D0"/>
    <w:rsid w:val="00186103"/>
    <w:rsid w:val="00187396"/>
    <w:rsid w:val="001878C2"/>
    <w:rsid w:val="00190DB1"/>
    <w:rsid w:val="00191628"/>
    <w:rsid w:val="00191987"/>
    <w:rsid w:val="00191A6D"/>
    <w:rsid w:val="00192A2D"/>
    <w:rsid w:val="00192B68"/>
    <w:rsid w:val="00193F35"/>
    <w:rsid w:val="0019591E"/>
    <w:rsid w:val="0019649A"/>
    <w:rsid w:val="0019724E"/>
    <w:rsid w:val="001A0150"/>
    <w:rsid w:val="001A0E4D"/>
    <w:rsid w:val="001A1579"/>
    <w:rsid w:val="001A16AE"/>
    <w:rsid w:val="001A20E5"/>
    <w:rsid w:val="001A2B36"/>
    <w:rsid w:val="001A32DE"/>
    <w:rsid w:val="001A34DF"/>
    <w:rsid w:val="001A4007"/>
    <w:rsid w:val="001A5372"/>
    <w:rsid w:val="001A565C"/>
    <w:rsid w:val="001A5E87"/>
    <w:rsid w:val="001A7581"/>
    <w:rsid w:val="001A7E38"/>
    <w:rsid w:val="001B17F0"/>
    <w:rsid w:val="001B2861"/>
    <w:rsid w:val="001B4001"/>
    <w:rsid w:val="001B495C"/>
    <w:rsid w:val="001B628B"/>
    <w:rsid w:val="001B6FDA"/>
    <w:rsid w:val="001B7A26"/>
    <w:rsid w:val="001B7A88"/>
    <w:rsid w:val="001B7DA2"/>
    <w:rsid w:val="001C0189"/>
    <w:rsid w:val="001C0427"/>
    <w:rsid w:val="001C1DFA"/>
    <w:rsid w:val="001C24EE"/>
    <w:rsid w:val="001C2807"/>
    <w:rsid w:val="001C3B40"/>
    <w:rsid w:val="001C5423"/>
    <w:rsid w:val="001C5A0C"/>
    <w:rsid w:val="001C6396"/>
    <w:rsid w:val="001D073B"/>
    <w:rsid w:val="001D15FE"/>
    <w:rsid w:val="001D174E"/>
    <w:rsid w:val="001D2900"/>
    <w:rsid w:val="001D341F"/>
    <w:rsid w:val="001D3515"/>
    <w:rsid w:val="001D3EA4"/>
    <w:rsid w:val="001D488B"/>
    <w:rsid w:val="001D4A36"/>
    <w:rsid w:val="001D5B56"/>
    <w:rsid w:val="001D6045"/>
    <w:rsid w:val="001D6871"/>
    <w:rsid w:val="001D7645"/>
    <w:rsid w:val="001E07C1"/>
    <w:rsid w:val="001E113A"/>
    <w:rsid w:val="001E191E"/>
    <w:rsid w:val="001E22BE"/>
    <w:rsid w:val="001E2FC1"/>
    <w:rsid w:val="001E339A"/>
    <w:rsid w:val="001E3AF5"/>
    <w:rsid w:val="001E5444"/>
    <w:rsid w:val="001E62A4"/>
    <w:rsid w:val="001E7122"/>
    <w:rsid w:val="001F0057"/>
    <w:rsid w:val="001F0C0D"/>
    <w:rsid w:val="001F1E20"/>
    <w:rsid w:val="001F23B6"/>
    <w:rsid w:val="001F28FB"/>
    <w:rsid w:val="001F3ABF"/>
    <w:rsid w:val="001F3EA7"/>
    <w:rsid w:val="001F41ED"/>
    <w:rsid w:val="001F431D"/>
    <w:rsid w:val="001F5207"/>
    <w:rsid w:val="001F584C"/>
    <w:rsid w:val="001F7214"/>
    <w:rsid w:val="001F7669"/>
    <w:rsid w:val="001F7A23"/>
    <w:rsid w:val="00200042"/>
    <w:rsid w:val="0020048F"/>
    <w:rsid w:val="002009E6"/>
    <w:rsid w:val="00200CAF"/>
    <w:rsid w:val="00200F6C"/>
    <w:rsid w:val="00201151"/>
    <w:rsid w:val="0020186C"/>
    <w:rsid w:val="00201F23"/>
    <w:rsid w:val="00202019"/>
    <w:rsid w:val="00202590"/>
    <w:rsid w:val="00204F25"/>
    <w:rsid w:val="0020507D"/>
    <w:rsid w:val="00205B7A"/>
    <w:rsid w:val="00207B0E"/>
    <w:rsid w:val="00207D5C"/>
    <w:rsid w:val="00210EE0"/>
    <w:rsid w:val="00211139"/>
    <w:rsid w:val="002118B5"/>
    <w:rsid w:val="002121C2"/>
    <w:rsid w:val="00212B89"/>
    <w:rsid w:val="0021315E"/>
    <w:rsid w:val="00215789"/>
    <w:rsid w:val="00220523"/>
    <w:rsid w:val="00221549"/>
    <w:rsid w:val="0022288D"/>
    <w:rsid w:val="002240CD"/>
    <w:rsid w:val="00226121"/>
    <w:rsid w:val="00227773"/>
    <w:rsid w:val="0023041B"/>
    <w:rsid w:val="002306CD"/>
    <w:rsid w:val="002308E4"/>
    <w:rsid w:val="00230EDF"/>
    <w:rsid w:val="00231A23"/>
    <w:rsid w:val="00232CE8"/>
    <w:rsid w:val="0023306C"/>
    <w:rsid w:val="002333A0"/>
    <w:rsid w:val="00234059"/>
    <w:rsid w:val="002344EC"/>
    <w:rsid w:val="00234889"/>
    <w:rsid w:val="00234ACB"/>
    <w:rsid w:val="00234E48"/>
    <w:rsid w:val="0023583E"/>
    <w:rsid w:val="00235898"/>
    <w:rsid w:val="00235B81"/>
    <w:rsid w:val="002369A9"/>
    <w:rsid w:val="00237C0A"/>
    <w:rsid w:val="00241822"/>
    <w:rsid w:val="0024305B"/>
    <w:rsid w:val="00243259"/>
    <w:rsid w:val="002438E6"/>
    <w:rsid w:val="00243B64"/>
    <w:rsid w:val="00243F96"/>
    <w:rsid w:val="002458DC"/>
    <w:rsid w:val="00246619"/>
    <w:rsid w:val="00246650"/>
    <w:rsid w:val="00250472"/>
    <w:rsid w:val="002508B5"/>
    <w:rsid w:val="0025094E"/>
    <w:rsid w:val="00250DE3"/>
    <w:rsid w:val="00250DF7"/>
    <w:rsid w:val="00253603"/>
    <w:rsid w:val="00253E88"/>
    <w:rsid w:val="0025471E"/>
    <w:rsid w:val="00254AF8"/>
    <w:rsid w:val="00255B96"/>
    <w:rsid w:val="00256506"/>
    <w:rsid w:val="00256DA8"/>
    <w:rsid w:val="00257A50"/>
    <w:rsid w:val="00257A8D"/>
    <w:rsid w:val="00257FEA"/>
    <w:rsid w:val="002610E9"/>
    <w:rsid w:val="00261114"/>
    <w:rsid w:val="0026198E"/>
    <w:rsid w:val="0026209D"/>
    <w:rsid w:val="002623C4"/>
    <w:rsid w:val="00266357"/>
    <w:rsid w:val="00267454"/>
    <w:rsid w:val="00267777"/>
    <w:rsid w:val="00267C69"/>
    <w:rsid w:val="0027032A"/>
    <w:rsid w:val="002728FC"/>
    <w:rsid w:val="00272E1E"/>
    <w:rsid w:val="00273382"/>
    <w:rsid w:val="00274047"/>
    <w:rsid w:val="00274427"/>
    <w:rsid w:val="00274896"/>
    <w:rsid w:val="00275D2A"/>
    <w:rsid w:val="002762A1"/>
    <w:rsid w:val="002768B5"/>
    <w:rsid w:val="002775BE"/>
    <w:rsid w:val="00277887"/>
    <w:rsid w:val="00280E97"/>
    <w:rsid w:val="00281213"/>
    <w:rsid w:val="00281607"/>
    <w:rsid w:val="00281F4E"/>
    <w:rsid w:val="002830C6"/>
    <w:rsid w:val="00284671"/>
    <w:rsid w:val="00290D3F"/>
    <w:rsid w:val="00292120"/>
    <w:rsid w:val="00293121"/>
    <w:rsid w:val="00293502"/>
    <w:rsid w:val="00293BB4"/>
    <w:rsid w:val="002955EB"/>
    <w:rsid w:val="00295637"/>
    <w:rsid w:val="00295CF7"/>
    <w:rsid w:val="00295D37"/>
    <w:rsid w:val="00296078"/>
    <w:rsid w:val="002961F5"/>
    <w:rsid w:val="002963A7"/>
    <w:rsid w:val="00296602"/>
    <w:rsid w:val="002A029F"/>
    <w:rsid w:val="002A14ED"/>
    <w:rsid w:val="002A1A57"/>
    <w:rsid w:val="002A1F62"/>
    <w:rsid w:val="002A32E1"/>
    <w:rsid w:val="002A3332"/>
    <w:rsid w:val="002A3340"/>
    <w:rsid w:val="002A4C9E"/>
    <w:rsid w:val="002A5673"/>
    <w:rsid w:val="002A5C6A"/>
    <w:rsid w:val="002A5F45"/>
    <w:rsid w:val="002A6D1D"/>
    <w:rsid w:val="002A7CD8"/>
    <w:rsid w:val="002B0AE8"/>
    <w:rsid w:val="002B1F01"/>
    <w:rsid w:val="002B267B"/>
    <w:rsid w:val="002B460E"/>
    <w:rsid w:val="002B5B5C"/>
    <w:rsid w:val="002B5FE4"/>
    <w:rsid w:val="002B6579"/>
    <w:rsid w:val="002B70AE"/>
    <w:rsid w:val="002B7157"/>
    <w:rsid w:val="002B75C0"/>
    <w:rsid w:val="002C1702"/>
    <w:rsid w:val="002C22DD"/>
    <w:rsid w:val="002C2BF3"/>
    <w:rsid w:val="002C32FE"/>
    <w:rsid w:val="002C3450"/>
    <w:rsid w:val="002C3AC7"/>
    <w:rsid w:val="002C3E00"/>
    <w:rsid w:val="002C44D6"/>
    <w:rsid w:val="002C5BF8"/>
    <w:rsid w:val="002C679A"/>
    <w:rsid w:val="002D07E0"/>
    <w:rsid w:val="002D09D8"/>
    <w:rsid w:val="002D0E2B"/>
    <w:rsid w:val="002D1764"/>
    <w:rsid w:val="002D19A9"/>
    <w:rsid w:val="002D1DB6"/>
    <w:rsid w:val="002D2441"/>
    <w:rsid w:val="002D2E96"/>
    <w:rsid w:val="002D2FCD"/>
    <w:rsid w:val="002D4D0C"/>
    <w:rsid w:val="002D5DD6"/>
    <w:rsid w:val="002D5FB5"/>
    <w:rsid w:val="002D6045"/>
    <w:rsid w:val="002D6DBB"/>
    <w:rsid w:val="002D74B8"/>
    <w:rsid w:val="002D78C8"/>
    <w:rsid w:val="002E05DC"/>
    <w:rsid w:val="002E0E14"/>
    <w:rsid w:val="002E1238"/>
    <w:rsid w:val="002E2866"/>
    <w:rsid w:val="002E40AD"/>
    <w:rsid w:val="002E4C1E"/>
    <w:rsid w:val="002E5BA7"/>
    <w:rsid w:val="002E5C5C"/>
    <w:rsid w:val="002E7218"/>
    <w:rsid w:val="002F134A"/>
    <w:rsid w:val="002F3D35"/>
    <w:rsid w:val="002F3F5A"/>
    <w:rsid w:val="002F4799"/>
    <w:rsid w:val="002F50A4"/>
    <w:rsid w:val="002F5AE7"/>
    <w:rsid w:val="002F68FA"/>
    <w:rsid w:val="002F6D09"/>
    <w:rsid w:val="002F70A3"/>
    <w:rsid w:val="002F7313"/>
    <w:rsid w:val="00301650"/>
    <w:rsid w:val="00303710"/>
    <w:rsid w:val="00303850"/>
    <w:rsid w:val="0030448E"/>
    <w:rsid w:val="0030450D"/>
    <w:rsid w:val="00305C06"/>
    <w:rsid w:val="00305DDF"/>
    <w:rsid w:val="00306652"/>
    <w:rsid w:val="0031021F"/>
    <w:rsid w:val="00310EF7"/>
    <w:rsid w:val="00311665"/>
    <w:rsid w:val="00311C2E"/>
    <w:rsid w:val="00311C93"/>
    <w:rsid w:val="00312370"/>
    <w:rsid w:val="00312E2D"/>
    <w:rsid w:val="0031330E"/>
    <w:rsid w:val="003135CA"/>
    <w:rsid w:val="00313653"/>
    <w:rsid w:val="003141BF"/>
    <w:rsid w:val="00314B72"/>
    <w:rsid w:val="00314B9F"/>
    <w:rsid w:val="0031526C"/>
    <w:rsid w:val="00315F8E"/>
    <w:rsid w:val="00316600"/>
    <w:rsid w:val="00316629"/>
    <w:rsid w:val="00316FCF"/>
    <w:rsid w:val="003170A6"/>
    <w:rsid w:val="00317B57"/>
    <w:rsid w:val="0032009F"/>
    <w:rsid w:val="003209AF"/>
    <w:rsid w:val="00320FEA"/>
    <w:rsid w:val="003233FC"/>
    <w:rsid w:val="00326717"/>
    <w:rsid w:val="0033097C"/>
    <w:rsid w:val="003310A7"/>
    <w:rsid w:val="0033275E"/>
    <w:rsid w:val="00332898"/>
    <w:rsid w:val="00333422"/>
    <w:rsid w:val="00333F57"/>
    <w:rsid w:val="00335ABA"/>
    <w:rsid w:val="00335F6B"/>
    <w:rsid w:val="0033711C"/>
    <w:rsid w:val="00337FED"/>
    <w:rsid w:val="003403F1"/>
    <w:rsid w:val="00341454"/>
    <w:rsid w:val="003445AC"/>
    <w:rsid w:val="003446A1"/>
    <w:rsid w:val="00344A79"/>
    <w:rsid w:val="00345A46"/>
    <w:rsid w:val="00345C86"/>
    <w:rsid w:val="00345E44"/>
    <w:rsid w:val="003460FA"/>
    <w:rsid w:val="00346369"/>
    <w:rsid w:val="00347481"/>
    <w:rsid w:val="00347DAA"/>
    <w:rsid w:val="00350314"/>
    <w:rsid w:val="003515A3"/>
    <w:rsid w:val="003539D0"/>
    <w:rsid w:val="00353C76"/>
    <w:rsid w:val="00354182"/>
    <w:rsid w:val="0035446B"/>
    <w:rsid w:val="00354875"/>
    <w:rsid w:val="00355450"/>
    <w:rsid w:val="0035587B"/>
    <w:rsid w:val="00356CBB"/>
    <w:rsid w:val="003579E9"/>
    <w:rsid w:val="00360CBE"/>
    <w:rsid w:val="0036111A"/>
    <w:rsid w:val="0036123E"/>
    <w:rsid w:val="003612C1"/>
    <w:rsid w:val="003615F4"/>
    <w:rsid w:val="00363B75"/>
    <w:rsid w:val="003642CF"/>
    <w:rsid w:val="003662D2"/>
    <w:rsid w:val="003663E7"/>
    <w:rsid w:val="00366837"/>
    <w:rsid w:val="00367623"/>
    <w:rsid w:val="003677BC"/>
    <w:rsid w:val="0036791D"/>
    <w:rsid w:val="00370499"/>
    <w:rsid w:val="00370574"/>
    <w:rsid w:val="00370851"/>
    <w:rsid w:val="00372DAF"/>
    <w:rsid w:val="003731C2"/>
    <w:rsid w:val="00374C89"/>
    <w:rsid w:val="003763A6"/>
    <w:rsid w:val="003774CC"/>
    <w:rsid w:val="00377B16"/>
    <w:rsid w:val="00377F6B"/>
    <w:rsid w:val="0038050B"/>
    <w:rsid w:val="00382B4D"/>
    <w:rsid w:val="00385FBB"/>
    <w:rsid w:val="0038611F"/>
    <w:rsid w:val="0038673D"/>
    <w:rsid w:val="00386DE2"/>
    <w:rsid w:val="00386F03"/>
    <w:rsid w:val="003871FA"/>
    <w:rsid w:val="00390973"/>
    <w:rsid w:val="00392042"/>
    <w:rsid w:val="00392407"/>
    <w:rsid w:val="0039296A"/>
    <w:rsid w:val="00393B5D"/>
    <w:rsid w:val="00395F9E"/>
    <w:rsid w:val="0039676D"/>
    <w:rsid w:val="0039746C"/>
    <w:rsid w:val="00397D92"/>
    <w:rsid w:val="00397DE9"/>
    <w:rsid w:val="003A0176"/>
    <w:rsid w:val="003A0AC4"/>
    <w:rsid w:val="003A18DB"/>
    <w:rsid w:val="003A1B05"/>
    <w:rsid w:val="003A551D"/>
    <w:rsid w:val="003B05F5"/>
    <w:rsid w:val="003B0C9A"/>
    <w:rsid w:val="003B0DD6"/>
    <w:rsid w:val="003B106B"/>
    <w:rsid w:val="003B1173"/>
    <w:rsid w:val="003B1533"/>
    <w:rsid w:val="003B1D5E"/>
    <w:rsid w:val="003B3563"/>
    <w:rsid w:val="003B3F64"/>
    <w:rsid w:val="003B4AE0"/>
    <w:rsid w:val="003B4D35"/>
    <w:rsid w:val="003B5A1F"/>
    <w:rsid w:val="003B6CBA"/>
    <w:rsid w:val="003B75A3"/>
    <w:rsid w:val="003C0BB7"/>
    <w:rsid w:val="003C20D3"/>
    <w:rsid w:val="003C2696"/>
    <w:rsid w:val="003C3BB4"/>
    <w:rsid w:val="003C4BD6"/>
    <w:rsid w:val="003C7640"/>
    <w:rsid w:val="003D0ABB"/>
    <w:rsid w:val="003D0E1F"/>
    <w:rsid w:val="003D158B"/>
    <w:rsid w:val="003D1FC6"/>
    <w:rsid w:val="003D2096"/>
    <w:rsid w:val="003D23B1"/>
    <w:rsid w:val="003D2793"/>
    <w:rsid w:val="003D2D77"/>
    <w:rsid w:val="003D4D5E"/>
    <w:rsid w:val="003D6C13"/>
    <w:rsid w:val="003D7D43"/>
    <w:rsid w:val="003E01A5"/>
    <w:rsid w:val="003E086C"/>
    <w:rsid w:val="003E1A32"/>
    <w:rsid w:val="003E246A"/>
    <w:rsid w:val="003E2F15"/>
    <w:rsid w:val="003E35E8"/>
    <w:rsid w:val="003E4901"/>
    <w:rsid w:val="003E6656"/>
    <w:rsid w:val="003E7BC7"/>
    <w:rsid w:val="003F0842"/>
    <w:rsid w:val="003F1322"/>
    <w:rsid w:val="003F1C0E"/>
    <w:rsid w:val="003F2386"/>
    <w:rsid w:val="003F256D"/>
    <w:rsid w:val="003F35EA"/>
    <w:rsid w:val="003F3D9B"/>
    <w:rsid w:val="003F6976"/>
    <w:rsid w:val="003F6F7D"/>
    <w:rsid w:val="003F78DE"/>
    <w:rsid w:val="003F7D29"/>
    <w:rsid w:val="003F7DC5"/>
    <w:rsid w:val="004010B0"/>
    <w:rsid w:val="00401BBF"/>
    <w:rsid w:val="00402317"/>
    <w:rsid w:val="00402D20"/>
    <w:rsid w:val="004042D4"/>
    <w:rsid w:val="00405D7E"/>
    <w:rsid w:val="004102EF"/>
    <w:rsid w:val="0041089D"/>
    <w:rsid w:val="0041163F"/>
    <w:rsid w:val="00411862"/>
    <w:rsid w:val="00412AFD"/>
    <w:rsid w:val="00413F77"/>
    <w:rsid w:val="00414A2C"/>
    <w:rsid w:val="004155FC"/>
    <w:rsid w:val="0041569A"/>
    <w:rsid w:val="00415F19"/>
    <w:rsid w:val="00416B39"/>
    <w:rsid w:val="0041774C"/>
    <w:rsid w:val="004204B7"/>
    <w:rsid w:val="00421963"/>
    <w:rsid w:val="0042386E"/>
    <w:rsid w:val="00423B91"/>
    <w:rsid w:val="00423D95"/>
    <w:rsid w:val="004240F5"/>
    <w:rsid w:val="00424233"/>
    <w:rsid w:val="004269E5"/>
    <w:rsid w:val="004273D3"/>
    <w:rsid w:val="00431615"/>
    <w:rsid w:val="004332C9"/>
    <w:rsid w:val="00434B27"/>
    <w:rsid w:val="00434E78"/>
    <w:rsid w:val="00435F81"/>
    <w:rsid w:val="004364B4"/>
    <w:rsid w:val="0043656B"/>
    <w:rsid w:val="00436700"/>
    <w:rsid w:val="0043713A"/>
    <w:rsid w:val="004375AE"/>
    <w:rsid w:val="00440AB8"/>
    <w:rsid w:val="00441817"/>
    <w:rsid w:val="00441F4B"/>
    <w:rsid w:val="00442B21"/>
    <w:rsid w:val="00442E65"/>
    <w:rsid w:val="004447CC"/>
    <w:rsid w:val="00444DCF"/>
    <w:rsid w:val="00444E43"/>
    <w:rsid w:val="004455E2"/>
    <w:rsid w:val="004508F6"/>
    <w:rsid w:val="00450C7A"/>
    <w:rsid w:val="00451491"/>
    <w:rsid w:val="00451D6A"/>
    <w:rsid w:val="00452183"/>
    <w:rsid w:val="00452AF3"/>
    <w:rsid w:val="00455B4D"/>
    <w:rsid w:val="00456BD3"/>
    <w:rsid w:val="00456C29"/>
    <w:rsid w:val="00460561"/>
    <w:rsid w:val="0046059D"/>
    <w:rsid w:val="004609BE"/>
    <w:rsid w:val="00460E7D"/>
    <w:rsid w:val="0046100E"/>
    <w:rsid w:val="00462F07"/>
    <w:rsid w:val="0046301C"/>
    <w:rsid w:val="00465169"/>
    <w:rsid w:val="00465C18"/>
    <w:rsid w:val="00466106"/>
    <w:rsid w:val="00467AA7"/>
    <w:rsid w:val="00470309"/>
    <w:rsid w:val="004715A8"/>
    <w:rsid w:val="004724CC"/>
    <w:rsid w:val="004727B6"/>
    <w:rsid w:val="0047363D"/>
    <w:rsid w:val="0047692E"/>
    <w:rsid w:val="00476F78"/>
    <w:rsid w:val="0047723E"/>
    <w:rsid w:val="00481502"/>
    <w:rsid w:val="004815E9"/>
    <w:rsid w:val="0048165A"/>
    <w:rsid w:val="0048189E"/>
    <w:rsid w:val="00481976"/>
    <w:rsid w:val="00482C51"/>
    <w:rsid w:val="00483B0C"/>
    <w:rsid w:val="0048482E"/>
    <w:rsid w:val="004852C9"/>
    <w:rsid w:val="00486335"/>
    <w:rsid w:val="004917AB"/>
    <w:rsid w:val="00491AF5"/>
    <w:rsid w:val="0049248D"/>
    <w:rsid w:val="004924E4"/>
    <w:rsid w:val="00492E37"/>
    <w:rsid w:val="004937F8"/>
    <w:rsid w:val="00494BC0"/>
    <w:rsid w:val="004957E8"/>
    <w:rsid w:val="0049591B"/>
    <w:rsid w:val="00496029"/>
    <w:rsid w:val="004963DA"/>
    <w:rsid w:val="00497A5E"/>
    <w:rsid w:val="004A03C8"/>
    <w:rsid w:val="004A0CE2"/>
    <w:rsid w:val="004A0D44"/>
    <w:rsid w:val="004A0EB2"/>
    <w:rsid w:val="004A1B43"/>
    <w:rsid w:val="004A30F8"/>
    <w:rsid w:val="004A3325"/>
    <w:rsid w:val="004A3632"/>
    <w:rsid w:val="004A4F8B"/>
    <w:rsid w:val="004A6A7D"/>
    <w:rsid w:val="004B1BF9"/>
    <w:rsid w:val="004B2D52"/>
    <w:rsid w:val="004B3A3D"/>
    <w:rsid w:val="004B3F4F"/>
    <w:rsid w:val="004B52B0"/>
    <w:rsid w:val="004B5466"/>
    <w:rsid w:val="004B7FE0"/>
    <w:rsid w:val="004C034F"/>
    <w:rsid w:val="004C04D2"/>
    <w:rsid w:val="004C153A"/>
    <w:rsid w:val="004C1E32"/>
    <w:rsid w:val="004C2AE3"/>
    <w:rsid w:val="004C3413"/>
    <w:rsid w:val="004C3792"/>
    <w:rsid w:val="004C4AC7"/>
    <w:rsid w:val="004C5085"/>
    <w:rsid w:val="004C525F"/>
    <w:rsid w:val="004C527B"/>
    <w:rsid w:val="004C691B"/>
    <w:rsid w:val="004C7412"/>
    <w:rsid w:val="004C7F03"/>
    <w:rsid w:val="004D0422"/>
    <w:rsid w:val="004D1D0B"/>
    <w:rsid w:val="004D2214"/>
    <w:rsid w:val="004D3328"/>
    <w:rsid w:val="004D36BA"/>
    <w:rsid w:val="004D3727"/>
    <w:rsid w:val="004D4028"/>
    <w:rsid w:val="004D68F0"/>
    <w:rsid w:val="004D71ED"/>
    <w:rsid w:val="004E0546"/>
    <w:rsid w:val="004E06AE"/>
    <w:rsid w:val="004E07CF"/>
    <w:rsid w:val="004E20B9"/>
    <w:rsid w:val="004E42AD"/>
    <w:rsid w:val="004E42B1"/>
    <w:rsid w:val="004E6410"/>
    <w:rsid w:val="004E672E"/>
    <w:rsid w:val="004F0003"/>
    <w:rsid w:val="004F28C2"/>
    <w:rsid w:val="004F2F97"/>
    <w:rsid w:val="004F3373"/>
    <w:rsid w:val="004F453E"/>
    <w:rsid w:val="004F4FF7"/>
    <w:rsid w:val="004F57AC"/>
    <w:rsid w:val="004F6230"/>
    <w:rsid w:val="004F6800"/>
    <w:rsid w:val="00500F1B"/>
    <w:rsid w:val="00501643"/>
    <w:rsid w:val="00502070"/>
    <w:rsid w:val="00502516"/>
    <w:rsid w:val="005025D2"/>
    <w:rsid w:val="00502980"/>
    <w:rsid w:val="005031DA"/>
    <w:rsid w:val="005036A8"/>
    <w:rsid w:val="005042C1"/>
    <w:rsid w:val="00504369"/>
    <w:rsid w:val="00504A4A"/>
    <w:rsid w:val="00504BA9"/>
    <w:rsid w:val="00504BD6"/>
    <w:rsid w:val="00505365"/>
    <w:rsid w:val="00506C1B"/>
    <w:rsid w:val="00511361"/>
    <w:rsid w:val="00511732"/>
    <w:rsid w:val="00511C74"/>
    <w:rsid w:val="00512B88"/>
    <w:rsid w:val="00513DD5"/>
    <w:rsid w:val="0051413E"/>
    <w:rsid w:val="0051419E"/>
    <w:rsid w:val="00515F9C"/>
    <w:rsid w:val="00516C28"/>
    <w:rsid w:val="00521C4A"/>
    <w:rsid w:val="005243C7"/>
    <w:rsid w:val="005247EA"/>
    <w:rsid w:val="00524B62"/>
    <w:rsid w:val="00525344"/>
    <w:rsid w:val="00526062"/>
    <w:rsid w:val="00526560"/>
    <w:rsid w:val="0052699E"/>
    <w:rsid w:val="005300E8"/>
    <w:rsid w:val="005306DF"/>
    <w:rsid w:val="00532BD5"/>
    <w:rsid w:val="00533E98"/>
    <w:rsid w:val="005342B0"/>
    <w:rsid w:val="00534793"/>
    <w:rsid w:val="00534DAA"/>
    <w:rsid w:val="00536C57"/>
    <w:rsid w:val="0053753B"/>
    <w:rsid w:val="00537596"/>
    <w:rsid w:val="00537724"/>
    <w:rsid w:val="0054109A"/>
    <w:rsid w:val="0054135C"/>
    <w:rsid w:val="005422A0"/>
    <w:rsid w:val="0054333C"/>
    <w:rsid w:val="005438FE"/>
    <w:rsid w:val="00544D54"/>
    <w:rsid w:val="005450E4"/>
    <w:rsid w:val="00545569"/>
    <w:rsid w:val="00546160"/>
    <w:rsid w:val="00546C50"/>
    <w:rsid w:val="005470CD"/>
    <w:rsid w:val="0054752D"/>
    <w:rsid w:val="00550F0F"/>
    <w:rsid w:val="00551B87"/>
    <w:rsid w:val="00552498"/>
    <w:rsid w:val="005525CE"/>
    <w:rsid w:val="00552703"/>
    <w:rsid w:val="00553AF2"/>
    <w:rsid w:val="00554275"/>
    <w:rsid w:val="005550EA"/>
    <w:rsid w:val="0055566B"/>
    <w:rsid w:val="0055588F"/>
    <w:rsid w:val="00556320"/>
    <w:rsid w:val="0055712F"/>
    <w:rsid w:val="0056081F"/>
    <w:rsid w:val="00560AAE"/>
    <w:rsid w:val="00561A87"/>
    <w:rsid w:val="00563325"/>
    <w:rsid w:val="005634B0"/>
    <w:rsid w:val="00563B74"/>
    <w:rsid w:val="00566375"/>
    <w:rsid w:val="0056795C"/>
    <w:rsid w:val="00567BB0"/>
    <w:rsid w:val="00567C8F"/>
    <w:rsid w:val="00571E71"/>
    <w:rsid w:val="0057460B"/>
    <w:rsid w:val="00574C0C"/>
    <w:rsid w:val="0057596C"/>
    <w:rsid w:val="00576641"/>
    <w:rsid w:val="00577F43"/>
    <w:rsid w:val="00581B7D"/>
    <w:rsid w:val="00581DDD"/>
    <w:rsid w:val="00581E6C"/>
    <w:rsid w:val="00581F1B"/>
    <w:rsid w:val="00582E50"/>
    <w:rsid w:val="00582FD8"/>
    <w:rsid w:val="0058312C"/>
    <w:rsid w:val="00583DF7"/>
    <w:rsid w:val="00584348"/>
    <w:rsid w:val="00584C6A"/>
    <w:rsid w:val="00584F14"/>
    <w:rsid w:val="00586B42"/>
    <w:rsid w:val="00586CB6"/>
    <w:rsid w:val="0058715E"/>
    <w:rsid w:val="00587754"/>
    <w:rsid w:val="00587796"/>
    <w:rsid w:val="00587BB9"/>
    <w:rsid w:val="005903A4"/>
    <w:rsid w:val="00590B52"/>
    <w:rsid w:val="005929F1"/>
    <w:rsid w:val="00594D28"/>
    <w:rsid w:val="00595BDF"/>
    <w:rsid w:val="005965BD"/>
    <w:rsid w:val="00596995"/>
    <w:rsid w:val="00597152"/>
    <w:rsid w:val="005A047D"/>
    <w:rsid w:val="005A0EE7"/>
    <w:rsid w:val="005A1FE6"/>
    <w:rsid w:val="005A208E"/>
    <w:rsid w:val="005A2F31"/>
    <w:rsid w:val="005A3982"/>
    <w:rsid w:val="005A3B3D"/>
    <w:rsid w:val="005A4E75"/>
    <w:rsid w:val="005A60DE"/>
    <w:rsid w:val="005A61FE"/>
    <w:rsid w:val="005A670D"/>
    <w:rsid w:val="005A671D"/>
    <w:rsid w:val="005A6874"/>
    <w:rsid w:val="005A7A4A"/>
    <w:rsid w:val="005B042D"/>
    <w:rsid w:val="005B0805"/>
    <w:rsid w:val="005B091A"/>
    <w:rsid w:val="005B1E5E"/>
    <w:rsid w:val="005B3AAB"/>
    <w:rsid w:val="005B54C8"/>
    <w:rsid w:val="005B58EC"/>
    <w:rsid w:val="005B679B"/>
    <w:rsid w:val="005C1495"/>
    <w:rsid w:val="005C18FE"/>
    <w:rsid w:val="005C1A21"/>
    <w:rsid w:val="005C1AD1"/>
    <w:rsid w:val="005C395B"/>
    <w:rsid w:val="005C426C"/>
    <w:rsid w:val="005C51A0"/>
    <w:rsid w:val="005C5A9E"/>
    <w:rsid w:val="005C643D"/>
    <w:rsid w:val="005C77DC"/>
    <w:rsid w:val="005D1B92"/>
    <w:rsid w:val="005D2563"/>
    <w:rsid w:val="005D26C9"/>
    <w:rsid w:val="005D37BD"/>
    <w:rsid w:val="005D4CA1"/>
    <w:rsid w:val="005D51F8"/>
    <w:rsid w:val="005D567C"/>
    <w:rsid w:val="005D5B18"/>
    <w:rsid w:val="005E04FD"/>
    <w:rsid w:val="005E10B4"/>
    <w:rsid w:val="005E281B"/>
    <w:rsid w:val="005E2A49"/>
    <w:rsid w:val="005E337A"/>
    <w:rsid w:val="005E339A"/>
    <w:rsid w:val="005E426F"/>
    <w:rsid w:val="005E4A77"/>
    <w:rsid w:val="005E60E5"/>
    <w:rsid w:val="005E6463"/>
    <w:rsid w:val="005E7E22"/>
    <w:rsid w:val="005F131E"/>
    <w:rsid w:val="005F14AE"/>
    <w:rsid w:val="005F16B4"/>
    <w:rsid w:val="005F2372"/>
    <w:rsid w:val="005F25F2"/>
    <w:rsid w:val="005F3552"/>
    <w:rsid w:val="005F5211"/>
    <w:rsid w:val="005F57C8"/>
    <w:rsid w:val="005F6869"/>
    <w:rsid w:val="005F74BE"/>
    <w:rsid w:val="00601099"/>
    <w:rsid w:val="006028B6"/>
    <w:rsid w:val="00602F27"/>
    <w:rsid w:val="00604053"/>
    <w:rsid w:val="006046CD"/>
    <w:rsid w:val="00604E84"/>
    <w:rsid w:val="00605C1F"/>
    <w:rsid w:val="006074EC"/>
    <w:rsid w:val="00607558"/>
    <w:rsid w:val="006075AA"/>
    <w:rsid w:val="0061090F"/>
    <w:rsid w:val="006122AC"/>
    <w:rsid w:val="0061267F"/>
    <w:rsid w:val="0061299E"/>
    <w:rsid w:val="00613D32"/>
    <w:rsid w:val="006140CD"/>
    <w:rsid w:val="006147CC"/>
    <w:rsid w:val="0061548B"/>
    <w:rsid w:val="00615600"/>
    <w:rsid w:val="0061584B"/>
    <w:rsid w:val="006162A4"/>
    <w:rsid w:val="006174B2"/>
    <w:rsid w:val="00620D3F"/>
    <w:rsid w:val="00620EB0"/>
    <w:rsid w:val="00621800"/>
    <w:rsid w:val="006218F9"/>
    <w:rsid w:val="00621C5F"/>
    <w:rsid w:val="00622162"/>
    <w:rsid w:val="00622CAD"/>
    <w:rsid w:val="00624D8B"/>
    <w:rsid w:val="006250F3"/>
    <w:rsid w:val="006257CF"/>
    <w:rsid w:val="00625F31"/>
    <w:rsid w:val="00626E86"/>
    <w:rsid w:val="00626EE3"/>
    <w:rsid w:val="00626EF0"/>
    <w:rsid w:val="0062705E"/>
    <w:rsid w:val="006274D0"/>
    <w:rsid w:val="00627B66"/>
    <w:rsid w:val="0063116D"/>
    <w:rsid w:val="00631D52"/>
    <w:rsid w:val="00632615"/>
    <w:rsid w:val="00632CEF"/>
    <w:rsid w:val="00632F5D"/>
    <w:rsid w:val="00633B46"/>
    <w:rsid w:val="00633E36"/>
    <w:rsid w:val="00634E50"/>
    <w:rsid w:val="00635047"/>
    <w:rsid w:val="00635569"/>
    <w:rsid w:val="00635798"/>
    <w:rsid w:val="00636F92"/>
    <w:rsid w:val="00637385"/>
    <w:rsid w:val="0064007A"/>
    <w:rsid w:val="006414AF"/>
    <w:rsid w:val="006432CB"/>
    <w:rsid w:val="00644456"/>
    <w:rsid w:val="0064481B"/>
    <w:rsid w:val="00644E90"/>
    <w:rsid w:val="0064561C"/>
    <w:rsid w:val="00645FFB"/>
    <w:rsid w:val="00650E68"/>
    <w:rsid w:val="00651C1E"/>
    <w:rsid w:val="006526B1"/>
    <w:rsid w:val="006548A5"/>
    <w:rsid w:val="006550F7"/>
    <w:rsid w:val="006558A1"/>
    <w:rsid w:val="006558CD"/>
    <w:rsid w:val="00655D12"/>
    <w:rsid w:val="00655FE2"/>
    <w:rsid w:val="00657128"/>
    <w:rsid w:val="00657716"/>
    <w:rsid w:val="006577B4"/>
    <w:rsid w:val="00657F37"/>
    <w:rsid w:val="0066049C"/>
    <w:rsid w:val="0066123D"/>
    <w:rsid w:val="00661776"/>
    <w:rsid w:val="006629D9"/>
    <w:rsid w:val="00662D55"/>
    <w:rsid w:val="006631F7"/>
    <w:rsid w:val="00663A85"/>
    <w:rsid w:val="006652D5"/>
    <w:rsid w:val="00666223"/>
    <w:rsid w:val="006662EE"/>
    <w:rsid w:val="0066650F"/>
    <w:rsid w:val="006667E2"/>
    <w:rsid w:val="00666C13"/>
    <w:rsid w:val="006705E3"/>
    <w:rsid w:val="006718CD"/>
    <w:rsid w:val="00671FDC"/>
    <w:rsid w:val="00672431"/>
    <w:rsid w:val="00673A4F"/>
    <w:rsid w:val="00675397"/>
    <w:rsid w:val="00676560"/>
    <w:rsid w:val="00676E5E"/>
    <w:rsid w:val="00676F28"/>
    <w:rsid w:val="00677337"/>
    <w:rsid w:val="00677704"/>
    <w:rsid w:val="006802CC"/>
    <w:rsid w:val="006803C8"/>
    <w:rsid w:val="006806BD"/>
    <w:rsid w:val="0068134F"/>
    <w:rsid w:val="006821FF"/>
    <w:rsid w:val="00683EF9"/>
    <w:rsid w:val="00686DD2"/>
    <w:rsid w:val="0068744D"/>
    <w:rsid w:val="00687541"/>
    <w:rsid w:val="00690C36"/>
    <w:rsid w:val="00691305"/>
    <w:rsid w:val="0069358B"/>
    <w:rsid w:val="0069378C"/>
    <w:rsid w:val="00694A17"/>
    <w:rsid w:val="00695414"/>
    <w:rsid w:val="006960F5"/>
    <w:rsid w:val="006968B7"/>
    <w:rsid w:val="006969A1"/>
    <w:rsid w:val="00696B83"/>
    <w:rsid w:val="00697D16"/>
    <w:rsid w:val="00697D83"/>
    <w:rsid w:val="006A0873"/>
    <w:rsid w:val="006A1501"/>
    <w:rsid w:val="006A1EAC"/>
    <w:rsid w:val="006A204F"/>
    <w:rsid w:val="006A25F9"/>
    <w:rsid w:val="006A3B97"/>
    <w:rsid w:val="006A4A06"/>
    <w:rsid w:val="006A5750"/>
    <w:rsid w:val="006A5FD7"/>
    <w:rsid w:val="006A6A61"/>
    <w:rsid w:val="006B39F9"/>
    <w:rsid w:val="006B3C4C"/>
    <w:rsid w:val="006B3DA5"/>
    <w:rsid w:val="006B54FA"/>
    <w:rsid w:val="006B60DC"/>
    <w:rsid w:val="006B782E"/>
    <w:rsid w:val="006C078D"/>
    <w:rsid w:val="006C09F8"/>
    <w:rsid w:val="006C0E9A"/>
    <w:rsid w:val="006C1120"/>
    <w:rsid w:val="006C1182"/>
    <w:rsid w:val="006C1CE4"/>
    <w:rsid w:val="006C29F5"/>
    <w:rsid w:val="006C3990"/>
    <w:rsid w:val="006C3A1C"/>
    <w:rsid w:val="006C44A6"/>
    <w:rsid w:val="006C45A3"/>
    <w:rsid w:val="006C5734"/>
    <w:rsid w:val="006C7DE0"/>
    <w:rsid w:val="006D173A"/>
    <w:rsid w:val="006D1A52"/>
    <w:rsid w:val="006D1F38"/>
    <w:rsid w:val="006D22DC"/>
    <w:rsid w:val="006D2EF4"/>
    <w:rsid w:val="006D44A0"/>
    <w:rsid w:val="006D494F"/>
    <w:rsid w:val="006D6A70"/>
    <w:rsid w:val="006D6E09"/>
    <w:rsid w:val="006D79D1"/>
    <w:rsid w:val="006D7B99"/>
    <w:rsid w:val="006E1101"/>
    <w:rsid w:val="006E1749"/>
    <w:rsid w:val="006E17E1"/>
    <w:rsid w:val="006E32DB"/>
    <w:rsid w:val="006E3509"/>
    <w:rsid w:val="006E3C10"/>
    <w:rsid w:val="006E40CA"/>
    <w:rsid w:val="006E43B2"/>
    <w:rsid w:val="006E4D1B"/>
    <w:rsid w:val="006E5186"/>
    <w:rsid w:val="006E51D9"/>
    <w:rsid w:val="006E5539"/>
    <w:rsid w:val="006E5881"/>
    <w:rsid w:val="006E5D38"/>
    <w:rsid w:val="006E7197"/>
    <w:rsid w:val="006E71E0"/>
    <w:rsid w:val="006F06D9"/>
    <w:rsid w:val="006F0CD7"/>
    <w:rsid w:val="006F18A5"/>
    <w:rsid w:val="006F26BC"/>
    <w:rsid w:val="006F297C"/>
    <w:rsid w:val="006F2FFB"/>
    <w:rsid w:val="006F3FE8"/>
    <w:rsid w:val="006F41A4"/>
    <w:rsid w:val="006F4642"/>
    <w:rsid w:val="006F50E2"/>
    <w:rsid w:val="006F58B0"/>
    <w:rsid w:val="006F6257"/>
    <w:rsid w:val="006F6DB9"/>
    <w:rsid w:val="006F6E2B"/>
    <w:rsid w:val="006F766B"/>
    <w:rsid w:val="00704637"/>
    <w:rsid w:val="00704960"/>
    <w:rsid w:val="007049FE"/>
    <w:rsid w:val="0070524D"/>
    <w:rsid w:val="00705972"/>
    <w:rsid w:val="00706D4D"/>
    <w:rsid w:val="0071002D"/>
    <w:rsid w:val="007100D4"/>
    <w:rsid w:val="007114F5"/>
    <w:rsid w:val="007116B3"/>
    <w:rsid w:val="00711AFE"/>
    <w:rsid w:val="00712307"/>
    <w:rsid w:val="007129FA"/>
    <w:rsid w:val="00712DAD"/>
    <w:rsid w:val="0071346E"/>
    <w:rsid w:val="0071358A"/>
    <w:rsid w:val="00713AD4"/>
    <w:rsid w:val="00714F8E"/>
    <w:rsid w:val="007158DB"/>
    <w:rsid w:val="00716164"/>
    <w:rsid w:val="00720072"/>
    <w:rsid w:val="00722ADD"/>
    <w:rsid w:val="00722C1D"/>
    <w:rsid w:val="00722C43"/>
    <w:rsid w:val="00723052"/>
    <w:rsid w:val="00723670"/>
    <w:rsid w:val="00723DD7"/>
    <w:rsid w:val="00723E16"/>
    <w:rsid w:val="00724907"/>
    <w:rsid w:val="00726845"/>
    <w:rsid w:val="00726CA6"/>
    <w:rsid w:val="00726CE9"/>
    <w:rsid w:val="007277BC"/>
    <w:rsid w:val="00727960"/>
    <w:rsid w:val="00727F73"/>
    <w:rsid w:val="007304B2"/>
    <w:rsid w:val="00730A2A"/>
    <w:rsid w:val="00730B93"/>
    <w:rsid w:val="007322DD"/>
    <w:rsid w:val="0073262A"/>
    <w:rsid w:val="00732ABC"/>
    <w:rsid w:val="00732E37"/>
    <w:rsid w:val="00734C57"/>
    <w:rsid w:val="00734D64"/>
    <w:rsid w:val="007358B1"/>
    <w:rsid w:val="00736238"/>
    <w:rsid w:val="00736331"/>
    <w:rsid w:val="007363B8"/>
    <w:rsid w:val="00736E45"/>
    <w:rsid w:val="00740ED6"/>
    <w:rsid w:val="00741024"/>
    <w:rsid w:val="007418BE"/>
    <w:rsid w:val="007418ED"/>
    <w:rsid w:val="007419C1"/>
    <w:rsid w:val="0074291B"/>
    <w:rsid w:val="00743364"/>
    <w:rsid w:val="00743EC6"/>
    <w:rsid w:val="00744098"/>
    <w:rsid w:val="00745834"/>
    <w:rsid w:val="007462F7"/>
    <w:rsid w:val="00746C49"/>
    <w:rsid w:val="00747C35"/>
    <w:rsid w:val="007504AE"/>
    <w:rsid w:val="007512D9"/>
    <w:rsid w:val="0075211F"/>
    <w:rsid w:val="0075352D"/>
    <w:rsid w:val="00755546"/>
    <w:rsid w:val="00757062"/>
    <w:rsid w:val="007572AE"/>
    <w:rsid w:val="007573D2"/>
    <w:rsid w:val="0075779F"/>
    <w:rsid w:val="00760802"/>
    <w:rsid w:val="00760983"/>
    <w:rsid w:val="007609A6"/>
    <w:rsid w:val="00761040"/>
    <w:rsid w:val="00762131"/>
    <w:rsid w:val="00762416"/>
    <w:rsid w:val="00762F07"/>
    <w:rsid w:val="00763B96"/>
    <w:rsid w:val="00763F2D"/>
    <w:rsid w:val="00764927"/>
    <w:rsid w:val="007650AA"/>
    <w:rsid w:val="00765C1F"/>
    <w:rsid w:val="00765D08"/>
    <w:rsid w:val="007665EB"/>
    <w:rsid w:val="007670AD"/>
    <w:rsid w:val="007674D5"/>
    <w:rsid w:val="007679DC"/>
    <w:rsid w:val="007700D9"/>
    <w:rsid w:val="00772126"/>
    <w:rsid w:val="00774875"/>
    <w:rsid w:val="00774ABD"/>
    <w:rsid w:val="0077515B"/>
    <w:rsid w:val="007767FC"/>
    <w:rsid w:val="00776D3C"/>
    <w:rsid w:val="00777922"/>
    <w:rsid w:val="007801F3"/>
    <w:rsid w:val="00780BC2"/>
    <w:rsid w:val="00781287"/>
    <w:rsid w:val="007817E2"/>
    <w:rsid w:val="00781913"/>
    <w:rsid w:val="00781C83"/>
    <w:rsid w:val="007821B0"/>
    <w:rsid w:val="0078266B"/>
    <w:rsid w:val="00782E8E"/>
    <w:rsid w:val="00782EF5"/>
    <w:rsid w:val="007833E8"/>
    <w:rsid w:val="00783939"/>
    <w:rsid w:val="00784C3B"/>
    <w:rsid w:val="00786E25"/>
    <w:rsid w:val="00790FCF"/>
    <w:rsid w:val="00791348"/>
    <w:rsid w:val="007914A5"/>
    <w:rsid w:val="00791E22"/>
    <w:rsid w:val="00792089"/>
    <w:rsid w:val="007922CD"/>
    <w:rsid w:val="0079251C"/>
    <w:rsid w:val="00792CA0"/>
    <w:rsid w:val="007938D7"/>
    <w:rsid w:val="007947A9"/>
    <w:rsid w:val="00797A21"/>
    <w:rsid w:val="00797FBE"/>
    <w:rsid w:val="007A056F"/>
    <w:rsid w:val="007A1483"/>
    <w:rsid w:val="007A4206"/>
    <w:rsid w:val="007A4C5C"/>
    <w:rsid w:val="007A59FE"/>
    <w:rsid w:val="007A5B6B"/>
    <w:rsid w:val="007A6012"/>
    <w:rsid w:val="007A7984"/>
    <w:rsid w:val="007B08F1"/>
    <w:rsid w:val="007B1267"/>
    <w:rsid w:val="007B281C"/>
    <w:rsid w:val="007B4E47"/>
    <w:rsid w:val="007B5135"/>
    <w:rsid w:val="007C0522"/>
    <w:rsid w:val="007C286E"/>
    <w:rsid w:val="007C540B"/>
    <w:rsid w:val="007C5869"/>
    <w:rsid w:val="007C61DE"/>
    <w:rsid w:val="007C63E9"/>
    <w:rsid w:val="007C7F9D"/>
    <w:rsid w:val="007D0ADB"/>
    <w:rsid w:val="007D1145"/>
    <w:rsid w:val="007D1991"/>
    <w:rsid w:val="007D38C3"/>
    <w:rsid w:val="007D4B7C"/>
    <w:rsid w:val="007D5090"/>
    <w:rsid w:val="007D646D"/>
    <w:rsid w:val="007D6659"/>
    <w:rsid w:val="007D752D"/>
    <w:rsid w:val="007D7B8C"/>
    <w:rsid w:val="007E05F9"/>
    <w:rsid w:val="007E08FD"/>
    <w:rsid w:val="007E1A70"/>
    <w:rsid w:val="007E2178"/>
    <w:rsid w:val="007E31A2"/>
    <w:rsid w:val="007E4DDC"/>
    <w:rsid w:val="007E7895"/>
    <w:rsid w:val="007E7D7D"/>
    <w:rsid w:val="007F1048"/>
    <w:rsid w:val="007F2E96"/>
    <w:rsid w:val="007F352B"/>
    <w:rsid w:val="007F4300"/>
    <w:rsid w:val="007F4B93"/>
    <w:rsid w:val="007F6FAA"/>
    <w:rsid w:val="00800139"/>
    <w:rsid w:val="00800668"/>
    <w:rsid w:val="008009A4"/>
    <w:rsid w:val="00801D58"/>
    <w:rsid w:val="008020EA"/>
    <w:rsid w:val="00802725"/>
    <w:rsid w:val="00802839"/>
    <w:rsid w:val="00802979"/>
    <w:rsid w:val="00802C0F"/>
    <w:rsid w:val="00804717"/>
    <w:rsid w:val="008048CE"/>
    <w:rsid w:val="00804E54"/>
    <w:rsid w:val="0080502B"/>
    <w:rsid w:val="00805190"/>
    <w:rsid w:val="008053AE"/>
    <w:rsid w:val="00805CF5"/>
    <w:rsid w:val="00805D82"/>
    <w:rsid w:val="00810761"/>
    <w:rsid w:val="00810AF6"/>
    <w:rsid w:val="00810E5E"/>
    <w:rsid w:val="00810E85"/>
    <w:rsid w:val="008110DA"/>
    <w:rsid w:val="00811D57"/>
    <w:rsid w:val="008144A6"/>
    <w:rsid w:val="008179BD"/>
    <w:rsid w:val="00817C65"/>
    <w:rsid w:val="00817DF8"/>
    <w:rsid w:val="008204BE"/>
    <w:rsid w:val="00820F48"/>
    <w:rsid w:val="008219EE"/>
    <w:rsid w:val="00822F36"/>
    <w:rsid w:val="008231E3"/>
    <w:rsid w:val="008237EB"/>
    <w:rsid w:val="00824504"/>
    <w:rsid w:val="00824DB0"/>
    <w:rsid w:val="00825715"/>
    <w:rsid w:val="00826646"/>
    <w:rsid w:val="0082697F"/>
    <w:rsid w:val="0082795B"/>
    <w:rsid w:val="00827DBD"/>
    <w:rsid w:val="00830B3B"/>
    <w:rsid w:val="0083249B"/>
    <w:rsid w:val="00832BF8"/>
    <w:rsid w:val="008341D0"/>
    <w:rsid w:val="00834B91"/>
    <w:rsid w:val="00835F46"/>
    <w:rsid w:val="00837705"/>
    <w:rsid w:val="0084030A"/>
    <w:rsid w:val="0084100B"/>
    <w:rsid w:val="00845920"/>
    <w:rsid w:val="00845DF7"/>
    <w:rsid w:val="008460CC"/>
    <w:rsid w:val="00846277"/>
    <w:rsid w:val="008465C7"/>
    <w:rsid w:val="00850561"/>
    <w:rsid w:val="00852276"/>
    <w:rsid w:val="00852328"/>
    <w:rsid w:val="00852A8B"/>
    <w:rsid w:val="008538B1"/>
    <w:rsid w:val="00853E78"/>
    <w:rsid w:val="00854364"/>
    <w:rsid w:val="008549A7"/>
    <w:rsid w:val="00854EA2"/>
    <w:rsid w:val="00856076"/>
    <w:rsid w:val="00856D1D"/>
    <w:rsid w:val="0085744B"/>
    <w:rsid w:val="008605E5"/>
    <w:rsid w:val="00860D70"/>
    <w:rsid w:val="0086158E"/>
    <w:rsid w:val="00861E55"/>
    <w:rsid w:val="00861FF2"/>
    <w:rsid w:val="00862FF1"/>
    <w:rsid w:val="00864A25"/>
    <w:rsid w:val="00865DD6"/>
    <w:rsid w:val="00866944"/>
    <w:rsid w:val="00867208"/>
    <w:rsid w:val="0086733E"/>
    <w:rsid w:val="00870641"/>
    <w:rsid w:val="0087334B"/>
    <w:rsid w:val="00873A27"/>
    <w:rsid w:val="00874B61"/>
    <w:rsid w:val="00876865"/>
    <w:rsid w:val="008769AF"/>
    <w:rsid w:val="00877C7A"/>
    <w:rsid w:val="008805CA"/>
    <w:rsid w:val="00881616"/>
    <w:rsid w:val="0088448E"/>
    <w:rsid w:val="00886425"/>
    <w:rsid w:val="00886BBB"/>
    <w:rsid w:val="00886E86"/>
    <w:rsid w:val="00887394"/>
    <w:rsid w:val="00887D9C"/>
    <w:rsid w:val="008906CB"/>
    <w:rsid w:val="00891FF2"/>
    <w:rsid w:val="008924FB"/>
    <w:rsid w:val="008932BA"/>
    <w:rsid w:val="00893A0D"/>
    <w:rsid w:val="00894E8D"/>
    <w:rsid w:val="00894F28"/>
    <w:rsid w:val="00895770"/>
    <w:rsid w:val="00895B66"/>
    <w:rsid w:val="00895CF0"/>
    <w:rsid w:val="00896128"/>
    <w:rsid w:val="00896A94"/>
    <w:rsid w:val="00897EB1"/>
    <w:rsid w:val="008A038D"/>
    <w:rsid w:val="008A0424"/>
    <w:rsid w:val="008A3380"/>
    <w:rsid w:val="008A409E"/>
    <w:rsid w:val="008A4303"/>
    <w:rsid w:val="008A471A"/>
    <w:rsid w:val="008A550A"/>
    <w:rsid w:val="008A6558"/>
    <w:rsid w:val="008A6F11"/>
    <w:rsid w:val="008A74FC"/>
    <w:rsid w:val="008A75EA"/>
    <w:rsid w:val="008B2EEA"/>
    <w:rsid w:val="008B2F1F"/>
    <w:rsid w:val="008B3676"/>
    <w:rsid w:val="008B4A51"/>
    <w:rsid w:val="008B4CB2"/>
    <w:rsid w:val="008B525E"/>
    <w:rsid w:val="008B5800"/>
    <w:rsid w:val="008B5B99"/>
    <w:rsid w:val="008B6069"/>
    <w:rsid w:val="008C1434"/>
    <w:rsid w:val="008C1B2F"/>
    <w:rsid w:val="008C26E1"/>
    <w:rsid w:val="008C27F2"/>
    <w:rsid w:val="008C3990"/>
    <w:rsid w:val="008C3EA7"/>
    <w:rsid w:val="008C4035"/>
    <w:rsid w:val="008C419A"/>
    <w:rsid w:val="008C442E"/>
    <w:rsid w:val="008C562E"/>
    <w:rsid w:val="008C5A2C"/>
    <w:rsid w:val="008C6E34"/>
    <w:rsid w:val="008D05C0"/>
    <w:rsid w:val="008D1222"/>
    <w:rsid w:val="008D1411"/>
    <w:rsid w:val="008D1DC6"/>
    <w:rsid w:val="008D28A6"/>
    <w:rsid w:val="008D2A5E"/>
    <w:rsid w:val="008D2E51"/>
    <w:rsid w:val="008D50DE"/>
    <w:rsid w:val="008D50E7"/>
    <w:rsid w:val="008D5678"/>
    <w:rsid w:val="008D59F4"/>
    <w:rsid w:val="008D7146"/>
    <w:rsid w:val="008D7D72"/>
    <w:rsid w:val="008D7F32"/>
    <w:rsid w:val="008E04E8"/>
    <w:rsid w:val="008E2B6C"/>
    <w:rsid w:val="008E2F7A"/>
    <w:rsid w:val="008E3E68"/>
    <w:rsid w:val="008E4C69"/>
    <w:rsid w:val="008E5E51"/>
    <w:rsid w:val="008E64A5"/>
    <w:rsid w:val="008E69AF"/>
    <w:rsid w:val="008F0F78"/>
    <w:rsid w:val="008F2CF2"/>
    <w:rsid w:val="008F3FE5"/>
    <w:rsid w:val="008F4B8A"/>
    <w:rsid w:val="008F6EF4"/>
    <w:rsid w:val="009002C3"/>
    <w:rsid w:val="009004EF"/>
    <w:rsid w:val="0090169D"/>
    <w:rsid w:val="00901AC4"/>
    <w:rsid w:val="00902243"/>
    <w:rsid w:val="00902402"/>
    <w:rsid w:val="00902D2D"/>
    <w:rsid w:val="00903BB7"/>
    <w:rsid w:val="00903DA9"/>
    <w:rsid w:val="00907D4D"/>
    <w:rsid w:val="00910118"/>
    <w:rsid w:val="009108C5"/>
    <w:rsid w:val="009121FE"/>
    <w:rsid w:val="00912E36"/>
    <w:rsid w:val="009130F6"/>
    <w:rsid w:val="009137C6"/>
    <w:rsid w:val="00914810"/>
    <w:rsid w:val="00915768"/>
    <w:rsid w:val="00916C02"/>
    <w:rsid w:val="009173A0"/>
    <w:rsid w:val="00917884"/>
    <w:rsid w:val="00917D78"/>
    <w:rsid w:val="00920393"/>
    <w:rsid w:val="0092073A"/>
    <w:rsid w:val="0092085B"/>
    <w:rsid w:val="00920E18"/>
    <w:rsid w:val="00921E83"/>
    <w:rsid w:val="0092223F"/>
    <w:rsid w:val="00923399"/>
    <w:rsid w:val="009259F3"/>
    <w:rsid w:val="009264DB"/>
    <w:rsid w:val="009304D2"/>
    <w:rsid w:val="00931074"/>
    <w:rsid w:val="00931BC9"/>
    <w:rsid w:val="009331CD"/>
    <w:rsid w:val="00933544"/>
    <w:rsid w:val="0093476D"/>
    <w:rsid w:val="0093500A"/>
    <w:rsid w:val="00936E93"/>
    <w:rsid w:val="0093762B"/>
    <w:rsid w:val="00940A38"/>
    <w:rsid w:val="00941117"/>
    <w:rsid w:val="00941978"/>
    <w:rsid w:val="00942F31"/>
    <w:rsid w:val="0094396B"/>
    <w:rsid w:val="00945EDE"/>
    <w:rsid w:val="00946963"/>
    <w:rsid w:val="00946B15"/>
    <w:rsid w:val="00946B9B"/>
    <w:rsid w:val="009475CE"/>
    <w:rsid w:val="009507AC"/>
    <w:rsid w:val="009509C9"/>
    <w:rsid w:val="00951A79"/>
    <w:rsid w:val="00951BD6"/>
    <w:rsid w:val="009525CB"/>
    <w:rsid w:val="0095547D"/>
    <w:rsid w:val="009554BC"/>
    <w:rsid w:val="00955AF0"/>
    <w:rsid w:val="00955C75"/>
    <w:rsid w:val="00956717"/>
    <w:rsid w:val="0096035E"/>
    <w:rsid w:val="0096114B"/>
    <w:rsid w:val="0096173D"/>
    <w:rsid w:val="00961D8B"/>
    <w:rsid w:val="00961E5A"/>
    <w:rsid w:val="00962AB6"/>
    <w:rsid w:val="00962C3D"/>
    <w:rsid w:val="00963E40"/>
    <w:rsid w:val="00964DAE"/>
    <w:rsid w:val="00966FA4"/>
    <w:rsid w:val="009673BD"/>
    <w:rsid w:val="00972ED3"/>
    <w:rsid w:val="00973661"/>
    <w:rsid w:val="00973A7E"/>
    <w:rsid w:val="00974046"/>
    <w:rsid w:val="00974484"/>
    <w:rsid w:val="00974821"/>
    <w:rsid w:val="00974865"/>
    <w:rsid w:val="00974CD8"/>
    <w:rsid w:val="00975DBC"/>
    <w:rsid w:val="00976500"/>
    <w:rsid w:val="0097719C"/>
    <w:rsid w:val="00977920"/>
    <w:rsid w:val="0098099C"/>
    <w:rsid w:val="00980CB2"/>
    <w:rsid w:val="0098170F"/>
    <w:rsid w:val="00981CE5"/>
    <w:rsid w:val="00981EFE"/>
    <w:rsid w:val="00982FD2"/>
    <w:rsid w:val="00983534"/>
    <w:rsid w:val="00983DFB"/>
    <w:rsid w:val="009842F8"/>
    <w:rsid w:val="00985CB0"/>
    <w:rsid w:val="00986260"/>
    <w:rsid w:val="0098699E"/>
    <w:rsid w:val="00986D1C"/>
    <w:rsid w:val="00987074"/>
    <w:rsid w:val="0099034D"/>
    <w:rsid w:val="00992268"/>
    <w:rsid w:val="00993C0D"/>
    <w:rsid w:val="00994225"/>
    <w:rsid w:val="0099509B"/>
    <w:rsid w:val="00995B6E"/>
    <w:rsid w:val="00996114"/>
    <w:rsid w:val="00996272"/>
    <w:rsid w:val="00996C9A"/>
    <w:rsid w:val="009979B8"/>
    <w:rsid w:val="00997D60"/>
    <w:rsid w:val="009A1EB6"/>
    <w:rsid w:val="009A2290"/>
    <w:rsid w:val="009A261A"/>
    <w:rsid w:val="009A296D"/>
    <w:rsid w:val="009A2E63"/>
    <w:rsid w:val="009A5649"/>
    <w:rsid w:val="009A5E1F"/>
    <w:rsid w:val="009B147C"/>
    <w:rsid w:val="009B14BC"/>
    <w:rsid w:val="009B1738"/>
    <w:rsid w:val="009B21FA"/>
    <w:rsid w:val="009B28A9"/>
    <w:rsid w:val="009B2CDE"/>
    <w:rsid w:val="009B44D9"/>
    <w:rsid w:val="009B5807"/>
    <w:rsid w:val="009C264C"/>
    <w:rsid w:val="009C3222"/>
    <w:rsid w:val="009C36A7"/>
    <w:rsid w:val="009C5F0D"/>
    <w:rsid w:val="009D0BEC"/>
    <w:rsid w:val="009D0DC2"/>
    <w:rsid w:val="009D12CA"/>
    <w:rsid w:val="009D20DA"/>
    <w:rsid w:val="009D258F"/>
    <w:rsid w:val="009D2750"/>
    <w:rsid w:val="009D3A45"/>
    <w:rsid w:val="009D4CF8"/>
    <w:rsid w:val="009D4EE7"/>
    <w:rsid w:val="009D5EF8"/>
    <w:rsid w:val="009D60A9"/>
    <w:rsid w:val="009D6CFF"/>
    <w:rsid w:val="009E09B7"/>
    <w:rsid w:val="009E1023"/>
    <w:rsid w:val="009E2503"/>
    <w:rsid w:val="009E2521"/>
    <w:rsid w:val="009E2D1A"/>
    <w:rsid w:val="009E30EB"/>
    <w:rsid w:val="009E3CDF"/>
    <w:rsid w:val="009E5FC0"/>
    <w:rsid w:val="009E6720"/>
    <w:rsid w:val="009E6817"/>
    <w:rsid w:val="009E7518"/>
    <w:rsid w:val="009F038C"/>
    <w:rsid w:val="009F0471"/>
    <w:rsid w:val="009F101A"/>
    <w:rsid w:val="009F1D3B"/>
    <w:rsid w:val="009F1E5C"/>
    <w:rsid w:val="009F300C"/>
    <w:rsid w:val="009F34AE"/>
    <w:rsid w:val="009F3B50"/>
    <w:rsid w:val="009F3DF2"/>
    <w:rsid w:val="009F4335"/>
    <w:rsid w:val="009F4BC0"/>
    <w:rsid w:val="009F5478"/>
    <w:rsid w:val="009F5B43"/>
    <w:rsid w:val="009F5D67"/>
    <w:rsid w:val="009F7036"/>
    <w:rsid w:val="009F70AB"/>
    <w:rsid w:val="00A0066C"/>
    <w:rsid w:val="00A010FA"/>
    <w:rsid w:val="00A01357"/>
    <w:rsid w:val="00A01AD8"/>
    <w:rsid w:val="00A03222"/>
    <w:rsid w:val="00A038DE"/>
    <w:rsid w:val="00A03D2B"/>
    <w:rsid w:val="00A04AE6"/>
    <w:rsid w:val="00A05242"/>
    <w:rsid w:val="00A05D6E"/>
    <w:rsid w:val="00A06830"/>
    <w:rsid w:val="00A06835"/>
    <w:rsid w:val="00A06F09"/>
    <w:rsid w:val="00A07F75"/>
    <w:rsid w:val="00A1053E"/>
    <w:rsid w:val="00A1086E"/>
    <w:rsid w:val="00A11689"/>
    <w:rsid w:val="00A1257F"/>
    <w:rsid w:val="00A12713"/>
    <w:rsid w:val="00A14D40"/>
    <w:rsid w:val="00A1501C"/>
    <w:rsid w:val="00A15674"/>
    <w:rsid w:val="00A15E45"/>
    <w:rsid w:val="00A218AC"/>
    <w:rsid w:val="00A21B71"/>
    <w:rsid w:val="00A226F5"/>
    <w:rsid w:val="00A24098"/>
    <w:rsid w:val="00A24788"/>
    <w:rsid w:val="00A25132"/>
    <w:rsid w:val="00A251E8"/>
    <w:rsid w:val="00A2537B"/>
    <w:rsid w:val="00A26832"/>
    <w:rsid w:val="00A26EB7"/>
    <w:rsid w:val="00A27A7A"/>
    <w:rsid w:val="00A3049B"/>
    <w:rsid w:val="00A31711"/>
    <w:rsid w:val="00A31B73"/>
    <w:rsid w:val="00A33A22"/>
    <w:rsid w:val="00A34C78"/>
    <w:rsid w:val="00A34F28"/>
    <w:rsid w:val="00A35175"/>
    <w:rsid w:val="00A35DB4"/>
    <w:rsid w:val="00A3660F"/>
    <w:rsid w:val="00A36970"/>
    <w:rsid w:val="00A36B03"/>
    <w:rsid w:val="00A378D4"/>
    <w:rsid w:val="00A40DCF"/>
    <w:rsid w:val="00A40F58"/>
    <w:rsid w:val="00A416C6"/>
    <w:rsid w:val="00A4198E"/>
    <w:rsid w:val="00A41B92"/>
    <w:rsid w:val="00A4327D"/>
    <w:rsid w:val="00A43828"/>
    <w:rsid w:val="00A44A87"/>
    <w:rsid w:val="00A5018A"/>
    <w:rsid w:val="00A5171B"/>
    <w:rsid w:val="00A52086"/>
    <w:rsid w:val="00A5359E"/>
    <w:rsid w:val="00A53FDD"/>
    <w:rsid w:val="00A546DA"/>
    <w:rsid w:val="00A5598A"/>
    <w:rsid w:val="00A569D0"/>
    <w:rsid w:val="00A57FA2"/>
    <w:rsid w:val="00A600AA"/>
    <w:rsid w:val="00A602F5"/>
    <w:rsid w:val="00A60868"/>
    <w:rsid w:val="00A60D2F"/>
    <w:rsid w:val="00A6144D"/>
    <w:rsid w:val="00A62881"/>
    <w:rsid w:val="00A62BBC"/>
    <w:rsid w:val="00A62D80"/>
    <w:rsid w:val="00A630EE"/>
    <w:rsid w:val="00A63C30"/>
    <w:rsid w:val="00A63F14"/>
    <w:rsid w:val="00A64005"/>
    <w:rsid w:val="00A64922"/>
    <w:rsid w:val="00A657CF"/>
    <w:rsid w:val="00A66F98"/>
    <w:rsid w:val="00A70E0B"/>
    <w:rsid w:val="00A711DF"/>
    <w:rsid w:val="00A71A3A"/>
    <w:rsid w:val="00A734F8"/>
    <w:rsid w:val="00A75D2D"/>
    <w:rsid w:val="00A7637D"/>
    <w:rsid w:val="00A76623"/>
    <w:rsid w:val="00A77B90"/>
    <w:rsid w:val="00A80B8A"/>
    <w:rsid w:val="00A80F3C"/>
    <w:rsid w:val="00A84735"/>
    <w:rsid w:val="00A85FA6"/>
    <w:rsid w:val="00A8686E"/>
    <w:rsid w:val="00A86E88"/>
    <w:rsid w:val="00A873A4"/>
    <w:rsid w:val="00A90233"/>
    <w:rsid w:val="00A9045D"/>
    <w:rsid w:val="00A91BF5"/>
    <w:rsid w:val="00A92FE0"/>
    <w:rsid w:val="00A93279"/>
    <w:rsid w:val="00A945DC"/>
    <w:rsid w:val="00A955EB"/>
    <w:rsid w:val="00A95ECB"/>
    <w:rsid w:val="00AA184C"/>
    <w:rsid w:val="00AA3180"/>
    <w:rsid w:val="00AA321A"/>
    <w:rsid w:val="00AA38C3"/>
    <w:rsid w:val="00AA3BDF"/>
    <w:rsid w:val="00AA3CE9"/>
    <w:rsid w:val="00AA3D18"/>
    <w:rsid w:val="00AA4051"/>
    <w:rsid w:val="00AA61B2"/>
    <w:rsid w:val="00AA6247"/>
    <w:rsid w:val="00AA6DD2"/>
    <w:rsid w:val="00AA7794"/>
    <w:rsid w:val="00AB0E05"/>
    <w:rsid w:val="00AB115A"/>
    <w:rsid w:val="00AB2365"/>
    <w:rsid w:val="00AB2916"/>
    <w:rsid w:val="00AB2D81"/>
    <w:rsid w:val="00AB4743"/>
    <w:rsid w:val="00AB4A54"/>
    <w:rsid w:val="00AB4A81"/>
    <w:rsid w:val="00AB4CB9"/>
    <w:rsid w:val="00AB4D92"/>
    <w:rsid w:val="00AB5CC5"/>
    <w:rsid w:val="00AB5F9A"/>
    <w:rsid w:val="00AB6EF9"/>
    <w:rsid w:val="00AB6F88"/>
    <w:rsid w:val="00AC1A21"/>
    <w:rsid w:val="00AC2875"/>
    <w:rsid w:val="00AC5827"/>
    <w:rsid w:val="00AC6A66"/>
    <w:rsid w:val="00AC6FB5"/>
    <w:rsid w:val="00AC732D"/>
    <w:rsid w:val="00AD0018"/>
    <w:rsid w:val="00AD24D6"/>
    <w:rsid w:val="00AD2A50"/>
    <w:rsid w:val="00AD2E50"/>
    <w:rsid w:val="00AD429C"/>
    <w:rsid w:val="00AD537D"/>
    <w:rsid w:val="00AD54E3"/>
    <w:rsid w:val="00AD6E43"/>
    <w:rsid w:val="00AD743D"/>
    <w:rsid w:val="00AE0007"/>
    <w:rsid w:val="00AE186E"/>
    <w:rsid w:val="00AE24C1"/>
    <w:rsid w:val="00AE3E67"/>
    <w:rsid w:val="00AE4E85"/>
    <w:rsid w:val="00AE5673"/>
    <w:rsid w:val="00AE56E4"/>
    <w:rsid w:val="00AE66BB"/>
    <w:rsid w:val="00AF0C16"/>
    <w:rsid w:val="00AF113E"/>
    <w:rsid w:val="00AF11EE"/>
    <w:rsid w:val="00AF2E01"/>
    <w:rsid w:val="00AF38F2"/>
    <w:rsid w:val="00AF4042"/>
    <w:rsid w:val="00AF4A54"/>
    <w:rsid w:val="00AF4ADC"/>
    <w:rsid w:val="00AF4E2D"/>
    <w:rsid w:val="00AF5CA4"/>
    <w:rsid w:val="00AF755C"/>
    <w:rsid w:val="00B00E72"/>
    <w:rsid w:val="00B02042"/>
    <w:rsid w:val="00B02259"/>
    <w:rsid w:val="00B027AA"/>
    <w:rsid w:val="00B033C9"/>
    <w:rsid w:val="00B03530"/>
    <w:rsid w:val="00B04302"/>
    <w:rsid w:val="00B04654"/>
    <w:rsid w:val="00B05DAF"/>
    <w:rsid w:val="00B0634E"/>
    <w:rsid w:val="00B07808"/>
    <w:rsid w:val="00B11F91"/>
    <w:rsid w:val="00B12F0A"/>
    <w:rsid w:val="00B140FB"/>
    <w:rsid w:val="00B1423E"/>
    <w:rsid w:val="00B16300"/>
    <w:rsid w:val="00B17041"/>
    <w:rsid w:val="00B1786B"/>
    <w:rsid w:val="00B17D79"/>
    <w:rsid w:val="00B20B57"/>
    <w:rsid w:val="00B22ADA"/>
    <w:rsid w:val="00B23343"/>
    <w:rsid w:val="00B234DB"/>
    <w:rsid w:val="00B236F8"/>
    <w:rsid w:val="00B24789"/>
    <w:rsid w:val="00B24CC8"/>
    <w:rsid w:val="00B24E87"/>
    <w:rsid w:val="00B27F6D"/>
    <w:rsid w:val="00B30A47"/>
    <w:rsid w:val="00B31C43"/>
    <w:rsid w:val="00B3379D"/>
    <w:rsid w:val="00B352CA"/>
    <w:rsid w:val="00B3581F"/>
    <w:rsid w:val="00B35BDF"/>
    <w:rsid w:val="00B36E67"/>
    <w:rsid w:val="00B36E6F"/>
    <w:rsid w:val="00B37EF2"/>
    <w:rsid w:val="00B429F5"/>
    <w:rsid w:val="00B4418A"/>
    <w:rsid w:val="00B44C70"/>
    <w:rsid w:val="00B46B45"/>
    <w:rsid w:val="00B46BFF"/>
    <w:rsid w:val="00B46DBC"/>
    <w:rsid w:val="00B4724E"/>
    <w:rsid w:val="00B47FFE"/>
    <w:rsid w:val="00B50CD8"/>
    <w:rsid w:val="00B51D88"/>
    <w:rsid w:val="00B51DBB"/>
    <w:rsid w:val="00B52AF4"/>
    <w:rsid w:val="00B536C1"/>
    <w:rsid w:val="00B536E3"/>
    <w:rsid w:val="00B5378D"/>
    <w:rsid w:val="00B53BFA"/>
    <w:rsid w:val="00B5468B"/>
    <w:rsid w:val="00B54EB1"/>
    <w:rsid w:val="00B55E9E"/>
    <w:rsid w:val="00B56C31"/>
    <w:rsid w:val="00B57C9D"/>
    <w:rsid w:val="00B57F09"/>
    <w:rsid w:val="00B602F7"/>
    <w:rsid w:val="00B6154A"/>
    <w:rsid w:val="00B6198D"/>
    <w:rsid w:val="00B62226"/>
    <w:rsid w:val="00B62C58"/>
    <w:rsid w:val="00B62ED3"/>
    <w:rsid w:val="00B6481F"/>
    <w:rsid w:val="00B64E70"/>
    <w:rsid w:val="00B65416"/>
    <w:rsid w:val="00B66455"/>
    <w:rsid w:val="00B67807"/>
    <w:rsid w:val="00B711B8"/>
    <w:rsid w:val="00B71669"/>
    <w:rsid w:val="00B72065"/>
    <w:rsid w:val="00B7221F"/>
    <w:rsid w:val="00B72520"/>
    <w:rsid w:val="00B732DA"/>
    <w:rsid w:val="00B74832"/>
    <w:rsid w:val="00B74A11"/>
    <w:rsid w:val="00B74C09"/>
    <w:rsid w:val="00B75FD3"/>
    <w:rsid w:val="00B76A7B"/>
    <w:rsid w:val="00B76DE2"/>
    <w:rsid w:val="00B779DC"/>
    <w:rsid w:val="00B8157B"/>
    <w:rsid w:val="00B81CDF"/>
    <w:rsid w:val="00B82530"/>
    <w:rsid w:val="00B83563"/>
    <w:rsid w:val="00B835A2"/>
    <w:rsid w:val="00B8452A"/>
    <w:rsid w:val="00B85BE3"/>
    <w:rsid w:val="00B860AA"/>
    <w:rsid w:val="00B86B2D"/>
    <w:rsid w:val="00B87BF7"/>
    <w:rsid w:val="00B9184F"/>
    <w:rsid w:val="00B925C2"/>
    <w:rsid w:val="00B929BF"/>
    <w:rsid w:val="00B93010"/>
    <w:rsid w:val="00B93133"/>
    <w:rsid w:val="00B93531"/>
    <w:rsid w:val="00B94DE2"/>
    <w:rsid w:val="00B95475"/>
    <w:rsid w:val="00B95A70"/>
    <w:rsid w:val="00B95EDC"/>
    <w:rsid w:val="00B964EB"/>
    <w:rsid w:val="00BA05CC"/>
    <w:rsid w:val="00BA090D"/>
    <w:rsid w:val="00BA0A49"/>
    <w:rsid w:val="00BA1C0B"/>
    <w:rsid w:val="00BA29D4"/>
    <w:rsid w:val="00BA2B3E"/>
    <w:rsid w:val="00BA3105"/>
    <w:rsid w:val="00BA32B2"/>
    <w:rsid w:val="00BA37E5"/>
    <w:rsid w:val="00BA5F66"/>
    <w:rsid w:val="00BA641D"/>
    <w:rsid w:val="00BB0551"/>
    <w:rsid w:val="00BB07DD"/>
    <w:rsid w:val="00BB07F7"/>
    <w:rsid w:val="00BB0BC0"/>
    <w:rsid w:val="00BB1E78"/>
    <w:rsid w:val="00BB1F11"/>
    <w:rsid w:val="00BB35BA"/>
    <w:rsid w:val="00BB381E"/>
    <w:rsid w:val="00BB41D0"/>
    <w:rsid w:val="00BB4DB0"/>
    <w:rsid w:val="00BB4DE9"/>
    <w:rsid w:val="00BB5640"/>
    <w:rsid w:val="00BB57F0"/>
    <w:rsid w:val="00BB6890"/>
    <w:rsid w:val="00BB6E2A"/>
    <w:rsid w:val="00BB7690"/>
    <w:rsid w:val="00BC01E9"/>
    <w:rsid w:val="00BC128B"/>
    <w:rsid w:val="00BC1DDB"/>
    <w:rsid w:val="00BC470E"/>
    <w:rsid w:val="00BC49AA"/>
    <w:rsid w:val="00BC5BE7"/>
    <w:rsid w:val="00BC692C"/>
    <w:rsid w:val="00BD1920"/>
    <w:rsid w:val="00BD1CAF"/>
    <w:rsid w:val="00BD23DE"/>
    <w:rsid w:val="00BD2874"/>
    <w:rsid w:val="00BD5B09"/>
    <w:rsid w:val="00BD673C"/>
    <w:rsid w:val="00BD7B68"/>
    <w:rsid w:val="00BE109C"/>
    <w:rsid w:val="00BE3EEA"/>
    <w:rsid w:val="00BE404E"/>
    <w:rsid w:val="00BE56FC"/>
    <w:rsid w:val="00BE62FE"/>
    <w:rsid w:val="00BE6641"/>
    <w:rsid w:val="00BE7104"/>
    <w:rsid w:val="00BE7932"/>
    <w:rsid w:val="00BF0023"/>
    <w:rsid w:val="00BF1DC3"/>
    <w:rsid w:val="00BF253F"/>
    <w:rsid w:val="00BF3466"/>
    <w:rsid w:val="00BF3A08"/>
    <w:rsid w:val="00BF3BC6"/>
    <w:rsid w:val="00BF47B6"/>
    <w:rsid w:val="00BF54BC"/>
    <w:rsid w:val="00BF54BF"/>
    <w:rsid w:val="00BF54C5"/>
    <w:rsid w:val="00BF570F"/>
    <w:rsid w:val="00BF5E44"/>
    <w:rsid w:val="00BF6C73"/>
    <w:rsid w:val="00BF70D7"/>
    <w:rsid w:val="00BF7334"/>
    <w:rsid w:val="00C00187"/>
    <w:rsid w:val="00C0027F"/>
    <w:rsid w:val="00C00746"/>
    <w:rsid w:val="00C01120"/>
    <w:rsid w:val="00C018C7"/>
    <w:rsid w:val="00C04723"/>
    <w:rsid w:val="00C04D7E"/>
    <w:rsid w:val="00C04E28"/>
    <w:rsid w:val="00C051B4"/>
    <w:rsid w:val="00C053D3"/>
    <w:rsid w:val="00C067C3"/>
    <w:rsid w:val="00C06D79"/>
    <w:rsid w:val="00C0775D"/>
    <w:rsid w:val="00C07F49"/>
    <w:rsid w:val="00C103AE"/>
    <w:rsid w:val="00C105AE"/>
    <w:rsid w:val="00C109D4"/>
    <w:rsid w:val="00C1147B"/>
    <w:rsid w:val="00C12144"/>
    <w:rsid w:val="00C127F5"/>
    <w:rsid w:val="00C12B49"/>
    <w:rsid w:val="00C14D8D"/>
    <w:rsid w:val="00C14EA0"/>
    <w:rsid w:val="00C14FCB"/>
    <w:rsid w:val="00C1568F"/>
    <w:rsid w:val="00C15899"/>
    <w:rsid w:val="00C159FB"/>
    <w:rsid w:val="00C15A76"/>
    <w:rsid w:val="00C160E8"/>
    <w:rsid w:val="00C163DF"/>
    <w:rsid w:val="00C1775C"/>
    <w:rsid w:val="00C20117"/>
    <w:rsid w:val="00C20E66"/>
    <w:rsid w:val="00C215E4"/>
    <w:rsid w:val="00C22016"/>
    <w:rsid w:val="00C2321A"/>
    <w:rsid w:val="00C23B4B"/>
    <w:rsid w:val="00C23F8E"/>
    <w:rsid w:val="00C24861"/>
    <w:rsid w:val="00C24B5C"/>
    <w:rsid w:val="00C24B81"/>
    <w:rsid w:val="00C24EA1"/>
    <w:rsid w:val="00C251EF"/>
    <w:rsid w:val="00C2580E"/>
    <w:rsid w:val="00C25B3E"/>
    <w:rsid w:val="00C268A2"/>
    <w:rsid w:val="00C27254"/>
    <w:rsid w:val="00C27BBD"/>
    <w:rsid w:val="00C27DBB"/>
    <w:rsid w:val="00C3087B"/>
    <w:rsid w:val="00C312DB"/>
    <w:rsid w:val="00C32790"/>
    <w:rsid w:val="00C32927"/>
    <w:rsid w:val="00C3327D"/>
    <w:rsid w:val="00C33401"/>
    <w:rsid w:val="00C35226"/>
    <w:rsid w:val="00C3542E"/>
    <w:rsid w:val="00C35787"/>
    <w:rsid w:val="00C379C6"/>
    <w:rsid w:val="00C37A20"/>
    <w:rsid w:val="00C40194"/>
    <w:rsid w:val="00C40896"/>
    <w:rsid w:val="00C41517"/>
    <w:rsid w:val="00C42818"/>
    <w:rsid w:val="00C42C6B"/>
    <w:rsid w:val="00C433C0"/>
    <w:rsid w:val="00C43B47"/>
    <w:rsid w:val="00C45C75"/>
    <w:rsid w:val="00C4740A"/>
    <w:rsid w:val="00C477E7"/>
    <w:rsid w:val="00C510C3"/>
    <w:rsid w:val="00C51EB7"/>
    <w:rsid w:val="00C523DD"/>
    <w:rsid w:val="00C5411E"/>
    <w:rsid w:val="00C541D6"/>
    <w:rsid w:val="00C54CBB"/>
    <w:rsid w:val="00C551F3"/>
    <w:rsid w:val="00C555E8"/>
    <w:rsid w:val="00C62DD3"/>
    <w:rsid w:val="00C62E3B"/>
    <w:rsid w:val="00C630BC"/>
    <w:rsid w:val="00C63B05"/>
    <w:rsid w:val="00C64010"/>
    <w:rsid w:val="00C655E3"/>
    <w:rsid w:val="00C65B2C"/>
    <w:rsid w:val="00C67756"/>
    <w:rsid w:val="00C67EE4"/>
    <w:rsid w:val="00C70FEA"/>
    <w:rsid w:val="00C71D45"/>
    <w:rsid w:val="00C738BB"/>
    <w:rsid w:val="00C7473F"/>
    <w:rsid w:val="00C75495"/>
    <w:rsid w:val="00C76848"/>
    <w:rsid w:val="00C77DA5"/>
    <w:rsid w:val="00C8033A"/>
    <w:rsid w:val="00C808A2"/>
    <w:rsid w:val="00C813EB"/>
    <w:rsid w:val="00C81944"/>
    <w:rsid w:val="00C829C1"/>
    <w:rsid w:val="00C83F11"/>
    <w:rsid w:val="00C84A40"/>
    <w:rsid w:val="00C85263"/>
    <w:rsid w:val="00C87038"/>
    <w:rsid w:val="00C878E6"/>
    <w:rsid w:val="00C87F1C"/>
    <w:rsid w:val="00C91187"/>
    <w:rsid w:val="00C9128C"/>
    <w:rsid w:val="00C94B4A"/>
    <w:rsid w:val="00C94EC9"/>
    <w:rsid w:val="00C954A8"/>
    <w:rsid w:val="00C976AA"/>
    <w:rsid w:val="00CA0FB5"/>
    <w:rsid w:val="00CA1469"/>
    <w:rsid w:val="00CA15D3"/>
    <w:rsid w:val="00CA22F0"/>
    <w:rsid w:val="00CA3457"/>
    <w:rsid w:val="00CA3895"/>
    <w:rsid w:val="00CA3DE1"/>
    <w:rsid w:val="00CA5AC3"/>
    <w:rsid w:val="00CA5B1A"/>
    <w:rsid w:val="00CA79A1"/>
    <w:rsid w:val="00CB1643"/>
    <w:rsid w:val="00CB4732"/>
    <w:rsid w:val="00CB47DF"/>
    <w:rsid w:val="00CB56B6"/>
    <w:rsid w:val="00CB58D2"/>
    <w:rsid w:val="00CB7E21"/>
    <w:rsid w:val="00CC3B64"/>
    <w:rsid w:val="00CC51A7"/>
    <w:rsid w:val="00CC610F"/>
    <w:rsid w:val="00CC643E"/>
    <w:rsid w:val="00CC69D0"/>
    <w:rsid w:val="00CC6FC6"/>
    <w:rsid w:val="00CD06A7"/>
    <w:rsid w:val="00CD1801"/>
    <w:rsid w:val="00CD1E8D"/>
    <w:rsid w:val="00CD1F92"/>
    <w:rsid w:val="00CD44E7"/>
    <w:rsid w:val="00CD5B3C"/>
    <w:rsid w:val="00CD5CDB"/>
    <w:rsid w:val="00CE0D3B"/>
    <w:rsid w:val="00CE0FEC"/>
    <w:rsid w:val="00CE152A"/>
    <w:rsid w:val="00CE1BF5"/>
    <w:rsid w:val="00CE1D41"/>
    <w:rsid w:val="00CE1DC6"/>
    <w:rsid w:val="00CE31BD"/>
    <w:rsid w:val="00CE3AE1"/>
    <w:rsid w:val="00CE3CAA"/>
    <w:rsid w:val="00CE45CB"/>
    <w:rsid w:val="00CE48D2"/>
    <w:rsid w:val="00CE4F70"/>
    <w:rsid w:val="00CE69D0"/>
    <w:rsid w:val="00CE6C1E"/>
    <w:rsid w:val="00CE7734"/>
    <w:rsid w:val="00CE7995"/>
    <w:rsid w:val="00CF0381"/>
    <w:rsid w:val="00CF10D0"/>
    <w:rsid w:val="00CF1720"/>
    <w:rsid w:val="00CF20B1"/>
    <w:rsid w:val="00CF2D34"/>
    <w:rsid w:val="00CF331F"/>
    <w:rsid w:val="00CF3BED"/>
    <w:rsid w:val="00CF40CA"/>
    <w:rsid w:val="00CF41C8"/>
    <w:rsid w:val="00CF4A01"/>
    <w:rsid w:val="00CF6AC0"/>
    <w:rsid w:val="00CF7443"/>
    <w:rsid w:val="00D004B6"/>
    <w:rsid w:val="00D00AF4"/>
    <w:rsid w:val="00D00BFB"/>
    <w:rsid w:val="00D029C3"/>
    <w:rsid w:val="00D03975"/>
    <w:rsid w:val="00D039FA"/>
    <w:rsid w:val="00D03C39"/>
    <w:rsid w:val="00D04293"/>
    <w:rsid w:val="00D0532A"/>
    <w:rsid w:val="00D06040"/>
    <w:rsid w:val="00D0615E"/>
    <w:rsid w:val="00D067E4"/>
    <w:rsid w:val="00D06C9C"/>
    <w:rsid w:val="00D07744"/>
    <w:rsid w:val="00D07EB1"/>
    <w:rsid w:val="00D10286"/>
    <w:rsid w:val="00D105ED"/>
    <w:rsid w:val="00D120A6"/>
    <w:rsid w:val="00D135F0"/>
    <w:rsid w:val="00D13AFB"/>
    <w:rsid w:val="00D13FBB"/>
    <w:rsid w:val="00D14CC4"/>
    <w:rsid w:val="00D14E19"/>
    <w:rsid w:val="00D15CDE"/>
    <w:rsid w:val="00D164E4"/>
    <w:rsid w:val="00D1792C"/>
    <w:rsid w:val="00D17CD2"/>
    <w:rsid w:val="00D20A4A"/>
    <w:rsid w:val="00D2151A"/>
    <w:rsid w:val="00D2585D"/>
    <w:rsid w:val="00D258B2"/>
    <w:rsid w:val="00D25966"/>
    <w:rsid w:val="00D26017"/>
    <w:rsid w:val="00D2605B"/>
    <w:rsid w:val="00D263DE"/>
    <w:rsid w:val="00D26408"/>
    <w:rsid w:val="00D2695A"/>
    <w:rsid w:val="00D27E51"/>
    <w:rsid w:val="00D30069"/>
    <w:rsid w:val="00D30633"/>
    <w:rsid w:val="00D31ECF"/>
    <w:rsid w:val="00D32351"/>
    <w:rsid w:val="00D32352"/>
    <w:rsid w:val="00D32672"/>
    <w:rsid w:val="00D32FCA"/>
    <w:rsid w:val="00D35781"/>
    <w:rsid w:val="00D35E30"/>
    <w:rsid w:val="00D36639"/>
    <w:rsid w:val="00D371FD"/>
    <w:rsid w:val="00D374D9"/>
    <w:rsid w:val="00D3785C"/>
    <w:rsid w:val="00D37BD2"/>
    <w:rsid w:val="00D421C9"/>
    <w:rsid w:val="00D42D72"/>
    <w:rsid w:val="00D477FF"/>
    <w:rsid w:val="00D47ECB"/>
    <w:rsid w:val="00D51CCE"/>
    <w:rsid w:val="00D52162"/>
    <w:rsid w:val="00D52AA5"/>
    <w:rsid w:val="00D52E5C"/>
    <w:rsid w:val="00D52E61"/>
    <w:rsid w:val="00D53635"/>
    <w:rsid w:val="00D54051"/>
    <w:rsid w:val="00D5497C"/>
    <w:rsid w:val="00D54C29"/>
    <w:rsid w:val="00D551D4"/>
    <w:rsid w:val="00D56DA2"/>
    <w:rsid w:val="00D5760A"/>
    <w:rsid w:val="00D608B3"/>
    <w:rsid w:val="00D612D2"/>
    <w:rsid w:val="00D62CB6"/>
    <w:rsid w:val="00D64481"/>
    <w:rsid w:val="00D6497B"/>
    <w:rsid w:val="00D658BF"/>
    <w:rsid w:val="00D66718"/>
    <w:rsid w:val="00D67EEE"/>
    <w:rsid w:val="00D74804"/>
    <w:rsid w:val="00D7703A"/>
    <w:rsid w:val="00D80973"/>
    <w:rsid w:val="00D815BC"/>
    <w:rsid w:val="00D8176D"/>
    <w:rsid w:val="00D82D37"/>
    <w:rsid w:val="00D83342"/>
    <w:rsid w:val="00D84C64"/>
    <w:rsid w:val="00D84C65"/>
    <w:rsid w:val="00D84DB4"/>
    <w:rsid w:val="00D8574A"/>
    <w:rsid w:val="00D8593C"/>
    <w:rsid w:val="00D86A14"/>
    <w:rsid w:val="00D87428"/>
    <w:rsid w:val="00D879B6"/>
    <w:rsid w:val="00D9124D"/>
    <w:rsid w:val="00D91984"/>
    <w:rsid w:val="00D92E0B"/>
    <w:rsid w:val="00D94020"/>
    <w:rsid w:val="00D944C2"/>
    <w:rsid w:val="00D949D9"/>
    <w:rsid w:val="00D95162"/>
    <w:rsid w:val="00D95249"/>
    <w:rsid w:val="00D95591"/>
    <w:rsid w:val="00D95808"/>
    <w:rsid w:val="00D96005"/>
    <w:rsid w:val="00D9677E"/>
    <w:rsid w:val="00D96AD2"/>
    <w:rsid w:val="00DA0477"/>
    <w:rsid w:val="00DA1026"/>
    <w:rsid w:val="00DA2237"/>
    <w:rsid w:val="00DA27C2"/>
    <w:rsid w:val="00DA2FE5"/>
    <w:rsid w:val="00DA3665"/>
    <w:rsid w:val="00DA4012"/>
    <w:rsid w:val="00DA4BCB"/>
    <w:rsid w:val="00DA5F20"/>
    <w:rsid w:val="00DA6759"/>
    <w:rsid w:val="00DA6E1C"/>
    <w:rsid w:val="00DA6E39"/>
    <w:rsid w:val="00DA7BF8"/>
    <w:rsid w:val="00DB0604"/>
    <w:rsid w:val="00DB26A3"/>
    <w:rsid w:val="00DB3F2A"/>
    <w:rsid w:val="00DB5764"/>
    <w:rsid w:val="00DB6131"/>
    <w:rsid w:val="00DB715F"/>
    <w:rsid w:val="00DC0750"/>
    <w:rsid w:val="00DC0A8C"/>
    <w:rsid w:val="00DC2906"/>
    <w:rsid w:val="00DC339C"/>
    <w:rsid w:val="00DC3D18"/>
    <w:rsid w:val="00DC5115"/>
    <w:rsid w:val="00DC6FB6"/>
    <w:rsid w:val="00DD04E5"/>
    <w:rsid w:val="00DD1057"/>
    <w:rsid w:val="00DD1795"/>
    <w:rsid w:val="00DD2E00"/>
    <w:rsid w:val="00DD46DF"/>
    <w:rsid w:val="00DD6A31"/>
    <w:rsid w:val="00DD7EC0"/>
    <w:rsid w:val="00DE233B"/>
    <w:rsid w:val="00DE3AAE"/>
    <w:rsid w:val="00DE56EF"/>
    <w:rsid w:val="00DE5B12"/>
    <w:rsid w:val="00DE5FE3"/>
    <w:rsid w:val="00DE602D"/>
    <w:rsid w:val="00DE709B"/>
    <w:rsid w:val="00DF2D92"/>
    <w:rsid w:val="00DF3E95"/>
    <w:rsid w:val="00DF40B9"/>
    <w:rsid w:val="00DF42A1"/>
    <w:rsid w:val="00DF4E68"/>
    <w:rsid w:val="00DF569A"/>
    <w:rsid w:val="00DF5774"/>
    <w:rsid w:val="00DF61C4"/>
    <w:rsid w:val="00DF6B7D"/>
    <w:rsid w:val="00DF6F84"/>
    <w:rsid w:val="00E0015F"/>
    <w:rsid w:val="00E005AC"/>
    <w:rsid w:val="00E00E64"/>
    <w:rsid w:val="00E02FA3"/>
    <w:rsid w:val="00E03D26"/>
    <w:rsid w:val="00E04780"/>
    <w:rsid w:val="00E05C0F"/>
    <w:rsid w:val="00E05D14"/>
    <w:rsid w:val="00E0745D"/>
    <w:rsid w:val="00E10109"/>
    <w:rsid w:val="00E1096A"/>
    <w:rsid w:val="00E1109C"/>
    <w:rsid w:val="00E1122A"/>
    <w:rsid w:val="00E11B12"/>
    <w:rsid w:val="00E13E92"/>
    <w:rsid w:val="00E145B7"/>
    <w:rsid w:val="00E1480E"/>
    <w:rsid w:val="00E14927"/>
    <w:rsid w:val="00E14B3F"/>
    <w:rsid w:val="00E15028"/>
    <w:rsid w:val="00E15F65"/>
    <w:rsid w:val="00E20879"/>
    <w:rsid w:val="00E208D3"/>
    <w:rsid w:val="00E215A6"/>
    <w:rsid w:val="00E215AB"/>
    <w:rsid w:val="00E23305"/>
    <w:rsid w:val="00E24B1C"/>
    <w:rsid w:val="00E24C1B"/>
    <w:rsid w:val="00E24E57"/>
    <w:rsid w:val="00E25D7B"/>
    <w:rsid w:val="00E2683F"/>
    <w:rsid w:val="00E2799F"/>
    <w:rsid w:val="00E31B20"/>
    <w:rsid w:val="00E31E36"/>
    <w:rsid w:val="00E34EA0"/>
    <w:rsid w:val="00E35A29"/>
    <w:rsid w:val="00E35E5C"/>
    <w:rsid w:val="00E36978"/>
    <w:rsid w:val="00E36EE9"/>
    <w:rsid w:val="00E4009C"/>
    <w:rsid w:val="00E40EA6"/>
    <w:rsid w:val="00E41AE0"/>
    <w:rsid w:val="00E41D94"/>
    <w:rsid w:val="00E43D98"/>
    <w:rsid w:val="00E44B02"/>
    <w:rsid w:val="00E46307"/>
    <w:rsid w:val="00E46372"/>
    <w:rsid w:val="00E46DB6"/>
    <w:rsid w:val="00E507E0"/>
    <w:rsid w:val="00E513AA"/>
    <w:rsid w:val="00E5149A"/>
    <w:rsid w:val="00E525D8"/>
    <w:rsid w:val="00E53805"/>
    <w:rsid w:val="00E54C0C"/>
    <w:rsid w:val="00E55518"/>
    <w:rsid w:val="00E55582"/>
    <w:rsid w:val="00E55ABD"/>
    <w:rsid w:val="00E55CE8"/>
    <w:rsid w:val="00E56C9A"/>
    <w:rsid w:val="00E57995"/>
    <w:rsid w:val="00E57C94"/>
    <w:rsid w:val="00E57CC3"/>
    <w:rsid w:val="00E57FFB"/>
    <w:rsid w:val="00E60228"/>
    <w:rsid w:val="00E60C21"/>
    <w:rsid w:val="00E61661"/>
    <w:rsid w:val="00E621F6"/>
    <w:rsid w:val="00E625A5"/>
    <w:rsid w:val="00E62768"/>
    <w:rsid w:val="00E63883"/>
    <w:rsid w:val="00E642FE"/>
    <w:rsid w:val="00E643A6"/>
    <w:rsid w:val="00E6551A"/>
    <w:rsid w:val="00E66197"/>
    <w:rsid w:val="00E67E3C"/>
    <w:rsid w:val="00E70AAE"/>
    <w:rsid w:val="00E70D6B"/>
    <w:rsid w:val="00E7104C"/>
    <w:rsid w:val="00E71730"/>
    <w:rsid w:val="00E721A7"/>
    <w:rsid w:val="00E731F7"/>
    <w:rsid w:val="00E73875"/>
    <w:rsid w:val="00E7411E"/>
    <w:rsid w:val="00E744EF"/>
    <w:rsid w:val="00E74DBB"/>
    <w:rsid w:val="00E7543B"/>
    <w:rsid w:val="00E75468"/>
    <w:rsid w:val="00E75654"/>
    <w:rsid w:val="00E75A44"/>
    <w:rsid w:val="00E75B06"/>
    <w:rsid w:val="00E75B64"/>
    <w:rsid w:val="00E77A98"/>
    <w:rsid w:val="00E817B1"/>
    <w:rsid w:val="00E824CE"/>
    <w:rsid w:val="00E82B8E"/>
    <w:rsid w:val="00E82C15"/>
    <w:rsid w:val="00E8300C"/>
    <w:rsid w:val="00E83313"/>
    <w:rsid w:val="00E83C58"/>
    <w:rsid w:val="00E840B0"/>
    <w:rsid w:val="00E84329"/>
    <w:rsid w:val="00E84BBD"/>
    <w:rsid w:val="00E86E6F"/>
    <w:rsid w:val="00E87822"/>
    <w:rsid w:val="00E87CEC"/>
    <w:rsid w:val="00E90209"/>
    <w:rsid w:val="00E90746"/>
    <w:rsid w:val="00E90915"/>
    <w:rsid w:val="00E91762"/>
    <w:rsid w:val="00E91AE4"/>
    <w:rsid w:val="00E92AC0"/>
    <w:rsid w:val="00E93735"/>
    <w:rsid w:val="00E94EE1"/>
    <w:rsid w:val="00E94F67"/>
    <w:rsid w:val="00E95500"/>
    <w:rsid w:val="00E9565E"/>
    <w:rsid w:val="00E95AA0"/>
    <w:rsid w:val="00E9630A"/>
    <w:rsid w:val="00E96AAC"/>
    <w:rsid w:val="00E97FE2"/>
    <w:rsid w:val="00EA1723"/>
    <w:rsid w:val="00EA175B"/>
    <w:rsid w:val="00EA22ED"/>
    <w:rsid w:val="00EA3AA8"/>
    <w:rsid w:val="00EA4CDC"/>
    <w:rsid w:val="00EA50CE"/>
    <w:rsid w:val="00EA5957"/>
    <w:rsid w:val="00EA5E1A"/>
    <w:rsid w:val="00EA6525"/>
    <w:rsid w:val="00EB0446"/>
    <w:rsid w:val="00EB2E8C"/>
    <w:rsid w:val="00EB30A7"/>
    <w:rsid w:val="00EB36A2"/>
    <w:rsid w:val="00EB3A03"/>
    <w:rsid w:val="00EB3EE4"/>
    <w:rsid w:val="00EB51AB"/>
    <w:rsid w:val="00EB51DD"/>
    <w:rsid w:val="00EB5D64"/>
    <w:rsid w:val="00EB6A7F"/>
    <w:rsid w:val="00EB6D20"/>
    <w:rsid w:val="00EB73C4"/>
    <w:rsid w:val="00EB77EA"/>
    <w:rsid w:val="00EC0553"/>
    <w:rsid w:val="00EC1850"/>
    <w:rsid w:val="00EC2044"/>
    <w:rsid w:val="00EC2DC6"/>
    <w:rsid w:val="00EC3893"/>
    <w:rsid w:val="00EC4F49"/>
    <w:rsid w:val="00EC56A1"/>
    <w:rsid w:val="00EC5B65"/>
    <w:rsid w:val="00EC6A8E"/>
    <w:rsid w:val="00EC6DFE"/>
    <w:rsid w:val="00EC7274"/>
    <w:rsid w:val="00EC7694"/>
    <w:rsid w:val="00EC7D3C"/>
    <w:rsid w:val="00EC7E5D"/>
    <w:rsid w:val="00ED01EF"/>
    <w:rsid w:val="00ED08B3"/>
    <w:rsid w:val="00ED0953"/>
    <w:rsid w:val="00ED1F5A"/>
    <w:rsid w:val="00ED4274"/>
    <w:rsid w:val="00ED4560"/>
    <w:rsid w:val="00ED54CC"/>
    <w:rsid w:val="00ED5F6D"/>
    <w:rsid w:val="00ED7E46"/>
    <w:rsid w:val="00EE18DD"/>
    <w:rsid w:val="00EE3BC1"/>
    <w:rsid w:val="00EE4C57"/>
    <w:rsid w:val="00EE5007"/>
    <w:rsid w:val="00EE6B19"/>
    <w:rsid w:val="00EE6D9B"/>
    <w:rsid w:val="00EE75DD"/>
    <w:rsid w:val="00EF01D4"/>
    <w:rsid w:val="00EF1277"/>
    <w:rsid w:val="00EF172F"/>
    <w:rsid w:val="00EF2B86"/>
    <w:rsid w:val="00EF34F8"/>
    <w:rsid w:val="00EF363C"/>
    <w:rsid w:val="00EF395B"/>
    <w:rsid w:val="00EF49FC"/>
    <w:rsid w:val="00EF52B6"/>
    <w:rsid w:val="00EF6778"/>
    <w:rsid w:val="00EF6824"/>
    <w:rsid w:val="00EF71D7"/>
    <w:rsid w:val="00EF7FBE"/>
    <w:rsid w:val="00F00322"/>
    <w:rsid w:val="00F04162"/>
    <w:rsid w:val="00F041F2"/>
    <w:rsid w:val="00F049BB"/>
    <w:rsid w:val="00F049F9"/>
    <w:rsid w:val="00F050C6"/>
    <w:rsid w:val="00F06182"/>
    <w:rsid w:val="00F07ACA"/>
    <w:rsid w:val="00F10892"/>
    <w:rsid w:val="00F12448"/>
    <w:rsid w:val="00F1275E"/>
    <w:rsid w:val="00F12876"/>
    <w:rsid w:val="00F129E2"/>
    <w:rsid w:val="00F13322"/>
    <w:rsid w:val="00F133A4"/>
    <w:rsid w:val="00F139D9"/>
    <w:rsid w:val="00F14EDD"/>
    <w:rsid w:val="00F1514C"/>
    <w:rsid w:val="00F15A4B"/>
    <w:rsid w:val="00F15AC0"/>
    <w:rsid w:val="00F20A5C"/>
    <w:rsid w:val="00F20B43"/>
    <w:rsid w:val="00F22949"/>
    <w:rsid w:val="00F22D40"/>
    <w:rsid w:val="00F23830"/>
    <w:rsid w:val="00F2465A"/>
    <w:rsid w:val="00F2491E"/>
    <w:rsid w:val="00F24A52"/>
    <w:rsid w:val="00F25CA1"/>
    <w:rsid w:val="00F2677B"/>
    <w:rsid w:val="00F3004E"/>
    <w:rsid w:val="00F30649"/>
    <w:rsid w:val="00F3155D"/>
    <w:rsid w:val="00F3202A"/>
    <w:rsid w:val="00F3222D"/>
    <w:rsid w:val="00F33106"/>
    <w:rsid w:val="00F37C1F"/>
    <w:rsid w:val="00F37D85"/>
    <w:rsid w:val="00F37F48"/>
    <w:rsid w:val="00F37FDD"/>
    <w:rsid w:val="00F401D4"/>
    <w:rsid w:val="00F409BF"/>
    <w:rsid w:val="00F42BFF"/>
    <w:rsid w:val="00F43820"/>
    <w:rsid w:val="00F43EEB"/>
    <w:rsid w:val="00F4552A"/>
    <w:rsid w:val="00F4604D"/>
    <w:rsid w:val="00F462A6"/>
    <w:rsid w:val="00F46854"/>
    <w:rsid w:val="00F477B8"/>
    <w:rsid w:val="00F4796B"/>
    <w:rsid w:val="00F479BE"/>
    <w:rsid w:val="00F511EB"/>
    <w:rsid w:val="00F5176F"/>
    <w:rsid w:val="00F51B00"/>
    <w:rsid w:val="00F52673"/>
    <w:rsid w:val="00F52EC3"/>
    <w:rsid w:val="00F5337D"/>
    <w:rsid w:val="00F53A91"/>
    <w:rsid w:val="00F54BDB"/>
    <w:rsid w:val="00F55F03"/>
    <w:rsid w:val="00F57DBB"/>
    <w:rsid w:val="00F6001E"/>
    <w:rsid w:val="00F62D51"/>
    <w:rsid w:val="00F63940"/>
    <w:rsid w:val="00F63E44"/>
    <w:rsid w:val="00F64506"/>
    <w:rsid w:val="00F64779"/>
    <w:rsid w:val="00F652E2"/>
    <w:rsid w:val="00F67051"/>
    <w:rsid w:val="00F6797C"/>
    <w:rsid w:val="00F701AB"/>
    <w:rsid w:val="00F71F10"/>
    <w:rsid w:val="00F72CC3"/>
    <w:rsid w:val="00F738C2"/>
    <w:rsid w:val="00F74FA1"/>
    <w:rsid w:val="00F75F0E"/>
    <w:rsid w:val="00F76390"/>
    <w:rsid w:val="00F7737A"/>
    <w:rsid w:val="00F77BF3"/>
    <w:rsid w:val="00F77C09"/>
    <w:rsid w:val="00F80356"/>
    <w:rsid w:val="00F8049B"/>
    <w:rsid w:val="00F80BD5"/>
    <w:rsid w:val="00F82073"/>
    <w:rsid w:val="00F82B6B"/>
    <w:rsid w:val="00F82F13"/>
    <w:rsid w:val="00F8500D"/>
    <w:rsid w:val="00F85D0D"/>
    <w:rsid w:val="00F86302"/>
    <w:rsid w:val="00F86A4C"/>
    <w:rsid w:val="00F87A1F"/>
    <w:rsid w:val="00F87FDE"/>
    <w:rsid w:val="00F9127E"/>
    <w:rsid w:val="00F91E96"/>
    <w:rsid w:val="00F927D1"/>
    <w:rsid w:val="00F929F0"/>
    <w:rsid w:val="00F931A2"/>
    <w:rsid w:val="00F93598"/>
    <w:rsid w:val="00F96704"/>
    <w:rsid w:val="00F96A85"/>
    <w:rsid w:val="00F96E16"/>
    <w:rsid w:val="00FA0A2C"/>
    <w:rsid w:val="00FA10CE"/>
    <w:rsid w:val="00FA1A5A"/>
    <w:rsid w:val="00FA2D0C"/>
    <w:rsid w:val="00FA2F10"/>
    <w:rsid w:val="00FA3618"/>
    <w:rsid w:val="00FA39E2"/>
    <w:rsid w:val="00FA4B10"/>
    <w:rsid w:val="00FA59EF"/>
    <w:rsid w:val="00FA5E59"/>
    <w:rsid w:val="00FA63CD"/>
    <w:rsid w:val="00FA6AB7"/>
    <w:rsid w:val="00FA6D0C"/>
    <w:rsid w:val="00FA7F47"/>
    <w:rsid w:val="00FA7F75"/>
    <w:rsid w:val="00FB15F4"/>
    <w:rsid w:val="00FB2BFE"/>
    <w:rsid w:val="00FB3A34"/>
    <w:rsid w:val="00FB4122"/>
    <w:rsid w:val="00FB4E68"/>
    <w:rsid w:val="00FB6B78"/>
    <w:rsid w:val="00FC0771"/>
    <w:rsid w:val="00FC0A45"/>
    <w:rsid w:val="00FC0BEB"/>
    <w:rsid w:val="00FC138E"/>
    <w:rsid w:val="00FC2002"/>
    <w:rsid w:val="00FC29A8"/>
    <w:rsid w:val="00FC2DD9"/>
    <w:rsid w:val="00FC30CB"/>
    <w:rsid w:val="00FC4475"/>
    <w:rsid w:val="00FC4BC2"/>
    <w:rsid w:val="00FC5191"/>
    <w:rsid w:val="00FC6F07"/>
    <w:rsid w:val="00FD110A"/>
    <w:rsid w:val="00FD2254"/>
    <w:rsid w:val="00FD54CB"/>
    <w:rsid w:val="00FD6179"/>
    <w:rsid w:val="00FD63A8"/>
    <w:rsid w:val="00FD7904"/>
    <w:rsid w:val="00FD7F8E"/>
    <w:rsid w:val="00FE077F"/>
    <w:rsid w:val="00FE0892"/>
    <w:rsid w:val="00FE200D"/>
    <w:rsid w:val="00FE2B07"/>
    <w:rsid w:val="00FE2FDC"/>
    <w:rsid w:val="00FE430D"/>
    <w:rsid w:val="00FE483F"/>
    <w:rsid w:val="00FE5E71"/>
    <w:rsid w:val="00FE788A"/>
    <w:rsid w:val="00FE7A54"/>
    <w:rsid w:val="00FF3BB1"/>
    <w:rsid w:val="00FF4151"/>
    <w:rsid w:val="00FF4425"/>
    <w:rsid w:val="00FF5360"/>
    <w:rsid w:val="00FF5A4F"/>
    <w:rsid w:val="00FF70C7"/>
    <w:rsid w:val="00FF794B"/>
    <w:rsid w:val="00FF7BA1"/>
    <w:rsid w:val="00FF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6186EC6-A321-4D7F-8129-6CAEE636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080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86260"/>
    <w:rPr>
      <w:rFonts w:ascii="Tahoma" w:hAnsi="Tahoma" w:cs="Tahoma"/>
      <w:sz w:val="16"/>
      <w:szCs w:val="16"/>
    </w:rPr>
  </w:style>
  <w:style w:type="character" w:customStyle="1" w:styleId="DebesliotekstasDiagrama">
    <w:name w:val="Debesėlio tekstas Diagrama"/>
    <w:link w:val="Debesliotekstas"/>
    <w:uiPriority w:val="99"/>
    <w:semiHidden/>
    <w:locked/>
    <w:rsid w:val="0018409A"/>
    <w:rPr>
      <w:rFonts w:cs="Times New Roman"/>
      <w:sz w:val="2"/>
      <w:lang w:val="en-GB" w:eastAsia="en-US"/>
    </w:rPr>
  </w:style>
  <w:style w:type="paragraph" w:styleId="Antrats">
    <w:name w:val="header"/>
    <w:aliases w:val="Char Char,Char Char Char Char,Char Char Char1,Char Char1,Char, Char,Diagrama,Char Diagrama Diagrama,Diagrama Diagrama Diagrama"/>
    <w:basedOn w:val="prastasis"/>
    <w:link w:val="AntratsDiagrama1"/>
    <w:uiPriority w:val="99"/>
    <w:rsid w:val="003310A7"/>
    <w:pPr>
      <w:tabs>
        <w:tab w:val="center" w:pos="4153"/>
        <w:tab w:val="right" w:pos="8306"/>
      </w:tabs>
    </w:pPr>
  </w:style>
  <w:style w:type="character" w:customStyle="1" w:styleId="HeaderChar">
    <w:name w:val="Header Char"/>
    <w:aliases w:val="Char Char Char,Char Char Char Char Char,Char Char Char1 Char,Char Char1 Char,Char Char2"/>
    <w:uiPriority w:val="99"/>
    <w:locked/>
    <w:rsid w:val="00431615"/>
    <w:rPr>
      <w:rFonts w:ascii="Times New Roman" w:hAnsi="Times New Roman" w:cs="Times New Roman"/>
      <w:sz w:val="20"/>
      <w:lang w:val="lt-LT"/>
    </w:rPr>
  </w:style>
  <w:style w:type="paragraph" w:styleId="Antrat">
    <w:name w:val="caption"/>
    <w:basedOn w:val="prastasis"/>
    <w:next w:val="prastasis"/>
    <w:uiPriority w:val="99"/>
    <w:qFormat/>
    <w:rsid w:val="003310A7"/>
    <w:pPr>
      <w:jc w:val="center"/>
    </w:pPr>
    <w:rPr>
      <w:b/>
      <w:sz w:val="28"/>
    </w:rPr>
  </w:style>
  <w:style w:type="character" w:styleId="Puslapionumeris">
    <w:name w:val="page number"/>
    <w:uiPriority w:val="99"/>
    <w:rsid w:val="003310A7"/>
    <w:rPr>
      <w:rFonts w:cs="Times New Roman"/>
    </w:rPr>
  </w:style>
  <w:style w:type="character" w:styleId="Hipersaitas">
    <w:name w:val="Hyperlink"/>
    <w:uiPriority w:val="99"/>
    <w:rsid w:val="003310A7"/>
    <w:rPr>
      <w:rFonts w:cs="Times New Roman"/>
      <w:color w:val="0000FF"/>
      <w:u w:val="single"/>
    </w:rPr>
  </w:style>
  <w:style w:type="paragraph" w:styleId="Porat">
    <w:name w:val="footer"/>
    <w:basedOn w:val="prastasis"/>
    <w:link w:val="PoratDiagrama1"/>
    <w:uiPriority w:val="99"/>
    <w:rsid w:val="009475CE"/>
    <w:pPr>
      <w:tabs>
        <w:tab w:val="center" w:pos="4819"/>
        <w:tab w:val="right" w:pos="9638"/>
      </w:tabs>
    </w:pPr>
  </w:style>
  <w:style w:type="character" w:customStyle="1" w:styleId="FooterChar">
    <w:name w:val="Footer Char"/>
    <w:uiPriority w:val="99"/>
    <w:semiHidden/>
    <w:locked/>
    <w:rsid w:val="007C63E9"/>
    <w:rPr>
      <w:rFonts w:eastAsia="Times New Roman" w:cs="Times New Roman"/>
      <w:sz w:val="20"/>
      <w:lang w:val="en-GB"/>
    </w:rPr>
  </w:style>
  <w:style w:type="character" w:customStyle="1" w:styleId="PoratDiagrama1">
    <w:name w:val="Poraštė Diagrama1"/>
    <w:link w:val="Porat"/>
    <w:uiPriority w:val="99"/>
    <w:locked/>
    <w:rsid w:val="00D36639"/>
    <w:rPr>
      <w:sz w:val="24"/>
      <w:lang w:val="en-GB" w:eastAsia="en-US"/>
    </w:rPr>
  </w:style>
  <w:style w:type="character" w:customStyle="1" w:styleId="AntratsDiagrama1">
    <w:name w:val="Antraštės Diagrama1"/>
    <w:aliases w:val="Char Char Diagrama1,Char Char Char Char Diagrama1,Char Char Char1 Diagrama1,Char Char1 Diagrama1,Char Diagrama1, Char Diagrama1,Diagrama Diagrama1,Char Diagrama Diagrama Diagrama1,Diagrama Diagrama Diagrama Diagrama"/>
    <w:link w:val="Antrats"/>
    <w:uiPriority w:val="99"/>
    <w:locked/>
    <w:rsid w:val="00D20A4A"/>
    <w:rPr>
      <w:sz w:val="24"/>
      <w:lang w:eastAsia="en-US"/>
    </w:rPr>
  </w:style>
  <w:style w:type="character" w:customStyle="1" w:styleId="DiagramaDiagrama2">
    <w:name w:val="Diagrama Diagrama2"/>
    <w:uiPriority w:val="99"/>
    <w:rsid w:val="00621800"/>
    <w:rPr>
      <w:sz w:val="24"/>
      <w:lang w:eastAsia="en-US"/>
    </w:rPr>
  </w:style>
  <w:style w:type="paragraph" w:styleId="Pagrindinistekstas">
    <w:name w:val="Body Text"/>
    <w:basedOn w:val="prastasis"/>
    <w:link w:val="PagrindinistekstasDiagrama"/>
    <w:uiPriority w:val="99"/>
    <w:rsid w:val="00621800"/>
    <w:pPr>
      <w:suppressAutoHyphens/>
      <w:ind w:right="-129"/>
      <w:jc w:val="both"/>
    </w:pPr>
    <w:rPr>
      <w:szCs w:val="24"/>
      <w:lang w:eastAsia="ar-SA"/>
    </w:rPr>
  </w:style>
  <w:style w:type="character" w:customStyle="1" w:styleId="PagrindinistekstasDiagrama">
    <w:name w:val="Pagrindinis tekstas Diagrama"/>
    <w:link w:val="Pagrindinistekstas"/>
    <w:uiPriority w:val="99"/>
    <w:semiHidden/>
    <w:locked/>
    <w:rsid w:val="0018409A"/>
    <w:rPr>
      <w:rFonts w:cs="Times New Roman"/>
      <w:sz w:val="20"/>
      <w:szCs w:val="20"/>
      <w:lang w:val="en-GB" w:eastAsia="en-US"/>
    </w:rPr>
  </w:style>
  <w:style w:type="paragraph" w:customStyle="1" w:styleId="bodytext">
    <w:name w:val="bodytext"/>
    <w:basedOn w:val="prastasis"/>
    <w:uiPriority w:val="99"/>
    <w:rsid w:val="00B12F0A"/>
    <w:pPr>
      <w:spacing w:before="100" w:beforeAutospacing="1" w:after="100" w:afterAutospacing="1"/>
    </w:pPr>
    <w:rPr>
      <w:szCs w:val="24"/>
      <w:lang w:eastAsia="lt-LT"/>
    </w:rPr>
  </w:style>
  <w:style w:type="paragraph" w:styleId="HTMLiankstoformatuotas">
    <w:name w:val="HTML Preformatted"/>
    <w:basedOn w:val="prastasis"/>
    <w:link w:val="HTMLiankstoformatuotasDiagrama"/>
    <w:uiPriority w:val="99"/>
    <w:rsid w:val="006C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semiHidden/>
    <w:locked/>
    <w:rsid w:val="0018409A"/>
    <w:rPr>
      <w:rFonts w:ascii="Courier New" w:hAnsi="Courier New" w:cs="Courier New"/>
      <w:sz w:val="20"/>
      <w:szCs w:val="20"/>
      <w:lang w:val="en-GB" w:eastAsia="en-US"/>
    </w:rPr>
  </w:style>
  <w:style w:type="paragraph" w:styleId="Pagrindinistekstas2">
    <w:name w:val="Body Text 2"/>
    <w:basedOn w:val="prastasis"/>
    <w:link w:val="Pagrindinistekstas2Diagrama"/>
    <w:uiPriority w:val="99"/>
    <w:rsid w:val="009D4EE7"/>
    <w:pPr>
      <w:spacing w:after="120" w:line="480" w:lineRule="auto"/>
    </w:pPr>
  </w:style>
  <w:style w:type="character" w:customStyle="1" w:styleId="Pagrindinistekstas2Diagrama">
    <w:name w:val="Pagrindinis tekstas 2 Diagrama"/>
    <w:link w:val="Pagrindinistekstas2"/>
    <w:uiPriority w:val="99"/>
    <w:semiHidden/>
    <w:locked/>
    <w:rsid w:val="0018409A"/>
    <w:rPr>
      <w:rFonts w:cs="Times New Roman"/>
      <w:sz w:val="20"/>
      <w:szCs w:val="20"/>
      <w:lang w:val="en-GB" w:eastAsia="en-US"/>
    </w:rPr>
  </w:style>
  <w:style w:type="character" w:customStyle="1" w:styleId="CharCharDiagrama">
    <w:name w:val="Char Char Diagrama"/>
    <w:aliases w:val="Char Char Char Char Diagrama,Char Char Char1 Diagrama,Char Char1 Diagrama Diagrama,Antraštės Diagrama,Char Diagrama,Char Char1 Diagrama, Char Diagrama,Diagrama Diagrama,Char Char Char Diagrama,Char Diagrama Diagrama Diagrama"/>
    <w:uiPriority w:val="99"/>
    <w:rsid w:val="00AD54E3"/>
    <w:rPr>
      <w:sz w:val="24"/>
      <w:lang w:eastAsia="en-US"/>
    </w:rPr>
  </w:style>
  <w:style w:type="paragraph" w:styleId="Sraopastraipa">
    <w:name w:val="List Paragraph"/>
    <w:basedOn w:val="prastasis"/>
    <w:uiPriority w:val="99"/>
    <w:qFormat/>
    <w:rsid w:val="00370499"/>
    <w:pPr>
      <w:spacing w:after="200" w:line="276" w:lineRule="auto"/>
      <w:ind w:left="720"/>
      <w:contextualSpacing/>
    </w:pPr>
    <w:rPr>
      <w:rFonts w:ascii="Calibri" w:hAnsi="Calibri"/>
      <w:sz w:val="22"/>
      <w:szCs w:val="22"/>
    </w:rPr>
  </w:style>
  <w:style w:type="character" w:styleId="Komentaronuoroda">
    <w:name w:val="annotation reference"/>
    <w:uiPriority w:val="99"/>
    <w:semiHidden/>
    <w:rsid w:val="003C7640"/>
    <w:rPr>
      <w:rFonts w:cs="Times New Roman"/>
      <w:sz w:val="16"/>
      <w:szCs w:val="16"/>
    </w:rPr>
  </w:style>
  <w:style w:type="paragraph" w:styleId="Komentarotekstas">
    <w:name w:val="annotation text"/>
    <w:basedOn w:val="prastasis"/>
    <w:link w:val="KomentarotekstasDiagrama"/>
    <w:uiPriority w:val="99"/>
    <w:semiHidden/>
    <w:rsid w:val="003C7640"/>
    <w:rPr>
      <w:sz w:val="20"/>
    </w:rPr>
  </w:style>
  <w:style w:type="character" w:customStyle="1" w:styleId="KomentarotekstasDiagrama">
    <w:name w:val="Komentaro tekstas Diagrama"/>
    <w:link w:val="Komentarotekstas"/>
    <w:uiPriority w:val="99"/>
    <w:semiHidden/>
    <w:locked/>
    <w:rsid w:val="003C7640"/>
    <w:rPr>
      <w:rFonts w:cs="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3C7640"/>
    <w:rPr>
      <w:b/>
      <w:bCs/>
    </w:rPr>
  </w:style>
  <w:style w:type="character" w:customStyle="1" w:styleId="KomentarotemaDiagrama">
    <w:name w:val="Komentaro tema Diagrama"/>
    <w:link w:val="Komentarotema"/>
    <w:uiPriority w:val="99"/>
    <w:semiHidden/>
    <w:locked/>
    <w:rsid w:val="003C7640"/>
    <w:rPr>
      <w:rFonts w:cs="Times New Roman"/>
      <w:b/>
      <w:bCs/>
      <w:sz w:val="20"/>
      <w:szCs w:val="20"/>
      <w:lang w:val="en-GB" w:eastAsia="en-US"/>
    </w:rPr>
  </w:style>
  <w:style w:type="paragraph" w:styleId="Pagrindiniotekstotrauka2">
    <w:name w:val="Body Text Indent 2"/>
    <w:basedOn w:val="prastasis"/>
    <w:link w:val="Pagrindiniotekstotrauka2Diagrama"/>
    <w:uiPriority w:val="99"/>
    <w:semiHidden/>
    <w:rsid w:val="005A0EE7"/>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5A0EE7"/>
    <w:rPr>
      <w:rFonts w:cs="Times New Roman"/>
      <w:sz w:val="20"/>
      <w:szCs w:val="20"/>
      <w:lang w:val="en-GB" w:eastAsia="en-US"/>
    </w:rPr>
  </w:style>
  <w:style w:type="table" w:styleId="Lentelstinklelis">
    <w:name w:val="Table Grid"/>
    <w:basedOn w:val="prastojilentel"/>
    <w:uiPriority w:val="59"/>
    <w:locked/>
    <w:rsid w:val="001E07C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uiPriority w:val="99"/>
    <w:rsid w:val="00BF54C5"/>
    <w:rPr>
      <w:rFonts w:ascii="Times New Roman" w:eastAsia="Times New Roman" w:hAnsi="Times New Roman"/>
      <w:sz w:val="24"/>
      <w:szCs w:val="20"/>
      <w:lang w:val="en-GB" w:eastAsia="en-US"/>
    </w:rPr>
  </w:style>
  <w:style w:type="table" w:customStyle="1" w:styleId="Lentelstinklelis1">
    <w:name w:val="Lentelės tinklelis1"/>
    <w:basedOn w:val="prastojilentel"/>
    <w:next w:val="Lentelstinklelis"/>
    <w:uiPriority w:val="59"/>
    <w:rsid w:val="00BF54C5"/>
    <w:rPr>
      <w:rFonts w:eastAsiaTheme="minorHAnsi" w:cstheme="minorBid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940A3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styleId="Emfaz">
    <w:name w:val="Emphasis"/>
    <w:basedOn w:val="Numatytasispastraiposriftas"/>
    <w:uiPriority w:val="20"/>
    <w:qFormat/>
    <w:locked/>
    <w:rsid w:val="005D26C9"/>
    <w:rPr>
      <w:i/>
      <w:iCs/>
    </w:rPr>
  </w:style>
  <w:style w:type="paragraph" w:customStyle="1" w:styleId="western">
    <w:name w:val="western"/>
    <w:basedOn w:val="prastasis"/>
    <w:rsid w:val="00605C1F"/>
    <w:pPr>
      <w:spacing w:before="100" w:beforeAutospacing="1" w:after="100" w:afterAutospacing="1"/>
    </w:pPr>
    <w:rPr>
      <w:szCs w:val="24"/>
      <w:lang w:eastAsia="lt-LT"/>
    </w:rPr>
  </w:style>
  <w:style w:type="paragraph" w:styleId="Pagrindiniotekstotrauka">
    <w:name w:val="Body Text Indent"/>
    <w:basedOn w:val="prastasis"/>
    <w:link w:val="PagrindiniotekstotraukaDiagrama"/>
    <w:rsid w:val="0026198E"/>
    <w:pPr>
      <w:spacing w:after="120"/>
      <w:ind w:left="283"/>
    </w:pPr>
    <w:rPr>
      <w:szCs w:val="24"/>
    </w:rPr>
  </w:style>
  <w:style w:type="character" w:customStyle="1" w:styleId="PagrindiniotekstotraukaDiagrama">
    <w:name w:val="Pagrindinio teksto įtrauka Diagrama"/>
    <w:basedOn w:val="Numatytasispastraiposriftas"/>
    <w:link w:val="Pagrindiniotekstotrauka"/>
    <w:rsid w:val="0026198E"/>
    <w:rPr>
      <w:sz w:val="24"/>
      <w:szCs w:val="24"/>
      <w:lang w:eastAsia="en-US"/>
    </w:rPr>
  </w:style>
  <w:style w:type="paragraph" w:styleId="Puslapioinaostekstas">
    <w:name w:val="footnote text"/>
    <w:basedOn w:val="prastasis"/>
    <w:link w:val="PuslapioinaostekstasDiagrama"/>
    <w:semiHidden/>
    <w:rsid w:val="0026198E"/>
    <w:rPr>
      <w:sz w:val="20"/>
      <w:lang w:val="en-GB"/>
    </w:rPr>
  </w:style>
  <w:style w:type="character" w:customStyle="1" w:styleId="PuslapioinaostekstasDiagrama">
    <w:name w:val="Puslapio išnašos tekstas Diagrama"/>
    <w:basedOn w:val="Numatytasispastraiposriftas"/>
    <w:link w:val="Puslapioinaostekstas"/>
    <w:semiHidden/>
    <w:rsid w:val="0026198E"/>
    <w:rPr>
      <w:lang w:val="en-GB" w:eastAsia="en-US"/>
    </w:rPr>
  </w:style>
  <w:style w:type="character" w:styleId="Puslapioinaosnuoroda">
    <w:name w:val="footnote reference"/>
    <w:basedOn w:val="Numatytasispastraiposriftas"/>
    <w:semiHidden/>
    <w:rsid w:val="0026198E"/>
    <w:rPr>
      <w:vertAlign w:val="superscript"/>
    </w:rPr>
  </w:style>
  <w:style w:type="table" w:customStyle="1" w:styleId="Lentelstinklelis2">
    <w:name w:val="Lentelės tinklelis2"/>
    <w:basedOn w:val="prastojilentel"/>
    <w:next w:val="Lentelstinklelis"/>
    <w:uiPriority w:val="39"/>
    <w:rsid w:val="005A67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147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767">
      <w:bodyDiv w:val="1"/>
      <w:marLeft w:val="0"/>
      <w:marRight w:val="0"/>
      <w:marTop w:val="0"/>
      <w:marBottom w:val="0"/>
      <w:divBdr>
        <w:top w:val="none" w:sz="0" w:space="0" w:color="auto"/>
        <w:left w:val="none" w:sz="0" w:space="0" w:color="auto"/>
        <w:bottom w:val="none" w:sz="0" w:space="0" w:color="auto"/>
        <w:right w:val="none" w:sz="0" w:space="0" w:color="auto"/>
      </w:divBdr>
    </w:div>
    <w:div w:id="67729234">
      <w:bodyDiv w:val="1"/>
      <w:marLeft w:val="0"/>
      <w:marRight w:val="0"/>
      <w:marTop w:val="0"/>
      <w:marBottom w:val="0"/>
      <w:divBdr>
        <w:top w:val="none" w:sz="0" w:space="0" w:color="auto"/>
        <w:left w:val="none" w:sz="0" w:space="0" w:color="auto"/>
        <w:bottom w:val="none" w:sz="0" w:space="0" w:color="auto"/>
        <w:right w:val="none" w:sz="0" w:space="0" w:color="auto"/>
      </w:divBdr>
    </w:div>
    <w:div w:id="185952503">
      <w:bodyDiv w:val="1"/>
      <w:marLeft w:val="0"/>
      <w:marRight w:val="0"/>
      <w:marTop w:val="0"/>
      <w:marBottom w:val="0"/>
      <w:divBdr>
        <w:top w:val="none" w:sz="0" w:space="0" w:color="auto"/>
        <w:left w:val="none" w:sz="0" w:space="0" w:color="auto"/>
        <w:bottom w:val="none" w:sz="0" w:space="0" w:color="auto"/>
        <w:right w:val="none" w:sz="0" w:space="0" w:color="auto"/>
      </w:divBdr>
    </w:div>
    <w:div w:id="226185602">
      <w:marLeft w:val="0"/>
      <w:marRight w:val="0"/>
      <w:marTop w:val="0"/>
      <w:marBottom w:val="0"/>
      <w:divBdr>
        <w:top w:val="none" w:sz="0" w:space="0" w:color="auto"/>
        <w:left w:val="none" w:sz="0" w:space="0" w:color="auto"/>
        <w:bottom w:val="none" w:sz="0" w:space="0" w:color="auto"/>
        <w:right w:val="none" w:sz="0" w:space="0" w:color="auto"/>
      </w:divBdr>
    </w:div>
    <w:div w:id="226185604">
      <w:marLeft w:val="0"/>
      <w:marRight w:val="0"/>
      <w:marTop w:val="0"/>
      <w:marBottom w:val="0"/>
      <w:divBdr>
        <w:top w:val="none" w:sz="0" w:space="0" w:color="auto"/>
        <w:left w:val="none" w:sz="0" w:space="0" w:color="auto"/>
        <w:bottom w:val="none" w:sz="0" w:space="0" w:color="auto"/>
        <w:right w:val="none" w:sz="0" w:space="0" w:color="auto"/>
      </w:divBdr>
    </w:div>
    <w:div w:id="226185605">
      <w:marLeft w:val="0"/>
      <w:marRight w:val="0"/>
      <w:marTop w:val="0"/>
      <w:marBottom w:val="0"/>
      <w:divBdr>
        <w:top w:val="none" w:sz="0" w:space="0" w:color="auto"/>
        <w:left w:val="none" w:sz="0" w:space="0" w:color="auto"/>
        <w:bottom w:val="none" w:sz="0" w:space="0" w:color="auto"/>
        <w:right w:val="none" w:sz="0" w:space="0" w:color="auto"/>
      </w:divBdr>
    </w:div>
    <w:div w:id="226185606">
      <w:marLeft w:val="0"/>
      <w:marRight w:val="0"/>
      <w:marTop w:val="0"/>
      <w:marBottom w:val="0"/>
      <w:divBdr>
        <w:top w:val="none" w:sz="0" w:space="0" w:color="auto"/>
        <w:left w:val="none" w:sz="0" w:space="0" w:color="auto"/>
        <w:bottom w:val="none" w:sz="0" w:space="0" w:color="auto"/>
        <w:right w:val="none" w:sz="0" w:space="0" w:color="auto"/>
      </w:divBdr>
    </w:div>
    <w:div w:id="226185607">
      <w:marLeft w:val="0"/>
      <w:marRight w:val="0"/>
      <w:marTop w:val="0"/>
      <w:marBottom w:val="0"/>
      <w:divBdr>
        <w:top w:val="none" w:sz="0" w:space="0" w:color="auto"/>
        <w:left w:val="none" w:sz="0" w:space="0" w:color="auto"/>
        <w:bottom w:val="none" w:sz="0" w:space="0" w:color="auto"/>
        <w:right w:val="none" w:sz="0" w:space="0" w:color="auto"/>
      </w:divBdr>
    </w:div>
    <w:div w:id="226185608">
      <w:marLeft w:val="0"/>
      <w:marRight w:val="0"/>
      <w:marTop w:val="0"/>
      <w:marBottom w:val="0"/>
      <w:divBdr>
        <w:top w:val="none" w:sz="0" w:space="0" w:color="auto"/>
        <w:left w:val="none" w:sz="0" w:space="0" w:color="auto"/>
        <w:bottom w:val="none" w:sz="0" w:space="0" w:color="auto"/>
        <w:right w:val="none" w:sz="0" w:space="0" w:color="auto"/>
      </w:divBdr>
    </w:div>
    <w:div w:id="226185609">
      <w:marLeft w:val="0"/>
      <w:marRight w:val="0"/>
      <w:marTop w:val="0"/>
      <w:marBottom w:val="0"/>
      <w:divBdr>
        <w:top w:val="none" w:sz="0" w:space="0" w:color="auto"/>
        <w:left w:val="none" w:sz="0" w:space="0" w:color="auto"/>
        <w:bottom w:val="none" w:sz="0" w:space="0" w:color="auto"/>
        <w:right w:val="none" w:sz="0" w:space="0" w:color="auto"/>
      </w:divBdr>
    </w:div>
    <w:div w:id="226185610">
      <w:marLeft w:val="0"/>
      <w:marRight w:val="0"/>
      <w:marTop w:val="0"/>
      <w:marBottom w:val="0"/>
      <w:divBdr>
        <w:top w:val="none" w:sz="0" w:space="0" w:color="auto"/>
        <w:left w:val="none" w:sz="0" w:space="0" w:color="auto"/>
        <w:bottom w:val="none" w:sz="0" w:space="0" w:color="auto"/>
        <w:right w:val="none" w:sz="0" w:space="0" w:color="auto"/>
      </w:divBdr>
    </w:div>
    <w:div w:id="226185611">
      <w:marLeft w:val="0"/>
      <w:marRight w:val="0"/>
      <w:marTop w:val="0"/>
      <w:marBottom w:val="0"/>
      <w:divBdr>
        <w:top w:val="none" w:sz="0" w:space="0" w:color="auto"/>
        <w:left w:val="none" w:sz="0" w:space="0" w:color="auto"/>
        <w:bottom w:val="none" w:sz="0" w:space="0" w:color="auto"/>
        <w:right w:val="none" w:sz="0" w:space="0" w:color="auto"/>
      </w:divBdr>
    </w:div>
    <w:div w:id="226185612">
      <w:marLeft w:val="0"/>
      <w:marRight w:val="0"/>
      <w:marTop w:val="0"/>
      <w:marBottom w:val="0"/>
      <w:divBdr>
        <w:top w:val="none" w:sz="0" w:space="0" w:color="auto"/>
        <w:left w:val="none" w:sz="0" w:space="0" w:color="auto"/>
        <w:bottom w:val="none" w:sz="0" w:space="0" w:color="auto"/>
        <w:right w:val="none" w:sz="0" w:space="0" w:color="auto"/>
      </w:divBdr>
    </w:div>
    <w:div w:id="226185613">
      <w:marLeft w:val="0"/>
      <w:marRight w:val="0"/>
      <w:marTop w:val="0"/>
      <w:marBottom w:val="0"/>
      <w:divBdr>
        <w:top w:val="none" w:sz="0" w:space="0" w:color="auto"/>
        <w:left w:val="none" w:sz="0" w:space="0" w:color="auto"/>
        <w:bottom w:val="none" w:sz="0" w:space="0" w:color="auto"/>
        <w:right w:val="none" w:sz="0" w:space="0" w:color="auto"/>
      </w:divBdr>
    </w:div>
    <w:div w:id="226185614">
      <w:marLeft w:val="0"/>
      <w:marRight w:val="0"/>
      <w:marTop w:val="0"/>
      <w:marBottom w:val="0"/>
      <w:divBdr>
        <w:top w:val="none" w:sz="0" w:space="0" w:color="auto"/>
        <w:left w:val="none" w:sz="0" w:space="0" w:color="auto"/>
        <w:bottom w:val="none" w:sz="0" w:space="0" w:color="auto"/>
        <w:right w:val="none" w:sz="0" w:space="0" w:color="auto"/>
      </w:divBdr>
    </w:div>
    <w:div w:id="226185615">
      <w:marLeft w:val="0"/>
      <w:marRight w:val="0"/>
      <w:marTop w:val="0"/>
      <w:marBottom w:val="0"/>
      <w:divBdr>
        <w:top w:val="none" w:sz="0" w:space="0" w:color="auto"/>
        <w:left w:val="none" w:sz="0" w:space="0" w:color="auto"/>
        <w:bottom w:val="none" w:sz="0" w:space="0" w:color="auto"/>
        <w:right w:val="none" w:sz="0" w:space="0" w:color="auto"/>
      </w:divBdr>
    </w:div>
    <w:div w:id="226185616">
      <w:marLeft w:val="0"/>
      <w:marRight w:val="0"/>
      <w:marTop w:val="0"/>
      <w:marBottom w:val="0"/>
      <w:divBdr>
        <w:top w:val="none" w:sz="0" w:space="0" w:color="auto"/>
        <w:left w:val="none" w:sz="0" w:space="0" w:color="auto"/>
        <w:bottom w:val="none" w:sz="0" w:space="0" w:color="auto"/>
        <w:right w:val="none" w:sz="0" w:space="0" w:color="auto"/>
      </w:divBdr>
    </w:div>
    <w:div w:id="226185617">
      <w:marLeft w:val="0"/>
      <w:marRight w:val="0"/>
      <w:marTop w:val="0"/>
      <w:marBottom w:val="0"/>
      <w:divBdr>
        <w:top w:val="none" w:sz="0" w:space="0" w:color="auto"/>
        <w:left w:val="none" w:sz="0" w:space="0" w:color="auto"/>
        <w:bottom w:val="none" w:sz="0" w:space="0" w:color="auto"/>
        <w:right w:val="none" w:sz="0" w:space="0" w:color="auto"/>
      </w:divBdr>
    </w:div>
    <w:div w:id="226185618">
      <w:marLeft w:val="0"/>
      <w:marRight w:val="0"/>
      <w:marTop w:val="0"/>
      <w:marBottom w:val="0"/>
      <w:divBdr>
        <w:top w:val="none" w:sz="0" w:space="0" w:color="auto"/>
        <w:left w:val="none" w:sz="0" w:space="0" w:color="auto"/>
        <w:bottom w:val="none" w:sz="0" w:space="0" w:color="auto"/>
        <w:right w:val="none" w:sz="0" w:space="0" w:color="auto"/>
      </w:divBdr>
    </w:div>
    <w:div w:id="226185619">
      <w:marLeft w:val="0"/>
      <w:marRight w:val="0"/>
      <w:marTop w:val="0"/>
      <w:marBottom w:val="0"/>
      <w:divBdr>
        <w:top w:val="none" w:sz="0" w:space="0" w:color="auto"/>
        <w:left w:val="none" w:sz="0" w:space="0" w:color="auto"/>
        <w:bottom w:val="none" w:sz="0" w:space="0" w:color="auto"/>
        <w:right w:val="none" w:sz="0" w:space="0" w:color="auto"/>
      </w:divBdr>
    </w:div>
    <w:div w:id="226185624">
      <w:marLeft w:val="0"/>
      <w:marRight w:val="0"/>
      <w:marTop w:val="0"/>
      <w:marBottom w:val="0"/>
      <w:divBdr>
        <w:top w:val="none" w:sz="0" w:space="0" w:color="auto"/>
        <w:left w:val="none" w:sz="0" w:space="0" w:color="auto"/>
        <w:bottom w:val="none" w:sz="0" w:space="0" w:color="auto"/>
        <w:right w:val="none" w:sz="0" w:space="0" w:color="auto"/>
      </w:divBdr>
    </w:div>
    <w:div w:id="226185626">
      <w:marLeft w:val="0"/>
      <w:marRight w:val="0"/>
      <w:marTop w:val="0"/>
      <w:marBottom w:val="0"/>
      <w:divBdr>
        <w:top w:val="none" w:sz="0" w:space="0" w:color="auto"/>
        <w:left w:val="none" w:sz="0" w:space="0" w:color="auto"/>
        <w:bottom w:val="none" w:sz="0" w:space="0" w:color="auto"/>
        <w:right w:val="none" w:sz="0" w:space="0" w:color="auto"/>
      </w:divBdr>
      <w:divsChild>
        <w:div w:id="226185600">
          <w:marLeft w:val="547"/>
          <w:marRight w:val="0"/>
          <w:marTop w:val="77"/>
          <w:marBottom w:val="0"/>
          <w:divBdr>
            <w:top w:val="none" w:sz="0" w:space="0" w:color="auto"/>
            <w:left w:val="none" w:sz="0" w:space="0" w:color="auto"/>
            <w:bottom w:val="none" w:sz="0" w:space="0" w:color="auto"/>
            <w:right w:val="none" w:sz="0" w:space="0" w:color="auto"/>
          </w:divBdr>
        </w:div>
        <w:div w:id="226185601">
          <w:marLeft w:val="547"/>
          <w:marRight w:val="0"/>
          <w:marTop w:val="77"/>
          <w:marBottom w:val="0"/>
          <w:divBdr>
            <w:top w:val="none" w:sz="0" w:space="0" w:color="auto"/>
            <w:left w:val="none" w:sz="0" w:space="0" w:color="auto"/>
            <w:bottom w:val="none" w:sz="0" w:space="0" w:color="auto"/>
            <w:right w:val="none" w:sz="0" w:space="0" w:color="auto"/>
          </w:divBdr>
        </w:div>
        <w:div w:id="226185603">
          <w:marLeft w:val="547"/>
          <w:marRight w:val="0"/>
          <w:marTop w:val="77"/>
          <w:marBottom w:val="0"/>
          <w:divBdr>
            <w:top w:val="none" w:sz="0" w:space="0" w:color="auto"/>
            <w:left w:val="none" w:sz="0" w:space="0" w:color="auto"/>
            <w:bottom w:val="none" w:sz="0" w:space="0" w:color="auto"/>
            <w:right w:val="none" w:sz="0" w:space="0" w:color="auto"/>
          </w:divBdr>
        </w:div>
        <w:div w:id="226185620">
          <w:marLeft w:val="547"/>
          <w:marRight w:val="0"/>
          <w:marTop w:val="77"/>
          <w:marBottom w:val="0"/>
          <w:divBdr>
            <w:top w:val="none" w:sz="0" w:space="0" w:color="auto"/>
            <w:left w:val="none" w:sz="0" w:space="0" w:color="auto"/>
            <w:bottom w:val="none" w:sz="0" w:space="0" w:color="auto"/>
            <w:right w:val="none" w:sz="0" w:space="0" w:color="auto"/>
          </w:divBdr>
        </w:div>
        <w:div w:id="226185621">
          <w:marLeft w:val="547"/>
          <w:marRight w:val="0"/>
          <w:marTop w:val="77"/>
          <w:marBottom w:val="0"/>
          <w:divBdr>
            <w:top w:val="none" w:sz="0" w:space="0" w:color="auto"/>
            <w:left w:val="none" w:sz="0" w:space="0" w:color="auto"/>
            <w:bottom w:val="none" w:sz="0" w:space="0" w:color="auto"/>
            <w:right w:val="none" w:sz="0" w:space="0" w:color="auto"/>
          </w:divBdr>
        </w:div>
        <w:div w:id="226185622">
          <w:marLeft w:val="547"/>
          <w:marRight w:val="0"/>
          <w:marTop w:val="77"/>
          <w:marBottom w:val="0"/>
          <w:divBdr>
            <w:top w:val="none" w:sz="0" w:space="0" w:color="auto"/>
            <w:left w:val="none" w:sz="0" w:space="0" w:color="auto"/>
            <w:bottom w:val="none" w:sz="0" w:space="0" w:color="auto"/>
            <w:right w:val="none" w:sz="0" w:space="0" w:color="auto"/>
          </w:divBdr>
        </w:div>
        <w:div w:id="226185623">
          <w:marLeft w:val="547"/>
          <w:marRight w:val="0"/>
          <w:marTop w:val="77"/>
          <w:marBottom w:val="0"/>
          <w:divBdr>
            <w:top w:val="none" w:sz="0" w:space="0" w:color="auto"/>
            <w:left w:val="none" w:sz="0" w:space="0" w:color="auto"/>
            <w:bottom w:val="none" w:sz="0" w:space="0" w:color="auto"/>
            <w:right w:val="none" w:sz="0" w:space="0" w:color="auto"/>
          </w:divBdr>
        </w:div>
        <w:div w:id="226185625">
          <w:marLeft w:val="547"/>
          <w:marRight w:val="0"/>
          <w:marTop w:val="77"/>
          <w:marBottom w:val="0"/>
          <w:divBdr>
            <w:top w:val="none" w:sz="0" w:space="0" w:color="auto"/>
            <w:left w:val="none" w:sz="0" w:space="0" w:color="auto"/>
            <w:bottom w:val="none" w:sz="0" w:space="0" w:color="auto"/>
            <w:right w:val="none" w:sz="0" w:space="0" w:color="auto"/>
          </w:divBdr>
        </w:div>
        <w:div w:id="226185628">
          <w:marLeft w:val="547"/>
          <w:marRight w:val="0"/>
          <w:marTop w:val="77"/>
          <w:marBottom w:val="0"/>
          <w:divBdr>
            <w:top w:val="none" w:sz="0" w:space="0" w:color="auto"/>
            <w:left w:val="none" w:sz="0" w:space="0" w:color="auto"/>
            <w:bottom w:val="none" w:sz="0" w:space="0" w:color="auto"/>
            <w:right w:val="none" w:sz="0" w:space="0" w:color="auto"/>
          </w:divBdr>
        </w:div>
        <w:div w:id="226185630">
          <w:marLeft w:val="547"/>
          <w:marRight w:val="0"/>
          <w:marTop w:val="77"/>
          <w:marBottom w:val="0"/>
          <w:divBdr>
            <w:top w:val="none" w:sz="0" w:space="0" w:color="auto"/>
            <w:left w:val="none" w:sz="0" w:space="0" w:color="auto"/>
            <w:bottom w:val="none" w:sz="0" w:space="0" w:color="auto"/>
            <w:right w:val="none" w:sz="0" w:space="0" w:color="auto"/>
          </w:divBdr>
        </w:div>
      </w:divsChild>
    </w:div>
    <w:div w:id="226185627">
      <w:marLeft w:val="0"/>
      <w:marRight w:val="0"/>
      <w:marTop w:val="0"/>
      <w:marBottom w:val="0"/>
      <w:divBdr>
        <w:top w:val="none" w:sz="0" w:space="0" w:color="auto"/>
        <w:left w:val="none" w:sz="0" w:space="0" w:color="auto"/>
        <w:bottom w:val="none" w:sz="0" w:space="0" w:color="auto"/>
        <w:right w:val="none" w:sz="0" w:space="0" w:color="auto"/>
      </w:divBdr>
    </w:div>
    <w:div w:id="226185629">
      <w:marLeft w:val="0"/>
      <w:marRight w:val="0"/>
      <w:marTop w:val="0"/>
      <w:marBottom w:val="0"/>
      <w:divBdr>
        <w:top w:val="none" w:sz="0" w:space="0" w:color="auto"/>
        <w:left w:val="none" w:sz="0" w:space="0" w:color="auto"/>
        <w:bottom w:val="none" w:sz="0" w:space="0" w:color="auto"/>
        <w:right w:val="none" w:sz="0" w:space="0" w:color="auto"/>
      </w:divBdr>
    </w:div>
    <w:div w:id="242033073">
      <w:bodyDiv w:val="1"/>
      <w:marLeft w:val="0"/>
      <w:marRight w:val="0"/>
      <w:marTop w:val="0"/>
      <w:marBottom w:val="0"/>
      <w:divBdr>
        <w:top w:val="none" w:sz="0" w:space="0" w:color="auto"/>
        <w:left w:val="none" w:sz="0" w:space="0" w:color="auto"/>
        <w:bottom w:val="none" w:sz="0" w:space="0" w:color="auto"/>
        <w:right w:val="none" w:sz="0" w:space="0" w:color="auto"/>
      </w:divBdr>
    </w:div>
    <w:div w:id="287129433">
      <w:bodyDiv w:val="1"/>
      <w:marLeft w:val="0"/>
      <w:marRight w:val="0"/>
      <w:marTop w:val="0"/>
      <w:marBottom w:val="0"/>
      <w:divBdr>
        <w:top w:val="none" w:sz="0" w:space="0" w:color="auto"/>
        <w:left w:val="none" w:sz="0" w:space="0" w:color="auto"/>
        <w:bottom w:val="none" w:sz="0" w:space="0" w:color="auto"/>
        <w:right w:val="none" w:sz="0" w:space="0" w:color="auto"/>
      </w:divBdr>
      <w:divsChild>
        <w:div w:id="239413264">
          <w:marLeft w:val="0"/>
          <w:marRight w:val="0"/>
          <w:marTop w:val="0"/>
          <w:marBottom w:val="0"/>
          <w:divBdr>
            <w:top w:val="none" w:sz="0" w:space="0" w:color="auto"/>
            <w:left w:val="none" w:sz="0" w:space="0" w:color="auto"/>
            <w:bottom w:val="none" w:sz="0" w:space="0" w:color="auto"/>
            <w:right w:val="none" w:sz="0" w:space="0" w:color="auto"/>
          </w:divBdr>
          <w:divsChild>
            <w:div w:id="608198865">
              <w:marLeft w:val="0"/>
              <w:marRight w:val="0"/>
              <w:marTop w:val="0"/>
              <w:marBottom w:val="0"/>
              <w:divBdr>
                <w:top w:val="none" w:sz="0" w:space="0" w:color="auto"/>
                <w:left w:val="none" w:sz="0" w:space="0" w:color="auto"/>
                <w:bottom w:val="none" w:sz="0" w:space="0" w:color="auto"/>
                <w:right w:val="none" w:sz="0" w:space="0" w:color="auto"/>
              </w:divBdr>
            </w:div>
            <w:div w:id="114925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95747">
      <w:bodyDiv w:val="1"/>
      <w:marLeft w:val="0"/>
      <w:marRight w:val="0"/>
      <w:marTop w:val="0"/>
      <w:marBottom w:val="0"/>
      <w:divBdr>
        <w:top w:val="none" w:sz="0" w:space="0" w:color="auto"/>
        <w:left w:val="none" w:sz="0" w:space="0" w:color="auto"/>
        <w:bottom w:val="none" w:sz="0" w:space="0" w:color="auto"/>
        <w:right w:val="none" w:sz="0" w:space="0" w:color="auto"/>
      </w:divBdr>
    </w:div>
    <w:div w:id="384911070">
      <w:bodyDiv w:val="1"/>
      <w:marLeft w:val="0"/>
      <w:marRight w:val="0"/>
      <w:marTop w:val="0"/>
      <w:marBottom w:val="0"/>
      <w:divBdr>
        <w:top w:val="none" w:sz="0" w:space="0" w:color="auto"/>
        <w:left w:val="none" w:sz="0" w:space="0" w:color="auto"/>
        <w:bottom w:val="none" w:sz="0" w:space="0" w:color="auto"/>
        <w:right w:val="none" w:sz="0" w:space="0" w:color="auto"/>
      </w:divBdr>
    </w:div>
    <w:div w:id="526868493">
      <w:bodyDiv w:val="1"/>
      <w:marLeft w:val="0"/>
      <w:marRight w:val="0"/>
      <w:marTop w:val="0"/>
      <w:marBottom w:val="0"/>
      <w:divBdr>
        <w:top w:val="none" w:sz="0" w:space="0" w:color="auto"/>
        <w:left w:val="none" w:sz="0" w:space="0" w:color="auto"/>
        <w:bottom w:val="none" w:sz="0" w:space="0" w:color="auto"/>
        <w:right w:val="none" w:sz="0" w:space="0" w:color="auto"/>
      </w:divBdr>
    </w:div>
    <w:div w:id="533466952">
      <w:bodyDiv w:val="1"/>
      <w:marLeft w:val="0"/>
      <w:marRight w:val="0"/>
      <w:marTop w:val="0"/>
      <w:marBottom w:val="0"/>
      <w:divBdr>
        <w:top w:val="none" w:sz="0" w:space="0" w:color="auto"/>
        <w:left w:val="none" w:sz="0" w:space="0" w:color="auto"/>
        <w:bottom w:val="none" w:sz="0" w:space="0" w:color="auto"/>
        <w:right w:val="none" w:sz="0" w:space="0" w:color="auto"/>
      </w:divBdr>
    </w:div>
    <w:div w:id="676660829">
      <w:bodyDiv w:val="1"/>
      <w:marLeft w:val="0"/>
      <w:marRight w:val="0"/>
      <w:marTop w:val="0"/>
      <w:marBottom w:val="0"/>
      <w:divBdr>
        <w:top w:val="none" w:sz="0" w:space="0" w:color="auto"/>
        <w:left w:val="none" w:sz="0" w:space="0" w:color="auto"/>
        <w:bottom w:val="none" w:sz="0" w:space="0" w:color="auto"/>
        <w:right w:val="none" w:sz="0" w:space="0" w:color="auto"/>
      </w:divBdr>
      <w:divsChild>
        <w:div w:id="559488426">
          <w:marLeft w:val="547"/>
          <w:marRight w:val="0"/>
          <w:marTop w:val="200"/>
          <w:marBottom w:val="0"/>
          <w:divBdr>
            <w:top w:val="none" w:sz="0" w:space="0" w:color="auto"/>
            <w:left w:val="none" w:sz="0" w:space="0" w:color="auto"/>
            <w:bottom w:val="none" w:sz="0" w:space="0" w:color="auto"/>
            <w:right w:val="none" w:sz="0" w:space="0" w:color="auto"/>
          </w:divBdr>
        </w:div>
        <w:div w:id="2112241262">
          <w:marLeft w:val="547"/>
          <w:marRight w:val="0"/>
          <w:marTop w:val="200"/>
          <w:marBottom w:val="0"/>
          <w:divBdr>
            <w:top w:val="none" w:sz="0" w:space="0" w:color="auto"/>
            <w:left w:val="none" w:sz="0" w:space="0" w:color="auto"/>
            <w:bottom w:val="none" w:sz="0" w:space="0" w:color="auto"/>
            <w:right w:val="none" w:sz="0" w:space="0" w:color="auto"/>
          </w:divBdr>
        </w:div>
      </w:divsChild>
    </w:div>
    <w:div w:id="726685931">
      <w:bodyDiv w:val="1"/>
      <w:marLeft w:val="0"/>
      <w:marRight w:val="0"/>
      <w:marTop w:val="0"/>
      <w:marBottom w:val="0"/>
      <w:divBdr>
        <w:top w:val="none" w:sz="0" w:space="0" w:color="auto"/>
        <w:left w:val="none" w:sz="0" w:space="0" w:color="auto"/>
        <w:bottom w:val="none" w:sz="0" w:space="0" w:color="auto"/>
        <w:right w:val="none" w:sz="0" w:space="0" w:color="auto"/>
      </w:divBdr>
    </w:div>
    <w:div w:id="739405889">
      <w:bodyDiv w:val="1"/>
      <w:marLeft w:val="0"/>
      <w:marRight w:val="0"/>
      <w:marTop w:val="0"/>
      <w:marBottom w:val="0"/>
      <w:divBdr>
        <w:top w:val="none" w:sz="0" w:space="0" w:color="auto"/>
        <w:left w:val="none" w:sz="0" w:space="0" w:color="auto"/>
        <w:bottom w:val="none" w:sz="0" w:space="0" w:color="auto"/>
        <w:right w:val="none" w:sz="0" w:space="0" w:color="auto"/>
      </w:divBdr>
    </w:div>
    <w:div w:id="884873548">
      <w:bodyDiv w:val="1"/>
      <w:marLeft w:val="0"/>
      <w:marRight w:val="0"/>
      <w:marTop w:val="0"/>
      <w:marBottom w:val="0"/>
      <w:divBdr>
        <w:top w:val="none" w:sz="0" w:space="0" w:color="auto"/>
        <w:left w:val="none" w:sz="0" w:space="0" w:color="auto"/>
        <w:bottom w:val="none" w:sz="0" w:space="0" w:color="auto"/>
        <w:right w:val="none" w:sz="0" w:space="0" w:color="auto"/>
      </w:divBdr>
    </w:div>
    <w:div w:id="1075392792">
      <w:bodyDiv w:val="1"/>
      <w:marLeft w:val="0"/>
      <w:marRight w:val="0"/>
      <w:marTop w:val="0"/>
      <w:marBottom w:val="0"/>
      <w:divBdr>
        <w:top w:val="none" w:sz="0" w:space="0" w:color="auto"/>
        <w:left w:val="none" w:sz="0" w:space="0" w:color="auto"/>
        <w:bottom w:val="none" w:sz="0" w:space="0" w:color="auto"/>
        <w:right w:val="none" w:sz="0" w:space="0" w:color="auto"/>
      </w:divBdr>
      <w:divsChild>
        <w:div w:id="1190222910">
          <w:marLeft w:val="0"/>
          <w:marRight w:val="0"/>
          <w:marTop w:val="0"/>
          <w:marBottom w:val="0"/>
          <w:divBdr>
            <w:top w:val="none" w:sz="0" w:space="0" w:color="auto"/>
            <w:left w:val="none" w:sz="0" w:space="0" w:color="auto"/>
            <w:bottom w:val="none" w:sz="0" w:space="0" w:color="auto"/>
            <w:right w:val="none" w:sz="0" w:space="0" w:color="auto"/>
          </w:divBdr>
        </w:div>
        <w:div w:id="1583026431">
          <w:marLeft w:val="0"/>
          <w:marRight w:val="0"/>
          <w:marTop w:val="0"/>
          <w:marBottom w:val="0"/>
          <w:divBdr>
            <w:top w:val="none" w:sz="0" w:space="0" w:color="auto"/>
            <w:left w:val="none" w:sz="0" w:space="0" w:color="auto"/>
            <w:bottom w:val="none" w:sz="0" w:space="0" w:color="auto"/>
            <w:right w:val="none" w:sz="0" w:space="0" w:color="auto"/>
          </w:divBdr>
        </w:div>
        <w:div w:id="90054145">
          <w:marLeft w:val="0"/>
          <w:marRight w:val="0"/>
          <w:marTop w:val="0"/>
          <w:marBottom w:val="0"/>
          <w:divBdr>
            <w:top w:val="none" w:sz="0" w:space="0" w:color="auto"/>
            <w:left w:val="none" w:sz="0" w:space="0" w:color="auto"/>
            <w:bottom w:val="none" w:sz="0" w:space="0" w:color="auto"/>
            <w:right w:val="none" w:sz="0" w:space="0" w:color="auto"/>
          </w:divBdr>
        </w:div>
        <w:div w:id="470096306">
          <w:marLeft w:val="0"/>
          <w:marRight w:val="0"/>
          <w:marTop w:val="0"/>
          <w:marBottom w:val="0"/>
          <w:divBdr>
            <w:top w:val="none" w:sz="0" w:space="0" w:color="auto"/>
            <w:left w:val="none" w:sz="0" w:space="0" w:color="auto"/>
            <w:bottom w:val="none" w:sz="0" w:space="0" w:color="auto"/>
            <w:right w:val="none" w:sz="0" w:space="0" w:color="auto"/>
          </w:divBdr>
        </w:div>
        <w:div w:id="1632125746">
          <w:marLeft w:val="0"/>
          <w:marRight w:val="0"/>
          <w:marTop w:val="0"/>
          <w:marBottom w:val="0"/>
          <w:divBdr>
            <w:top w:val="none" w:sz="0" w:space="0" w:color="auto"/>
            <w:left w:val="none" w:sz="0" w:space="0" w:color="auto"/>
            <w:bottom w:val="none" w:sz="0" w:space="0" w:color="auto"/>
            <w:right w:val="none" w:sz="0" w:space="0" w:color="auto"/>
          </w:divBdr>
        </w:div>
        <w:div w:id="1763646227">
          <w:marLeft w:val="0"/>
          <w:marRight w:val="0"/>
          <w:marTop w:val="0"/>
          <w:marBottom w:val="0"/>
          <w:divBdr>
            <w:top w:val="none" w:sz="0" w:space="0" w:color="auto"/>
            <w:left w:val="none" w:sz="0" w:space="0" w:color="auto"/>
            <w:bottom w:val="none" w:sz="0" w:space="0" w:color="auto"/>
            <w:right w:val="none" w:sz="0" w:space="0" w:color="auto"/>
          </w:divBdr>
        </w:div>
        <w:div w:id="947345913">
          <w:marLeft w:val="0"/>
          <w:marRight w:val="0"/>
          <w:marTop w:val="0"/>
          <w:marBottom w:val="0"/>
          <w:divBdr>
            <w:top w:val="none" w:sz="0" w:space="0" w:color="auto"/>
            <w:left w:val="none" w:sz="0" w:space="0" w:color="auto"/>
            <w:bottom w:val="none" w:sz="0" w:space="0" w:color="auto"/>
            <w:right w:val="none" w:sz="0" w:space="0" w:color="auto"/>
          </w:divBdr>
        </w:div>
      </w:divsChild>
    </w:div>
    <w:div w:id="1129863739">
      <w:bodyDiv w:val="1"/>
      <w:marLeft w:val="0"/>
      <w:marRight w:val="0"/>
      <w:marTop w:val="0"/>
      <w:marBottom w:val="0"/>
      <w:divBdr>
        <w:top w:val="none" w:sz="0" w:space="0" w:color="auto"/>
        <w:left w:val="none" w:sz="0" w:space="0" w:color="auto"/>
        <w:bottom w:val="none" w:sz="0" w:space="0" w:color="auto"/>
        <w:right w:val="none" w:sz="0" w:space="0" w:color="auto"/>
      </w:divBdr>
      <w:divsChild>
        <w:div w:id="1661421644">
          <w:marLeft w:val="0"/>
          <w:marRight w:val="0"/>
          <w:marTop w:val="0"/>
          <w:marBottom w:val="0"/>
          <w:divBdr>
            <w:top w:val="none" w:sz="0" w:space="0" w:color="auto"/>
            <w:left w:val="none" w:sz="0" w:space="0" w:color="auto"/>
            <w:bottom w:val="none" w:sz="0" w:space="0" w:color="auto"/>
            <w:right w:val="none" w:sz="0" w:space="0" w:color="auto"/>
          </w:divBdr>
        </w:div>
        <w:div w:id="733236418">
          <w:marLeft w:val="0"/>
          <w:marRight w:val="0"/>
          <w:marTop w:val="0"/>
          <w:marBottom w:val="0"/>
          <w:divBdr>
            <w:top w:val="none" w:sz="0" w:space="0" w:color="auto"/>
            <w:left w:val="none" w:sz="0" w:space="0" w:color="auto"/>
            <w:bottom w:val="none" w:sz="0" w:space="0" w:color="auto"/>
            <w:right w:val="none" w:sz="0" w:space="0" w:color="auto"/>
          </w:divBdr>
        </w:div>
      </w:divsChild>
    </w:div>
    <w:div w:id="1158422423">
      <w:bodyDiv w:val="1"/>
      <w:marLeft w:val="0"/>
      <w:marRight w:val="0"/>
      <w:marTop w:val="0"/>
      <w:marBottom w:val="0"/>
      <w:divBdr>
        <w:top w:val="none" w:sz="0" w:space="0" w:color="auto"/>
        <w:left w:val="none" w:sz="0" w:space="0" w:color="auto"/>
        <w:bottom w:val="none" w:sz="0" w:space="0" w:color="auto"/>
        <w:right w:val="none" w:sz="0" w:space="0" w:color="auto"/>
      </w:divBdr>
      <w:divsChild>
        <w:div w:id="2060590110">
          <w:marLeft w:val="0"/>
          <w:marRight w:val="0"/>
          <w:marTop w:val="0"/>
          <w:marBottom w:val="0"/>
          <w:divBdr>
            <w:top w:val="none" w:sz="0" w:space="0" w:color="auto"/>
            <w:left w:val="none" w:sz="0" w:space="0" w:color="auto"/>
            <w:bottom w:val="none" w:sz="0" w:space="0" w:color="auto"/>
            <w:right w:val="none" w:sz="0" w:space="0" w:color="auto"/>
          </w:divBdr>
        </w:div>
      </w:divsChild>
    </w:div>
    <w:div w:id="1180314778">
      <w:bodyDiv w:val="1"/>
      <w:marLeft w:val="0"/>
      <w:marRight w:val="0"/>
      <w:marTop w:val="0"/>
      <w:marBottom w:val="0"/>
      <w:divBdr>
        <w:top w:val="none" w:sz="0" w:space="0" w:color="auto"/>
        <w:left w:val="none" w:sz="0" w:space="0" w:color="auto"/>
        <w:bottom w:val="none" w:sz="0" w:space="0" w:color="auto"/>
        <w:right w:val="none" w:sz="0" w:space="0" w:color="auto"/>
      </w:divBdr>
    </w:div>
    <w:div w:id="1243032285">
      <w:bodyDiv w:val="1"/>
      <w:marLeft w:val="0"/>
      <w:marRight w:val="0"/>
      <w:marTop w:val="0"/>
      <w:marBottom w:val="0"/>
      <w:divBdr>
        <w:top w:val="none" w:sz="0" w:space="0" w:color="auto"/>
        <w:left w:val="none" w:sz="0" w:space="0" w:color="auto"/>
        <w:bottom w:val="none" w:sz="0" w:space="0" w:color="auto"/>
        <w:right w:val="none" w:sz="0" w:space="0" w:color="auto"/>
      </w:divBdr>
    </w:div>
    <w:div w:id="1257784485">
      <w:bodyDiv w:val="1"/>
      <w:marLeft w:val="0"/>
      <w:marRight w:val="0"/>
      <w:marTop w:val="0"/>
      <w:marBottom w:val="0"/>
      <w:divBdr>
        <w:top w:val="none" w:sz="0" w:space="0" w:color="auto"/>
        <w:left w:val="none" w:sz="0" w:space="0" w:color="auto"/>
        <w:bottom w:val="none" w:sz="0" w:space="0" w:color="auto"/>
        <w:right w:val="none" w:sz="0" w:space="0" w:color="auto"/>
      </w:divBdr>
      <w:divsChild>
        <w:div w:id="1624068418">
          <w:marLeft w:val="0"/>
          <w:marRight w:val="0"/>
          <w:marTop w:val="0"/>
          <w:marBottom w:val="0"/>
          <w:divBdr>
            <w:top w:val="none" w:sz="0" w:space="0" w:color="auto"/>
            <w:left w:val="none" w:sz="0" w:space="0" w:color="auto"/>
            <w:bottom w:val="none" w:sz="0" w:space="0" w:color="auto"/>
            <w:right w:val="none" w:sz="0" w:space="0" w:color="auto"/>
          </w:divBdr>
        </w:div>
        <w:div w:id="1728454283">
          <w:marLeft w:val="0"/>
          <w:marRight w:val="0"/>
          <w:marTop w:val="0"/>
          <w:marBottom w:val="0"/>
          <w:divBdr>
            <w:top w:val="none" w:sz="0" w:space="0" w:color="auto"/>
            <w:left w:val="none" w:sz="0" w:space="0" w:color="auto"/>
            <w:bottom w:val="none" w:sz="0" w:space="0" w:color="auto"/>
            <w:right w:val="none" w:sz="0" w:space="0" w:color="auto"/>
          </w:divBdr>
        </w:div>
      </w:divsChild>
    </w:div>
    <w:div w:id="1288464449">
      <w:bodyDiv w:val="1"/>
      <w:marLeft w:val="0"/>
      <w:marRight w:val="0"/>
      <w:marTop w:val="0"/>
      <w:marBottom w:val="0"/>
      <w:divBdr>
        <w:top w:val="none" w:sz="0" w:space="0" w:color="auto"/>
        <w:left w:val="none" w:sz="0" w:space="0" w:color="auto"/>
        <w:bottom w:val="none" w:sz="0" w:space="0" w:color="auto"/>
        <w:right w:val="none" w:sz="0" w:space="0" w:color="auto"/>
      </w:divBdr>
    </w:div>
    <w:div w:id="1348171209">
      <w:bodyDiv w:val="1"/>
      <w:marLeft w:val="0"/>
      <w:marRight w:val="0"/>
      <w:marTop w:val="0"/>
      <w:marBottom w:val="0"/>
      <w:divBdr>
        <w:top w:val="none" w:sz="0" w:space="0" w:color="auto"/>
        <w:left w:val="none" w:sz="0" w:space="0" w:color="auto"/>
        <w:bottom w:val="none" w:sz="0" w:space="0" w:color="auto"/>
        <w:right w:val="none" w:sz="0" w:space="0" w:color="auto"/>
      </w:divBdr>
      <w:divsChild>
        <w:div w:id="41290084">
          <w:marLeft w:val="0"/>
          <w:marRight w:val="0"/>
          <w:marTop w:val="0"/>
          <w:marBottom w:val="0"/>
          <w:divBdr>
            <w:top w:val="none" w:sz="0" w:space="0" w:color="auto"/>
            <w:left w:val="none" w:sz="0" w:space="0" w:color="auto"/>
            <w:bottom w:val="none" w:sz="0" w:space="0" w:color="auto"/>
            <w:right w:val="none" w:sz="0" w:space="0" w:color="auto"/>
          </w:divBdr>
        </w:div>
        <w:div w:id="402526729">
          <w:marLeft w:val="0"/>
          <w:marRight w:val="0"/>
          <w:marTop w:val="0"/>
          <w:marBottom w:val="0"/>
          <w:divBdr>
            <w:top w:val="none" w:sz="0" w:space="0" w:color="auto"/>
            <w:left w:val="none" w:sz="0" w:space="0" w:color="auto"/>
            <w:bottom w:val="none" w:sz="0" w:space="0" w:color="auto"/>
            <w:right w:val="none" w:sz="0" w:space="0" w:color="auto"/>
          </w:divBdr>
        </w:div>
        <w:div w:id="404423939">
          <w:marLeft w:val="0"/>
          <w:marRight w:val="0"/>
          <w:marTop w:val="0"/>
          <w:marBottom w:val="0"/>
          <w:divBdr>
            <w:top w:val="none" w:sz="0" w:space="0" w:color="auto"/>
            <w:left w:val="none" w:sz="0" w:space="0" w:color="auto"/>
            <w:bottom w:val="none" w:sz="0" w:space="0" w:color="auto"/>
            <w:right w:val="none" w:sz="0" w:space="0" w:color="auto"/>
          </w:divBdr>
        </w:div>
        <w:div w:id="949165956">
          <w:marLeft w:val="0"/>
          <w:marRight w:val="0"/>
          <w:marTop w:val="0"/>
          <w:marBottom w:val="0"/>
          <w:divBdr>
            <w:top w:val="none" w:sz="0" w:space="0" w:color="auto"/>
            <w:left w:val="none" w:sz="0" w:space="0" w:color="auto"/>
            <w:bottom w:val="none" w:sz="0" w:space="0" w:color="auto"/>
            <w:right w:val="none" w:sz="0" w:space="0" w:color="auto"/>
          </w:divBdr>
        </w:div>
        <w:div w:id="1346905238">
          <w:marLeft w:val="0"/>
          <w:marRight w:val="0"/>
          <w:marTop w:val="0"/>
          <w:marBottom w:val="0"/>
          <w:divBdr>
            <w:top w:val="none" w:sz="0" w:space="0" w:color="auto"/>
            <w:left w:val="none" w:sz="0" w:space="0" w:color="auto"/>
            <w:bottom w:val="none" w:sz="0" w:space="0" w:color="auto"/>
            <w:right w:val="none" w:sz="0" w:space="0" w:color="auto"/>
          </w:divBdr>
        </w:div>
        <w:div w:id="1618370551">
          <w:marLeft w:val="0"/>
          <w:marRight w:val="0"/>
          <w:marTop w:val="0"/>
          <w:marBottom w:val="0"/>
          <w:divBdr>
            <w:top w:val="none" w:sz="0" w:space="0" w:color="auto"/>
            <w:left w:val="none" w:sz="0" w:space="0" w:color="auto"/>
            <w:bottom w:val="none" w:sz="0" w:space="0" w:color="auto"/>
            <w:right w:val="none" w:sz="0" w:space="0" w:color="auto"/>
          </w:divBdr>
        </w:div>
      </w:divsChild>
    </w:div>
    <w:div w:id="1456752548">
      <w:bodyDiv w:val="1"/>
      <w:marLeft w:val="0"/>
      <w:marRight w:val="0"/>
      <w:marTop w:val="0"/>
      <w:marBottom w:val="0"/>
      <w:divBdr>
        <w:top w:val="none" w:sz="0" w:space="0" w:color="auto"/>
        <w:left w:val="none" w:sz="0" w:space="0" w:color="auto"/>
        <w:bottom w:val="none" w:sz="0" w:space="0" w:color="auto"/>
        <w:right w:val="none" w:sz="0" w:space="0" w:color="auto"/>
      </w:divBdr>
      <w:divsChild>
        <w:div w:id="2106724449">
          <w:marLeft w:val="0"/>
          <w:marRight w:val="0"/>
          <w:marTop w:val="0"/>
          <w:marBottom w:val="0"/>
          <w:divBdr>
            <w:top w:val="none" w:sz="0" w:space="0" w:color="auto"/>
            <w:left w:val="none" w:sz="0" w:space="0" w:color="auto"/>
            <w:bottom w:val="none" w:sz="0" w:space="0" w:color="auto"/>
            <w:right w:val="none" w:sz="0" w:space="0" w:color="auto"/>
          </w:divBdr>
          <w:divsChild>
            <w:div w:id="1950622539">
              <w:marLeft w:val="0"/>
              <w:marRight w:val="0"/>
              <w:marTop w:val="0"/>
              <w:marBottom w:val="0"/>
              <w:divBdr>
                <w:top w:val="none" w:sz="0" w:space="0" w:color="auto"/>
                <w:left w:val="none" w:sz="0" w:space="0" w:color="auto"/>
                <w:bottom w:val="none" w:sz="0" w:space="0" w:color="auto"/>
                <w:right w:val="none" w:sz="0" w:space="0" w:color="auto"/>
              </w:divBdr>
              <w:divsChild>
                <w:div w:id="1261991590">
                  <w:marLeft w:val="0"/>
                  <w:marRight w:val="0"/>
                  <w:marTop w:val="0"/>
                  <w:marBottom w:val="0"/>
                  <w:divBdr>
                    <w:top w:val="none" w:sz="0" w:space="0" w:color="auto"/>
                    <w:left w:val="none" w:sz="0" w:space="0" w:color="auto"/>
                    <w:bottom w:val="none" w:sz="0" w:space="0" w:color="auto"/>
                    <w:right w:val="none" w:sz="0" w:space="0" w:color="auto"/>
                  </w:divBdr>
                  <w:divsChild>
                    <w:div w:id="1101533871">
                      <w:marLeft w:val="0"/>
                      <w:marRight w:val="0"/>
                      <w:marTop w:val="0"/>
                      <w:marBottom w:val="0"/>
                      <w:divBdr>
                        <w:top w:val="none" w:sz="0" w:space="0" w:color="auto"/>
                        <w:left w:val="none" w:sz="0" w:space="0" w:color="auto"/>
                        <w:bottom w:val="none" w:sz="0" w:space="0" w:color="auto"/>
                        <w:right w:val="none" w:sz="0" w:space="0" w:color="auto"/>
                      </w:divBdr>
                      <w:divsChild>
                        <w:div w:id="737628771">
                          <w:marLeft w:val="0"/>
                          <w:marRight w:val="0"/>
                          <w:marTop w:val="0"/>
                          <w:marBottom w:val="0"/>
                          <w:divBdr>
                            <w:top w:val="none" w:sz="0" w:space="0" w:color="auto"/>
                            <w:left w:val="none" w:sz="0" w:space="0" w:color="auto"/>
                            <w:bottom w:val="none" w:sz="0" w:space="0" w:color="auto"/>
                            <w:right w:val="none" w:sz="0" w:space="0" w:color="auto"/>
                          </w:divBdr>
                        </w:div>
                        <w:div w:id="12979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35326">
      <w:bodyDiv w:val="1"/>
      <w:marLeft w:val="0"/>
      <w:marRight w:val="0"/>
      <w:marTop w:val="0"/>
      <w:marBottom w:val="0"/>
      <w:divBdr>
        <w:top w:val="none" w:sz="0" w:space="0" w:color="auto"/>
        <w:left w:val="none" w:sz="0" w:space="0" w:color="auto"/>
        <w:bottom w:val="none" w:sz="0" w:space="0" w:color="auto"/>
        <w:right w:val="none" w:sz="0" w:space="0" w:color="auto"/>
      </w:divBdr>
      <w:divsChild>
        <w:div w:id="302076274">
          <w:marLeft w:val="0"/>
          <w:marRight w:val="0"/>
          <w:marTop w:val="0"/>
          <w:marBottom w:val="0"/>
          <w:divBdr>
            <w:top w:val="none" w:sz="0" w:space="0" w:color="auto"/>
            <w:left w:val="none" w:sz="0" w:space="0" w:color="auto"/>
            <w:bottom w:val="none" w:sz="0" w:space="0" w:color="auto"/>
            <w:right w:val="none" w:sz="0" w:space="0" w:color="auto"/>
          </w:divBdr>
        </w:div>
        <w:div w:id="546914191">
          <w:marLeft w:val="0"/>
          <w:marRight w:val="0"/>
          <w:marTop w:val="0"/>
          <w:marBottom w:val="0"/>
          <w:divBdr>
            <w:top w:val="none" w:sz="0" w:space="0" w:color="auto"/>
            <w:left w:val="none" w:sz="0" w:space="0" w:color="auto"/>
            <w:bottom w:val="none" w:sz="0" w:space="0" w:color="auto"/>
            <w:right w:val="none" w:sz="0" w:space="0" w:color="auto"/>
          </w:divBdr>
        </w:div>
      </w:divsChild>
    </w:div>
    <w:div w:id="1718621944">
      <w:bodyDiv w:val="1"/>
      <w:marLeft w:val="0"/>
      <w:marRight w:val="0"/>
      <w:marTop w:val="0"/>
      <w:marBottom w:val="0"/>
      <w:divBdr>
        <w:top w:val="none" w:sz="0" w:space="0" w:color="auto"/>
        <w:left w:val="none" w:sz="0" w:space="0" w:color="auto"/>
        <w:bottom w:val="none" w:sz="0" w:space="0" w:color="auto"/>
        <w:right w:val="none" w:sz="0" w:space="0" w:color="auto"/>
      </w:divBdr>
      <w:divsChild>
        <w:div w:id="1912346153">
          <w:marLeft w:val="0"/>
          <w:marRight w:val="0"/>
          <w:marTop w:val="0"/>
          <w:marBottom w:val="0"/>
          <w:divBdr>
            <w:top w:val="none" w:sz="0" w:space="0" w:color="auto"/>
            <w:left w:val="none" w:sz="0" w:space="0" w:color="auto"/>
            <w:bottom w:val="none" w:sz="0" w:space="0" w:color="auto"/>
            <w:right w:val="none" w:sz="0" w:space="0" w:color="auto"/>
          </w:divBdr>
        </w:div>
        <w:div w:id="740905655">
          <w:marLeft w:val="0"/>
          <w:marRight w:val="0"/>
          <w:marTop w:val="0"/>
          <w:marBottom w:val="0"/>
          <w:divBdr>
            <w:top w:val="none" w:sz="0" w:space="0" w:color="auto"/>
            <w:left w:val="none" w:sz="0" w:space="0" w:color="auto"/>
            <w:bottom w:val="none" w:sz="0" w:space="0" w:color="auto"/>
            <w:right w:val="none" w:sz="0" w:space="0" w:color="auto"/>
          </w:divBdr>
        </w:div>
      </w:divsChild>
    </w:div>
    <w:div w:id="1935822047">
      <w:bodyDiv w:val="1"/>
      <w:marLeft w:val="0"/>
      <w:marRight w:val="0"/>
      <w:marTop w:val="0"/>
      <w:marBottom w:val="0"/>
      <w:divBdr>
        <w:top w:val="none" w:sz="0" w:space="0" w:color="auto"/>
        <w:left w:val="none" w:sz="0" w:space="0" w:color="auto"/>
        <w:bottom w:val="none" w:sz="0" w:space="0" w:color="auto"/>
        <w:right w:val="none" w:sz="0" w:space="0" w:color="auto"/>
      </w:divBdr>
      <w:divsChild>
        <w:div w:id="515585133">
          <w:marLeft w:val="0"/>
          <w:marRight w:val="0"/>
          <w:marTop w:val="0"/>
          <w:marBottom w:val="0"/>
          <w:divBdr>
            <w:top w:val="none" w:sz="0" w:space="0" w:color="auto"/>
            <w:left w:val="none" w:sz="0" w:space="0" w:color="auto"/>
            <w:bottom w:val="none" w:sz="0" w:space="0" w:color="auto"/>
            <w:right w:val="none" w:sz="0" w:space="0" w:color="auto"/>
          </w:divBdr>
        </w:div>
        <w:div w:id="1650985164">
          <w:marLeft w:val="0"/>
          <w:marRight w:val="0"/>
          <w:marTop w:val="0"/>
          <w:marBottom w:val="0"/>
          <w:divBdr>
            <w:top w:val="none" w:sz="0" w:space="0" w:color="auto"/>
            <w:left w:val="none" w:sz="0" w:space="0" w:color="auto"/>
            <w:bottom w:val="none" w:sz="0" w:space="0" w:color="auto"/>
            <w:right w:val="none" w:sz="0" w:space="0" w:color="auto"/>
          </w:divBdr>
        </w:div>
      </w:divsChild>
    </w:div>
    <w:div w:id="1997302519">
      <w:bodyDiv w:val="1"/>
      <w:marLeft w:val="0"/>
      <w:marRight w:val="0"/>
      <w:marTop w:val="0"/>
      <w:marBottom w:val="0"/>
      <w:divBdr>
        <w:top w:val="none" w:sz="0" w:space="0" w:color="auto"/>
        <w:left w:val="none" w:sz="0" w:space="0" w:color="auto"/>
        <w:bottom w:val="none" w:sz="0" w:space="0" w:color="auto"/>
        <w:right w:val="none" w:sz="0" w:space="0" w:color="auto"/>
      </w:divBdr>
    </w:div>
    <w:div w:id="2017532593">
      <w:bodyDiv w:val="1"/>
      <w:marLeft w:val="0"/>
      <w:marRight w:val="0"/>
      <w:marTop w:val="0"/>
      <w:marBottom w:val="0"/>
      <w:divBdr>
        <w:top w:val="none" w:sz="0" w:space="0" w:color="auto"/>
        <w:left w:val="none" w:sz="0" w:space="0" w:color="auto"/>
        <w:bottom w:val="none" w:sz="0" w:space="0" w:color="auto"/>
        <w:right w:val="none" w:sz="0" w:space="0" w:color="auto"/>
      </w:divBdr>
    </w:div>
    <w:div w:id="2044867611">
      <w:bodyDiv w:val="1"/>
      <w:marLeft w:val="0"/>
      <w:marRight w:val="0"/>
      <w:marTop w:val="0"/>
      <w:marBottom w:val="0"/>
      <w:divBdr>
        <w:top w:val="none" w:sz="0" w:space="0" w:color="auto"/>
        <w:left w:val="none" w:sz="0" w:space="0" w:color="auto"/>
        <w:bottom w:val="none" w:sz="0" w:space="0" w:color="auto"/>
        <w:right w:val="none" w:sz="0" w:space="0" w:color="auto"/>
      </w:divBdr>
    </w:div>
    <w:div w:id="2077434073">
      <w:bodyDiv w:val="1"/>
      <w:marLeft w:val="0"/>
      <w:marRight w:val="0"/>
      <w:marTop w:val="0"/>
      <w:marBottom w:val="0"/>
      <w:divBdr>
        <w:top w:val="none" w:sz="0" w:space="0" w:color="auto"/>
        <w:left w:val="none" w:sz="0" w:space="0" w:color="auto"/>
        <w:bottom w:val="none" w:sz="0" w:space="0" w:color="auto"/>
        <w:right w:val="none" w:sz="0" w:space="0" w:color="auto"/>
      </w:divBdr>
    </w:div>
    <w:div w:id="2092701229">
      <w:bodyDiv w:val="1"/>
      <w:marLeft w:val="0"/>
      <w:marRight w:val="0"/>
      <w:marTop w:val="0"/>
      <w:marBottom w:val="0"/>
      <w:divBdr>
        <w:top w:val="none" w:sz="0" w:space="0" w:color="auto"/>
        <w:left w:val="none" w:sz="0" w:space="0" w:color="auto"/>
        <w:bottom w:val="none" w:sz="0" w:space="0" w:color="auto"/>
        <w:right w:val="none" w:sz="0" w:space="0" w:color="auto"/>
      </w:divBdr>
      <w:divsChild>
        <w:div w:id="11272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na.gusciute@vr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endrasisd@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vrm.lrv.lt/uploads/vrm/documents/files/LT_versija/2018%20met%C5%B3%20vie%C5%A1ojo%20sektoriaus%20ataskait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05202\Application%20Data\Microsoft\&#352;ablonai\VRM_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29BD-10F9-410E-80DB-77D3AFEC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VRM_2008</Template>
  <TotalTime>52</TotalTime>
  <Pages>6</Pages>
  <Words>9633</Words>
  <Characters>5492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m05202</dc:creator>
  <cp:lastModifiedBy>Janina Guščiūtė</cp:lastModifiedBy>
  <cp:revision>25</cp:revision>
  <cp:lastPrinted>2019-07-03T05:00:00Z</cp:lastPrinted>
  <dcterms:created xsi:type="dcterms:W3CDTF">2019-07-08T11:11:00Z</dcterms:created>
  <dcterms:modified xsi:type="dcterms:W3CDTF">2019-07-09T11:11:00Z</dcterms:modified>
</cp:coreProperties>
</file>