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59CDB" w14:textId="37299B7D" w:rsidR="0099603E" w:rsidRPr="00C16C65" w:rsidRDefault="0099603E" w:rsidP="00C74D9D">
      <w:pPr>
        <w:tabs>
          <w:tab w:val="left" w:pos="2268"/>
        </w:tabs>
        <w:spacing w:after="0" w:line="240" w:lineRule="auto"/>
        <w:jc w:val="center"/>
        <w:outlineLvl w:val="0"/>
        <w:rPr>
          <w:rFonts w:ascii="Times New Roman" w:eastAsia="Calibri" w:hAnsi="Times New Roman" w:cs="Times New Roman"/>
          <w:b/>
          <w:sz w:val="20"/>
          <w:szCs w:val="20"/>
        </w:rPr>
      </w:pPr>
      <w:bookmarkStart w:id="0" w:name="_GoBack"/>
      <w:bookmarkEnd w:id="0"/>
      <w:r w:rsidRPr="00C16C65">
        <w:rPr>
          <w:rFonts w:ascii="Times New Roman" w:hAnsi="Times New Roman" w:cs="Times New Roman"/>
          <w:b/>
          <w:sz w:val="20"/>
          <w:szCs w:val="20"/>
        </w:rPr>
        <w:t>DIREKTYVOS 2009/</w:t>
      </w:r>
      <w:r w:rsidR="006135F0" w:rsidRPr="00C16C65">
        <w:rPr>
          <w:rFonts w:ascii="Times New Roman" w:hAnsi="Times New Roman" w:cs="Times New Roman"/>
          <w:b/>
          <w:sz w:val="20"/>
          <w:szCs w:val="20"/>
        </w:rPr>
        <w:t>72</w:t>
      </w:r>
      <w:r w:rsidRPr="00C16C65">
        <w:rPr>
          <w:rFonts w:ascii="Times New Roman" w:hAnsi="Times New Roman" w:cs="Times New Roman"/>
          <w:b/>
          <w:sz w:val="20"/>
          <w:szCs w:val="20"/>
        </w:rPr>
        <w:t xml:space="preserve">/EB </w:t>
      </w:r>
      <w:r w:rsidR="006135F0" w:rsidRPr="00C16C65">
        <w:rPr>
          <w:rFonts w:ascii="Times New Roman" w:hAnsi="Times New Roman" w:cs="Times New Roman"/>
          <w:b/>
          <w:sz w:val="20"/>
          <w:szCs w:val="20"/>
        </w:rPr>
        <w:t>IR</w:t>
      </w:r>
      <w:r w:rsidRPr="00C16C65">
        <w:rPr>
          <w:rFonts w:ascii="Times New Roman" w:eastAsia="Calibri" w:hAnsi="Times New Roman" w:cs="Times New Roman"/>
          <w:b/>
          <w:sz w:val="20"/>
          <w:szCs w:val="20"/>
        </w:rPr>
        <w:t xml:space="preserve"> </w:t>
      </w:r>
      <w:r w:rsidR="00C74D9D" w:rsidRPr="00C16C65">
        <w:rPr>
          <w:rFonts w:ascii="Times New Roman" w:eastAsia="Calibri" w:hAnsi="Times New Roman" w:cs="Times New Roman"/>
          <w:b/>
          <w:sz w:val="20"/>
          <w:szCs w:val="20"/>
        </w:rPr>
        <w:t xml:space="preserve">NACIONALINIŲ TEISĖS AKTŲ SUPAPRASTINTA </w:t>
      </w:r>
    </w:p>
    <w:p w14:paraId="7B5F2DF5" w14:textId="77777777" w:rsidR="00126323" w:rsidRPr="00C16C65" w:rsidRDefault="00126323" w:rsidP="00126323">
      <w:pPr>
        <w:keepNext/>
        <w:spacing w:after="0" w:line="240" w:lineRule="auto"/>
        <w:jc w:val="center"/>
        <w:outlineLvl w:val="0"/>
        <w:rPr>
          <w:rFonts w:ascii="Times New Roman" w:eastAsia="Times New Roman" w:hAnsi="Times New Roman" w:cs="Times New Roman"/>
          <w:b/>
          <w:caps/>
          <w:sz w:val="20"/>
          <w:szCs w:val="20"/>
          <w:lang w:val="x-none" w:eastAsia="lt-LT"/>
        </w:rPr>
      </w:pPr>
      <w:r w:rsidRPr="00C16C65">
        <w:rPr>
          <w:rFonts w:ascii="Times New Roman" w:eastAsia="Times New Roman" w:hAnsi="Times New Roman" w:cs="Times New Roman"/>
          <w:b/>
          <w:caps/>
          <w:sz w:val="20"/>
          <w:szCs w:val="20"/>
          <w:lang w:val="x-none" w:eastAsia="lt-LT"/>
        </w:rPr>
        <w:t>atitikties lentelė</w:t>
      </w:r>
    </w:p>
    <w:p w14:paraId="0D731D3F" w14:textId="77777777" w:rsidR="00463A7F" w:rsidRPr="00C16C65" w:rsidRDefault="00463A7F">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649"/>
        <w:gridCol w:w="4649"/>
        <w:gridCol w:w="4650"/>
      </w:tblGrid>
      <w:tr w:rsidR="00126323" w:rsidRPr="00C16C65" w14:paraId="05F4130A" w14:textId="77777777" w:rsidTr="16237B46">
        <w:tc>
          <w:tcPr>
            <w:tcW w:w="4649" w:type="dxa"/>
          </w:tcPr>
          <w:p w14:paraId="1435BC80" w14:textId="77777777" w:rsidR="00126323" w:rsidRPr="00C16C65" w:rsidRDefault="00126323">
            <w:pPr>
              <w:rPr>
                <w:rFonts w:ascii="Times New Roman" w:hAnsi="Times New Roman" w:cs="Times New Roman"/>
                <w:sz w:val="20"/>
                <w:szCs w:val="20"/>
              </w:rPr>
            </w:pPr>
            <w:bookmarkStart w:id="1" w:name="_Hlk14427359"/>
            <w:smartTag w:uri="urn:schemas-microsoft-com:office:smarttags" w:element="metricconverter">
              <w:smartTagPr>
                <w:attr w:name="ProductID" w:val="2009 M"/>
              </w:smartTagPr>
              <w:r w:rsidRPr="00C16C65">
                <w:rPr>
                  <w:rFonts w:ascii="Times New Roman" w:hAnsi="Times New Roman" w:cs="Times New Roman"/>
                  <w:b/>
                  <w:sz w:val="20"/>
                  <w:szCs w:val="20"/>
                </w:rPr>
                <w:t>2009 m</w:t>
              </w:r>
            </w:smartTag>
            <w:r w:rsidRPr="00C16C65">
              <w:rPr>
                <w:rFonts w:ascii="Times New Roman" w:hAnsi="Times New Roman" w:cs="Times New Roman"/>
                <w:b/>
                <w:sz w:val="20"/>
                <w:szCs w:val="20"/>
              </w:rPr>
              <w:t>. liepos 13 d. Europos Parlamento ir Tarybos Direktyva 2009/72/EB dėl elektros energijos vidaus rinkos bendrųjų taisyklių, panaikinanti Direktyvą 2003/54/EB</w:t>
            </w:r>
            <w:bookmarkEnd w:id="1"/>
          </w:p>
        </w:tc>
        <w:tc>
          <w:tcPr>
            <w:tcW w:w="4649" w:type="dxa"/>
          </w:tcPr>
          <w:p w14:paraId="4B8306E0" w14:textId="688E1660" w:rsidR="006135F0" w:rsidRPr="00C16C65" w:rsidRDefault="00751CEE" w:rsidP="0059566A">
            <w:pPr>
              <w:jc w:val="both"/>
              <w:rPr>
                <w:rFonts w:ascii="Times New Roman" w:hAnsi="Times New Roman" w:cs="Times New Roman"/>
                <w:b/>
                <w:sz w:val="20"/>
                <w:szCs w:val="20"/>
              </w:rPr>
            </w:pPr>
            <w:r w:rsidRPr="00C16C65">
              <w:rPr>
                <w:rFonts w:ascii="Times New Roman" w:hAnsi="Times New Roman" w:cs="Times New Roman"/>
                <w:b/>
                <w:sz w:val="20"/>
                <w:szCs w:val="20"/>
              </w:rPr>
              <w:t>Lietuvos Respublikos elektros energetikos įstatymo Nr. VIII-1881 2</w:t>
            </w:r>
            <w:r w:rsidR="0028032E" w:rsidRPr="0028032E">
              <w:rPr>
                <w:rFonts w:ascii="Times New Roman" w:hAnsi="Times New Roman" w:cs="Times New Roman"/>
                <w:b/>
                <w:sz w:val="20"/>
                <w:szCs w:val="20"/>
              </w:rPr>
              <w:t>2, 7, 9, 16, 17, 20, 21</w:t>
            </w:r>
            <w:r w:rsidR="0028032E" w:rsidRPr="0028032E">
              <w:rPr>
                <w:rFonts w:ascii="Times New Roman" w:hAnsi="Times New Roman" w:cs="Times New Roman"/>
                <w:b/>
                <w:sz w:val="20"/>
                <w:szCs w:val="20"/>
                <w:vertAlign w:val="superscript"/>
              </w:rPr>
              <w:t>1</w:t>
            </w:r>
            <w:r w:rsidR="0028032E" w:rsidRPr="0028032E">
              <w:rPr>
                <w:rFonts w:ascii="Times New Roman" w:hAnsi="Times New Roman" w:cs="Times New Roman"/>
                <w:b/>
                <w:sz w:val="20"/>
                <w:szCs w:val="20"/>
              </w:rPr>
              <w:t>, 22, 31, 39, 41, 48, 49, 51, 69, 71</w:t>
            </w:r>
            <w:r w:rsidR="0028032E">
              <w:rPr>
                <w:rFonts w:ascii="Times New Roman" w:hAnsi="Times New Roman" w:cs="Times New Roman"/>
                <w:b/>
                <w:sz w:val="20"/>
                <w:szCs w:val="20"/>
              </w:rPr>
              <w:t xml:space="preserve"> </w:t>
            </w:r>
            <w:r w:rsidRPr="00C16C65">
              <w:rPr>
                <w:rFonts w:ascii="Times New Roman" w:hAnsi="Times New Roman" w:cs="Times New Roman"/>
                <w:b/>
                <w:sz w:val="20"/>
                <w:szCs w:val="20"/>
              </w:rPr>
              <w:t>straipsnių pakeitimo</w:t>
            </w:r>
            <w:r w:rsidR="0028032E">
              <w:rPr>
                <w:rFonts w:ascii="Times New Roman" w:hAnsi="Times New Roman" w:cs="Times New Roman"/>
                <w:b/>
                <w:sz w:val="20"/>
                <w:szCs w:val="20"/>
              </w:rPr>
              <w:t xml:space="preserve"> ir Įstatymo papildymo 71</w:t>
            </w:r>
            <w:r w:rsidR="0028032E" w:rsidRPr="0028032E">
              <w:rPr>
                <w:rFonts w:ascii="Times New Roman" w:hAnsi="Times New Roman" w:cs="Times New Roman"/>
                <w:b/>
                <w:sz w:val="20"/>
                <w:szCs w:val="20"/>
                <w:vertAlign w:val="superscript"/>
              </w:rPr>
              <w:t>1</w:t>
            </w:r>
            <w:r w:rsidR="0028032E">
              <w:rPr>
                <w:rFonts w:ascii="Times New Roman" w:hAnsi="Times New Roman" w:cs="Times New Roman"/>
                <w:b/>
                <w:sz w:val="20"/>
                <w:szCs w:val="20"/>
              </w:rPr>
              <w:t xml:space="preserve"> straipsniu</w:t>
            </w:r>
            <w:r w:rsidRPr="00C16C65">
              <w:rPr>
                <w:rFonts w:ascii="Times New Roman" w:hAnsi="Times New Roman" w:cs="Times New Roman"/>
                <w:b/>
                <w:sz w:val="20"/>
                <w:szCs w:val="20"/>
              </w:rPr>
              <w:t xml:space="preserve"> įstatymo </w:t>
            </w:r>
            <w:r w:rsidR="006135F0" w:rsidRPr="00C16C65">
              <w:rPr>
                <w:rFonts w:ascii="Times New Roman" w:hAnsi="Times New Roman" w:cs="Times New Roman"/>
                <w:b/>
                <w:sz w:val="20"/>
                <w:szCs w:val="20"/>
              </w:rPr>
              <w:t>projektas</w:t>
            </w:r>
            <w:r w:rsidR="004810CE" w:rsidRPr="00C16C65">
              <w:rPr>
                <w:rFonts w:ascii="Times New Roman" w:hAnsi="Times New Roman" w:cs="Times New Roman"/>
                <w:b/>
                <w:sz w:val="20"/>
                <w:szCs w:val="20"/>
              </w:rPr>
              <w:t xml:space="preserve"> </w:t>
            </w:r>
            <w:r w:rsidR="00E737AB" w:rsidRPr="00C16C65">
              <w:rPr>
                <w:rFonts w:ascii="Times New Roman" w:hAnsi="Times New Roman" w:cs="Times New Roman"/>
                <w:b/>
                <w:sz w:val="20"/>
                <w:szCs w:val="20"/>
              </w:rPr>
              <w:t xml:space="preserve">(toliau – EEĮ projektas) </w:t>
            </w:r>
          </w:p>
        </w:tc>
        <w:tc>
          <w:tcPr>
            <w:tcW w:w="4650" w:type="dxa"/>
          </w:tcPr>
          <w:p w14:paraId="01E9E1D0" w14:textId="218BBCAD" w:rsidR="00126323" w:rsidRPr="00C16C65" w:rsidRDefault="00126323" w:rsidP="00126323">
            <w:pPr>
              <w:jc w:val="center"/>
              <w:rPr>
                <w:rFonts w:ascii="Times New Roman" w:hAnsi="Times New Roman" w:cs="Times New Roman"/>
                <w:b/>
                <w:sz w:val="20"/>
                <w:szCs w:val="20"/>
              </w:rPr>
            </w:pPr>
            <w:r w:rsidRPr="00C16C65">
              <w:rPr>
                <w:rFonts w:ascii="Times New Roman" w:hAnsi="Times New Roman" w:cs="Times New Roman"/>
                <w:b/>
                <w:sz w:val="20"/>
                <w:szCs w:val="20"/>
              </w:rPr>
              <w:t>Direktyvos įgyvendinimo lygis</w:t>
            </w:r>
            <w:r w:rsidRPr="00C16C65">
              <w:rPr>
                <w:rFonts w:ascii="Times New Roman" w:hAnsi="Times New Roman" w:cs="Times New Roman"/>
                <w:b/>
                <w:sz w:val="20"/>
                <w:szCs w:val="20"/>
              </w:rPr>
              <w:br/>
              <w:t>(visiškai / iš dalies įgyvendinta, neįgyvendinta)</w:t>
            </w:r>
          </w:p>
          <w:p w14:paraId="04888F74" w14:textId="77777777" w:rsidR="00126323" w:rsidRPr="00C16C65" w:rsidRDefault="00126323">
            <w:pPr>
              <w:rPr>
                <w:rFonts w:ascii="Times New Roman" w:hAnsi="Times New Roman" w:cs="Times New Roman"/>
                <w:sz w:val="20"/>
                <w:szCs w:val="20"/>
              </w:rPr>
            </w:pPr>
          </w:p>
        </w:tc>
      </w:tr>
      <w:tr w:rsidR="00126323" w:rsidRPr="006E7F81" w14:paraId="70BEDDD4" w14:textId="77777777" w:rsidTr="16237B46">
        <w:tc>
          <w:tcPr>
            <w:tcW w:w="4649" w:type="dxa"/>
          </w:tcPr>
          <w:p w14:paraId="7F8B0C16" w14:textId="77777777" w:rsidR="00126323" w:rsidRPr="006E7F81" w:rsidRDefault="00126323" w:rsidP="00126323">
            <w:pPr>
              <w:jc w:val="both"/>
              <w:rPr>
                <w:rFonts w:ascii="Times New Roman" w:hAnsi="Times New Roman" w:cs="Times New Roman"/>
                <w:b/>
                <w:i/>
                <w:sz w:val="20"/>
                <w:szCs w:val="20"/>
              </w:rPr>
            </w:pPr>
            <w:r w:rsidRPr="006E7F81">
              <w:rPr>
                <w:rFonts w:ascii="Times New Roman" w:hAnsi="Times New Roman" w:cs="Times New Roman"/>
                <w:b/>
                <w:i/>
                <w:sz w:val="20"/>
                <w:szCs w:val="20"/>
              </w:rPr>
              <w:t>3 straipsnis</w:t>
            </w:r>
          </w:p>
          <w:p w14:paraId="145B920C" w14:textId="77777777" w:rsidR="00126323" w:rsidRPr="006E7F81" w:rsidRDefault="00126323" w:rsidP="00126323">
            <w:pPr>
              <w:jc w:val="both"/>
              <w:rPr>
                <w:rFonts w:ascii="Times New Roman" w:hAnsi="Times New Roman" w:cs="Times New Roman"/>
                <w:b/>
                <w:sz w:val="20"/>
                <w:szCs w:val="20"/>
              </w:rPr>
            </w:pPr>
            <w:r w:rsidRPr="006E7F81">
              <w:rPr>
                <w:rFonts w:ascii="Times New Roman" w:hAnsi="Times New Roman" w:cs="Times New Roman"/>
                <w:b/>
                <w:sz w:val="20"/>
                <w:szCs w:val="20"/>
              </w:rPr>
              <w:t>Įpareigojimai teikti viešąsias paslaugas ir vartotojų apsauga</w:t>
            </w:r>
          </w:p>
          <w:p w14:paraId="17FE9214" w14:textId="77777777" w:rsidR="00126323" w:rsidRPr="006E7F81" w:rsidRDefault="00126323" w:rsidP="00126323">
            <w:pPr>
              <w:jc w:val="both"/>
              <w:rPr>
                <w:rFonts w:ascii="Times New Roman" w:hAnsi="Times New Roman" w:cs="Times New Roman"/>
                <w:sz w:val="20"/>
                <w:szCs w:val="20"/>
              </w:rPr>
            </w:pPr>
          </w:p>
          <w:p w14:paraId="1C36DA31" w14:textId="77777777" w:rsidR="00126323" w:rsidRPr="006E7F81" w:rsidRDefault="00126323" w:rsidP="00126323">
            <w:pPr>
              <w:jc w:val="both"/>
              <w:rPr>
                <w:rFonts w:ascii="Times New Roman" w:hAnsi="Times New Roman" w:cs="Times New Roman"/>
                <w:sz w:val="20"/>
                <w:szCs w:val="20"/>
              </w:rPr>
            </w:pPr>
            <w:r w:rsidRPr="006E7F81">
              <w:rPr>
                <w:rFonts w:ascii="Times New Roman" w:hAnsi="Times New Roman" w:cs="Times New Roman"/>
                <w:sz w:val="20"/>
                <w:szCs w:val="20"/>
              </w:rPr>
              <w:t>9. Valstybės narės užtikrina, kad elektros energijos tiekėjai sąskaitose arba kartu su sąskaitomis bei reklaminėje medžiagoje, kurie pateikiami galutiniams vartotojams, pateiktų:</w:t>
            </w:r>
          </w:p>
          <w:p w14:paraId="7F5D43DE" w14:textId="77777777" w:rsidR="00126323" w:rsidRPr="006E7F81" w:rsidRDefault="00126323" w:rsidP="00126323">
            <w:pPr>
              <w:jc w:val="both"/>
              <w:rPr>
                <w:rFonts w:ascii="Times New Roman" w:hAnsi="Times New Roman" w:cs="Times New Roman"/>
                <w:sz w:val="20"/>
                <w:szCs w:val="20"/>
              </w:rPr>
            </w:pPr>
            <w:r w:rsidRPr="006E7F81">
              <w:rPr>
                <w:rFonts w:ascii="Times New Roman" w:hAnsi="Times New Roman" w:cs="Times New Roman"/>
                <w:sz w:val="20"/>
                <w:szCs w:val="20"/>
              </w:rPr>
              <w:t>a) suprantamą informaciją apie tai, kokią tiekėjo visų kuro išteklių dalį praėjusiais metais sudarė kiekvienas energijos šaltinis, nacionaliniu lygmeniu lengvai palyginamu būdu;</w:t>
            </w:r>
          </w:p>
          <w:p w14:paraId="38019316" w14:textId="77777777" w:rsidR="0099603E" w:rsidRPr="006E7F81" w:rsidRDefault="00126323" w:rsidP="00126323">
            <w:pPr>
              <w:jc w:val="both"/>
              <w:rPr>
                <w:rFonts w:ascii="Times New Roman" w:hAnsi="Times New Roman" w:cs="Times New Roman"/>
                <w:sz w:val="20"/>
                <w:szCs w:val="20"/>
              </w:rPr>
            </w:pPr>
            <w:r w:rsidRPr="006E7F81">
              <w:rPr>
                <w:rFonts w:ascii="Times New Roman" w:hAnsi="Times New Roman" w:cs="Times New Roman"/>
                <w:sz w:val="20"/>
                <w:szCs w:val="20"/>
              </w:rPr>
              <w:t>b) bent nuorodas į esamus informacijos šaltinius, tokius kaip interneto tinklavietės, kuriuose viešai pateikiama informacija apie poveikį aplinkai, kurį per praėjusius metus padarė bent išmetamos CO2 dujos ir radioaktyviosios atliekos, susidariusios dėl elektros energijos gamybos iš visų kuro išteklių;</w:t>
            </w:r>
          </w:p>
          <w:p w14:paraId="2F747B26" w14:textId="77777777" w:rsidR="00126323" w:rsidRPr="006E7F81" w:rsidRDefault="00126323" w:rsidP="00126323">
            <w:pPr>
              <w:jc w:val="both"/>
              <w:rPr>
                <w:rFonts w:ascii="Times New Roman" w:hAnsi="Times New Roman" w:cs="Times New Roman"/>
                <w:sz w:val="20"/>
                <w:szCs w:val="20"/>
              </w:rPr>
            </w:pPr>
            <w:r w:rsidRPr="006E7F81">
              <w:rPr>
                <w:rFonts w:ascii="Times New Roman" w:hAnsi="Times New Roman" w:cs="Times New Roman"/>
                <w:sz w:val="20"/>
                <w:szCs w:val="20"/>
              </w:rPr>
              <w:t>c) informaciją apie jų teises, susijusias su jiems prieinamais ginčų sprendimo būdais kilus ginčui.</w:t>
            </w:r>
          </w:p>
        </w:tc>
        <w:tc>
          <w:tcPr>
            <w:tcW w:w="4649" w:type="dxa"/>
          </w:tcPr>
          <w:p w14:paraId="649D03AB" w14:textId="40B0D1D1" w:rsidR="00F26894" w:rsidRPr="006E7F81" w:rsidRDefault="00E737AB" w:rsidP="0099603E">
            <w:pPr>
              <w:pStyle w:val="ListParagraph"/>
              <w:tabs>
                <w:tab w:val="left" w:pos="993"/>
              </w:tabs>
              <w:ind w:left="0" w:firstLine="709"/>
              <w:jc w:val="both"/>
              <w:rPr>
                <w:b/>
                <w:bCs/>
                <w:sz w:val="20"/>
                <w:szCs w:val="20"/>
              </w:rPr>
            </w:pPr>
            <w:r w:rsidRPr="006E7F81">
              <w:rPr>
                <w:b/>
                <w:bCs/>
                <w:sz w:val="20"/>
                <w:szCs w:val="20"/>
              </w:rPr>
              <w:t>EEĮ projekto</w:t>
            </w:r>
          </w:p>
          <w:p w14:paraId="2E244B55" w14:textId="1ABE1204" w:rsidR="00E737AB" w:rsidRPr="006E7F81" w:rsidRDefault="00337F9B" w:rsidP="0099603E">
            <w:pPr>
              <w:pStyle w:val="ListParagraph"/>
              <w:tabs>
                <w:tab w:val="left" w:pos="993"/>
              </w:tabs>
              <w:ind w:left="0" w:firstLine="709"/>
              <w:jc w:val="both"/>
              <w:rPr>
                <w:b/>
                <w:bCs/>
                <w:sz w:val="20"/>
                <w:szCs w:val="20"/>
              </w:rPr>
            </w:pPr>
            <w:r w:rsidRPr="006E7F81">
              <w:rPr>
                <w:b/>
                <w:bCs/>
                <w:sz w:val="20"/>
                <w:szCs w:val="20"/>
              </w:rPr>
              <w:t>1</w:t>
            </w:r>
            <w:r w:rsidR="00624997" w:rsidRPr="006E7F81">
              <w:rPr>
                <w:b/>
                <w:bCs/>
                <w:sz w:val="20"/>
                <w:szCs w:val="20"/>
              </w:rPr>
              <w:t>7</w:t>
            </w:r>
            <w:r w:rsidRPr="006E7F81">
              <w:rPr>
                <w:b/>
                <w:bCs/>
                <w:sz w:val="20"/>
                <w:szCs w:val="20"/>
              </w:rPr>
              <w:t xml:space="preserve"> straipsnis</w:t>
            </w:r>
          </w:p>
          <w:p w14:paraId="29AAEB6B" w14:textId="77777777" w:rsidR="006E7F81" w:rsidRPr="006E7F81" w:rsidRDefault="006E7F81" w:rsidP="006E7F81">
            <w:pPr>
              <w:pStyle w:val="ListParagraph"/>
              <w:tabs>
                <w:tab w:val="left" w:pos="993"/>
              </w:tabs>
              <w:ind w:left="0" w:firstLine="709"/>
              <w:jc w:val="both"/>
              <w:rPr>
                <w:color w:val="000000" w:themeColor="text1"/>
                <w:sz w:val="20"/>
                <w:szCs w:val="20"/>
              </w:rPr>
            </w:pPr>
            <w:r w:rsidRPr="006E7F81">
              <w:rPr>
                <w:sz w:val="20"/>
                <w:szCs w:val="20"/>
              </w:rPr>
              <w:t xml:space="preserve">7. </w:t>
            </w:r>
            <w:r w:rsidRPr="006E7F81">
              <w:rPr>
                <w:color w:val="000000" w:themeColor="text1"/>
                <w:sz w:val="20"/>
                <w:szCs w:val="20"/>
              </w:rPr>
              <w:t xml:space="preserve">Tiekėjai </w:t>
            </w:r>
            <w:r w:rsidRPr="006E7F81">
              <w:rPr>
                <w:strike/>
                <w:color w:val="000000" w:themeColor="text1"/>
                <w:sz w:val="20"/>
                <w:szCs w:val="20"/>
              </w:rPr>
              <w:t>savo, tiekėjų asociacijos, kuriai priklauso atitinkamas tiekėjas, ir (arba) elektros energijos biržos interneto svetainėje</w:t>
            </w:r>
            <w:r w:rsidRPr="006E7F81">
              <w:rPr>
                <w:color w:val="000000" w:themeColor="text1"/>
                <w:sz w:val="20"/>
                <w:szCs w:val="20"/>
              </w:rPr>
              <w:t xml:space="preserve"> </w:t>
            </w:r>
            <w:r w:rsidRPr="006E7F81">
              <w:rPr>
                <w:b/>
                <w:color w:val="000000" w:themeColor="text1"/>
                <w:sz w:val="20"/>
                <w:szCs w:val="20"/>
              </w:rPr>
              <w:t>sąskaitose</w:t>
            </w:r>
            <w:r w:rsidRPr="006E7F81">
              <w:rPr>
                <w:color w:val="000000" w:themeColor="text1"/>
                <w:sz w:val="20"/>
                <w:szCs w:val="20"/>
              </w:rPr>
              <w:t xml:space="preserve"> </w:t>
            </w:r>
            <w:r w:rsidRPr="006E7F81">
              <w:rPr>
                <w:b/>
                <w:bCs/>
                <w:color w:val="000000" w:themeColor="text1"/>
                <w:sz w:val="20"/>
                <w:szCs w:val="20"/>
              </w:rPr>
              <w:t>privalo</w:t>
            </w:r>
            <w:r w:rsidRPr="006E7F81">
              <w:rPr>
                <w:color w:val="000000" w:themeColor="text1"/>
                <w:sz w:val="20"/>
                <w:szCs w:val="20"/>
              </w:rPr>
              <w:t xml:space="preserve"> </w:t>
            </w:r>
            <w:r w:rsidRPr="006E7F81">
              <w:rPr>
                <w:b/>
                <w:bCs/>
                <w:color w:val="000000" w:themeColor="text1"/>
                <w:sz w:val="20"/>
                <w:szCs w:val="20"/>
              </w:rPr>
              <w:t>skelbti</w:t>
            </w:r>
            <w:r w:rsidRPr="006E7F81">
              <w:rPr>
                <w:color w:val="000000" w:themeColor="text1"/>
                <w:sz w:val="20"/>
                <w:szCs w:val="20"/>
              </w:rPr>
              <w:t xml:space="preserve"> </w:t>
            </w:r>
            <w:r w:rsidRPr="006E7F81">
              <w:rPr>
                <w:strike/>
                <w:color w:val="000000" w:themeColor="text1"/>
                <w:sz w:val="20"/>
                <w:szCs w:val="20"/>
              </w:rPr>
              <w:t>skelbia</w:t>
            </w:r>
            <w:r w:rsidRPr="006E7F81">
              <w:rPr>
                <w:color w:val="000000" w:themeColor="text1"/>
                <w:sz w:val="20"/>
                <w:szCs w:val="20"/>
              </w:rPr>
              <w:t xml:space="preserve"> ir </w:t>
            </w:r>
            <w:r w:rsidRPr="006E7F81">
              <w:rPr>
                <w:b/>
                <w:bCs/>
                <w:color w:val="000000" w:themeColor="text1"/>
                <w:sz w:val="20"/>
                <w:szCs w:val="20"/>
              </w:rPr>
              <w:t xml:space="preserve">vartotojams </w:t>
            </w:r>
            <w:r w:rsidRPr="006E7F81">
              <w:rPr>
                <w:strike/>
                <w:color w:val="000000" w:themeColor="text1"/>
                <w:sz w:val="20"/>
                <w:szCs w:val="20"/>
              </w:rPr>
              <w:t>vartotojo prašymu</w:t>
            </w:r>
            <w:r w:rsidRPr="006E7F81">
              <w:rPr>
                <w:color w:val="000000" w:themeColor="text1"/>
                <w:sz w:val="20"/>
                <w:szCs w:val="20"/>
              </w:rPr>
              <w:t xml:space="preserve"> </w:t>
            </w:r>
            <w:r w:rsidRPr="006E7F81">
              <w:rPr>
                <w:strike/>
                <w:color w:val="000000" w:themeColor="text1"/>
                <w:sz w:val="20"/>
                <w:szCs w:val="20"/>
              </w:rPr>
              <w:t>pateikia</w:t>
            </w:r>
            <w:r w:rsidRPr="006E7F81">
              <w:rPr>
                <w:color w:val="000000" w:themeColor="text1"/>
                <w:sz w:val="20"/>
                <w:szCs w:val="20"/>
              </w:rPr>
              <w:t xml:space="preserve"> </w:t>
            </w:r>
            <w:r w:rsidRPr="006E7F81">
              <w:rPr>
                <w:b/>
                <w:bCs/>
                <w:color w:val="000000" w:themeColor="text1"/>
                <w:sz w:val="20"/>
                <w:szCs w:val="20"/>
              </w:rPr>
              <w:t>pateikti</w:t>
            </w:r>
            <w:r w:rsidRPr="006E7F81">
              <w:rPr>
                <w:color w:val="000000" w:themeColor="text1"/>
                <w:sz w:val="20"/>
                <w:szCs w:val="20"/>
              </w:rPr>
              <w:t>:</w:t>
            </w:r>
          </w:p>
          <w:p w14:paraId="1D1642D6" w14:textId="77777777" w:rsidR="006E7F81" w:rsidRPr="006E7F81" w:rsidRDefault="006E7F81" w:rsidP="006E7F81">
            <w:pPr>
              <w:pStyle w:val="ListParagraph"/>
              <w:tabs>
                <w:tab w:val="left" w:pos="993"/>
              </w:tabs>
              <w:ind w:left="0" w:firstLine="709"/>
              <w:jc w:val="both"/>
              <w:rPr>
                <w:color w:val="000000"/>
                <w:sz w:val="20"/>
                <w:szCs w:val="20"/>
              </w:rPr>
            </w:pPr>
            <w:r w:rsidRPr="006E7F81">
              <w:rPr>
                <w:color w:val="000000" w:themeColor="text1"/>
                <w:sz w:val="20"/>
                <w:szCs w:val="20"/>
              </w:rPr>
              <w:t xml:space="preserve">1) </w:t>
            </w:r>
            <w:r w:rsidRPr="006E7F81">
              <w:rPr>
                <w:color w:val="000000"/>
                <w:sz w:val="20"/>
                <w:szCs w:val="20"/>
              </w:rPr>
              <w:t>suprantamą informaciją apie tai, kokią tiekėjo patiektos elektros energijos gamybai sunaudoto kuro išteklių, tarp jų ir atsinaujinančių energijos išteklių, dalį praėjusiais metais sudarė kiekvienas energijos šaltinis</w:t>
            </w:r>
            <w:r w:rsidRPr="006E7F81">
              <w:rPr>
                <w:strike/>
                <w:color w:val="000000"/>
                <w:sz w:val="20"/>
                <w:szCs w:val="20"/>
              </w:rPr>
              <w:t>,</w:t>
            </w:r>
            <w:r w:rsidRPr="006E7F81">
              <w:rPr>
                <w:color w:val="000000"/>
                <w:sz w:val="20"/>
                <w:szCs w:val="20"/>
              </w:rPr>
              <w:t xml:space="preserve"> </w:t>
            </w:r>
            <w:r w:rsidRPr="006E7F81">
              <w:rPr>
                <w:strike/>
                <w:color w:val="000000"/>
                <w:sz w:val="20"/>
                <w:szCs w:val="20"/>
              </w:rPr>
              <w:t>jeigu tokia informacija yra prieinama</w:t>
            </w:r>
            <w:r w:rsidRPr="006E7F81">
              <w:rPr>
                <w:color w:val="000000"/>
                <w:sz w:val="20"/>
                <w:szCs w:val="20"/>
              </w:rPr>
              <w:t>;</w:t>
            </w:r>
          </w:p>
          <w:p w14:paraId="7A0ED2D9" w14:textId="77777777" w:rsidR="006E7F81" w:rsidRPr="006E7F81" w:rsidRDefault="006E7F81" w:rsidP="006E7F81">
            <w:pPr>
              <w:pStyle w:val="ListParagraph"/>
              <w:tabs>
                <w:tab w:val="left" w:pos="993"/>
              </w:tabs>
              <w:ind w:left="0" w:firstLine="709"/>
              <w:jc w:val="both"/>
              <w:rPr>
                <w:color w:val="000000"/>
                <w:sz w:val="20"/>
                <w:szCs w:val="20"/>
              </w:rPr>
            </w:pPr>
            <w:r w:rsidRPr="006E7F81">
              <w:rPr>
                <w:color w:val="000000"/>
                <w:sz w:val="20"/>
                <w:szCs w:val="20"/>
              </w:rPr>
              <w:t>2) nuorodas į informacijos šaltinius, kuriuose pateikiama suprantama informacija apie poveikį aplinkai, įskaitant šiltnamio efektą sukeliančių dujų ir radioaktyviųjų atliekų kiekius, susidariusius dėl elektros energijos gamybos per praėjusius metus;</w:t>
            </w:r>
          </w:p>
          <w:p w14:paraId="6897160A" w14:textId="25BBB722" w:rsidR="00D65367" w:rsidRPr="006E7F81" w:rsidRDefault="006E7F81" w:rsidP="006E7F81">
            <w:pPr>
              <w:pStyle w:val="ListParagraph"/>
              <w:tabs>
                <w:tab w:val="left" w:pos="331"/>
                <w:tab w:val="left" w:pos="993"/>
              </w:tabs>
              <w:ind w:left="0"/>
              <w:jc w:val="both"/>
              <w:rPr>
                <w:color w:val="000000"/>
                <w:sz w:val="20"/>
                <w:szCs w:val="20"/>
              </w:rPr>
            </w:pPr>
            <w:bookmarkStart w:id="2" w:name="part_ff3de4af97c64e7d8898b29cf1ace554"/>
            <w:bookmarkEnd w:id="2"/>
            <w:r w:rsidRPr="006E7F81">
              <w:rPr>
                <w:color w:val="000000"/>
                <w:sz w:val="20"/>
                <w:szCs w:val="20"/>
              </w:rPr>
              <w:t>3) vartotojų organizacijų, asociacijų, agentūrų ar panašių įstaigų kontaktinę informaciją, įskaitant interneto svetainių adresus, kuriais galima rasti informacijos apie galimas energijos vartojimo efektyvumo didinimo priemones, lyginamuosius galutinių vartotojų apibūdinimus ir (ar) objektyvias energiją naudojančios įrangos technines specifikacijas.</w:t>
            </w:r>
          </w:p>
        </w:tc>
        <w:tc>
          <w:tcPr>
            <w:tcW w:w="4650" w:type="dxa"/>
          </w:tcPr>
          <w:p w14:paraId="07355A3F" w14:textId="0B279290" w:rsidR="00126323" w:rsidRPr="006E7F81" w:rsidRDefault="00126323" w:rsidP="16237B46">
            <w:pPr>
              <w:jc w:val="center"/>
              <w:rPr>
                <w:rFonts w:ascii="Times New Roman" w:hAnsi="Times New Roman" w:cs="Times New Roman"/>
                <w:b/>
                <w:bCs/>
                <w:sz w:val="20"/>
                <w:szCs w:val="20"/>
              </w:rPr>
            </w:pPr>
            <w:r w:rsidRPr="006E7F81">
              <w:rPr>
                <w:rFonts w:ascii="Times New Roman" w:hAnsi="Times New Roman" w:cs="Times New Roman"/>
                <w:b/>
                <w:bCs/>
                <w:sz w:val="20"/>
                <w:szCs w:val="20"/>
              </w:rPr>
              <w:t>Visiškai</w:t>
            </w:r>
          </w:p>
          <w:p w14:paraId="6AB8B5C4" w14:textId="6A07D87A" w:rsidR="16237B46" w:rsidRPr="006E7F81" w:rsidRDefault="16237B46" w:rsidP="16237B46">
            <w:pPr>
              <w:jc w:val="center"/>
              <w:rPr>
                <w:rFonts w:ascii="Times New Roman" w:hAnsi="Times New Roman" w:cs="Times New Roman"/>
                <w:b/>
                <w:bCs/>
                <w:sz w:val="20"/>
                <w:szCs w:val="20"/>
              </w:rPr>
            </w:pPr>
          </w:p>
          <w:p w14:paraId="7094B46A" w14:textId="57C1885F" w:rsidR="1C4734EA" w:rsidRPr="006E7F81" w:rsidRDefault="1C4734EA" w:rsidP="16237B46">
            <w:pPr>
              <w:jc w:val="center"/>
              <w:rPr>
                <w:rFonts w:ascii="Times New Roman" w:hAnsi="Times New Roman" w:cs="Times New Roman"/>
                <w:sz w:val="20"/>
                <w:szCs w:val="20"/>
              </w:rPr>
            </w:pPr>
            <w:r w:rsidRPr="006E7F81">
              <w:rPr>
                <w:rFonts w:ascii="Times New Roman" w:hAnsi="Times New Roman" w:cs="Times New Roman"/>
                <w:sz w:val="20"/>
                <w:szCs w:val="20"/>
              </w:rPr>
              <w:t xml:space="preserve">(kitos šio straipsnio 9 dalies nuostatos </w:t>
            </w:r>
            <w:r w:rsidR="0A98BFAA" w:rsidRPr="006E7F81">
              <w:rPr>
                <w:rFonts w:ascii="Times New Roman" w:hAnsi="Times New Roman" w:cs="Times New Roman"/>
                <w:sz w:val="20"/>
                <w:szCs w:val="20"/>
              </w:rPr>
              <w:t>yra perkeltos į kitus EEĮ straipsnius)</w:t>
            </w:r>
          </w:p>
          <w:p w14:paraId="24D3E9D9" w14:textId="77777777" w:rsidR="00126323" w:rsidRPr="006E7F81" w:rsidRDefault="00126323">
            <w:pPr>
              <w:rPr>
                <w:rFonts w:ascii="Times New Roman" w:hAnsi="Times New Roman" w:cs="Times New Roman"/>
                <w:sz w:val="20"/>
                <w:szCs w:val="20"/>
              </w:rPr>
            </w:pPr>
          </w:p>
        </w:tc>
      </w:tr>
    </w:tbl>
    <w:p w14:paraId="65511077" w14:textId="77777777" w:rsidR="00126323" w:rsidRPr="006E7F81" w:rsidRDefault="00126323">
      <w:pPr>
        <w:rPr>
          <w:rFonts w:ascii="Times New Roman" w:hAnsi="Times New Roman" w:cs="Times New Roman"/>
          <w:sz w:val="20"/>
          <w:szCs w:val="20"/>
        </w:rPr>
      </w:pPr>
    </w:p>
    <w:sectPr w:rsidR="00126323" w:rsidRPr="006E7F81" w:rsidSect="00126323">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77575"/>
    <w:multiLevelType w:val="multilevel"/>
    <w:tmpl w:val="BF9670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AE3366"/>
    <w:multiLevelType w:val="multilevel"/>
    <w:tmpl w:val="FD3A56C4"/>
    <w:lvl w:ilvl="0">
      <w:start w:val="4"/>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1E39C4"/>
    <w:multiLevelType w:val="hybridMultilevel"/>
    <w:tmpl w:val="29201CE2"/>
    <w:lvl w:ilvl="0" w:tplc="6B3AF99A">
      <w:start w:val="1"/>
      <w:numFmt w:val="decimal"/>
      <w:lvlText w:val="%1)"/>
      <w:lvlJc w:val="left"/>
      <w:pPr>
        <w:ind w:left="928" w:hanging="360"/>
      </w:pPr>
      <w:rPr>
        <w:rFonts w:ascii="Times New Roman" w:eastAsiaTheme="minorHAnsi" w:hAnsi="Times New Roman" w:cs="Times New Roman"/>
        <w:b/>
        <w:color w:val="00000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abstractNumId w:val="0"/>
  </w:num>
  <w:num w:numId="2">
    <w:abstractNumId w:val="1"/>
  </w:num>
  <w:num w:numId="3">
    <w:abstractNumId w:val="1"/>
    <w:lvlOverride w:ilvl="1">
      <w:startOverride w:val="4"/>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323"/>
    <w:rsid w:val="00020860"/>
    <w:rsid w:val="000F6DDB"/>
    <w:rsid w:val="00126323"/>
    <w:rsid w:val="00197995"/>
    <w:rsid w:val="001E390F"/>
    <w:rsid w:val="00203D56"/>
    <w:rsid w:val="00267F9C"/>
    <w:rsid w:val="0028032E"/>
    <w:rsid w:val="00321E4C"/>
    <w:rsid w:val="00337F9B"/>
    <w:rsid w:val="00463A7F"/>
    <w:rsid w:val="004810CE"/>
    <w:rsid w:val="004D6DC9"/>
    <w:rsid w:val="00506303"/>
    <w:rsid w:val="00525B9E"/>
    <w:rsid w:val="0059566A"/>
    <w:rsid w:val="005F1628"/>
    <w:rsid w:val="006135F0"/>
    <w:rsid w:val="00624997"/>
    <w:rsid w:val="006354D1"/>
    <w:rsid w:val="006D2A4B"/>
    <w:rsid w:val="006E7F81"/>
    <w:rsid w:val="00731335"/>
    <w:rsid w:val="00751CEE"/>
    <w:rsid w:val="007E27C1"/>
    <w:rsid w:val="008A19C9"/>
    <w:rsid w:val="00991264"/>
    <w:rsid w:val="0099603E"/>
    <w:rsid w:val="00A27BCC"/>
    <w:rsid w:val="00A711D5"/>
    <w:rsid w:val="00A97478"/>
    <w:rsid w:val="00AE06F1"/>
    <w:rsid w:val="00B926C3"/>
    <w:rsid w:val="00C16C65"/>
    <w:rsid w:val="00C74D9D"/>
    <w:rsid w:val="00CC73CC"/>
    <w:rsid w:val="00D65367"/>
    <w:rsid w:val="00D817CF"/>
    <w:rsid w:val="00DC7611"/>
    <w:rsid w:val="00E7331A"/>
    <w:rsid w:val="00E737AB"/>
    <w:rsid w:val="00EE7C64"/>
    <w:rsid w:val="00F26894"/>
    <w:rsid w:val="00FE0360"/>
    <w:rsid w:val="04262BA5"/>
    <w:rsid w:val="0A98BFAA"/>
    <w:rsid w:val="16237B46"/>
    <w:rsid w:val="1C4734EA"/>
    <w:rsid w:val="2D77DA91"/>
    <w:rsid w:val="32434283"/>
    <w:rsid w:val="60FF95B3"/>
    <w:rsid w:val="6A9E25CC"/>
    <w:rsid w:val="707CB044"/>
    <w:rsid w:val="70A58176"/>
    <w:rsid w:val="763265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453A759"/>
  <w15:chartTrackingRefBased/>
  <w15:docId w15:val="{56526264-EBEC-4451-878D-979F71355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6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9603E"/>
    <w:pPr>
      <w:spacing w:after="0" w:line="240" w:lineRule="auto"/>
    </w:pPr>
    <w:rPr>
      <w:rFonts w:ascii="Times New Roman" w:eastAsia="Times New Roman" w:hAnsi="Times New Roman" w:cs="Times New Roman"/>
      <w:sz w:val="24"/>
      <w:szCs w:val="24"/>
      <w:lang w:eastAsia="lt-LT"/>
    </w:rPr>
  </w:style>
  <w:style w:type="character" w:customStyle="1" w:styleId="spellingerror">
    <w:name w:val="spellingerror"/>
    <w:basedOn w:val="DefaultParagraphFont"/>
    <w:rsid w:val="0099603E"/>
  </w:style>
  <w:style w:type="character" w:customStyle="1" w:styleId="normaltextrun1">
    <w:name w:val="normaltextrun1"/>
    <w:basedOn w:val="DefaultParagraphFont"/>
    <w:rsid w:val="0099603E"/>
  </w:style>
  <w:style w:type="character" w:customStyle="1" w:styleId="eop">
    <w:name w:val="eop"/>
    <w:basedOn w:val="DefaultParagraphFont"/>
    <w:rsid w:val="0099603E"/>
  </w:style>
  <w:style w:type="paragraph" w:styleId="ListParagraph">
    <w:name w:val="List Paragraph"/>
    <w:basedOn w:val="Normal"/>
    <w:qFormat/>
    <w:rsid w:val="0099603E"/>
    <w:pPr>
      <w:spacing w:after="0" w:line="240" w:lineRule="auto"/>
      <w:ind w:left="720"/>
    </w:pPr>
    <w:rPr>
      <w:rFonts w:ascii="Times New Roman" w:eastAsia="Times New Roman" w:hAnsi="Times New Roman" w:cs="Times New Roman"/>
      <w:sz w:val="24"/>
      <w:szCs w:val="24"/>
      <w:lang w:eastAsia="lt-LT"/>
    </w:rPr>
  </w:style>
  <w:style w:type="paragraph" w:styleId="CommentText">
    <w:name w:val="annotation text"/>
    <w:basedOn w:val="Normal"/>
    <w:link w:val="CommentTextChar"/>
    <w:uiPriority w:val="99"/>
    <w:semiHidden/>
    <w:unhideWhenUsed/>
    <w:rsid w:val="00C16C65"/>
    <w:pPr>
      <w:spacing w:line="240" w:lineRule="auto"/>
    </w:pPr>
    <w:rPr>
      <w:sz w:val="20"/>
      <w:szCs w:val="20"/>
    </w:rPr>
  </w:style>
  <w:style w:type="character" w:customStyle="1" w:styleId="CommentTextChar">
    <w:name w:val="Comment Text Char"/>
    <w:basedOn w:val="DefaultParagraphFont"/>
    <w:link w:val="CommentText"/>
    <w:uiPriority w:val="99"/>
    <w:semiHidden/>
    <w:rsid w:val="00C16C65"/>
    <w:rPr>
      <w:sz w:val="20"/>
      <w:szCs w:val="20"/>
    </w:rPr>
  </w:style>
  <w:style w:type="character" w:styleId="CommentReference">
    <w:name w:val="annotation reference"/>
    <w:basedOn w:val="DefaultParagraphFont"/>
    <w:uiPriority w:val="99"/>
    <w:semiHidden/>
    <w:unhideWhenUsed/>
    <w:rsid w:val="004D6DC9"/>
    <w:rPr>
      <w:sz w:val="16"/>
      <w:szCs w:val="16"/>
    </w:rPr>
  </w:style>
  <w:style w:type="paragraph" w:styleId="CommentSubject">
    <w:name w:val="annotation subject"/>
    <w:basedOn w:val="CommentText"/>
    <w:next w:val="CommentText"/>
    <w:link w:val="CommentSubjectChar"/>
    <w:uiPriority w:val="99"/>
    <w:semiHidden/>
    <w:unhideWhenUsed/>
    <w:rsid w:val="004D6DC9"/>
    <w:rPr>
      <w:b/>
      <w:bCs/>
    </w:rPr>
  </w:style>
  <w:style w:type="character" w:customStyle="1" w:styleId="CommentSubjectChar">
    <w:name w:val="Comment Subject Char"/>
    <w:basedOn w:val="CommentTextChar"/>
    <w:link w:val="CommentSubject"/>
    <w:uiPriority w:val="99"/>
    <w:semiHidden/>
    <w:rsid w:val="004D6DC9"/>
    <w:rPr>
      <w:b/>
      <w:bCs/>
      <w:sz w:val="20"/>
      <w:szCs w:val="20"/>
    </w:rPr>
  </w:style>
  <w:style w:type="paragraph" w:styleId="BalloonText">
    <w:name w:val="Balloon Text"/>
    <w:basedOn w:val="Normal"/>
    <w:link w:val="BalloonTextChar"/>
    <w:uiPriority w:val="99"/>
    <w:semiHidden/>
    <w:unhideWhenUsed/>
    <w:rsid w:val="004D6D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DC9"/>
    <w:rPr>
      <w:rFonts w:ascii="Segoe UI" w:hAnsi="Segoe UI" w:cs="Segoe UI"/>
      <w:sz w:val="18"/>
      <w:szCs w:val="18"/>
    </w:rPr>
  </w:style>
  <w:style w:type="paragraph" w:customStyle="1" w:styleId="msolistparagraphcxspmiddle">
    <w:name w:val="msolistparagraphcxspmiddle"/>
    <w:basedOn w:val="Normal"/>
    <w:rsid w:val="006E7F81"/>
    <w:pPr>
      <w:spacing w:after="0" w:line="240" w:lineRule="auto"/>
      <w:ind w:left="720"/>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237328">
      <w:bodyDiv w:val="1"/>
      <w:marLeft w:val="0"/>
      <w:marRight w:val="0"/>
      <w:marTop w:val="0"/>
      <w:marBottom w:val="0"/>
      <w:divBdr>
        <w:top w:val="none" w:sz="0" w:space="0" w:color="auto"/>
        <w:left w:val="none" w:sz="0" w:space="0" w:color="auto"/>
        <w:bottom w:val="none" w:sz="0" w:space="0" w:color="auto"/>
        <w:right w:val="none" w:sz="0" w:space="0" w:color="auto"/>
      </w:divBdr>
      <w:divsChild>
        <w:div w:id="165480243">
          <w:marLeft w:val="0"/>
          <w:marRight w:val="0"/>
          <w:marTop w:val="0"/>
          <w:marBottom w:val="0"/>
          <w:divBdr>
            <w:top w:val="none" w:sz="0" w:space="0" w:color="auto"/>
            <w:left w:val="none" w:sz="0" w:space="0" w:color="auto"/>
            <w:bottom w:val="none" w:sz="0" w:space="0" w:color="auto"/>
            <w:right w:val="none" w:sz="0" w:space="0" w:color="auto"/>
          </w:divBdr>
          <w:divsChild>
            <w:div w:id="1445228932">
              <w:marLeft w:val="0"/>
              <w:marRight w:val="0"/>
              <w:marTop w:val="0"/>
              <w:marBottom w:val="0"/>
              <w:divBdr>
                <w:top w:val="none" w:sz="0" w:space="0" w:color="auto"/>
                <w:left w:val="none" w:sz="0" w:space="0" w:color="auto"/>
                <w:bottom w:val="none" w:sz="0" w:space="0" w:color="auto"/>
                <w:right w:val="none" w:sz="0" w:space="0" w:color="auto"/>
              </w:divBdr>
              <w:divsChild>
                <w:div w:id="727727100">
                  <w:marLeft w:val="0"/>
                  <w:marRight w:val="0"/>
                  <w:marTop w:val="0"/>
                  <w:marBottom w:val="0"/>
                  <w:divBdr>
                    <w:top w:val="none" w:sz="0" w:space="0" w:color="auto"/>
                    <w:left w:val="none" w:sz="0" w:space="0" w:color="auto"/>
                    <w:bottom w:val="none" w:sz="0" w:space="0" w:color="auto"/>
                    <w:right w:val="none" w:sz="0" w:space="0" w:color="auto"/>
                  </w:divBdr>
                  <w:divsChild>
                    <w:div w:id="1134060045">
                      <w:marLeft w:val="0"/>
                      <w:marRight w:val="0"/>
                      <w:marTop w:val="0"/>
                      <w:marBottom w:val="0"/>
                      <w:divBdr>
                        <w:top w:val="none" w:sz="0" w:space="0" w:color="auto"/>
                        <w:left w:val="none" w:sz="0" w:space="0" w:color="auto"/>
                        <w:bottom w:val="none" w:sz="0" w:space="0" w:color="auto"/>
                        <w:right w:val="none" w:sz="0" w:space="0" w:color="auto"/>
                      </w:divBdr>
                      <w:divsChild>
                        <w:div w:id="528762006">
                          <w:marLeft w:val="0"/>
                          <w:marRight w:val="0"/>
                          <w:marTop w:val="0"/>
                          <w:marBottom w:val="0"/>
                          <w:divBdr>
                            <w:top w:val="none" w:sz="0" w:space="0" w:color="auto"/>
                            <w:left w:val="none" w:sz="0" w:space="0" w:color="auto"/>
                            <w:bottom w:val="none" w:sz="0" w:space="0" w:color="auto"/>
                            <w:right w:val="none" w:sz="0" w:space="0" w:color="auto"/>
                          </w:divBdr>
                          <w:divsChild>
                            <w:div w:id="604271908">
                              <w:marLeft w:val="0"/>
                              <w:marRight w:val="0"/>
                              <w:marTop w:val="0"/>
                              <w:marBottom w:val="0"/>
                              <w:divBdr>
                                <w:top w:val="none" w:sz="0" w:space="0" w:color="auto"/>
                                <w:left w:val="none" w:sz="0" w:space="0" w:color="auto"/>
                                <w:bottom w:val="none" w:sz="0" w:space="0" w:color="auto"/>
                                <w:right w:val="none" w:sz="0" w:space="0" w:color="auto"/>
                              </w:divBdr>
                              <w:divsChild>
                                <w:div w:id="1479566984">
                                  <w:marLeft w:val="0"/>
                                  <w:marRight w:val="0"/>
                                  <w:marTop w:val="0"/>
                                  <w:marBottom w:val="0"/>
                                  <w:divBdr>
                                    <w:top w:val="none" w:sz="0" w:space="0" w:color="auto"/>
                                    <w:left w:val="none" w:sz="0" w:space="0" w:color="auto"/>
                                    <w:bottom w:val="none" w:sz="0" w:space="0" w:color="auto"/>
                                    <w:right w:val="none" w:sz="0" w:space="0" w:color="auto"/>
                                  </w:divBdr>
                                  <w:divsChild>
                                    <w:div w:id="919867592">
                                      <w:marLeft w:val="0"/>
                                      <w:marRight w:val="0"/>
                                      <w:marTop w:val="0"/>
                                      <w:marBottom w:val="0"/>
                                      <w:divBdr>
                                        <w:top w:val="none" w:sz="0" w:space="0" w:color="auto"/>
                                        <w:left w:val="none" w:sz="0" w:space="0" w:color="auto"/>
                                        <w:bottom w:val="none" w:sz="0" w:space="0" w:color="auto"/>
                                        <w:right w:val="none" w:sz="0" w:space="0" w:color="auto"/>
                                      </w:divBdr>
                                      <w:divsChild>
                                        <w:div w:id="630751139">
                                          <w:marLeft w:val="0"/>
                                          <w:marRight w:val="0"/>
                                          <w:marTop w:val="0"/>
                                          <w:marBottom w:val="0"/>
                                          <w:divBdr>
                                            <w:top w:val="none" w:sz="0" w:space="0" w:color="auto"/>
                                            <w:left w:val="none" w:sz="0" w:space="0" w:color="auto"/>
                                            <w:bottom w:val="none" w:sz="0" w:space="0" w:color="auto"/>
                                            <w:right w:val="none" w:sz="0" w:space="0" w:color="auto"/>
                                          </w:divBdr>
                                          <w:divsChild>
                                            <w:div w:id="253637046">
                                              <w:marLeft w:val="0"/>
                                              <w:marRight w:val="0"/>
                                              <w:marTop w:val="0"/>
                                              <w:marBottom w:val="0"/>
                                              <w:divBdr>
                                                <w:top w:val="none" w:sz="0" w:space="0" w:color="auto"/>
                                                <w:left w:val="none" w:sz="0" w:space="0" w:color="auto"/>
                                                <w:bottom w:val="none" w:sz="0" w:space="0" w:color="auto"/>
                                                <w:right w:val="none" w:sz="0" w:space="0" w:color="auto"/>
                                              </w:divBdr>
                                              <w:divsChild>
                                                <w:div w:id="849836177">
                                                  <w:marLeft w:val="0"/>
                                                  <w:marRight w:val="0"/>
                                                  <w:marTop w:val="0"/>
                                                  <w:marBottom w:val="0"/>
                                                  <w:divBdr>
                                                    <w:top w:val="none" w:sz="0" w:space="0" w:color="auto"/>
                                                    <w:left w:val="none" w:sz="0" w:space="0" w:color="auto"/>
                                                    <w:bottom w:val="none" w:sz="0" w:space="0" w:color="auto"/>
                                                    <w:right w:val="none" w:sz="0" w:space="0" w:color="auto"/>
                                                  </w:divBdr>
                                                  <w:divsChild>
                                                    <w:div w:id="1929998011">
                                                      <w:marLeft w:val="0"/>
                                                      <w:marRight w:val="0"/>
                                                      <w:marTop w:val="0"/>
                                                      <w:marBottom w:val="0"/>
                                                      <w:divBdr>
                                                        <w:top w:val="single" w:sz="6" w:space="0" w:color="ABABAB"/>
                                                        <w:left w:val="single" w:sz="6" w:space="0" w:color="ABABAB"/>
                                                        <w:bottom w:val="single" w:sz="6" w:space="0" w:color="ABABAB"/>
                                                        <w:right w:val="single" w:sz="6" w:space="0" w:color="ABABAB"/>
                                                      </w:divBdr>
                                                      <w:divsChild>
                                                        <w:div w:id="1244990488">
                                                          <w:marLeft w:val="0"/>
                                                          <w:marRight w:val="0"/>
                                                          <w:marTop w:val="0"/>
                                                          <w:marBottom w:val="0"/>
                                                          <w:divBdr>
                                                            <w:top w:val="none" w:sz="0" w:space="0" w:color="auto"/>
                                                            <w:left w:val="none" w:sz="0" w:space="0" w:color="auto"/>
                                                            <w:bottom w:val="none" w:sz="0" w:space="0" w:color="auto"/>
                                                            <w:right w:val="none" w:sz="0" w:space="0" w:color="auto"/>
                                                          </w:divBdr>
                                                          <w:divsChild>
                                                            <w:div w:id="533613842">
                                                              <w:marLeft w:val="0"/>
                                                              <w:marRight w:val="0"/>
                                                              <w:marTop w:val="0"/>
                                                              <w:marBottom w:val="0"/>
                                                              <w:divBdr>
                                                                <w:top w:val="none" w:sz="0" w:space="0" w:color="auto"/>
                                                                <w:left w:val="none" w:sz="0" w:space="0" w:color="auto"/>
                                                                <w:bottom w:val="none" w:sz="0" w:space="0" w:color="auto"/>
                                                                <w:right w:val="none" w:sz="0" w:space="0" w:color="auto"/>
                                                              </w:divBdr>
                                                              <w:divsChild>
                                                                <w:div w:id="308290663">
                                                                  <w:marLeft w:val="0"/>
                                                                  <w:marRight w:val="0"/>
                                                                  <w:marTop w:val="0"/>
                                                                  <w:marBottom w:val="0"/>
                                                                  <w:divBdr>
                                                                    <w:top w:val="none" w:sz="0" w:space="0" w:color="auto"/>
                                                                    <w:left w:val="none" w:sz="0" w:space="0" w:color="auto"/>
                                                                    <w:bottom w:val="none" w:sz="0" w:space="0" w:color="auto"/>
                                                                    <w:right w:val="none" w:sz="0" w:space="0" w:color="auto"/>
                                                                  </w:divBdr>
                                                                  <w:divsChild>
                                                                    <w:div w:id="989334462">
                                                                      <w:marLeft w:val="0"/>
                                                                      <w:marRight w:val="0"/>
                                                                      <w:marTop w:val="0"/>
                                                                      <w:marBottom w:val="0"/>
                                                                      <w:divBdr>
                                                                        <w:top w:val="none" w:sz="0" w:space="0" w:color="auto"/>
                                                                        <w:left w:val="none" w:sz="0" w:space="0" w:color="auto"/>
                                                                        <w:bottom w:val="none" w:sz="0" w:space="0" w:color="auto"/>
                                                                        <w:right w:val="none" w:sz="0" w:space="0" w:color="auto"/>
                                                                      </w:divBdr>
                                                                      <w:divsChild>
                                                                        <w:div w:id="1236555023">
                                                                          <w:marLeft w:val="0"/>
                                                                          <w:marRight w:val="0"/>
                                                                          <w:marTop w:val="0"/>
                                                                          <w:marBottom w:val="0"/>
                                                                          <w:divBdr>
                                                                            <w:top w:val="none" w:sz="0" w:space="0" w:color="auto"/>
                                                                            <w:left w:val="none" w:sz="0" w:space="0" w:color="auto"/>
                                                                            <w:bottom w:val="none" w:sz="0" w:space="0" w:color="auto"/>
                                                                            <w:right w:val="none" w:sz="0" w:space="0" w:color="auto"/>
                                                                          </w:divBdr>
                                                                          <w:divsChild>
                                                                            <w:div w:id="1366370092">
                                                                              <w:marLeft w:val="0"/>
                                                                              <w:marRight w:val="0"/>
                                                                              <w:marTop w:val="0"/>
                                                                              <w:marBottom w:val="0"/>
                                                                              <w:divBdr>
                                                                                <w:top w:val="none" w:sz="0" w:space="0" w:color="auto"/>
                                                                                <w:left w:val="none" w:sz="0" w:space="0" w:color="auto"/>
                                                                                <w:bottom w:val="none" w:sz="0" w:space="0" w:color="auto"/>
                                                                                <w:right w:val="none" w:sz="0" w:space="0" w:color="auto"/>
                                                                              </w:divBdr>
                                                                              <w:divsChild>
                                                                                <w:div w:id="1617517593">
                                                                                  <w:marLeft w:val="0"/>
                                                                                  <w:marRight w:val="0"/>
                                                                                  <w:marTop w:val="0"/>
                                                                                  <w:marBottom w:val="0"/>
                                                                                  <w:divBdr>
                                                                                    <w:top w:val="none" w:sz="0" w:space="0" w:color="auto"/>
                                                                                    <w:left w:val="none" w:sz="0" w:space="0" w:color="auto"/>
                                                                                    <w:bottom w:val="none" w:sz="0" w:space="0" w:color="auto"/>
                                                                                    <w:right w:val="none" w:sz="0" w:space="0" w:color="auto"/>
                                                                                  </w:divBdr>
                                                                                  <w:divsChild>
                                                                                    <w:div w:id="1991010551">
                                                                                      <w:marLeft w:val="0"/>
                                                                                      <w:marRight w:val="0"/>
                                                                                      <w:marTop w:val="0"/>
                                                                                      <w:marBottom w:val="0"/>
                                                                                      <w:divBdr>
                                                                                        <w:top w:val="none" w:sz="0" w:space="0" w:color="auto"/>
                                                                                        <w:left w:val="none" w:sz="0" w:space="0" w:color="auto"/>
                                                                                        <w:bottom w:val="none" w:sz="0" w:space="0" w:color="auto"/>
                                                                                        <w:right w:val="none" w:sz="0" w:space="0" w:color="auto"/>
                                                                                      </w:divBdr>
                                                                                    </w:div>
                                                                                    <w:div w:id="1728529732">
                                                                                      <w:marLeft w:val="0"/>
                                                                                      <w:marRight w:val="0"/>
                                                                                      <w:marTop w:val="0"/>
                                                                                      <w:marBottom w:val="0"/>
                                                                                      <w:divBdr>
                                                                                        <w:top w:val="none" w:sz="0" w:space="0" w:color="auto"/>
                                                                                        <w:left w:val="none" w:sz="0" w:space="0" w:color="auto"/>
                                                                                        <w:bottom w:val="none" w:sz="0" w:space="0" w:color="auto"/>
                                                                                        <w:right w:val="none" w:sz="0" w:space="0" w:color="auto"/>
                                                                                      </w:divBdr>
                                                                                    </w:div>
                                                                                  </w:divsChild>
                                                                                </w:div>
                                                                                <w:div w:id="961421973">
                                                                                  <w:marLeft w:val="0"/>
                                                                                  <w:marRight w:val="0"/>
                                                                                  <w:marTop w:val="0"/>
                                                                                  <w:marBottom w:val="0"/>
                                                                                  <w:divBdr>
                                                                                    <w:top w:val="none" w:sz="0" w:space="0" w:color="auto"/>
                                                                                    <w:left w:val="none" w:sz="0" w:space="0" w:color="auto"/>
                                                                                    <w:bottom w:val="none" w:sz="0" w:space="0" w:color="auto"/>
                                                                                    <w:right w:val="none" w:sz="0" w:space="0" w:color="auto"/>
                                                                                  </w:divBdr>
                                                                                  <w:divsChild>
                                                                                    <w:div w:id="160838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1138412">
      <w:bodyDiv w:val="1"/>
      <w:marLeft w:val="0"/>
      <w:marRight w:val="0"/>
      <w:marTop w:val="0"/>
      <w:marBottom w:val="0"/>
      <w:divBdr>
        <w:top w:val="none" w:sz="0" w:space="0" w:color="auto"/>
        <w:left w:val="none" w:sz="0" w:space="0" w:color="auto"/>
        <w:bottom w:val="none" w:sz="0" w:space="0" w:color="auto"/>
        <w:right w:val="none" w:sz="0" w:space="0" w:color="auto"/>
      </w:divBdr>
      <w:divsChild>
        <w:div w:id="359933236">
          <w:marLeft w:val="0"/>
          <w:marRight w:val="0"/>
          <w:marTop w:val="0"/>
          <w:marBottom w:val="0"/>
          <w:divBdr>
            <w:top w:val="none" w:sz="0" w:space="0" w:color="auto"/>
            <w:left w:val="none" w:sz="0" w:space="0" w:color="auto"/>
            <w:bottom w:val="none" w:sz="0" w:space="0" w:color="auto"/>
            <w:right w:val="none" w:sz="0" w:space="0" w:color="auto"/>
          </w:divBdr>
          <w:divsChild>
            <w:div w:id="1394700830">
              <w:marLeft w:val="0"/>
              <w:marRight w:val="0"/>
              <w:marTop w:val="0"/>
              <w:marBottom w:val="0"/>
              <w:divBdr>
                <w:top w:val="none" w:sz="0" w:space="0" w:color="auto"/>
                <w:left w:val="none" w:sz="0" w:space="0" w:color="auto"/>
                <w:bottom w:val="none" w:sz="0" w:space="0" w:color="auto"/>
                <w:right w:val="none" w:sz="0" w:space="0" w:color="auto"/>
              </w:divBdr>
              <w:divsChild>
                <w:div w:id="1686519654">
                  <w:marLeft w:val="0"/>
                  <w:marRight w:val="0"/>
                  <w:marTop w:val="0"/>
                  <w:marBottom w:val="0"/>
                  <w:divBdr>
                    <w:top w:val="none" w:sz="0" w:space="0" w:color="auto"/>
                    <w:left w:val="none" w:sz="0" w:space="0" w:color="auto"/>
                    <w:bottom w:val="none" w:sz="0" w:space="0" w:color="auto"/>
                    <w:right w:val="none" w:sz="0" w:space="0" w:color="auto"/>
                  </w:divBdr>
                  <w:divsChild>
                    <w:div w:id="1856772634">
                      <w:marLeft w:val="0"/>
                      <w:marRight w:val="0"/>
                      <w:marTop w:val="0"/>
                      <w:marBottom w:val="0"/>
                      <w:divBdr>
                        <w:top w:val="none" w:sz="0" w:space="0" w:color="auto"/>
                        <w:left w:val="none" w:sz="0" w:space="0" w:color="auto"/>
                        <w:bottom w:val="none" w:sz="0" w:space="0" w:color="auto"/>
                        <w:right w:val="none" w:sz="0" w:space="0" w:color="auto"/>
                      </w:divBdr>
                      <w:divsChild>
                        <w:div w:id="1379739033">
                          <w:marLeft w:val="0"/>
                          <w:marRight w:val="0"/>
                          <w:marTop w:val="0"/>
                          <w:marBottom w:val="0"/>
                          <w:divBdr>
                            <w:top w:val="none" w:sz="0" w:space="0" w:color="auto"/>
                            <w:left w:val="none" w:sz="0" w:space="0" w:color="auto"/>
                            <w:bottom w:val="none" w:sz="0" w:space="0" w:color="auto"/>
                            <w:right w:val="none" w:sz="0" w:space="0" w:color="auto"/>
                          </w:divBdr>
                          <w:divsChild>
                            <w:div w:id="476459043">
                              <w:marLeft w:val="0"/>
                              <w:marRight w:val="0"/>
                              <w:marTop w:val="0"/>
                              <w:marBottom w:val="0"/>
                              <w:divBdr>
                                <w:top w:val="none" w:sz="0" w:space="0" w:color="auto"/>
                                <w:left w:val="none" w:sz="0" w:space="0" w:color="auto"/>
                                <w:bottom w:val="none" w:sz="0" w:space="0" w:color="auto"/>
                                <w:right w:val="none" w:sz="0" w:space="0" w:color="auto"/>
                              </w:divBdr>
                              <w:divsChild>
                                <w:div w:id="735510685">
                                  <w:marLeft w:val="0"/>
                                  <w:marRight w:val="0"/>
                                  <w:marTop w:val="0"/>
                                  <w:marBottom w:val="0"/>
                                  <w:divBdr>
                                    <w:top w:val="none" w:sz="0" w:space="0" w:color="auto"/>
                                    <w:left w:val="none" w:sz="0" w:space="0" w:color="auto"/>
                                    <w:bottom w:val="none" w:sz="0" w:space="0" w:color="auto"/>
                                    <w:right w:val="none" w:sz="0" w:space="0" w:color="auto"/>
                                  </w:divBdr>
                                  <w:divsChild>
                                    <w:div w:id="1111822982">
                                      <w:marLeft w:val="0"/>
                                      <w:marRight w:val="0"/>
                                      <w:marTop w:val="0"/>
                                      <w:marBottom w:val="0"/>
                                      <w:divBdr>
                                        <w:top w:val="none" w:sz="0" w:space="0" w:color="auto"/>
                                        <w:left w:val="none" w:sz="0" w:space="0" w:color="auto"/>
                                        <w:bottom w:val="none" w:sz="0" w:space="0" w:color="auto"/>
                                        <w:right w:val="none" w:sz="0" w:space="0" w:color="auto"/>
                                      </w:divBdr>
                                      <w:divsChild>
                                        <w:div w:id="1364789397">
                                          <w:marLeft w:val="0"/>
                                          <w:marRight w:val="0"/>
                                          <w:marTop w:val="0"/>
                                          <w:marBottom w:val="0"/>
                                          <w:divBdr>
                                            <w:top w:val="none" w:sz="0" w:space="0" w:color="auto"/>
                                            <w:left w:val="none" w:sz="0" w:space="0" w:color="auto"/>
                                            <w:bottom w:val="none" w:sz="0" w:space="0" w:color="auto"/>
                                            <w:right w:val="none" w:sz="0" w:space="0" w:color="auto"/>
                                          </w:divBdr>
                                          <w:divsChild>
                                            <w:div w:id="982125594">
                                              <w:marLeft w:val="0"/>
                                              <w:marRight w:val="0"/>
                                              <w:marTop w:val="0"/>
                                              <w:marBottom w:val="0"/>
                                              <w:divBdr>
                                                <w:top w:val="none" w:sz="0" w:space="0" w:color="auto"/>
                                                <w:left w:val="none" w:sz="0" w:space="0" w:color="auto"/>
                                                <w:bottom w:val="none" w:sz="0" w:space="0" w:color="auto"/>
                                                <w:right w:val="none" w:sz="0" w:space="0" w:color="auto"/>
                                              </w:divBdr>
                                              <w:divsChild>
                                                <w:div w:id="178204760">
                                                  <w:marLeft w:val="0"/>
                                                  <w:marRight w:val="0"/>
                                                  <w:marTop w:val="0"/>
                                                  <w:marBottom w:val="0"/>
                                                  <w:divBdr>
                                                    <w:top w:val="none" w:sz="0" w:space="0" w:color="auto"/>
                                                    <w:left w:val="none" w:sz="0" w:space="0" w:color="auto"/>
                                                    <w:bottom w:val="none" w:sz="0" w:space="0" w:color="auto"/>
                                                    <w:right w:val="none" w:sz="0" w:space="0" w:color="auto"/>
                                                  </w:divBdr>
                                                  <w:divsChild>
                                                    <w:div w:id="1494569343">
                                                      <w:marLeft w:val="0"/>
                                                      <w:marRight w:val="0"/>
                                                      <w:marTop w:val="0"/>
                                                      <w:marBottom w:val="0"/>
                                                      <w:divBdr>
                                                        <w:top w:val="single" w:sz="6" w:space="0" w:color="ABABAB"/>
                                                        <w:left w:val="single" w:sz="6" w:space="0" w:color="ABABAB"/>
                                                        <w:bottom w:val="single" w:sz="6" w:space="0" w:color="ABABAB"/>
                                                        <w:right w:val="single" w:sz="6" w:space="0" w:color="ABABAB"/>
                                                      </w:divBdr>
                                                      <w:divsChild>
                                                        <w:div w:id="14894007">
                                                          <w:marLeft w:val="0"/>
                                                          <w:marRight w:val="0"/>
                                                          <w:marTop w:val="0"/>
                                                          <w:marBottom w:val="0"/>
                                                          <w:divBdr>
                                                            <w:top w:val="none" w:sz="0" w:space="0" w:color="auto"/>
                                                            <w:left w:val="none" w:sz="0" w:space="0" w:color="auto"/>
                                                            <w:bottom w:val="none" w:sz="0" w:space="0" w:color="auto"/>
                                                            <w:right w:val="none" w:sz="0" w:space="0" w:color="auto"/>
                                                          </w:divBdr>
                                                          <w:divsChild>
                                                            <w:div w:id="1441415930">
                                                              <w:marLeft w:val="0"/>
                                                              <w:marRight w:val="0"/>
                                                              <w:marTop w:val="0"/>
                                                              <w:marBottom w:val="0"/>
                                                              <w:divBdr>
                                                                <w:top w:val="none" w:sz="0" w:space="0" w:color="auto"/>
                                                                <w:left w:val="none" w:sz="0" w:space="0" w:color="auto"/>
                                                                <w:bottom w:val="none" w:sz="0" w:space="0" w:color="auto"/>
                                                                <w:right w:val="none" w:sz="0" w:space="0" w:color="auto"/>
                                                              </w:divBdr>
                                                              <w:divsChild>
                                                                <w:div w:id="430248777">
                                                                  <w:marLeft w:val="0"/>
                                                                  <w:marRight w:val="0"/>
                                                                  <w:marTop w:val="0"/>
                                                                  <w:marBottom w:val="0"/>
                                                                  <w:divBdr>
                                                                    <w:top w:val="none" w:sz="0" w:space="0" w:color="auto"/>
                                                                    <w:left w:val="none" w:sz="0" w:space="0" w:color="auto"/>
                                                                    <w:bottom w:val="none" w:sz="0" w:space="0" w:color="auto"/>
                                                                    <w:right w:val="none" w:sz="0" w:space="0" w:color="auto"/>
                                                                  </w:divBdr>
                                                                  <w:divsChild>
                                                                    <w:div w:id="506137271">
                                                                      <w:marLeft w:val="0"/>
                                                                      <w:marRight w:val="0"/>
                                                                      <w:marTop w:val="0"/>
                                                                      <w:marBottom w:val="0"/>
                                                                      <w:divBdr>
                                                                        <w:top w:val="none" w:sz="0" w:space="0" w:color="auto"/>
                                                                        <w:left w:val="none" w:sz="0" w:space="0" w:color="auto"/>
                                                                        <w:bottom w:val="none" w:sz="0" w:space="0" w:color="auto"/>
                                                                        <w:right w:val="none" w:sz="0" w:space="0" w:color="auto"/>
                                                                      </w:divBdr>
                                                                      <w:divsChild>
                                                                        <w:div w:id="286856938">
                                                                          <w:marLeft w:val="0"/>
                                                                          <w:marRight w:val="0"/>
                                                                          <w:marTop w:val="0"/>
                                                                          <w:marBottom w:val="0"/>
                                                                          <w:divBdr>
                                                                            <w:top w:val="none" w:sz="0" w:space="0" w:color="auto"/>
                                                                            <w:left w:val="none" w:sz="0" w:space="0" w:color="auto"/>
                                                                            <w:bottom w:val="none" w:sz="0" w:space="0" w:color="auto"/>
                                                                            <w:right w:val="none" w:sz="0" w:space="0" w:color="auto"/>
                                                                          </w:divBdr>
                                                                          <w:divsChild>
                                                                            <w:div w:id="268121753">
                                                                              <w:marLeft w:val="0"/>
                                                                              <w:marRight w:val="0"/>
                                                                              <w:marTop w:val="0"/>
                                                                              <w:marBottom w:val="0"/>
                                                                              <w:divBdr>
                                                                                <w:top w:val="none" w:sz="0" w:space="0" w:color="auto"/>
                                                                                <w:left w:val="none" w:sz="0" w:space="0" w:color="auto"/>
                                                                                <w:bottom w:val="none" w:sz="0" w:space="0" w:color="auto"/>
                                                                                <w:right w:val="none" w:sz="0" w:space="0" w:color="auto"/>
                                                                              </w:divBdr>
                                                                              <w:divsChild>
                                                                                <w:div w:id="1199854443">
                                                                                  <w:marLeft w:val="0"/>
                                                                                  <w:marRight w:val="0"/>
                                                                                  <w:marTop w:val="0"/>
                                                                                  <w:marBottom w:val="0"/>
                                                                                  <w:divBdr>
                                                                                    <w:top w:val="none" w:sz="0" w:space="0" w:color="auto"/>
                                                                                    <w:left w:val="none" w:sz="0" w:space="0" w:color="auto"/>
                                                                                    <w:bottom w:val="none" w:sz="0" w:space="0" w:color="auto"/>
                                                                                    <w:right w:val="none" w:sz="0" w:space="0" w:color="auto"/>
                                                                                  </w:divBdr>
                                                                                </w:div>
                                                                                <w:div w:id="1088233037">
                                                                                  <w:marLeft w:val="0"/>
                                                                                  <w:marRight w:val="0"/>
                                                                                  <w:marTop w:val="0"/>
                                                                                  <w:marBottom w:val="0"/>
                                                                                  <w:divBdr>
                                                                                    <w:top w:val="none" w:sz="0" w:space="0" w:color="auto"/>
                                                                                    <w:left w:val="none" w:sz="0" w:space="0" w:color="auto"/>
                                                                                    <w:bottom w:val="none" w:sz="0" w:space="0" w:color="auto"/>
                                                                                    <w:right w:val="none" w:sz="0" w:space="0" w:color="auto"/>
                                                                                  </w:divBdr>
                                                                                  <w:divsChild>
                                                                                    <w:div w:id="1206911053">
                                                                                      <w:marLeft w:val="0"/>
                                                                                      <w:marRight w:val="0"/>
                                                                                      <w:marTop w:val="0"/>
                                                                                      <w:marBottom w:val="0"/>
                                                                                      <w:divBdr>
                                                                                        <w:top w:val="none" w:sz="0" w:space="0" w:color="auto"/>
                                                                                        <w:left w:val="none" w:sz="0" w:space="0" w:color="auto"/>
                                                                                        <w:bottom w:val="none" w:sz="0" w:space="0" w:color="auto"/>
                                                                                        <w:right w:val="none" w:sz="0" w:space="0" w:color="auto"/>
                                                                                      </w:divBdr>
                                                                                    </w:div>
                                                                                    <w:div w:id="2321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5" ma:contentTypeDescription="Kurkite naują dokumentą." ma:contentTypeScope="" ma:versionID="855ea751026b097cd2dea721a380069e">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c8cc16cc16a8ba2e10d8037ef64686f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A70380-8A2A-4FDD-99EF-1890C1DB1BCE}">
  <ds:schemaRefs>
    <ds:schemaRef ds:uri="http://schemas.microsoft.com/sharepoint/v3/contenttype/forms"/>
  </ds:schemaRefs>
</ds:datastoreItem>
</file>

<file path=customXml/itemProps2.xml><?xml version="1.0" encoding="utf-8"?>
<ds:datastoreItem xmlns:ds="http://schemas.openxmlformats.org/officeDocument/2006/customXml" ds:itemID="{C36EDB60-3DD6-418C-B35E-3803C917958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6af4d0a-6674-47fb-9139-f13fcb70dbc4"/>
    <ds:schemaRef ds:uri="01b67f5c-2d3d-4e26-9104-860f284410e8"/>
    <ds:schemaRef ds:uri="http://www.w3.org/XML/1998/namespace"/>
    <ds:schemaRef ds:uri="http://purl.org/dc/dcmitype/"/>
  </ds:schemaRefs>
</ds:datastoreItem>
</file>

<file path=customXml/itemProps3.xml><?xml version="1.0" encoding="utf-8"?>
<ds:datastoreItem xmlns:ds="http://schemas.openxmlformats.org/officeDocument/2006/customXml" ds:itemID="{4E88E10D-CA67-48C0-BA12-3E212BB86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1656</Words>
  <Characters>944</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2019-10-24T11:25:00Z</dcterms:created>
  <dc:creator>Vilija Tomke</dc:creator>
  <cp:lastModifiedBy>Jevgenija Jankevič</cp:lastModifiedBy>
  <cp:lastPrinted>2019-10-24T11:25:00Z</cp:lastPrinted>
  <dcterms:modified xsi:type="dcterms:W3CDTF">2019-10-24T11:25:00Z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