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B51" w:rsidRDefault="004B50D2">
      <w:pPr>
        <w:pStyle w:val="Standard"/>
        <w:tabs>
          <w:tab w:val="center" w:pos="4819"/>
          <w:tab w:val="right" w:pos="9638"/>
        </w:tabs>
        <w:spacing w:line="276" w:lineRule="auto"/>
        <w:rPr>
          <w:rFonts w:eastAsia="Calibri"/>
          <w:b/>
          <w:szCs w:val="24"/>
        </w:rPr>
      </w:pPr>
      <w:bookmarkStart w:id="0" w:name="_GoBack"/>
      <w:bookmarkEnd w:id="0"/>
      <w:r>
        <w:rPr>
          <w:rFonts w:eastAsia="Calibri"/>
          <w:b/>
          <w:szCs w:val="24"/>
        </w:rPr>
        <w:tab/>
        <w:t xml:space="preserve">                                                                                                    </w:t>
      </w:r>
    </w:p>
    <w:p w:rsidR="00FC7B51" w:rsidRDefault="004B50D2" w:rsidP="00ED4839">
      <w:pPr>
        <w:pStyle w:val="Standard"/>
        <w:jc w:val="center"/>
        <w:rPr>
          <w:rFonts w:eastAsia="Calibri"/>
          <w:b/>
          <w:szCs w:val="24"/>
        </w:rPr>
      </w:pPr>
      <w:r>
        <w:rPr>
          <w:rFonts w:eastAsia="Calibri"/>
          <w:b/>
          <w:szCs w:val="24"/>
        </w:rPr>
        <w:t>LIETUVOS RESPUBLIKOS</w:t>
      </w:r>
    </w:p>
    <w:p w:rsidR="00FC7B51" w:rsidRDefault="004B50D2" w:rsidP="00ED4839">
      <w:pPr>
        <w:pStyle w:val="Standard"/>
        <w:jc w:val="center"/>
        <w:rPr>
          <w:rFonts w:eastAsia="Calibri"/>
          <w:b/>
          <w:szCs w:val="24"/>
        </w:rPr>
      </w:pPr>
      <w:r>
        <w:rPr>
          <w:rFonts w:eastAsia="Calibri"/>
          <w:b/>
          <w:szCs w:val="24"/>
        </w:rPr>
        <w:t xml:space="preserve">ADMINISTRACINIŲ NUSIŽENGIMŲ KODEKSO </w:t>
      </w:r>
      <w:r w:rsidR="00D31E06">
        <w:rPr>
          <w:rFonts w:eastAsia="Calibri"/>
          <w:b/>
          <w:szCs w:val="24"/>
        </w:rPr>
        <w:t xml:space="preserve">71, </w:t>
      </w:r>
      <w:r>
        <w:rPr>
          <w:rFonts w:eastAsia="Calibri"/>
          <w:b/>
          <w:szCs w:val="24"/>
        </w:rPr>
        <w:t>420, 422, 423, 424</w:t>
      </w:r>
      <w:r w:rsidR="00D31E06">
        <w:rPr>
          <w:rFonts w:eastAsia="Calibri"/>
          <w:b/>
          <w:szCs w:val="24"/>
        </w:rPr>
        <w:t>, 427</w:t>
      </w:r>
      <w:r>
        <w:rPr>
          <w:rFonts w:eastAsia="Calibri"/>
          <w:b/>
          <w:szCs w:val="24"/>
        </w:rPr>
        <w:t xml:space="preserve"> IR </w:t>
      </w:r>
      <w:r w:rsidR="00D31E06">
        <w:rPr>
          <w:rFonts w:eastAsia="Calibri"/>
          <w:b/>
          <w:szCs w:val="24"/>
        </w:rPr>
        <w:t>603</w:t>
      </w:r>
      <w:r>
        <w:rPr>
          <w:rFonts w:eastAsia="Calibri"/>
          <w:b/>
          <w:szCs w:val="24"/>
        </w:rPr>
        <w:t xml:space="preserve"> STRAIPSNIŲ PAKEITIMO</w:t>
      </w:r>
    </w:p>
    <w:p w:rsidR="00FC7B51" w:rsidRDefault="004B50D2" w:rsidP="00ED4839">
      <w:pPr>
        <w:pStyle w:val="Standard"/>
        <w:jc w:val="center"/>
        <w:rPr>
          <w:rFonts w:eastAsia="Calibri"/>
          <w:b/>
          <w:szCs w:val="24"/>
        </w:rPr>
      </w:pPr>
      <w:r>
        <w:rPr>
          <w:rFonts w:eastAsia="Calibri"/>
          <w:b/>
          <w:szCs w:val="24"/>
        </w:rPr>
        <w:t>ĮSTATYMAS</w:t>
      </w:r>
    </w:p>
    <w:p w:rsidR="00FC7B51" w:rsidRDefault="00FC7B51" w:rsidP="00ED4839">
      <w:pPr>
        <w:pStyle w:val="Standard"/>
        <w:ind w:firstLine="851"/>
        <w:jc w:val="center"/>
        <w:rPr>
          <w:rFonts w:eastAsia="Calibri"/>
          <w:szCs w:val="24"/>
        </w:rPr>
      </w:pPr>
    </w:p>
    <w:p w:rsidR="00FC7B51" w:rsidRDefault="004B50D2" w:rsidP="00ED4839">
      <w:pPr>
        <w:pStyle w:val="Standard"/>
        <w:jc w:val="center"/>
        <w:rPr>
          <w:rFonts w:eastAsia="Calibri"/>
          <w:szCs w:val="24"/>
        </w:rPr>
      </w:pPr>
      <w:r>
        <w:rPr>
          <w:rFonts w:eastAsia="Calibri"/>
          <w:szCs w:val="24"/>
        </w:rPr>
        <w:t>Nr.</w:t>
      </w:r>
    </w:p>
    <w:p w:rsidR="00FC7B51" w:rsidRDefault="004B50D2" w:rsidP="00ED4839">
      <w:pPr>
        <w:pStyle w:val="Standard"/>
        <w:jc w:val="center"/>
        <w:rPr>
          <w:rFonts w:eastAsia="Calibri"/>
          <w:szCs w:val="24"/>
        </w:rPr>
      </w:pPr>
      <w:r>
        <w:rPr>
          <w:rFonts w:eastAsia="Calibri"/>
          <w:szCs w:val="24"/>
        </w:rPr>
        <w:t>Vilnius</w:t>
      </w:r>
    </w:p>
    <w:p w:rsidR="00FC7B51" w:rsidRDefault="00FC7B51" w:rsidP="00ED4839">
      <w:pPr>
        <w:pStyle w:val="Standard"/>
        <w:ind w:firstLine="851"/>
        <w:rPr>
          <w:rFonts w:eastAsia="Calibri"/>
          <w:szCs w:val="24"/>
        </w:rPr>
      </w:pPr>
    </w:p>
    <w:p w:rsidR="00FC7B51" w:rsidRDefault="00FC7B51" w:rsidP="00ED4839">
      <w:pPr>
        <w:pStyle w:val="Standard"/>
        <w:widowControl w:val="0"/>
        <w:ind w:firstLine="851"/>
        <w:jc w:val="both"/>
        <w:rPr>
          <w:rFonts w:eastAsia="Calibri"/>
          <w:b/>
          <w:szCs w:val="24"/>
        </w:rPr>
      </w:pPr>
    </w:p>
    <w:p w:rsidR="00FC7B51" w:rsidRDefault="004B50D2" w:rsidP="00ED4839">
      <w:pPr>
        <w:pStyle w:val="Standard"/>
        <w:widowControl w:val="0"/>
        <w:ind w:firstLine="851"/>
        <w:jc w:val="both"/>
        <w:rPr>
          <w:rFonts w:eastAsia="Calibri"/>
          <w:b/>
          <w:szCs w:val="24"/>
        </w:rPr>
      </w:pPr>
      <w:r>
        <w:rPr>
          <w:rFonts w:eastAsia="Calibri"/>
          <w:b/>
          <w:szCs w:val="24"/>
        </w:rPr>
        <w:t>1 straipsnis. 71 straipsnio pakeitimas.</w:t>
      </w:r>
    </w:p>
    <w:p w:rsidR="00FC7B51" w:rsidRDefault="004B50D2" w:rsidP="00ED4839">
      <w:pPr>
        <w:pStyle w:val="Textbody"/>
        <w:widowControl w:val="0"/>
        <w:spacing w:after="0" w:line="240" w:lineRule="auto"/>
        <w:ind w:firstLine="851"/>
        <w:jc w:val="both"/>
        <w:rPr>
          <w:rFonts w:eastAsia="Calibri"/>
          <w:color w:val="000000"/>
          <w:szCs w:val="24"/>
        </w:rPr>
      </w:pPr>
      <w:r>
        <w:rPr>
          <w:rFonts w:eastAsia="Calibri"/>
          <w:color w:val="000000"/>
          <w:szCs w:val="24"/>
        </w:rPr>
        <w:t>Pakeisti 71 straipsnio 1 dalį ir ją išdėstyti taip:</w:t>
      </w:r>
    </w:p>
    <w:p w:rsidR="00FC7B51" w:rsidRDefault="004B50D2" w:rsidP="00ED4839">
      <w:pPr>
        <w:pStyle w:val="Textbody"/>
        <w:widowControl w:val="0"/>
        <w:spacing w:after="0" w:line="240" w:lineRule="auto"/>
        <w:ind w:firstLine="851"/>
        <w:jc w:val="both"/>
      </w:pPr>
      <w:r>
        <w:rPr>
          <w:rFonts w:eastAsia="Calibri"/>
          <w:szCs w:val="24"/>
        </w:rPr>
        <w:t xml:space="preserve">„1. Narkotinių ar psichotropinių medžiagų vartojimas be gydytojo paskyrimo arba už administracinių nusižengimų (išskyrus šio kodekso 227 straipsnio 3 dalyje, 379 straipsnio 2 dalyje, 401 straipsnio 6, 21 dalyse, 406 straipsnio 5 dalyje, 420 straipsnio 3, 4 dalyse, 422 straipsnio 3, </w:t>
      </w:r>
      <w:r w:rsidRPr="00243DA8">
        <w:rPr>
          <w:rFonts w:eastAsia="Calibri"/>
          <w:b/>
          <w:bCs/>
          <w:szCs w:val="24"/>
        </w:rPr>
        <w:t xml:space="preserve">5, </w:t>
      </w:r>
      <w:r>
        <w:rPr>
          <w:rFonts w:eastAsia="Calibri"/>
          <w:szCs w:val="24"/>
        </w:rPr>
        <w:t>6</w:t>
      </w:r>
      <w:r>
        <w:rPr>
          <w:rFonts w:eastAsia="Calibri"/>
          <w:strike/>
          <w:szCs w:val="24"/>
        </w:rPr>
        <w:t>, 7</w:t>
      </w:r>
      <w:r>
        <w:rPr>
          <w:rFonts w:eastAsia="Calibri"/>
          <w:szCs w:val="24"/>
        </w:rPr>
        <w:t xml:space="preserve"> dalyse, 423 straipsnio 3 dalyje, </w:t>
      </w:r>
      <w:r w:rsidRPr="00243DA8">
        <w:rPr>
          <w:rFonts w:eastAsia="Calibri"/>
          <w:b/>
          <w:bCs/>
          <w:szCs w:val="24"/>
        </w:rPr>
        <w:t xml:space="preserve">424 straipsnio 4 dalyje, </w:t>
      </w:r>
      <w:r>
        <w:rPr>
          <w:rFonts w:eastAsia="Calibri"/>
          <w:szCs w:val="24"/>
        </w:rPr>
        <w:t>427 straipsnio 1 dalyje, 428 straipsnio 5, 8 dalyse numatytus nusižengimus) padarymą sulaikytų ir apsvaigimu nuo narkotinių ar psichotropinių medžiagų įtariamų asmenų vengimas pasitikrinti dėl apsvaigimo</w:t>
      </w:r>
    </w:p>
    <w:p w:rsidR="00FC7B51" w:rsidRDefault="004B50D2" w:rsidP="00ED4839">
      <w:pPr>
        <w:pStyle w:val="Textbody"/>
        <w:widowControl w:val="0"/>
        <w:spacing w:after="0" w:line="240" w:lineRule="auto"/>
        <w:ind w:firstLine="851"/>
        <w:jc w:val="both"/>
        <w:rPr>
          <w:rFonts w:eastAsia="Calibri"/>
          <w:szCs w:val="24"/>
        </w:rPr>
      </w:pPr>
      <w:r>
        <w:rPr>
          <w:rFonts w:eastAsia="Calibri"/>
          <w:szCs w:val="24"/>
        </w:rPr>
        <w:t>užtraukia baudą nuo trisdešimt iki vieno šimto penkiasdešimt eurų.“</w:t>
      </w:r>
    </w:p>
    <w:p w:rsidR="00FC7B51" w:rsidRDefault="00FC7B51" w:rsidP="00ED4839">
      <w:pPr>
        <w:pStyle w:val="Standard"/>
        <w:widowControl w:val="0"/>
        <w:ind w:firstLine="851"/>
        <w:jc w:val="both"/>
        <w:rPr>
          <w:rFonts w:eastAsia="Calibri"/>
          <w:b/>
          <w:szCs w:val="24"/>
        </w:rPr>
      </w:pPr>
    </w:p>
    <w:p w:rsidR="00FC7B51" w:rsidRDefault="004B50D2" w:rsidP="00ED4839">
      <w:pPr>
        <w:pStyle w:val="Standard"/>
        <w:widowControl w:val="0"/>
        <w:ind w:firstLine="851"/>
        <w:jc w:val="both"/>
      </w:pPr>
      <w:r w:rsidRPr="00243DA8">
        <w:rPr>
          <w:rFonts w:eastAsia="Calibri"/>
          <w:b/>
          <w:szCs w:val="24"/>
        </w:rPr>
        <w:t>2</w:t>
      </w:r>
      <w:r>
        <w:rPr>
          <w:rFonts w:eastAsia="Calibri"/>
          <w:b/>
          <w:szCs w:val="24"/>
        </w:rPr>
        <w:t xml:space="preserve"> straipsnis. 420 straipsnio pakeitimas.</w:t>
      </w:r>
    </w:p>
    <w:p w:rsidR="00FC7B51" w:rsidRDefault="004B50D2" w:rsidP="00ED4839">
      <w:pPr>
        <w:pStyle w:val="Textbody"/>
        <w:widowControl w:val="0"/>
        <w:spacing w:after="0" w:line="240" w:lineRule="auto"/>
        <w:ind w:firstLine="851"/>
        <w:jc w:val="both"/>
        <w:rPr>
          <w:rFonts w:eastAsia="Calibri"/>
          <w:color w:val="000000"/>
          <w:szCs w:val="24"/>
        </w:rPr>
      </w:pPr>
      <w:r>
        <w:rPr>
          <w:rFonts w:eastAsia="Calibri"/>
          <w:color w:val="000000"/>
          <w:szCs w:val="24"/>
        </w:rPr>
        <w:t>1. Pakeisti 420 straipsnio 1 dalį ir ją išdėstyti taip:</w:t>
      </w:r>
    </w:p>
    <w:p w:rsidR="00FC7B51" w:rsidRDefault="004B50D2" w:rsidP="00ED4839">
      <w:pPr>
        <w:pStyle w:val="Textbody"/>
        <w:widowControl w:val="0"/>
        <w:spacing w:after="0" w:line="240" w:lineRule="auto"/>
        <w:ind w:firstLine="851"/>
        <w:jc w:val="both"/>
        <w:rPr>
          <w:rFonts w:eastAsia="Calibri"/>
          <w:color w:val="000000"/>
          <w:szCs w:val="24"/>
        </w:rPr>
      </w:pPr>
      <w:r>
        <w:rPr>
          <w:rFonts w:eastAsia="Calibri"/>
          <w:color w:val="000000"/>
          <w:szCs w:val="24"/>
        </w:rPr>
        <w:t>„1. Transporto priemonių vairavimas vienu metu ar paeiliui padarant kelis grėsmę eismo saugumui keliančius eismo taisyklių pažeidimus, lenkimas vietose, kuriose pagal Kelių eismo taisykles draudžiama lenkti, vairavimas neteisėtai organizuotose transporto priemonių lenktynėse, pavojingą situaciją sukėlęs (t. y. privertęs kitus eismo dalyvius staigiai keisti judėjimo greitį, kryptį arba imtis kitokių veiksmų savo ar kitų žmonių saugumui užtikrinti) Kelių eismo taisyklių pažeidimas, tokią pat pavojingą situaciją sukėlęs įvažiavimas į priešpriešinio eismo juostą pažeidžiant Kelių eismo taisyklių reikalavimus</w:t>
      </w:r>
    </w:p>
    <w:p w:rsidR="00FC7B51" w:rsidRDefault="004B50D2" w:rsidP="00ED4839">
      <w:pPr>
        <w:pStyle w:val="Textbody"/>
        <w:widowControl w:val="0"/>
        <w:spacing w:after="0" w:line="240" w:lineRule="auto"/>
        <w:ind w:firstLine="851"/>
        <w:jc w:val="both"/>
      </w:pPr>
      <w:r>
        <w:rPr>
          <w:color w:val="000000"/>
        </w:rPr>
        <w:t xml:space="preserve">užtraukia baudą vairuotojams nuo vieno šimto septyniasdešimt iki dviejų šimtų trisdešimt eurų ir neturintiems teisės vairuoti transporto priemones asmenims – nuo </w:t>
      </w:r>
      <w:r>
        <w:rPr>
          <w:strike/>
          <w:color w:val="000000"/>
        </w:rPr>
        <w:t>trijų</w:t>
      </w:r>
      <w:r>
        <w:rPr>
          <w:color w:val="000000"/>
        </w:rPr>
        <w:t xml:space="preserve"> </w:t>
      </w:r>
      <w:r>
        <w:rPr>
          <w:b/>
          <w:bCs/>
          <w:color w:val="000000"/>
        </w:rPr>
        <w:t>keturių</w:t>
      </w:r>
      <w:r>
        <w:rPr>
          <w:color w:val="000000"/>
        </w:rPr>
        <w:t xml:space="preserve"> šimtų </w:t>
      </w:r>
      <w:r>
        <w:rPr>
          <w:b/>
          <w:bCs/>
          <w:color w:val="000000"/>
        </w:rPr>
        <w:t>penkiasdešimt</w:t>
      </w:r>
      <w:r>
        <w:rPr>
          <w:color w:val="000000"/>
        </w:rPr>
        <w:t xml:space="preserve"> iki šešių šimtų eurų.“</w:t>
      </w:r>
    </w:p>
    <w:p w:rsidR="00FC7B51" w:rsidRDefault="004B50D2" w:rsidP="00ED4839">
      <w:pPr>
        <w:pStyle w:val="Standard"/>
        <w:widowControl w:val="0"/>
        <w:ind w:firstLine="851"/>
        <w:jc w:val="both"/>
        <w:rPr>
          <w:rFonts w:eastAsia="Calibri"/>
          <w:szCs w:val="24"/>
        </w:rPr>
      </w:pPr>
      <w:r>
        <w:rPr>
          <w:rFonts w:eastAsia="Calibri"/>
          <w:szCs w:val="24"/>
        </w:rPr>
        <w:t>2. Pakeisti 420 straipsnio 3 dalį ir ją išdėstyti taip:</w:t>
      </w:r>
    </w:p>
    <w:p w:rsidR="00FC7B51" w:rsidRDefault="004B50D2" w:rsidP="00ED4839">
      <w:pPr>
        <w:pStyle w:val="Standard"/>
        <w:widowControl w:val="0"/>
        <w:ind w:firstLine="851"/>
        <w:jc w:val="both"/>
      </w:pPr>
      <w:r>
        <w:rPr>
          <w:rFonts w:eastAsia="Calibri"/>
          <w:szCs w:val="24"/>
        </w:rPr>
        <w:t>„3. Šio straipsnio 1 dalyje nurodyti veiksmai, padaryti neblaivaus (nustatytas lengvas neblaivumas (daugiau negu 0,4 promilės, bet ne daugiau negu 1,5 promilės) arba apsvaigusio nuo narkotinių, psichotropinių ar kitų psichiką veikiančių medžiagų asmens,</w:t>
      </w:r>
      <w:r>
        <w:rPr>
          <w:rFonts w:eastAsia="Calibri"/>
          <w:strike/>
          <w:szCs w:val="24"/>
        </w:rPr>
        <w:t xml:space="preserve"> taip pat vengusio neblaivumo ar apsvaigimo patikrinimo arba alkoholį, narkotines, psichotropines ar kitas psichiką veikiančias medžiagas vartojusio iki patikrinimo asmens,</w:t>
      </w:r>
    </w:p>
    <w:p w:rsidR="00FC7B51" w:rsidRDefault="004B50D2" w:rsidP="00ED4839">
      <w:pPr>
        <w:pStyle w:val="Textbodyuser"/>
        <w:spacing w:after="0" w:line="240" w:lineRule="auto"/>
        <w:ind w:firstLine="850"/>
        <w:jc w:val="both"/>
      </w:pPr>
      <w:r>
        <w:t xml:space="preserve">užtraukia baudą vairuotojams nuo </w:t>
      </w:r>
      <w:r>
        <w:rPr>
          <w:strike/>
        </w:rPr>
        <w:t>šešių šimtų</w:t>
      </w:r>
      <w:r>
        <w:t xml:space="preserve"> </w:t>
      </w:r>
      <w:r>
        <w:rPr>
          <w:b/>
          <w:bCs/>
        </w:rPr>
        <w:t>nuo devynių šimtų</w:t>
      </w:r>
      <w:r>
        <w:t xml:space="preserve"> iki </w:t>
      </w:r>
      <w:r>
        <w:rPr>
          <w:b/>
          <w:bCs/>
        </w:rPr>
        <w:t xml:space="preserve">vieno tūkstančio dviejų </w:t>
      </w:r>
      <w:r>
        <w:rPr>
          <w:strike/>
        </w:rPr>
        <w:t>aštuonių</w:t>
      </w:r>
      <w:r>
        <w:t xml:space="preserve"> šimtų </w:t>
      </w:r>
      <w:r>
        <w:rPr>
          <w:strike/>
        </w:rPr>
        <w:t>penkiasdešimt</w:t>
      </w:r>
      <w:r>
        <w:t xml:space="preserve"> eurų.“</w:t>
      </w:r>
    </w:p>
    <w:p w:rsidR="00FC7B51" w:rsidRDefault="004B50D2" w:rsidP="00ED4839">
      <w:pPr>
        <w:pStyle w:val="Textbodyuser"/>
        <w:spacing w:after="0" w:line="240" w:lineRule="auto"/>
        <w:ind w:firstLine="850"/>
        <w:jc w:val="both"/>
        <w:rPr>
          <w:rFonts w:eastAsia="Calibri"/>
          <w:szCs w:val="24"/>
        </w:rPr>
      </w:pPr>
      <w:r>
        <w:rPr>
          <w:rFonts w:eastAsia="Calibri"/>
          <w:szCs w:val="24"/>
        </w:rPr>
        <w:t>3. Pakeisti 420 straipsnio 4 dalį ir ją išdėstyti taip:</w:t>
      </w:r>
    </w:p>
    <w:p w:rsidR="00FC7B51" w:rsidRDefault="004B50D2" w:rsidP="00ED4839">
      <w:pPr>
        <w:pStyle w:val="Textbodyuser"/>
        <w:widowControl w:val="0"/>
        <w:spacing w:after="0" w:line="240" w:lineRule="auto"/>
        <w:ind w:firstLine="851"/>
        <w:jc w:val="both"/>
      </w:pPr>
      <w:r>
        <w:rPr>
          <w:rFonts w:eastAsia="Calibri"/>
          <w:szCs w:val="24"/>
        </w:rPr>
        <w:t>„4. Šio straipsnio 2 dalyje numatyti veiksmai, padaryti neblaivaus (nustatytas lengvas neblaivumas (daugiau negu 0,4 promilės, bet ne daugiau negu 1,5 promilės) arba apsvaigusio nuo narkotinių, psichotropinių ar kitų psichiką veikiančių medžiagų asmens, taip pat vengusio</w:t>
      </w:r>
      <w:r>
        <w:rPr>
          <w:rFonts w:eastAsia="Calibri"/>
          <w:strike/>
          <w:szCs w:val="24"/>
        </w:rPr>
        <w:t xml:space="preserve"> neblaivumo ar</w:t>
      </w:r>
      <w:r>
        <w:rPr>
          <w:rFonts w:eastAsia="Calibri"/>
          <w:szCs w:val="24"/>
        </w:rPr>
        <w:t xml:space="preserve"> apsvaigimo patikrinimo arba </w:t>
      </w:r>
      <w:r>
        <w:rPr>
          <w:rFonts w:eastAsia="Calibri"/>
          <w:strike/>
          <w:szCs w:val="24"/>
        </w:rPr>
        <w:t>alkoholį</w:t>
      </w:r>
      <w:r>
        <w:rPr>
          <w:rFonts w:eastAsia="Calibri"/>
          <w:szCs w:val="24"/>
        </w:rPr>
        <w:t>, narkotines, psichotropines ar kitas psichiką veikiančias medžiagas vartojusio iki patikrinimo asmens,</w:t>
      </w:r>
    </w:p>
    <w:p w:rsidR="00FC7B51" w:rsidRDefault="004B50D2" w:rsidP="00ED4839">
      <w:pPr>
        <w:pStyle w:val="Textbodyuser"/>
        <w:widowControl w:val="0"/>
        <w:spacing w:after="0" w:line="240" w:lineRule="auto"/>
        <w:ind w:firstLine="851"/>
        <w:jc w:val="both"/>
      </w:pPr>
      <w:r>
        <w:t xml:space="preserve">užtraukia baudą vairuotojams nuo </w:t>
      </w:r>
      <w:r>
        <w:rPr>
          <w:strike/>
        </w:rPr>
        <w:t>aštuonių šimtų penkiasdešimt iki</w:t>
      </w:r>
      <w:r>
        <w:t xml:space="preserve"> vieno tūkstančio dviejų šimtų </w:t>
      </w:r>
      <w:r>
        <w:rPr>
          <w:b/>
          <w:bCs/>
        </w:rPr>
        <w:t>iki vieno tūkstančio penkių šimtų</w:t>
      </w:r>
      <w:r>
        <w:t xml:space="preserve"> eurų.“</w:t>
      </w:r>
    </w:p>
    <w:p w:rsidR="00FC7B51" w:rsidRDefault="00FC7B51" w:rsidP="00ED4839">
      <w:pPr>
        <w:pStyle w:val="Standard"/>
        <w:widowControl w:val="0"/>
        <w:ind w:firstLine="851"/>
        <w:jc w:val="both"/>
      </w:pPr>
    </w:p>
    <w:p w:rsidR="00FC7B51" w:rsidRDefault="004B50D2" w:rsidP="00ED4839">
      <w:pPr>
        <w:pStyle w:val="Standard"/>
        <w:widowControl w:val="0"/>
        <w:ind w:firstLine="851"/>
        <w:jc w:val="both"/>
      </w:pPr>
      <w:r w:rsidRPr="00243DA8">
        <w:rPr>
          <w:rFonts w:eastAsia="Calibri"/>
          <w:b/>
          <w:szCs w:val="24"/>
        </w:rPr>
        <w:t>3</w:t>
      </w:r>
      <w:r>
        <w:rPr>
          <w:rFonts w:eastAsia="Calibri"/>
          <w:b/>
          <w:szCs w:val="24"/>
        </w:rPr>
        <w:t xml:space="preserve"> </w:t>
      </w:r>
      <w:r>
        <w:rPr>
          <w:rFonts w:eastAsia="Calibri"/>
          <w:b/>
          <w:bCs/>
          <w:szCs w:val="24"/>
        </w:rPr>
        <w:t>straipsnis. 422 straipsnio pakeitimas</w:t>
      </w:r>
    </w:p>
    <w:p w:rsidR="00FC7B51" w:rsidRDefault="00280C71" w:rsidP="00ED4839">
      <w:pPr>
        <w:pStyle w:val="Standard"/>
        <w:widowControl w:val="0"/>
        <w:ind w:firstLine="851"/>
        <w:jc w:val="both"/>
      </w:pPr>
      <w:r>
        <w:t>Pakeisti 422 straipsnį</w:t>
      </w:r>
      <w:r w:rsidR="004B50D2">
        <w:t xml:space="preserve"> ir jį išdėstyti taip:</w:t>
      </w:r>
    </w:p>
    <w:p w:rsidR="00FC7B51" w:rsidRDefault="004B50D2" w:rsidP="00ED4839">
      <w:pPr>
        <w:pStyle w:val="Standard"/>
        <w:widowControl w:val="0"/>
        <w:ind w:firstLine="851"/>
        <w:jc w:val="both"/>
      </w:pPr>
      <w:r>
        <w:lastRenderedPageBreak/>
        <w:t>„</w:t>
      </w:r>
      <w:r>
        <w:rPr>
          <w:b/>
          <w:bCs/>
        </w:rPr>
        <w:t>422 straipsnis. Transporto priemonių vairavimas, kai tai daro neblaivūs arba apsvaigę nuo narkotinių, psichotropinių ar kitų psichiką veikiančių medžiagų vairuotojai</w:t>
      </w:r>
    </w:p>
    <w:p w:rsidR="00FC7B51" w:rsidRDefault="004B50D2" w:rsidP="00ED4839">
      <w:pPr>
        <w:pStyle w:val="Standard"/>
        <w:widowControl w:val="0"/>
        <w:ind w:firstLine="851"/>
        <w:jc w:val="both"/>
      </w:pPr>
      <w:r>
        <w:t>1. Perdavimas vairuoti transporto priemonę neblaiviam arba apsvaigusiam nuo narkotinių, psichotropinių ar kitų psichiką veikiančių medžiagų asmeniui</w:t>
      </w:r>
    </w:p>
    <w:p w:rsidR="00FC7B51" w:rsidRDefault="004B50D2" w:rsidP="00ED4839">
      <w:pPr>
        <w:pStyle w:val="Standard"/>
        <w:widowControl w:val="0"/>
        <w:ind w:firstLine="851"/>
        <w:jc w:val="both"/>
      </w:pPr>
      <w:r>
        <w:t>užtraukia baudą nuo devyniasdešimt iki vieno šimto keturiasdešimt eurų.</w:t>
      </w:r>
    </w:p>
    <w:p w:rsidR="00FC7B51" w:rsidRDefault="004B50D2" w:rsidP="00ED4839">
      <w:pPr>
        <w:pStyle w:val="Textbody"/>
        <w:widowControl w:val="0"/>
        <w:spacing w:after="0" w:line="240" w:lineRule="auto"/>
        <w:ind w:firstLine="851"/>
        <w:jc w:val="both"/>
      </w:pPr>
      <w:r>
        <w:t>2. Taksi automobilių, mopedų, motociklų, triračių, lengvųjų keturračių, keturračių, galingųjų keturračių, transporto priemonių, kurių didžiausioji leidžiamoji masė didesnė negu 3,5 t arba kuriose yra daugiau kaip 9 sėdimos vietos, pavojinguosius krovinius vežančių transporto priemonių vairavimas, kai tai daro neblaivūs (nustatytas lengvas neblaivumas (daugiau kaip 0 promilių, bet ne daugiau kaip 0,4 promilės) vairuotojai,</w:t>
      </w:r>
    </w:p>
    <w:p w:rsidR="00FC7B51" w:rsidRDefault="004B50D2" w:rsidP="00ED4839">
      <w:pPr>
        <w:pStyle w:val="Textbody"/>
        <w:spacing w:after="0" w:line="240" w:lineRule="auto"/>
        <w:ind w:firstLine="850"/>
        <w:jc w:val="both"/>
      </w:pPr>
      <w:r>
        <w:t>užtraukia baudą vairuotojams nuo vieno šimto penkiasdešimt iki trijų šimtų eurų.</w:t>
      </w:r>
    </w:p>
    <w:p w:rsidR="00FC7B51" w:rsidRDefault="004B50D2" w:rsidP="00ED4839">
      <w:pPr>
        <w:pStyle w:val="Textbody"/>
        <w:spacing w:after="0" w:line="240" w:lineRule="auto"/>
        <w:ind w:firstLine="850"/>
        <w:jc w:val="both"/>
      </w:pPr>
      <w:r>
        <w:rPr>
          <w:rFonts w:eastAsia="Calibri"/>
          <w:szCs w:val="24"/>
        </w:rPr>
        <w:t xml:space="preserve">3. Praktinis vairavimo mokymas, kai tai daro neblaivūs (nustatytas lengvas neblaivumas (daugiau negu 0,4 promilės, bet ne daugiau negu 1,5 promilės) vairavimo instruktoriai ar šeimos narį mokantys vairuoti asmenys arba asmenys, apsvaigę nuo narkotinių, psichotropinių ar kitų psichiką veikiančių medžiagų, taip pat </w:t>
      </w:r>
      <w:r>
        <w:rPr>
          <w:rFonts w:eastAsia="Calibri"/>
          <w:strike/>
          <w:szCs w:val="24"/>
        </w:rPr>
        <w:t>neblaivumo ar</w:t>
      </w:r>
      <w:r>
        <w:rPr>
          <w:rFonts w:eastAsia="Calibri"/>
          <w:szCs w:val="24"/>
        </w:rPr>
        <w:t xml:space="preserve"> apsvaigimo patikrinimo vengimas arba </w:t>
      </w:r>
      <w:r>
        <w:rPr>
          <w:rFonts w:eastAsia="Calibri"/>
          <w:strike/>
          <w:szCs w:val="24"/>
        </w:rPr>
        <w:t>alkoholio,</w:t>
      </w:r>
      <w:r>
        <w:rPr>
          <w:rFonts w:eastAsia="Calibri"/>
          <w:szCs w:val="24"/>
        </w:rPr>
        <w:t xml:space="preserve"> narkotinių, psichotropinių ar kitų psichiką veikiančių medžiagų vartojimas iki patikrinimo,</w:t>
      </w:r>
    </w:p>
    <w:p w:rsidR="00FC7B51" w:rsidRDefault="004B50D2" w:rsidP="00ED4839">
      <w:pPr>
        <w:pStyle w:val="Standard"/>
        <w:widowControl w:val="0"/>
        <w:ind w:firstLine="851"/>
        <w:jc w:val="both"/>
        <w:rPr>
          <w:rFonts w:eastAsia="Calibri"/>
          <w:szCs w:val="24"/>
        </w:rPr>
      </w:pPr>
      <w:r>
        <w:rPr>
          <w:rFonts w:eastAsia="Calibri"/>
          <w:szCs w:val="24"/>
        </w:rPr>
        <w:t>užtraukia baudą vairavimo instruktoriams ar šeimos narį mokantiems vairuoti asmenims nuo vieno šimto penkiasdešimt iki trijų šimtų eurų.</w:t>
      </w:r>
    </w:p>
    <w:p w:rsidR="00FC7B51" w:rsidRDefault="004B50D2" w:rsidP="00ED4839">
      <w:pPr>
        <w:pStyle w:val="Textbody"/>
        <w:widowControl w:val="0"/>
        <w:spacing w:after="0" w:line="240" w:lineRule="auto"/>
        <w:ind w:firstLine="851"/>
        <w:jc w:val="both"/>
        <w:rPr>
          <w:rFonts w:eastAsia="Calibri"/>
          <w:szCs w:val="24"/>
        </w:rPr>
      </w:pPr>
      <w:r>
        <w:rPr>
          <w:rFonts w:eastAsia="Calibri"/>
          <w:szCs w:val="24"/>
        </w:rPr>
        <w:t>4. Transporto priemonių vairavimas, kai tai daro pradedantieji vairuotojai būdami neblaivūs (nustatytas lengvas neblaivumas (daugiau kaip 0 promilių, bet ne daugiau negu 0,4 promilės),</w:t>
      </w:r>
    </w:p>
    <w:p w:rsidR="00FC7B51" w:rsidRDefault="004B50D2" w:rsidP="00ED4839">
      <w:pPr>
        <w:pStyle w:val="Textbody"/>
        <w:spacing w:after="0" w:line="240" w:lineRule="auto"/>
        <w:ind w:firstLine="850"/>
        <w:jc w:val="both"/>
      </w:pPr>
      <w:r>
        <w:t>užtraukia baudą vairuotojams nuo dviejų šimtų trisdešimt iki trijų šimtų eurų.</w:t>
      </w:r>
    </w:p>
    <w:p w:rsidR="00FC7B51" w:rsidRDefault="004B50D2" w:rsidP="00ED4839">
      <w:pPr>
        <w:pStyle w:val="Textbody"/>
        <w:spacing w:after="0" w:line="240" w:lineRule="auto"/>
        <w:ind w:firstLine="850"/>
        <w:jc w:val="both"/>
      </w:pPr>
      <w:r>
        <w:rPr>
          <w:rFonts w:eastAsia="Calibri"/>
          <w:color w:val="000000"/>
          <w:szCs w:val="24"/>
        </w:rPr>
        <w:t xml:space="preserve">5. Transporto priemonių vairavimas, kai tai daro neblaivūs (nustatytas lengvas neblaivumas (daugiau negu 0,4 promilės, bet ne daugiau negu 1,5 promilės) </w:t>
      </w:r>
      <w:r>
        <w:rPr>
          <w:rFonts w:eastAsia="Calibri"/>
          <w:b/>
          <w:bCs/>
          <w:color w:val="000000"/>
          <w:szCs w:val="24"/>
        </w:rPr>
        <w:t>ar apsvaigę nuo narkotinių, psichotropinių ar kitų psichiką veikiančių medžiagų</w:t>
      </w:r>
      <w:r>
        <w:rPr>
          <w:rFonts w:eastAsia="Calibri"/>
          <w:color w:val="000000"/>
          <w:szCs w:val="24"/>
        </w:rPr>
        <w:t xml:space="preserve"> vairuotojai,</w:t>
      </w:r>
    </w:p>
    <w:p w:rsidR="00FC7B51" w:rsidRDefault="004B50D2" w:rsidP="00ED4839">
      <w:pPr>
        <w:pStyle w:val="Textbody"/>
        <w:widowControl w:val="0"/>
        <w:spacing w:after="0" w:line="240" w:lineRule="auto"/>
        <w:ind w:firstLine="851"/>
        <w:jc w:val="both"/>
      </w:pPr>
      <w:r>
        <w:rPr>
          <w:color w:val="000000"/>
        </w:rPr>
        <w:t xml:space="preserve">užtraukia baudą vairuotojams nuo </w:t>
      </w:r>
      <w:r>
        <w:rPr>
          <w:strike/>
          <w:color w:val="000000"/>
        </w:rPr>
        <w:t>trijų</w:t>
      </w:r>
      <w:r>
        <w:rPr>
          <w:color w:val="000000"/>
        </w:rPr>
        <w:t xml:space="preserve"> </w:t>
      </w:r>
      <w:r>
        <w:rPr>
          <w:b/>
          <w:bCs/>
          <w:color w:val="000000"/>
        </w:rPr>
        <w:t>aštuonių</w:t>
      </w:r>
      <w:r>
        <w:rPr>
          <w:color w:val="000000"/>
        </w:rPr>
        <w:t xml:space="preserve"> šimtų iki </w:t>
      </w:r>
      <w:r>
        <w:rPr>
          <w:b/>
          <w:bCs/>
          <w:color w:val="000000"/>
        </w:rPr>
        <w:t xml:space="preserve">vieno tūkstančio vieno šimto </w:t>
      </w:r>
      <w:r>
        <w:rPr>
          <w:strike/>
          <w:color w:val="000000"/>
        </w:rPr>
        <w:t>keturių</w:t>
      </w:r>
      <w:r>
        <w:rPr>
          <w:color w:val="000000"/>
        </w:rPr>
        <w:t xml:space="preserve"> </w:t>
      </w:r>
      <w:r>
        <w:rPr>
          <w:strike/>
          <w:color w:val="000000"/>
        </w:rPr>
        <w:t>šimtų</w:t>
      </w:r>
      <w:r>
        <w:rPr>
          <w:color w:val="000000"/>
        </w:rPr>
        <w:t xml:space="preserve"> </w:t>
      </w:r>
      <w:r>
        <w:rPr>
          <w:strike/>
          <w:color w:val="000000"/>
        </w:rPr>
        <w:t>penkiasdešimt</w:t>
      </w:r>
      <w:r>
        <w:rPr>
          <w:color w:val="000000"/>
        </w:rPr>
        <w:t xml:space="preserve"> eurų.</w:t>
      </w:r>
    </w:p>
    <w:p w:rsidR="00FC7B51" w:rsidRDefault="004B50D2" w:rsidP="00ED4839">
      <w:pPr>
        <w:pStyle w:val="Textbody"/>
        <w:widowControl w:val="0"/>
        <w:spacing w:after="0" w:line="240" w:lineRule="auto"/>
        <w:ind w:firstLine="851"/>
        <w:jc w:val="both"/>
        <w:rPr>
          <w:rFonts w:eastAsia="Calibri"/>
          <w:strike/>
          <w:color w:val="000000"/>
          <w:szCs w:val="24"/>
        </w:rPr>
      </w:pPr>
      <w:r>
        <w:rPr>
          <w:rFonts w:eastAsia="Calibri"/>
          <w:strike/>
          <w:color w:val="000000"/>
          <w:szCs w:val="24"/>
        </w:rPr>
        <w:t>6. Transporto priemonių vairavimas, kai tai daro apsvaigę nuo narkotinių, psichotropinių ar kitų psichiką veikiančių medžiagų asmenys,</w:t>
      </w:r>
    </w:p>
    <w:p w:rsidR="00FC7B51" w:rsidRDefault="004B50D2" w:rsidP="00ED4839">
      <w:pPr>
        <w:pStyle w:val="Textbody"/>
        <w:widowControl w:val="0"/>
        <w:spacing w:after="0" w:line="240" w:lineRule="auto"/>
        <w:ind w:firstLine="851"/>
        <w:jc w:val="both"/>
      </w:pPr>
      <w:r>
        <w:rPr>
          <w:strike/>
          <w:color w:val="000000"/>
        </w:rPr>
        <w:t>užtraukia baudą vairuotojams nuo trijų šimtų iki aštuonių</w:t>
      </w:r>
      <w:r>
        <w:rPr>
          <w:b/>
          <w:bCs/>
          <w:strike/>
          <w:color w:val="000000"/>
        </w:rPr>
        <w:t xml:space="preserve"> </w:t>
      </w:r>
      <w:r>
        <w:rPr>
          <w:strike/>
          <w:color w:val="000000"/>
        </w:rPr>
        <w:t>šimtų šešiasdešimt eurų</w:t>
      </w:r>
      <w:r>
        <w:rPr>
          <w:color w:val="000000"/>
        </w:rPr>
        <w:t>.</w:t>
      </w:r>
    </w:p>
    <w:p w:rsidR="00FC7B51" w:rsidRDefault="004B50D2" w:rsidP="00ED4839">
      <w:pPr>
        <w:pStyle w:val="Standard"/>
        <w:widowControl w:val="0"/>
        <w:ind w:firstLine="851"/>
        <w:jc w:val="both"/>
      </w:pPr>
      <w:r>
        <w:rPr>
          <w:b/>
          <w:bCs/>
        </w:rPr>
        <w:t>6.</w:t>
      </w:r>
      <w:r>
        <w:rPr>
          <w:strike/>
        </w:rPr>
        <w:t>7</w:t>
      </w:r>
      <w:r>
        <w:t xml:space="preserve">. </w:t>
      </w:r>
      <w:r>
        <w:rPr>
          <w:strike/>
        </w:rPr>
        <w:t>Neblaivumo ar apsvaigimo</w:t>
      </w:r>
      <w:r>
        <w:t xml:space="preserve"> </w:t>
      </w:r>
      <w:r>
        <w:rPr>
          <w:b/>
        </w:rPr>
        <w:t>Apsvaigimo</w:t>
      </w:r>
      <w:r>
        <w:t xml:space="preserve"> nuo narkotinių, psichotropinių ar kitų psichiką veikiančių medžiagų patikrinimo vengimas arba </w:t>
      </w:r>
      <w:r>
        <w:rPr>
          <w:strike/>
        </w:rPr>
        <w:t>alkoholio ar</w:t>
      </w:r>
      <w:r>
        <w:t xml:space="preserve"> narkotinių, psichotropinių ar kitų psichiką veikiančių medžiagų vartojimas iki patikrinimo</w:t>
      </w:r>
    </w:p>
    <w:p w:rsidR="00FC7B51" w:rsidRDefault="004B50D2" w:rsidP="00ED4839">
      <w:pPr>
        <w:pStyle w:val="Standard"/>
        <w:widowControl w:val="0"/>
        <w:ind w:firstLine="851"/>
        <w:jc w:val="both"/>
      </w:pPr>
      <w:r>
        <w:t xml:space="preserve">užtraukia baudą vairuotojams nuo vieno tūkstančio iki </w:t>
      </w:r>
      <w:bookmarkStart w:id="1" w:name="__DdeLink__9775_1521114192"/>
      <w:r>
        <w:rPr>
          <w:b/>
          <w:bCs/>
        </w:rPr>
        <w:t>vieno tūkstančio</w:t>
      </w:r>
      <w:bookmarkEnd w:id="1"/>
      <w:r>
        <w:rPr>
          <w:b/>
          <w:bCs/>
        </w:rPr>
        <w:t xml:space="preserve"> keturių šimtų</w:t>
      </w:r>
      <w:r>
        <w:rPr>
          <w:strike/>
        </w:rPr>
        <w:t xml:space="preserve"> dviejų tūkstančių</w:t>
      </w:r>
      <w:r>
        <w:t xml:space="preserve"> eurų.</w:t>
      </w:r>
    </w:p>
    <w:p w:rsidR="00FC7B51" w:rsidRDefault="004B50D2" w:rsidP="00ED4839">
      <w:pPr>
        <w:pStyle w:val="Textbody"/>
        <w:widowControl w:val="0"/>
        <w:spacing w:after="0" w:line="240" w:lineRule="auto"/>
        <w:ind w:firstLine="851"/>
        <w:jc w:val="both"/>
      </w:pPr>
      <w:r>
        <w:rPr>
          <w:rFonts w:eastAsia="Calibri"/>
          <w:b/>
          <w:bCs/>
          <w:szCs w:val="24"/>
        </w:rPr>
        <w:t xml:space="preserve">7. </w:t>
      </w:r>
      <w:r>
        <w:rPr>
          <w:rFonts w:eastAsia="Calibri"/>
          <w:strike/>
          <w:szCs w:val="24"/>
        </w:rPr>
        <w:t>8</w:t>
      </w:r>
      <w:r>
        <w:rPr>
          <w:rFonts w:eastAsia="Calibri"/>
          <w:szCs w:val="24"/>
        </w:rPr>
        <w:t>. Nustatant neblaivumą dujų chromatografijos metodu, turi būti įvertinta ribinė etilo alkoholio koncentracija ir nustatyta žemiausia etilo alkoholio koncentracija biologinėse organizmo terpėse; nustatant neblaivumą alkoholio matuokliu, turi būti įvertinta šio matavimo prietaiso paklaida.</w:t>
      </w:r>
    </w:p>
    <w:p w:rsidR="00FC7B51" w:rsidRDefault="004B50D2" w:rsidP="00ED4839">
      <w:pPr>
        <w:pStyle w:val="Textbody"/>
        <w:widowControl w:val="0"/>
        <w:spacing w:after="0" w:line="240" w:lineRule="auto"/>
        <w:ind w:firstLine="851"/>
        <w:jc w:val="both"/>
      </w:pPr>
      <w:r>
        <w:rPr>
          <w:rFonts w:eastAsia="Calibri"/>
          <w:b/>
          <w:bCs/>
          <w:color w:val="000000"/>
          <w:szCs w:val="24"/>
        </w:rPr>
        <w:t xml:space="preserve">8. </w:t>
      </w:r>
      <w:r>
        <w:rPr>
          <w:rFonts w:eastAsia="Calibri"/>
          <w:strike/>
          <w:color w:val="000000"/>
          <w:szCs w:val="24"/>
        </w:rPr>
        <w:t>9</w:t>
      </w:r>
      <w:r>
        <w:rPr>
          <w:rFonts w:eastAsia="Calibri"/>
          <w:color w:val="000000"/>
          <w:szCs w:val="24"/>
        </w:rPr>
        <w:t xml:space="preserve">. Už šio straipsnio 3 dalyje numatytą administracinį nusižengimą privaloma skirti teisės vairuoti transporto priemones atėmimą nuo vienuolikos mėnesių iki vienų metų vieno mėnesio. Už šio straipsnio 5 dalyje numatytą administracinį nusižengimą privaloma skirti teisės vairuoti transporto priemones atėmimą nuo vienų metų iki vienų metų šešių mėnesių. Už šio straipsnio 6 </w:t>
      </w:r>
      <w:r>
        <w:rPr>
          <w:rFonts w:eastAsia="Calibri"/>
          <w:strike/>
          <w:color w:val="000000"/>
          <w:szCs w:val="24"/>
        </w:rPr>
        <w:t>ir 7</w:t>
      </w:r>
      <w:r>
        <w:rPr>
          <w:rFonts w:eastAsia="Calibri"/>
          <w:color w:val="000000"/>
          <w:szCs w:val="24"/>
        </w:rPr>
        <w:t xml:space="preserve"> </w:t>
      </w:r>
      <w:r>
        <w:rPr>
          <w:rFonts w:eastAsia="Calibri"/>
          <w:strike/>
          <w:color w:val="000000"/>
          <w:szCs w:val="24"/>
        </w:rPr>
        <w:t>dalyse</w:t>
      </w:r>
      <w:r>
        <w:rPr>
          <w:rFonts w:eastAsia="Calibri"/>
          <w:color w:val="000000"/>
          <w:szCs w:val="24"/>
        </w:rPr>
        <w:t xml:space="preserve"> </w:t>
      </w:r>
      <w:r>
        <w:rPr>
          <w:rFonts w:eastAsia="Calibri"/>
          <w:b/>
          <w:bCs/>
          <w:color w:val="000000"/>
          <w:szCs w:val="24"/>
        </w:rPr>
        <w:t>dalyje</w:t>
      </w:r>
      <w:r>
        <w:rPr>
          <w:rFonts w:eastAsia="Calibri"/>
          <w:color w:val="000000"/>
          <w:szCs w:val="24"/>
        </w:rPr>
        <w:t xml:space="preserve"> numatytą administracinį nusižengimą privaloma skirti teisės vairuoti transporto priemones atėmimą nuo vienų iki </w:t>
      </w:r>
      <w:r>
        <w:rPr>
          <w:rFonts w:eastAsia="Calibri"/>
          <w:strike/>
          <w:color w:val="000000"/>
          <w:szCs w:val="24"/>
        </w:rPr>
        <w:t>ketverių</w:t>
      </w:r>
      <w:r>
        <w:rPr>
          <w:rFonts w:eastAsia="Calibri"/>
          <w:color w:val="000000"/>
          <w:szCs w:val="24"/>
        </w:rPr>
        <w:t xml:space="preserve"> </w:t>
      </w:r>
      <w:r>
        <w:rPr>
          <w:rFonts w:eastAsia="Calibri"/>
          <w:b/>
          <w:bCs/>
          <w:color w:val="000000"/>
          <w:szCs w:val="24"/>
        </w:rPr>
        <w:t>penkerių</w:t>
      </w:r>
      <w:r>
        <w:rPr>
          <w:rFonts w:eastAsia="Calibri"/>
          <w:color w:val="000000"/>
          <w:szCs w:val="24"/>
        </w:rPr>
        <w:t xml:space="preserve"> metų.“</w:t>
      </w:r>
    </w:p>
    <w:p w:rsidR="004960F2" w:rsidRDefault="004960F2" w:rsidP="00ED4839">
      <w:pPr>
        <w:pStyle w:val="Standard"/>
        <w:widowControl w:val="0"/>
        <w:ind w:firstLine="851"/>
        <w:jc w:val="both"/>
        <w:rPr>
          <w:rFonts w:eastAsia="Calibri"/>
          <w:b/>
          <w:bCs/>
          <w:szCs w:val="24"/>
        </w:rPr>
      </w:pPr>
    </w:p>
    <w:p w:rsidR="00FC7B51" w:rsidRDefault="004B50D2" w:rsidP="00ED4839">
      <w:pPr>
        <w:pStyle w:val="Standard"/>
        <w:widowControl w:val="0"/>
        <w:ind w:firstLine="851"/>
        <w:jc w:val="both"/>
      </w:pPr>
      <w:r w:rsidRPr="00243DA8">
        <w:rPr>
          <w:rFonts w:eastAsia="Calibri"/>
          <w:b/>
          <w:bCs/>
          <w:szCs w:val="24"/>
        </w:rPr>
        <w:t>4</w:t>
      </w:r>
      <w:r>
        <w:rPr>
          <w:rFonts w:eastAsia="Calibri"/>
          <w:b/>
          <w:bCs/>
          <w:szCs w:val="24"/>
        </w:rPr>
        <w:t xml:space="preserve"> straipsnis. 423 straipsnio pakeitimas</w:t>
      </w:r>
    </w:p>
    <w:p w:rsidR="00FC7B51" w:rsidRDefault="004B50D2" w:rsidP="00ED4839">
      <w:pPr>
        <w:pStyle w:val="Standard"/>
        <w:ind w:firstLine="851"/>
        <w:jc w:val="both"/>
        <w:rPr>
          <w:rFonts w:eastAsia="Calibri"/>
          <w:bCs/>
          <w:szCs w:val="24"/>
        </w:rPr>
      </w:pPr>
      <w:r>
        <w:rPr>
          <w:rFonts w:eastAsia="Calibri"/>
          <w:bCs/>
          <w:szCs w:val="24"/>
        </w:rPr>
        <w:t>Pakeisti 423 straipsnio 3 dalį ir ją išdėstyti taip:</w:t>
      </w:r>
    </w:p>
    <w:p w:rsidR="00FC7B51" w:rsidRDefault="004B50D2" w:rsidP="00ED4839">
      <w:pPr>
        <w:pStyle w:val="Standard"/>
        <w:ind w:firstLine="851"/>
        <w:jc w:val="both"/>
      </w:pPr>
      <w:r>
        <w:rPr>
          <w:rFonts w:eastAsia="Calibri"/>
          <w:bCs/>
          <w:szCs w:val="24"/>
        </w:rPr>
        <w:t xml:space="preserve">„3. Neblaivių (nustatytas lengvas neblaivumas (daugiau negu 0,4 promilės, bet ne daugiau negu 1,5 promilės) arba apsvaigusių nuo narkotinių, psichotropinių ar kitų psichiką veikiančių medžiagų asmenų, taip pat vengusių </w:t>
      </w:r>
      <w:r>
        <w:rPr>
          <w:rFonts w:eastAsia="Calibri"/>
          <w:bCs/>
          <w:strike/>
          <w:szCs w:val="24"/>
        </w:rPr>
        <w:t>neblaivumo ar</w:t>
      </w:r>
      <w:r>
        <w:rPr>
          <w:rFonts w:eastAsia="Calibri"/>
          <w:bCs/>
          <w:szCs w:val="24"/>
        </w:rPr>
        <w:t xml:space="preserve"> apsvaigimo patikrinimo arba </w:t>
      </w:r>
      <w:r>
        <w:rPr>
          <w:rFonts w:eastAsia="Calibri"/>
          <w:bCs/>
          <w:strike/>
          <w:szCs w:val="24"/>
        </w:rPr>
        <w:t>alkoholį,</w:t>
      </w:r>
      <w:r>
        <w:rPr>
          <w:rFonts w:eastAsia="Calibri"/>
          <w:bCs/>
          <w:szCs w:val="24"/>
        </w:rPr>
        <w:t xml:space="preserve"> narkotines, psichotropines ar kitas psichiką veikiančias medžiagas vartojusių po eismo įvykio iki jo aplinkybių nustatymo asmenų padarytas Kelių eismo taisyklių pažeidimas, kuris sukėlė kitų asmenų nežymų </w:t>
      </w:r>
      <w:r>
        <w:rPr>
          <w:rFonts w:eastAsia="Calibri"/>
          <w:bCs/>
          <w:szCs w:val="24"/>
        </w:rPr>
        <w:lastRenderedPageBreak/>
        <w:t>sveikatos sutrikdymą ar lėmė kitiems asmenims priklausančių transporto priemonių, krovinių, kelių, kelio ir kitų įrenginių arba kito turto sugadinimą (apgadinimą),</w:t>
      </w:r>
    </w:p>
    <w:p w:rsidR="00FC7B51" w:rsidRDefault="004B50D2" w:rsidP="00ED4839">
      <w:pPr>
        <w:pStyle w:val="Standard"/>
        <w:ind w:firstLine="851"/>
        <w:jc w:val="both"/>
      </w:pPr>
      <w:r>
        <w:rPr>
          <w:rFonts w:eastAsia="Calibri"/>
          <w:bCs/>
          <w:szCs w:val="24"/>
        </w:rPr>
        <w:t xml:space="preserve">užtraukia baudą vairuotojams nuo vieno tūkstančio dviejų šimtų iki vieno tūkstančio </w:t>
      </w:r>
      <w:r>
        <w:rPr>
          <w:rFonts w:eastAsia="Calibri"/>
          <w:bCs/>
          <w:strike/>
          <w:szCs w:val="24"/>
        </w:rPr>
        <w:t>keturių</w:t>
      </w:r>
      <w:r>
        <w:rPr>
          <w:rFonts w:eastAsia="Calibri"/>
          <w:bCs/>
          <w:szCs w:val="24"/>
        </w:rPr>
        <w:t xml:space="preserve"> </w:t>
      </w:r>
      <w:r>
        <w:rPr>
          <w:rFonts w:eastAsia="Calibri"/>
          <w:b/>
          <w:bCs/>
          <w:szCs w:val="24"/>
        </w:rPr>
        <w:t>penkių</w:t>
      </w:r>
      <w:r>
        <w:rPr>
          <w:rFonts w:eastAsia="Calibri"/>
          <w:bCs/>
          <w:szCs w:val="24"/>
        </w:rPr>
        <w:t xml:space="preserve"> šimtų eurų.“</w:t>
      </w:r>
    </w:p>
    <w:p w:rsidR="00FC7B51" w:rsidRDefault="00FC7B51" w:rsidP="00ED4839">
      <w:pPr>
        <w:pStyle w:val="Standard"/>
        <w:ind w:firstLine="851"/>
        <w:jc w:val="both"/>
      </w:pPr>
    </w:p>
    <w:p w:rsidR="00FC7B51" w:rsidRDefault="004B50D2" w:rsidP="00ED4839">
      <w:pPr>
        <w:pStyle w:val="Standard"/>
        <w:ind w:firstLine="851"/>
        <w:jc w:val="both"/>
      </w:pPr>
      <w:r w:rsidRPr="00243DA8">
        <w:rPr>
          <w:rFonts w:eastAsia="Calibri"/>
          <w:b/>
          <w:bCs/>
          <w:szCs w:val="24"/>
        </w:rPr>
        <w:t>5</w:t>
      </w:r>
      <w:r>
        <w:rPr>
          <w:rFonts w:eastAsia="Calibri"/>
          <w:b/>
          <w:bCs/>
          <w:szCs w:val="24"/>
        </w:rPr>
        <w:t xml:space="preserve"> straipsnis. 424 straipsnio pakeitimas</w:t>
      </w:r>
    </w:p>
    <w:p w:rsidR="00FC7B51" w:rsidRDefault="004B50D2" w:rsidP="00ED4839">
      <w:pPr>
        <w:pStyle w:val="Standard"/>
        <w:ind w:firstLine="851"/>
        <w:jc w:val="both"/>
        <w:rPr>
          <w:rFonts w:eastAsia="Calibri"/>
          <w:bCs/>
          <w:szCs w:val="24"/>
        </w:rPr>
      </w:pPr>
      <w:r>
        <w:rPr>
          <w:rFonts w:eastAsia="Calibri"/>
          <w:bCs/>
          <w:szCs w:val="24"/>
        </w:rPr>
        <w:t>Pakeisti 424 straipsnio 4 dalį ir ją išdėstyti taip:</w:t>
      </w:r>
    </w:p>
    <w:p w:rsidR="00FC7B51" w:rsidRDefault="004B50D2" w:rsidP="00ED4839">
      <w:pPr>
        <w:pStyle w:val="Standard"/>
        <w:ind w:firstLine="851"/>
        <w:jc w:val="both"/>
      </w:pPr>
      <w:r>
        <w:rPr>
          <w:rFonts w:eastAsia="Calibri"/>
          <w:bCs/>
          <w:szCs w:val="24"/>
        </w:rPr>
        <w:t xml:space="preserve">„4. Šio straipsnio 2 ar 3 dalyje nurodyti veiksmai, padaryti neblaivaus (nustatytas lengvas neblaivumas (daugiau negu 0,4 promilės, bet ne daugiau negu 1,5 promilės) arba apsvaigusio nuo narkotinių, psichotropinių ar kitų psichiką veikiančių medžiagų asmens, taip pat vengusio </w:t>
      </w:r>
      <w:r>
        <w:rPr>
          <w:rFonts w:eastAsia="Calibri"/>
          <w:bCs/>
          <w:strike/>
          <w:szCs w:val="24"/>
        </w:rPr>
        <w:t>neblaivumo ar</w:t>
      </w:r>
      <w:r>
        <w:rPr>
          <w:rFonts w:eastAsia="Calibri"/>
          <w:bCs/>
          <w:szCs w:val="24"/>
        </w:rPr>
        <w:t xml:space="preserve"> apsvaigimo patikrinimo arba </w:t>
      </w:r>
      <w:r>
        <w:rPr>
          <w:rFonts w:eastAsia="Calibri"/>
          <w:bCs/>
          <w:strike/>
          <w:szCs w:val="24"/>
        </w:rPr>
        <w:t>alkoholį,</w:t>
      </w:r>
      <w:r>
        <w:rPr>
          <w:rFonts w:eastAsia="Calibri"/>
          <w:bCs/>
          <w:szCs w:val="24"/>
        </w:rPr>
        <w:t xml:space="preserve"> narkotines, psichotropines ar kitas psichiką veikiančias medžiagas vartojusio iki patikrinimo asmens,</w:t>
      </w:r>
    </w:p>
    <w:p w:rsidR="00FC7B51" w:rsidRDefault="004B50D2" w:rsidP="00ED4839">
      <w:pPr>
        <w:pStyle w:val="Standard"/>
        <w:ind w:firstLine="851"/>
        <w:jc w:val="both"/>
        <w:rPr>
          <w:rFonts w:eastAsia="Calibri"/>
          <w:bCs/>
          <w:szCs w:val="24"/>
        </w:rPr>
      </w:pPr>
      <w:r>
        <w:rPr>
          <w:rFonts w:eastAsia="Calibri"/>
          <w:bCs/>
          <w:szCs w:val="24"/>
        </w:rPr>
        <w:t>užtraukia baudą nuo vieno tūkstančio vieno šimto iki vieno tūkstančio penkių šimtų eurų.“</w:t>
      </w:r>
    </w:p>
    <w:p w:rsidR="00FC7B51" w:rsidRDefault="00FC7B51" w:rsidP="00ED4839">
      <w:pPr>
        <w:pStyle w:val="Standard"/>
        <w:ind w:firstLine="851"/>
        <w:jc w:val="both"/>
      </w:pPr>
    </w:p>
    <w:p w:rsidR="00FC7B51" w:rsidRDefault="004B50D2" w:rsidP="00ED4839">
      <w:pPr>
        <w:pStyle w:val="Standard"/>
        <w:ind w:firstLine="851"/>
        <w:jc w:val="both"/>
      </w:pPr>
      <w:r w:rsidRPr="00243DA8">
        <w:rPr>
          <w:rFonts w:eastAsia="Calibri"/>
          <w:b/>
          <w:bCs/>
          <w:szCs w:val="24"/>
        </w:rPr>
        <w:t>6</w:t>
      </w:r>
      <w:r>
        <w:rPr>
          <w:rFonts w:eastAsia="Calibri"/>
          <w:b/>
          <w:bCs/>
          <w:szCs w:val="24"/>
        </w:rPr>
        <w:t xml:space="preserve"> straipsnis. 427 straipsnio pakeitimas</w:t>
      </w:r>
    </w:p>
    <w:p w:rsidR="00FC7B51" w:rsidRDefault="004B50D2" w:rsidP="00ED4839">
      <w:pPr>
        <w:pStyle w:val="Standard"/>
        <w:ind w:firstLine="851"/>
        <w:jc w:val="both"/>
        <w:rPr>
          <w:rFonts w:eastAsia="Calibri"/>
          <w:bCs/>
          <w:szCs w:val="24"/>
        </w:rPr>
      </w:pPr>
      <w:bookmarkStart w:id="2" w:name="__DdeLink__17557_815401261"/>
      <w:r>
        <w:rPr>
          <w:rFonts w:eastAsia="Calibri"/>
          <w:bCs/>
          <w:szCs w:val="24"/>
        </w:rPr>
        <w:t>1. Pakeisti 427 straipsnio 1 dalį ir ją išdėstyti taip:</w:t>
      </w:r>
      <w:bookmarkEnd w:id="2"/>
    </w:p>
    <w:p w:rsidR="00FC7B51" w:rsidRDefault="004B50D2" w:rsidP="00ED4839">
      <w:pPr>
        <w:pStyle w:val="Standard"/>
        <w:ind w:firstLine="851"/>
        <w:jc w:val="both"/>
      </w:pPr>
      <w:r>
        <w:rPr>
          <w:rFonts w:eastAsia="Calibri"/>
          <w:bCs/>
          <w:szCs w:val="24"/>
        </w:rPr>
        <w:t xml:space="preserve">„1. Transporto priemonių vairavimas, kai tai daro neblaivus (nustatytas lengvas neblaivumas (daugiau negu 0,4 promilės, bet ne daugiau negu 1,5 promilės) arba apsvaigęs nuo narkotinių, psichotropinių ar kitų psichiką veikiančių medžiagų, arba vengęs </w:t>
      </w:r>
      <w:r>
        <w:rPr>
          <w:rFonts w:eastAsia="Calibri"/>
          <w:bCs/>
          <w:strike/>
          <w:szCs w:val="24"/>
        </w:rPr>
        <w:t>neblaivumo ar</w:t>
      </w:r>
      <w:r>
        <w:rPr>
          <w:rFonts w:eastAsia="Calibri"/>
          <w:bCs/>
          <w:szCs w:val="24"/>
        </w:rPr>
        <w:t xml:space="preserve"> apsvaigimo patikrinimo, arba </w:t>
      </w:r>
      <w:r>
        <w:rPr>
          <w:rFonts w:eastAsia="Calibri"/>
          <w:bCs/>
          <w:strike/>
          <w:szCs w:val="24"/>
        </w:rPr>
        <w:t>alkoholį,</w:t>
      </w:r>
      <w:r>
        <w:rPr>
          <w:rFonts w:eastAsia="Calibri"/>
          <w:bCs/>
          <w:szCs w:val="24"/>
        </w:rPr>
        <w:t xml:space="preserve"> narkotines, psichotropines ar kitas psichiką veikiančias medžiagas vartojęs iki patikrinimo vairuotojas, kuriam buvo paskirta administracinė nuobauda už šioje dalyje, šio kodekso 420 straipsnio 3 ir 4 dalyse, 422 straipsnio 1, 2, 3, 4, 5, 6</w:t>
      </w:r>
      <w:r>
        <w:rPr>
          <w:rFonts w:eastAsia="Calibri"/>
          <w:bCs/>
          <w:strike/>
          <w:szCs w:val="24"/>
        </w:rPr>
        <w:t>, 7</w:t>
      </w:r>
      <w:r>
        <w:rPr>
          <w:rFonts w:eastAsia="Calibri"/>
          <w:bCs/>
          <w:szCs w:val="24"/>
        </w:rPr>
        <w:t xml:space="preserve"> dalyse, 423 straipsnio 3 dalyje</w:t>
      </w:r>
      <w:r>
        <w:rPr>
          <w:rFonts w:eastAsia="Calibri"/>
          <w:szCs w:val="24"/>
        </w:rPr>
        <w:t>, 424 straipsnio 4 dalyje</w:t>
      </w:r>
      <w:r>
        <w:rPr>
          <w:rFonts w:eastAsia="Calibri"/>
          <w:bCs/>
          <w:szCs w:val="24"/>
        </w:rPr>
        <w:t xml:space="preserve"> numatytus administracinius nusižengimus, jei nepraėjo vieni metai nuo paskirtos nuobaudos įvykdymo, arba kuris turi nepanaikintą ar neišnykusį teistumą už nusikalstamą veiką, kurią jis padarė neblaivus arba apsvaigęs nuo narkotinių, psichotropinių ar kitų psichiką veikiančių medžiagų vairuodamas transporto priemonę,</w:t>
      </w:r>
    </w:p>
    <w:p w:rsidR="00FC7B51" w:rsidRDefault="004B50D2" w:rsidP="00ED4839">
      <w:pPr>
        <w:pStyle w:val="Standard"/>
        <w:ind w:firstLine="851"/>
        <w:jc w:val="both"/>
      </w:pPr>
      <w:r>
        <w:rPr>
          <w:rFonts w:eastAsia="Calibri"/>
          <w:bCs/>
          <w:szCs w:val="24"/>
        </w:rPr>
        <w:t xml:space="preserve">užtraukia baudą vairuotojams nuo </w:t>
      </w:r>
      <w:r>
        <w:rPr>
          <w:rFonts w:eastAsia="Calibri"/>
          <w:bCs/>
          <w:strike/>
          <w:szCs w:val="24"/>
        </w:rPr>
        <w:t>aštuonių šimtų penkiasdešimt</w:t>
      </w:r>
      <w:r>
        <w:rPr>
          <w:rFonts w:eastAsia="Calibri"/>
          <w:bCs/>
          <w:szCs w:val="24"/>
        </w:rPr>
        <w:t xml:space="preserve"> </w:t>
      </w:r>
      <w:r>
        <w:rPr>
          <w:rFonts w:eastAsia="Calibri"/>
          <w:b/>
          <w:bCs/>
          <w:szCs w:val="24"/>
        </w:rPr>
        <w:t xml:space="preserve">vieno tūkstančio </w:t>
      </w:r>
      <w:r>
        <w:rPr>
          <w:rFonts w:eastAsia="Calibri"/>
          <w:bCs/>
          <w:szCs w:val="24"/>
        </w:rPr>
        <w:t xml:space="preserve">iki vieno tūkstančio penkių šimtų eurų ir neturintiems teisės vairuoti transporto priemones asmenims – </w:t>
      </w:r>
      <w:r>
        <w:rPr>
          <w:rFonts w:eastAsia="Calibri"/>
          <w:bCs/>
          <w:color w:val="000000"/>
          <w:szCs w:val="24"/>
          <w:shd w:val="clear" w:color="auto" w:fill="FFFFFF"/>
        </w:rPr>
        <w:t>nuo vieno tūkstančio dviejų šimtų iki dviejų tūkstančių eurų</w:t>
      </w:r>
      <w:r>
        <w:rPr>
          <w:rFonts w:eastAsia="Calibri"/>
          <w:bCs/>
          <w:szCs w:val="24"/>
        </w:rPr>
        <w:t>.“</w:t>
      </w:r>
    </w:p>
    <w:p w:rsidR="00FC7B51" w:rsidRDefault="004B50D2" w:rsidP="00ED4839">
      <w:pPr>
        <w:pStyle w:val="Standard"/>
        <w:ind w:firstLine="851"/>
        <w:jc w:val="both"/>
        <w:rPr>
          <w:rFonts w:eastAsia="Calibri"/>
          <w:bCs/>
          <w:szCs w:val="24"/>
        </w:rPr>
      </w:pPr>
      <w:r>
        <w:rPr>
          <w:rFonts w:eastAsia="Calibri"/>
          <w:bCs/>
          <w:szCs w:val="24"/>
        </w:rPr>
        <w:t>2. Pakeisti 427 straipsnio 2 dalį ir ją išdėstyti taip:</w:t>
      </w:r>
    </w:p>
    <w:p w:rsidR="00FC7B51" w:rsidRDefault="004B50D2" w:rsidP="00ED4839">
      <w:pPr>
        <w:pStyle w:val="Standard"/>
        <w:ind w:firstLine="851"/>
        <w:jc w:val="both"/>
      </w:pPr>
      <w:r>
        <w:rPr>
          <w:rFonts w:eastAsia="Calibri"/>
          <w:bCs/>
          <w:szCs w:val="24"/>
        </w:rPr>
        <w:t xml:space="preserve">„2. Už šio straipsnio 1 dalyje numatytą administracinį nusižengimą privaloma skirti teisės vairuoti transporto priemones atėmimą nuo trejų iki </w:t>
      </w:r>
      <w:r>
        <w:rPr>
          <w:rFonts w:eastAsia="Calibri"/>
          <w:bCs/>
          <w:strike/>
          <w:szCs w:val="24"/>
        </w:rPr>
        <w:t>ketverių</w:t>
      </w:r>
      <w:r>
        <w:rPr>
          <w:rFonts w:eastAsia="Calibri"/>
          <w:bCs/>
          <w:szCs w:val="24"/>
        </w:rPr>
        <w:t xml:space="preserve"> </w:t>
      </w:r>
      <w:r>
        <w:rPr>
          <w:rFonts w:eastAsia="Calibri"/>
          <w:b/>
          <w:bCs/>
          <w:szCs w:val="24"/>
        </w:rPr>
        <w:t>penkerių</w:t>
      </w:r>
      <w:r>
        <w:rPr>
          <w:rFonts w:eastAsia="Calibri"/>
          <w:bCs/>
          <w:szCs w:val="24"/>
        </w:rPr>
        <w:t xml:space="preserve"> metų.“</w:t>
      </w:r>
    </w:p>
    <w:p w:rsidR="00FC7B51" w:rsidRDefault="00FC7B51" w:rsidP="00ED4839">
      <w:pPr>
        <w:pStyle w:val="Standard"/>
        <w:ind w:firstLine="851"/>
        <w:jc w:val="both"/>
      </w:pPr>
    </w:p>
    <w:p w:rsidR="00FC7B51" w:rsidRDefault="004B50D2" w:rsidP="00ED4839">
      <w:pPr>
        <w:pStyle w:val="Standard"/>
        <w:ind w:firstLine="851"/>
        <w:jc w:val="both"/>
      </w:pPr>
      <w:r w:rsidRPr="00243DA8">
        <w:t xml:space="preserve">7 </w:t>
      </w:r>
      <w:r w:rsidRPr="00243DA8">
        <w:rPr>
          <w:rFonts w:eastAsia="Calibri"/>
          <w:b/>
          <w:bCs/>
          <w:szCs w:val="24"/>
        </w:rPr>
        <w:t>straipsnis. 603 straipsnio pakeitimas</w:t>
      </w:r>
    </w:p>
    <w:p w:rsidR="00FC7B51" w:rsidRPr="00243DA8" w:rsidRDefault="004B50D2" w:rsidP="00ED4839">
      <w:pPr>
        <w:pStyle w:val="Standard"/>
        <w:ind w:firstLine="851"/>
        <w:jc w:val="both"/>
      </w:pPr>
      <w:r w:rsidRPr="00243DA8">
        <w:t>Pakeisti 603 straipsnį ir jį išdėstyti taip:</w:t>
      </w:r>
    </w:p>
    <w:p w:rsidR="00FC7B51" w:rsidRDefault="004B50D2" w:rsidP="00ED4839">
      <w:pPr>
        <w:pStyle w:val="Standard"/>
        <w:ind w:firstLine="851"/>
        <w:jc w:val="both"/>
      </w:pPr>
      <w:r w:rsidRPr="00243DA8">
        <w:t>„</w:t>
      </w:r>
      <w:r w:rsidRPr="00243DA8">
        <w:rPr>
          <w:b/>
          <w:bCs/>
        </w:rPr>
        <w:t>603 straipsnis. Priverstinis transporto priemonės nuvežimas</w:t>
      </w:r>
    </w:p>
    <w:p w:rsidR="00FC7B51" w:rsidRDefault="004B50D2" w:rsidP="00ED4839">
      <w:pPr>
        <w:pStyle w:val="Standard"/>
        <w:ind w:firstLine="851"/>
        <w:jc w:val="both"/>
      </w:pPr>
      <w:r w:rsidRPr="00243DA8">
        <w:t>Padarius šio kodekso 417 straipsnio 2 dalyje (sustojimas ar stovėjimas vietose, kuriose pagal Kelių eismo taisykles draudžiama sustoti ar stovėti, sustojimas ar stovėjimas nesilaikant kelio ženklų ir ženklinimo reikalavimų), 420 straipsnyje, 422 straipsnio 2, 3, 4, 5, 6</w:t>
      </w:r>
      <w:r w:rsidRPr="00243DA8">
        <w:rPr>
          <w:strike/>
        </w:rPr>
        <w:t>, 7</w:t>
      </w:r>
      <w:r w:rsidRPr="00243DA8">
        <w:t xml:space="preserve"> dalyse, 423 straipsnyje, 424 straipsnio 2, 3, 4 dalyse, 426 straipsnio 1, 2, 4, 5 dalyse, 427 straipsnyje numatytus administracinius nusižengimus, kai tai trukdo saugiam transporto priemonių ar pėsčiųjų eismui, kelia grėsmę eismo dalyvių ar kitų asmenų sveikatai ar gyvybei arba kitaip pažeidžia kitų asmenų teises, taip pat padarius nusižengimą, už kurį pagal šį kodeksą gali būti skiriamas transporto priemonės konfiskavimas, policijos pareigūnai turi teisę Lietuvos Respublikos Vyriausybės ar jos įgaliotos institucijos nustatyta tvarka priverstinai nuvežti transporto priemonę. Nuvežtą transporto priemonę leidžiama susigrąžinti pašalinus grėsmę eismo dalyvių ar kitų asmenų sveikatai ar gyvybei, trukdymą saugiam transporto priemonių ar pėsčiųjų eismui, kitų asmenų teisių pažeidimą. Padarius nusižengimą, už kurį pagal šį kodeksą gali būti skiriamas transporto priemonės konfiskavimas, transporto priemonė grąžinama (išskyrus atvejus, kai ji konfiskuojama) tik po to, kai išnagrinėjama administracinio nusižengimo byla. Apie </w:t>
      </w:r>
      <w:r>
        <w:t>transporto</w:t>
      </w:r>
      <w:r w:rsidRPr="00243DA8">
        <w:t xml:space="preserve"> priemonės grąžinimą pažymima nutarime. Kai transporto priemonė nuosavybės teise priklauso ne administracinėn atsakomybėn traukiamam asmeniui, ji grąžinama jos savininkui (valdytojui) institucijos, kurios pareigūnas surašė administracinio nusižengimo protokolą, vadovo ar </w:t>
      </w:r>
      <w:r w:rsidRPr="00243DA8">
        <w:lastRenderedPageBreak/>
        <w:t>jo įgalioto asmens sprendimu iki administracinio nusižengimo bylos išnagrinėjimo, jeigu tai nepakenks administracinio nusižengimo teisenai. Šiuo atveju transporto priemonės savininkas (valdytojas) privalo užtikrinti, kad transporto priemonė nebūtų parduota ar kitaip perleista kitiems asmenims iki nutarimo administracinio nusižengimo byloje apskundimo termino pabaigos (apskundus nutarimą – iki galutinio teismo nutarimo (nutarties) įsiteisėjimo), o įsiteisėjus nutarimui konfiskuoti transporto priemonę – iki nutarimo vykdymo, taip pat užtikrinti, kad transporto priemonė būtų Lietuvos Respublikos teritorijoje nuo nutarimo konfiskuoti transporto priemonę įsiteisėjimo dienos.“</w:t>
      </w:r>
    </w:p>
    <w:p w:rsidR="00FC7B51" w:rsidRDefault="00FC7B51" w:rsidP="00ED4839">
      <w:pPr>
        <w:pStyle w:val="Standard"/>
        <w:ind w:firstLine="851"/>
        <w:jc w:val="both"/>
        <w:rPr>
          <w:rFonts w:eastAsia="Calibri"/>
          <w:b/>
          <w:bCs/>
          <w:szCs w:val="24"/>
        </w:rPr>
      </w:pPr>
    </w:p>
    <w:p w:rsidR="00FC7B51" w:rsidRDefault="004B50D2" w:rsidP="00ED4839">
      <w:pPr>
        <w:pStyle w:val="Standard"/>
        <w:ind w:firstLine="851"/>
        <w:jc w:val="both"/>
      </w:pPr>
      <w:r w:rsidRPr="00243DA8">
        <w:rPr>
          <w:b/>
          <w:bCs/>
          <w:szCs w:val="24"/>
          <w:lang w:eastAsia="lt-LT"/>
        </w:rPr>
        <w:t>8</w:t>
      </w:r>
      <w:r>
        <w:rPr>
          <w:b/>
          <w:bCs/>
          <w:szCs w:val="24"/>
          <w:lang w:eastAsia="lt-LT"/>
        </w:rPr>
        <w:t xml:space="preserve"> straipsnis. Įstatymo įsigaliojimas</w:t>
      </w:r>
    </w:p>
    <w:p w:rsidR="00FC7B51" w:rsidRDefault="004B50D2" w:rsidP="00ED4839">
      <w:pPr>
        <w:pStyle w:val="Standard"/>
        <w:ind w:firstLine="851"/>
        <w:jc w:val="both"/>
        <w:rPr>
          <w:szCs w:val="24"/>
          <w:lang w:eastAsia="lt-LT"/>
        </w:rPr>
      </w:pPr>
      <w:r>
        <w:rPr>
          <w:szCs w:val="24"/>
          <w:lang w:eastAsia="lt-LT"/>
        </w:rPr>
        <w:t>Šis įstatymas įsigalioja 2019 m. sausio 1 d.</w:t>
      </w:r>
    </w:p>
    <w:p w:rsidR="00FC7B51" w:rsidRDefault="00FC7B51">
      <w:pPr>
        <w:pStyle w:val="Standard"/>
        <w:spacing w:line="276" w:lineRule="auto"/>
        <w:jc w:val="both"/>
      </w:pPr>
    </w:p>
    <w:p w:rsidR="00FC7B51" w:rsidRDefault="00FC7B51">
      <w:pPr>
        <w:pStyle w:val="Standard"/>
        <w:spacing w:line="276" w:lineRule="auto"/>
        <w:jc w:val="both"/>
      </w:pPr>
    </w:p>
    <w:p w:rsidR="00FC7B51" w:rsidRDefault="004B50D2">
      <w:pPr>
        <w:pStyle w:val="Standard"/>
        <w:spacing w:line="276" w:lineRule="auto"/>
        <w:jc w:val="both"/>
        <w:rPr>
          <w:rFonts w:eastAsia="Calibri"/>
          <w:i/>
          <w:szCs w:val="24"/>
        </w:rPr>
      </w:pPr>
      <w:r>
        <w:rPr>
          <w:rFonts w:eastAsia="Calibri"/>
          <w:i/>
          <w:szCs w:val="24"/>
        </w:rPr>
        <w:t>Skelbiu šį Lietuvos Respublikos Seimo priimtą įstatymą.</w:t>
      </w:r>
    </w:p>
    <w:p w:rsidR="00FC7B51" w:rsidRDefault="00FC7B51">
      <w:pPr>
        <w:pStyle w:val="Standard"/>
        <w:spacing w:line="276" w:lineRule="auto"/>
        <w:ind w:firstLine="851"/>
        <w:jc w:val="both"/>
        <w:rPr>
          <w:rFonts w:eastAsia="Calibri"/>
          <w:szCs w:val="24"/>
        </w:rPr>
      </w:pPr>
    </w:p>
    <w:p w:rsidR="00FC7B51" w:rsidRDefault="004B50D2">
      <w:pPr>
        <w:pStyle w:val="Standard"/>
        <w:spacing w:line="276" w:lineRule="auto"/>
        <w:jc w:val="both"/>
        <w:rPr>
          <w:rFonts w:eastAsia="Calibri"/>
          <w:szCs w:val="24"/>
        </w:rPr>
      </w:pPr>
      <w:r>
        <w:rPr>
          <w:rFonts w:eastAsia="Calibri"/>
          <w:szCs w:val="24"/>
        </w:rPr>
        <w:t>Respublikos Prezidentas</w:t>
      </w:r>
    </w:p>
    <w:sectPr w:rsidR="00FC7B51">
      <w:headerReference w:type="default" r:id="rId7"/>
      <w:footerReference w:type="default" r:id="rId8"/>
      <w:headerReference w:type="first" r:id="rId9"/>
      <w:footerReference w:type="firs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CEF" w:rsidRDefault="00A34CEF">
      <w:r>
        <w:separator/>
      </w:r>
    </w:p>
  </w:endnote>
  <w:endnote w:type="continuationSeparator" w:id="0">
    <w:p w:rsidR="00A34CEF" w:rsidRDefault="00A3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BF2" w:rsidRDefault="00A34CEF">
    <w:pPr>
      <w:pStyle w:val="Standard"/>
      <w:tabs>
        <w:tab w:val="center" w:pos="4819"/>
        <w:tab w:val="right" w:pos="9638"/>
      </w:tabs>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BF2" w:rsidRDefault="00A34CEF">
    <w:pPr>
      <w:pStyle w:val="Standard"/>
      <w:tabs>
        <w:tab w:val="center" w:pos="4819"/>
        <w:tab w:val="right" w:pos="9638"/>
      </w:tabs>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CEF" w:rsidRDefault="00A34CEF">
      <w:r>
        <w:rPr>
          <w:color w:val="000000"/>
        </w:rPr>
        <w:separator/>
      </w:r>
    </w:p>
  </w:footnote>
  <w:footnote w:type="continuationSeparator" w:id="0">
    <w:p w:rsidR="00A34CEF" w:rsidRDefault="00A34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BF2" w:rsidRDefault="004B50D2">
    <w:pPr>
      <w:pStyle w:val="Standard"/>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w:instrText>
    </w:r>
    <w:r>
      <w:rPr>
        <w:rFonts w:eastAsia="Calibri"/>
        <w:szCs w:val="24"/>
      </w:rPr>
      <w:fldChar w:fldCharType="separate"/>
    </w:r>
    <w:r w:rsidR="00557ECA">
      <w:rPr>
        <w:rFonts w:eastAsia="Calibri"/>
        <w:noProof/>
        <w:szCs w:val="24"/>
      </w:rPr>
      <w:t>4</w:t>
    </w:r>
    <w:r>
      <w:rPr>
        <w:rFonts w:eastAsia="Calibri"/>
        <w:szCs w:val="24"/>
      </w:rPr>
      <w:fldChar w:fldCharType="end"/>
    </w:r>
  </w:p>
  <w:p w:rsidR="00507BF2" w:rsidRDefault="00A34CEF">
    <w:pPr>
      <w:pStyle w:val="Standard"/>
      <w:tabs>
        <w:tab w:val="center" w:pos="4819"/>
        <w:tab w:val="right" w:pos="9638"/>
      </w:tabs>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BF2" w:rsidRDefault="004B50D2" w:rsidP="00ED4839">
    <w:pPr>
      <w:pStyle w:val="Standard"/>
      <w:tabs>
        <w:tab w:val="center" w:pos="4819"/>
        <w:tab w:val="right" w:pos="9638"/>
      </w:tabs>
      <w:rPr>
        <w:rFonts w:eastAsia="Calibri"/>
        <w:b/>
        <w:szCs w:val="24"/>
      </w:rPr>
    </w:pPr>
    <w:r>
      <w:rPr>
        <w:rFonts w:eastAsia="Calibri"/>
        <w:b/>
        <w:szCs w:val="24"/>
      </w:rPr>
      <w:tab/>
      <w:t xml:space="preserve">                                                                                                    Projekto</w:t>
    </w:r>
  </w:p>
  <w:p w:rsidR="00507BF2" w:rsidRDefault="004B50D2" w:rsidP="00ED4839">
    <w:pPr>
      <w:pStyle w:val="Standard"/>
      <w:tabs>
        <w:tab w:val="center" w:pos="4819"/>
        <w:tab w:val="right" w:pos="9638"/>
      </w:tabs>
      <w:rPr>
        <w:rFonts w:eastAsia="Calibri"/>
        <w:b/>
        <w:szCs w:val="24"/>
      </w:rPr>
    </w:pPr>
    <w:r>
      <w:rPr>
        <w:rFonts w:eastAsia="Calibri"/>
        <w:b/>
        <w:szCs w:val="24"/>
      </w:rPr>
      <w:t xml:space="preserve">                                                                                                                           lyginamasis variantas</w:t>
    </w:r>
  </w:p>
  <w:p w:rsidR="00507BF2" w:rsidRDefault="00A34CEF">
    <w:pPr>
      <w:pStyle w:val="Standard"/>
      <w:tabs>
        <w:tab w:val="center" w:pos="4819"/>
        <w:tab w:val="right" w:pos="9638"/>
      </w:tabs>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1A779B"/>
    <w:multiLevelType w:val="multilevel"/>
    <w:tmpl w:val="75664C7E"/>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51"/>
    <w:rsid w:val="00243DA8"/>
    <w:rsid w:val="00280C71"/>
    <w:rsid w:val="004960F2"/>
    <w:rsid w:val="004B50D2"/>
    <w:rsid w:val="00557ECA"/>
    <w:rsid w:val="009204E9"/>
    <w:rsid w:val="00A34CEF"/>
    <w:rsid w:val="00B122FA"/>
    <w:rsid w:val="00D31E06"/>
    <w:rsid w:val="00D43DB5"/>
    <w:rsid w:val="00E75020"/>
    <w:rsid w:val="00ED4839"/>
    <w:rsid w:val="00F93E30"/>
    <w:rsid w:val="00FC7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9C94C-4B00-444F-AE36-BE25D0B1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customStyle="1" w:styleId="Standarduser">
    <w:name w:val="Standard (user)"/>
    <w:pPr>
      <w:widowControl/>
    </w:pPr>
  </w:style>
  <w:style w:type="paragraph" w:styleId="Antrats">
    <w:name w:val="header"/>
    <w:basedOn w:val="Standarduser"/>
    <w:pPr>
      <w:suppressLineNumbers/>
      <w:tabs>
        <w:tab w:val="center" w:pos="4819"/>
        <w:tab w:val="right" w:pos="9638"/>
      </w:tabs>
    </w:pPr>
  </w:style>
  <w:style w:type="paragraph" w:styleId="Porat">
    <w:name w:val="footer"/>
    <w:basedOn w:val="Standarduser"/>
    <w:pPr>
      <w:suppressLineNumbers/>
      <w:tabs>
        <w:tab w:val="center" w:pos="4819"/>
        <w:tab w:val="right" w:pos="9638"/>
      </w:tabs>
    </w:pPr>
  </w:style>
  <w:style w:type="paragraph" w:customStyle="1" w:styleId="Textbodyuser">
    <w:name w:val="Text body (user)"/>
    <w:basedOn w:val="Standarduser"/>
    <w:pPr>
      <w:spacing w:after="283" w:line="288" w:lineRule="auto"/>
    </w:pPr>
  </w:style>
  <w:style w:type="paragraph" w:styleId="Debesliotekstas">
    <w:name w:val="Balloon Text"/>
    <w:basedOn w:val="Standard"/>
    <w:rPr>
      <w:rFonts w:ascii="Segoe UI" w:eastAsia="Segoe UI" w:hAnsi="Segoe UI" w:cs="Segoe UI"/>
      <w:sz w:val="18"/>
      <w:szCs w:val="18"/>
    </w:rPr>
  </w:style>
  <w:style w:type="character" w:customStyle="1" w:styleId="DebesliotekstasDiagrama">
    <w:name w:val="Debesėlio tekstas Diagrama"/>
    <w:basedOn w:val="Numatytasispastraiposriftas"/>
    <w:rPr>
      <w:rFonts w:ascii="Segoe UI" w:eastAsia="Segoe UI" w:hAnsi="Segoe UI" w:cs="Segoe UI"/>
      <w:sz w:val="18"/>
      <w:szCs w:val="18"/>
    </w:rPr>
  </w:style>
  <w:style w:type="numbering" w:customStyle="1" w:styleId="Sraonra1">
    <w:name w:val="Sąrašo nėra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7800</Words>
  <Characters>4447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2018-07-25T11:28:00Z</dcterms:created>
  <dc:creator>Germanas Politika</dc:creator>
  <cp:lastModifiedBy>Jurgita Laskevičiūtė</cp:lastModifiedBy>
  <cp:lastPrinted>2018-07-13T10:26:00Z</cp:lastPrinted>
  <dcterms:modified xsi:type="dcterms:W3CDTF">2018-08-03T05:05:00Z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