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6D074" w14:textId="77777777" w:rsidR="00D35510" w:rsidRPr="0061288B" w:rsidRDefault="00C74AA9" w:rsidP="0061288B">
      <w:pPr>
        <w:pStyle w:val="Betarp"/>
        <w:spacing w:line="276" w:lineRule="auto"/>
        <w:jc w:val="center"/>
        <w:rPr>
          <w:rFonts w:ascii="Times New Roman Bold" w:hAnsi="Times New Roman Bold" w:cs="Times New Roman"/>
          <w:b/>
          <w:bCs/>
          <w:caps/>
          <w:color w:val="000000" w:themeColor="text1"/>
          <w:sz w:val="24"/>
          <w:szCs w:val="24"/>
        </w:rPr>
      </w:pPr>
      <w:r w:rsidRPr="0061288B">
        <w:rPr>
          <w:rFonts w:ascii="Times New Roman Bold" w:hAnsi="Times New Roman Bold" w:cs="Times New Roman"/>
          <w:b/>
          <w:bCs/>
          <w:caps/>
          <w:color w:val="000000" w:themeColor="text1"/>
          <w:sz w:val="24"/>
          <w:szCs w:val="24"/>
        </w:rPr>
        <w:t>Derinimo pažyma</w:t>
      </w:r>
    </w:p>
    <w:p w14:paraId="45D6936F" w14:textId="02293C49" w:rsidR="00D27D05" w:rsidRPr="0061288B" w:rsidRDefault="003600A1" w:rsidP="0061288B">
      <w:pPr>
        <w:pStyle w:val="Betarp"/>
        <w:spacing w:line="276" w:lineRule="auto"/>
        <w:jc w:val="center"/>
        <w:rPr>
          <w:rFonts w:ascii="Times New Roman" w:hAnsi="Times New Roman" w:cs="Times New Roman"/>
          <w:b/>
          <w:bCs/>
          <w:color w:val="000000" w:themeColor="text1"/>
          <w:sz w:val="24"/>
          <w:szCs w:val="24"/>
        </w:rPr>
      </w:pPr>
      <w:r w:rsidRPr="0061288B">
        <w:rPr>
          <w:rFonts w:ascii="Times New Roman" w:hAnsi="Times New Roman" w:cs="Times New Roman"/>
          <w:b/>
          <w:bCs/>
          <w:color w:val="000000" w:themeColor="text1"/>
          <w:sz w:val="24"/>
          <w:szCs w:val="24"/>
        </w:rPr>
        <w:t>DĖL LIETUVOS RESPUBLIKOS VYRIAUSYBĖS NUTARIMO „</w:t>
      </w:r>
      <w:r w:rsidR="000404A9" w:rsidRPr="0061288B">
        <w:rPr>
          <w:rFonts w:ascii="Times New Roman" w:hAnsi="Times New Roman" w:cs="Times New Roman"/>
          <w:b/>
          <w:caps/>
          <w:sz w:val="24"/>
          <w:szCs w:val="24"/>
        </w:rPr>
        <w:t xml:space="preserve">DĖL LIETUVOS RESPUBLIKOS VYRIAUSYBĖS 2010 M. BIRŽELIO 7 D. NUTARIMO NR. 716 ,,DĖL </w:t>
      </w:r>
      <w:r w:rsidR="000404A9" w:rsidRPr="0061288B">
        <w:rPr>
          <w:rFonts w:ascii="Times New Roman" w:hAnsi="Times New Roman" w:cs="Times New Roman"/>
          <w:b/>
          <w:sz w:val="24"/>
          <w:szCs w:val="24"/>
        </w:rPr>
        <w:t xml:space="preserve">NUOSTOLIŲ, PATIRTŲ VYKDANT VIEŠŲJŲ PASLAUGŲ ĮSIPAREIGOJIMĄ, KOMPENSAVIMO TVARKOS APRAŠO PATVIRTINIMO IR </w:t>
      </w:r>
      <w:r w:rsidR="000404A9" w:rsidRPr="0061288B">
        <w:rPr>
          <w:rFonts w:ascii="Times New Roman" w:hAnsi="Times New Roman" w:cs="Times New Roman"/>
          <w:b/>
          <w:caps/>
          <w:sz w:val="24"/>
          <w:szCs w:val="24"/>
        </w:rPr>
        <w:t>Lietuvos Respublikos Vyriausybės 2004 m. rugpjūčio 19 d. nutarimO Nr. 1036 „Dėl įgaliojimų suteikimo“ PAKEITIMO“ PAKEITIMO</w:t>
      </w:r>
      <w:r w:rsidRPr="0061288B">
        <w:rPr>
          <w:rFonts w:ascii="Times New Roman" w:hAnsi="Times New Roman" w:cs="Times New Roman"/>
          <w:b/>
          <w:bCs/>
          <w:color w:val="000000" w:themeColor="text1"/>
          <w:sz w:val="24"/>
          <w:szCs w:val="24"/>
        </w:rPr>
        <w:t>“ PROJEKTO</w:t>
      </w:r>
    </w:p>
    <w:p w14:paraId="73CFDF9E" w14:textId="77777777" w:rsidR="00D35510" w:rsidRPr="0061288B" w:rsidRDefault="00D35510" w:rsidP="0061288B">
      <w:pPr>
        <w:pStyle w:val="Betarp"/>
        <w:spacing w:line="276" w:lineRule="auto"/>
        <w:jc w:val="center"/>
        <w:rPr>
          <w:rFonts w:ascii="Times New Roman" w:eastAsia="Times New Roman" w:hAnsi="Times New Roman" w:cs="Times New Roman"/>
          <w:b/>
          <w:bCs/>
          <w:color w:val="000000" w:themeColor="text1"/>
          <w:sz w:val="24"/>
          <w:szCs w:val="24"/>
        </w:rPr>
      </w:pPr>
    </w:p>
    <w:tbl>
      <w:tblPr>
        <w:tblpPr w:leftFromText="180" w:rightFromText="180" w:vertAnchor="text" w:tblpXSpec="right" w:tblpY="1"/>
        <w:tblOverlap w:val="never"/>
        <w:tblW w:w="13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6237"/>
        <w:gridCol w:w="5289"/>
      </w:tblGrid>
      <w:tr w:rsidR="004C3B2C" w:rsidRPr="0061288B" w14:paraId="052874F0" w14:textId="77777777" w:rsidTr="003D538D">
        <w:trPr>
          <w:tblHeader/>
        </w:trPr>
        <w:tc>
          <w:tcPr>
            <w:tcW w:w="2405" w:type="dxa"/>
            <w:vAlign w:val="center"/>
          </w:tcPr>
          <w:p w14:paraId="53E2E0C4" w14:textId="27C1BEB6" w:rsidR="00C74AA9" w:rsidRPr="0061288B" w:rsidRDefault="00C74AA9" w:rsidP="0061288B">
            <w:pPr>
              <w:jc w:val="center"/>
              <w:rPr>
                <w:rFonts w:ascii="Times New Roman" w:hAnsi="Times New Roman" w:cs="Times New Roman"/>
                <w:b/>
                <w:color w:val="000000" w:themeColor="text1"/>
                <w:sz w:val="22"/>
                <w:szCs w:val="22"/>
              </w:rPr>
            </w:pPr>
            <w:r w:rsidRPr="0061288B">
              <w:rPr>
                <w:rFonts w:ascii="Times New Roman" w:hAnsi="Times New Roman" w:cs="Times New Roman"/>
                <w:b/>
                <w:color w:val="000000" w:themeColor="text1"/>
                <w:sz w:val="22"/>
                <w:szCs w:val="22"/>
              </w:rPr>
              <w:t>Institucija</w:t>
            </w:r>
            <w:r w:rsidR="000A7C27" w:rsidRPr="0061288B">
              <w:rPr>
                <w:rFonts w:ascii="Times New Roman" w:hAnsi="Times New Roman" w:cs="Times New Roman"/>
                <w:b/>
                <w:color w:val="000000" w:themeColor="text1"/>
                <w:sz w:val="22"/>
                <w:szCs w:val="22"/>
              </w:rPr>
              <w:t xml:space="preserve"> /</w:t>
            </w:r>
            <w:r w:rsidR="007D127D" w:rsidRPr="0061288B">
              <w:rPr>
                <w:rFonts w:ascii="Times New Roman" w:hAnsi="Times New Roman" w:cs="Times New Roman"/>
                <w:b/>
                <w:color w:val="000000" w:themeColor="text1"/>
                <w:sz w:val="22"/>
                <w:szCs w:val="22"/>
              </w:rPr>
              <w:t xml:space="preserve"> </w:t>
            </w:r>
            <w:r w:rsidR="000A7C27" w:rsidRPr="0061288B">
              <w:rPr>
                <w:rFonts w:ascii="Times New Roman" w:hAnsi="Times New Roman" w:cs="Times New Roman"/>
                <w:b/>
                <w:color w:val="000000" w:themeColor="text1"/>
                <w:sz w:val="22"/>
                <w:szCs w:val="22"/>
              </w:rPr>
              <w:t>asmenys</w:t>
            </w:r>
            <w:r w:rsidRPr="0061288B">
              <w:rPr>
                <w:rFonts w:ascii="Times New Roman" w:hAnsi="Times New Roman" w:cs="Times New Roman"/>
                <w:b/>
                <w:color w:val="000000" w:themeColor="text1"/>
                <w:sz w:val="22"/>
                <w:szCs w:val="22"/>
              </w:rPr>
              <w:t>, pateik</w:t>
            </w:r>
            <w:r w:rsidR="007D127D" w:rsidRPr="0061288B">
              <w:rPr>
                <w:rFonts w:ascii="Times New Roman" w:hAnsi="Times New Roman" w:cs="Times New Roman"/>
                <w:b/>
                <w:color w:val="000000" w:themeColor="text1"/>
                <w:sz w:val="22"/>
                <w:szCs w:val="22"/>
              </w:rPr>
              <w:t>ę</w:t>
            </w:r>
            <w:r w:rsidRPr="0061288B">
              <w:rPr>
                <w:rFonts w:ascii="Times New Roman" w:hAnsi="Times New Roman" w:cs="Times New Roman"/>
                <w:b/>
                <w:color w:val="000000" w:themeColor="text1"/>
                <w:sz w:val="22"/>
                <w:szCs w:val="22"/>
              </w:rPr>
              <w:t xml:space="preserve"> pastabas</w:t>
            </w:r>
          </w:p>
        </w:tc>
        <w:tc>
          <w:tcPr>
            <w:tcW w:w="6237" w:type="dxa"/>
            <w:vAlign w:val="center"/>
          </w:tcPr>
          <w:p w14:paraId="41D59811" w14:textId="77777777" w:rsidR="00C74AA9" w:rsidRPr="0061288B" w:rsidRDefault="003F350E" w:rsidP="0061288B">
            <w:pPr>
              <w:jc w:val="center"/>
              <w:rPr>
                <w:rFonts w:ascii="Times New Roman" w:hAnsi="Times New Roman" w:cs="Times New Roman"/>
                <w:b/>
                <w:color w:val="000000" w:themeColor="text1"/>
                <w:sz w:val="22"/>
                <w:szCs w:val="22"/>
              </w:rPr>
            </w:pPr>
            <w:r w:rsidRPr="0061288B">
              <w:rPr>
                <w:rFonts w:ascii="Times New Roman" w:hAnsi="Times New Roman" w:cs="Times New Roman"/>
                <w:b/>
                <w:color w:val="000000" w:themeColor="text1"/>
                <w:sz w:val="22"/>
                <w:szCs w:val="22"/>
              </w:rPr>
              <w:t>Pastabų ir pasiūlymų turinys</w:t>
            </w:r>
          </w:p>
        </w:tc>
        <w:tc>
          <w:tcPr>
            <w:tcW w:w="5289" w:type="dxa"/>
            <w:vAlign w:val="center"/>
          </w:tcPr>
          <w:p w14:paraId="3A37AE5A" w14:textId="77777777" w:rsidR="00C74AA9" w:rsidRPr="0061288B" w:rsidRDefault="00C74AA9" w:rsidP="0061288B">
            <w:pPr>
              <w:jc w:val="center"/>
              <w:rPr>
                <w:rFonts w:ascii="Times New Roman" w:hAnsi="Times New Roman" w:cs="Times New Roman"/>
                <w:b/>
                <w:color w:val="000000" w:themeColor="text1"/>
                <w:sz w:val="22"/>
                <w:szCs w:val="22"/>
              </w:rPr>
            </w:pPr>
            <w:r w:rsidRPr="0061288B">
              <w:rPr>
                <w:rFonts w:ascii="Times New Roman" w:hAnsi="Times New Roman" w:cs="Times New Roman"/>
                <w:b/>
                <w:color w:val="000000" w:themeColor="text1"/>
                <w:sz w:val="22"/>
                <w:szCs w:val="22"/>
              </w:rPr>
              <w:t>Žyma apie pastabas</w:t>
            </w:r>
          </w:p>
        </w:tc>
      </w:tr>
      <w:tr w:rsidR="004C3B2C" w:rsidRPr="0061288B" w14:paraId="158FD0F7" w14:textId="77777777" w:rsidTr="003D538D">
        <w:trPr>
          <w:trHeight w:val="2041"/>
        </w:trPr>
        <w:tc>
          <w:tcPr>
            <w:tcW w:w="2405" w:type="dxa"/>
          </w:tcPr>
          <w:p w14:paraId="6CD1EFDD" w14:textId="4EBE0A02" w:rsidR="00163A7E" w:rsidRPr="0061288B" w:rsidRDefault="00B55B30" w:rsidP="0061288B">
            <w:pPr>
              <w:spacing w:after="0"/>
              <w:rPr>
                <w:rFonts w:ascii="Times New Roman" w:hAnsi="Times New Roman" w:cs="Times New Roman"/>
                <w:color w:val="000000" w:themeColor="text1"/>
                <w:sz w:val="24"/>
                <w:szCs w:val="24"/>
              </w:rPr>
            </w:pPr>
            <w:r w:rsidRPr="0061288B">
              <w:rPr>
                <w:rFonts w:ascii="Times New Roman" w:hAnsi="Times New Roman" w:cs="Times New Roman"/>
                <w:color w:val="000000" w:themeColor="text1"/>
                <w:sz w:val="24"/>
                <w:szCs w:val="24"/>
              </w:rPr>
              <w:t xml:space="preserve">Lietuvos Respublikos </w:t>
            </w:r>
            <w:r w:rsidR="00513982" w:rsidRPr="0061288B">
              <w:rPr>
                <w:rFonts w:ascii="Times New Roman" w:hAnsi="Times New Roman" w:cs="Times New Roman"/>
                <w:color w:val="000000" w:themeColor="text1"/>
                <w:sz w:val="24"/>
                <w:szCs w:val="24"/>
              </w:rPr>
              <w:t>finansų</w:t>
            </w:r>
            <w:r w:rsidRPr="0061288B">
              <w:rPr>
                <w:rFonts w:ascii="Times New Roman" w:hAnsi="Times New Roman" w:cs="Times New Roman"/>
                <w:color w:val="000000" w:themeColor="text1"/>
                <w:sz w:val="24"/>
                <w:szCs w:val="24"/>
              </w:rPr>
              <w:t xml:space="preserve"> ministerij</w:t>
            </w:r>
            <w:r w:rsidR="00205B82" w:rsidRPr="0061288B">
              <w:rPr>
                <w:rFonts w:ascii="Times New Roman" w:hAnsi="Times New Roman" w:cs="Times New Roman"/>
                <w:color w:val="000000" w:themeColor="text1"/>
                <w:sz w:val="24"/>
                <w:szCs w:val="24"/>
              </w:rPr>
              <w:t>os</w:t>
            </w:r>
            <w:r w:rsidRPr="0061288B">
              <w:rPr>
                <w:rFonts w:ascii="Times New Roman" w:hAnsi="Times New Roman" w:cs="Times New Roman"/>
                <w:color w:val="000000" w:themeColor="text1"/>
                <w:sz w:val="24"/>
                <w:szCs w:val="24"/>
              </w:rPr>
              <w:t xml:space="preserve"> 2020 m. vasario </w:t>
            </w:r>
            <w:r w:rsidR="00513982" w:rsidRPr="0061288B">
              <w:rPr>
                <w:rFonts w:ascii="Times New Roman" w:hAnsi="Times New Roman" w:cs="Times New Roman"/>
                <w:color w:val="000000" w:themeColor="text1"/>
                <w:sz w:val="24"/>
                <w:szCs w:val="24"/>
              </w:rPr>
              <w:t>17</w:t>
            </w:r>
            <w:r w:rsidRPr="0061288B">
              <w:rPr>
                <w:rFonts w:ascii="Times New Roman" w:hAnsi="Times New Roman" w:cs="Times New Roman"/>
                <w:color w:val="000000" w:themeColor="text1"/>
                <w:sz w:val="24"/>
                <w:szCs w:val="24"/>
              </w:rPr>
              <w:t xml:space="preserve"> d. raštas Nr. </w:t>
            </w:r>
            <w:r w:rsidR="00513982" w:rsidRPr="0061288B">
              <w:rPr>
                <w:rFonts w:ascii="Times New Roman" w:hAnsi="Times New Roman" w:cs="Times New Roman"/>
                <w:color w:val="000000" w:themeColor="text1"/>
                <w:sz w:val="24"/>
                <w:szCs w:val="24"/>
              </w:rPr>
              <w:t>((2.120E-03)-5K-2002345)-6K-2000998</w:t>
            </w:r>
          </w:p>
          <w:p w14:paraId="79B2B027" w14:textId="77777777" w:rsidR="00FE5B03" w:rsidRPr="0061288B" w:rsidRDefault="00FE5B03" w:rsidP="0061288B">
            <w:pPr>
              <w:spacing w:after="0"/>
              <w:rPr>
                <w:rFonts w:ascii="Times New Roman" w:hAnsi="Times New Roman" w:cs="Times New Roman"/>
                <w:color w:val="000000" w:themeColor="text1"/>
                <w:sz w:val="24"/>
                <w:szCs w:val="24"/>
              </w:rPr>
            </w:pPr>
          </w:p>
          <w:p w14:paraId="28FEBDE2" w14:textId="77777777" w:rsidR="001F59FC" w:rsidRPr="0061288B" w:rsidRDefault="001F59FC" w:rsidP="0061288B">
            <w:pPr>
              <w:spacing w:after="0"/>
              <w:jc w:val="center"/>
              <w:rPr>
                <w:rFonts w:ascii="Times New Roman" w:hAnsi="Times New Roman" w:cs="Times New Roman"/>
                <w:color w:val="000000" w:themeColor="text1"/>
                <w:sz w:val="24"/>
                <w:szCs w:val="24"/>
              </w:rPr>
            </w:pPr>
          </w:p>
        </w:tc>
        <w:tc>
          <w:tcPr>
            <w:tcW w:w="6237" w:type="dxa"/>
          </w:tcPr>
          <w:p w14:paraId="3019E39B" w14:textId="2420C68C" w:rsidR="000B1825" w:rsidRPr="0061288B" w:rsidRDefault="00A72248"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1.</w:t>
            </w:r>
            <w:r w:rsidRPr="0061288B">
              <w:rPr>
                <w:rFonts w:ascii="Times New Roman" w:eastAsia="Times New Roman" w:hAnsi="Times New Roman" w:cs="Times New Roman"/>
                <w:sz w:val="24"/>
                <w:szCs w:val="24"/>
              </w:rPr>
              <w:t xml:space="preserve"> </w:t>
            </w:r>
            <w:r w:rsidR="00513982" w:rsidRPr="0061288B">
              <w:rPr>
                <w:rFonts w:ascii="Times New Roman" w:eastAsia="Times New Roman" w:hAnsi="Times New Roman" w:cs="Times New Roman"/>
                <w:sz w:val="24"/>
                <w:szCs w:val="24"/>
              </w:rPr>
              <w:t xml:space="preserve">Taip pat manome, kad dėl teisingo valstybės biudžeto lėšų planavimo, tikslinga būtų palikti šiuo metu galiojančio Aprašo 9 ir 10 punktus, </w:t>
            </w:r>
            <w:proofErr w:type="spellStart"/>
            <w:r w:rsidR="00513982" w:rsidRPr="0061288B">
              <w:rPr>
                <w:rFonts w:ascii="Times New Roman" w:eastAsia="Times New Roman" w:hAnsi="Times New Roman" w:cs="Times New Roman"/>
                <w:sz w:val="24"/>
                <w:szCs w:val="24"/>
              </w:rPr>
              <w:t>t.y</w:t>
            </w:r>
            <w:proofErr w:type="spellEnd"/>
            <w:r w:rsidR="00513982" w:rsidRPr="0061288B">
              <w:rPr>
                <w:rFonts w:ascii="Times New Roman" w:eastAsia="Times New Roman" w:hAnsi="Times New Roman" w:cs="Times New Roman"/>
                <w:sz w:val="24"/>
                <w:szCs w:val="24"/>
              </w:rPr>
              <w:t>., kad viešųjų paslaugų sutartyje nurodytas nuostolių kompensacijos dydis negali viršyti Susisiekimo ministerijai skirtų Lietuvos Respublikos valstybės biudžeto lėšų sumos, numatytos nuostoliams, patirtiems vykdant viešųjų paslaugų įsipareigojimus, kompensuoti. Taip pat, kad jei dėl priežasčių, nepriklausančių nuo geležinkelio įmonės (vežėjo) vykdytų veiksmų, geležinkelio įmonė (vežėjas) patiria didesnių nei buvo numatyta kompensuoti, nuostolių, Susisiekimo ministerija turi numatyti planuojamų metų Lietuvos Respublikos valstybės biudžeto projekte valstybės lėšų poreikį įsiskolinimui padengti.</w:t>
            </w:r>
          </w:p>
        </w:tc>
        <w:tc>
          <w:tcPr>
            <w:tcW w:w="5289" w:type="dxa"/>
          </w:tcPr>
          <w:p w14:paraId="4D5FFF2F" w14:textId="77777777" w:rsidR="00255107" w:rsidRPr="0061288B" w:rsidRDefault="00255107" w:rsidP="0061288B">
            <w:pPr>
              <w:spacing w:after="0"/>
              <w:textAlignment w:val="top"/>
              <w:rPr>
                <w:rFonts w:ascii="Times New Roman" w:eastAsia="Times New Roman" w:hAnsi="Times New Roman" w:cs="Times New Roman"/>
                <w:b/>
                <w:bCs/>
                <w:sz w:val="24"/>
                <w:szCs w:val="24"/>
              </w:rPr>
            </w:pPr>
            <w:r w:rsidRPr="0061288B">
              <w:rPr>
                <w:rFonts w:ascii="Times New Roman" w:eastAsia="Times New Roman" w:hAnsi="Times New Roman" w:cs="Times New Roman"/>
                <w:b/>
                <w:bCs/>
                <w:sz w:val="24"/>
                <w:szCs w:val="24"/>
              </w:rPr>
              <w:t>Atsižvelgta iš dalies.</w:t>
            </w:r>
          </w:p>
          <w:p w14:paraId="71599AAD" w14:textId="644985C0" w:rsidR="00AC1CC9" w:rsidRPr="0061288B" w:rsidRDefault="00255107" w:rsidP="0061288B">
            <w:pPr>
              <w:spacing w:after="0"/>
              <w:textAlignment w:val="top"/>
              <w:rPr>
                <w:rFonts w:ascii="Times New Roman" w:eastAsia="Times New Roman" w:hAnsi="Times New Roman" w:cs="Times New Roman"/>
                <w:color w:val="000000" w:themeColor="text1"/>
                <w:sz w:val="22"/>
                <w:szCs w:val="22"/>
                <w:lang w:eastAsia="en-US"/>
              </w:rPr>
            </w:pPr>
            <w:r w:rsidRPr="0061288B">
              <w:rPr>
                <w:rFonts w:ascii="Times New Roman" w:eastAsia="Times New Roman" w:hAnsi="Times New Roman" w:cs="Times New Roman"/>
                <w:color w:val="000000" w:themeColor="text1"/>
                <w:sz w:val="24"/>
                <w:szCs w:val="24"/>
                <w:lang w:eastAsia="en-US"/>
              </w:rPr>
              <w:t>Aprašas rengiamas siekiant sudaryti teisines galimybes ateityje pasirašyti PSO sutartis su geležinkelių įmonėmis (vežėjais)</w:t>
            </w:r>
            <w:r w:rsidR="002B54B7" w:rsidRPr="0061288B">
              <w:rPr>
                <w:rFonts w:ascii="Times New Roman" w:eastAsia="Times New Roman" w:hAnsi="Times New Roman" w:cs="Times New Roman"/>
                <w:color w:val="000000" w:themeColor="text1"/>
                <w:sz w:val="24"/>
                <w:szCs w:val="24"/>
                <w:lang w:eastAsia="en-US"/>
              </w:rPr>
              <w:t xml:space="preserve">, kaip įpareigoja Reglamentas </w:t>
            </w:r>
            <w:r w:rsidR="002B54B7" w:rsidRPr="0061288B">
              <w:rPr>
                <w:rFonts w:ascii="Times New Roman" w:eastAsia="Times New Roman" w:hAnsi="Times New Roman" w:cs="Times New Roman"/>
                <w:sz w:val="24"/>
                <w:szCs w:val="24"/>
              </w:rPr>
              <w:t>(EB) Nr. 1370/2007, todėl, jei atsižvelgtume į šią pastabą, būtų neįmanoma surasti geležinkelio įmonę (vežėją), suti</w:t>
            </w:r>
            <w:r w:rsidR="007D127D" w:rsidRPr="0061288B">
              <w:rPr>
                <w:rFonts w:ascii="Times New Roman" w:eastAsia="Times New Roman" w:hAnsi="Times New Roman" w:cs="Times New Roman"/>
                <w:sz w:val="24"/>
                <w:szCs w:val="24"/>
              </w:rPr>
              <w:t>nkančią</w:t>
            </w:r>
            <w:r w:rsidR="002B54B7" w:rsidRPr="0061288B">
              <w:rPr>
                <w:rFonts w:ascii="Times New Roman" w:eastAsia="Times New Roman" w:hAnsi="Times New Roman" w:cs="Times New Roman"/>
                <w:sz w:val="24"/>
                <w:szCs w:val="24"/>
              </w:rPr>
              <w:t xml:space="preserve"> vykdyti veiklą, kurios dalis nebūtų kompensuojama, nes kompensacijos dydis viršija </w:t>
            </w:r>
            <w:r w:rsidR="002B54B7" w:rsidRPr="0061288B">
              <w:t xml:space="preserve"> </w:t>
            </w:r>
            <w:r w:rsidR="002B54B7" w:rsidRPr="0061288B">
              <w:rPr>
                <w:rFonts w:ascii="Times New Roman" w:eastAsia="Times New Roman" w:hAnsi="Times New Roman" w:cs="Times New Roman"/>
                <w:sz w:val="24"/>
                <w:szCs w:val="24"/>
              </w:rPr>
              <w:t>Susisiekimo ministerijai skirtų Lietuvos Respublikos valstybės biudžeto lėšų sumą. Tačiau</w:t>
            </w:r>
            <w:r w:rsidR="007D127D" w:rsidRPr="0061288B">
              <w:rPr>
                <w:rFonts w:ascii="Times New Roman" w:eastAsia="Times New Roman" w:hAnsi="Times New Roman" w:cs="Times New Roman"/>
                <w:sz w:val="24"/>
                <w:szCs w:val="24"/>
              </w:rPr>
              <w:t>,</w:t>
            </w:r>
            <w:r w:rsidR="002B54B7" w:rsidRPr="0061288B">
              <w:rPr>
                <w:rFonts w:ascii="Times New Roman" w:eastAsia="Times New Roman" w:hAnsi="Times New Roman" w:cs="Times New Roman"/>
                <w:sz w:val="24"/>
                <w:szCs w:val="24"/>
              </w:rPr>
              <w:t xml:space="preserve"> reaguodami į pateiktą pastabą, pakoregavome atitinkamus Aprašo punktus, kad tuo atveju, kai kompensacijos dydis viršija  Susisiekimo ministerijai skirtų Lietuvos Respublikos valstybės biudžeto lėšų sumą</w:t>
            </w:r>
            <w:r w:rsidR="0004186B" w:rsidRPr="0061288B">
              <w:rPr>
                <w:rFonts w:ascii="Times New Roman" w:eastAsia="Times New Roman" w:hAnsi="Times New Roman" w:cs="Times New Roman"/>
                <w:sz w:val="24"/>
                <w:szCs w:val="24"/>
              </w:rPr>
              <w:t>, Susisiekimo ministerijos skola būtų perkeliama į kitus kalendorinius metus.</w:t>
            </w:r>
          </w:p>
        </w:tc>
      </w:tr>
      <w:tr w:rsidR="00513982" w:rsidRPr="0061288B" w14:paraId="4F8A2E0B" w14:textId="77777777" w:rsidTr="003D538D">
        <w:trPr>
          <w:trHeight w:val="218"/>
        </w:trPr>
        <w:tc>
          <w:tcPr>
            <w:tcW w:w="2405" w:type="dxa"/>
          </w:tcPr>
          <w:p w14:paraId="5064B4F7" w14:textId="739D1227" w:rsidR="00513982" w:rsidRPr="0061288B" w:rsidRDefault="00E5684C" w:rsidP="0061288B">
            <w:pPr>
              <w:spacing w:after="0"/>
              <w:rPr>
                <w:rFonts w:ascii="Times New Roman" w:hAnsi="Times New Roman" w:cs="Times New Roman"/>
                <w:color w:val="000000" w:themeColor="text1"/>
                <w:sz w:val="24"/>
                <w:szCs w:val="24"/>
              </w:rPr>
            </w:pPr>
            <w:r w:rsidRPr="0061288B">
              <w:rPr>
                <w:rFonts w:ascii="Times New Roman" w:hAnsi="Times New Roman" w:cs="Times New Roman"/>
                <w:color w:val="000000" w:themeColor="text1"/>
                <w:sz w:val="24"/>
                <w:szCs w:val="24"/>
              </w:rPr>
              <w:t>UAB „LG Keleiviams“ 2020 m. sausio 29 d. raštas Nr.</w:t>
            </w:r>
          </w:p>
          <w:p w14:paraId="4C2EF956" w14:textId="2D90BA4A" w:rsidR="00201360" w:rsidRPr="0061288B" w:rsidRDefault="00201360" w:rsidP="0061288B">
            <w:pPr>
              <w:spacing w:after="0"/>
              <w:rPr>
                <w:rFonts w:ascii="Times New Roman" w:hAnsi="Times New Roman" w:cs="Times New Roman"/>
                <w:color w:val="000000" w:themeColor="text1"/>
                <w:sz w:val="24"/>
                <w:szCs w:val="24"/>
              </w:rPr>
            </w:pPr>
          </w:p>
          <w:p w14:paraId="244772C4" w14:textId="0D384235" w:rsidR="00196E04" w:rsidRPr="0061288B" w:rsidRDefault="00196E04" w:rsidP="0061288B">
            <w:pPr>
              <w:spacing w:after="0"/>
              <w:rPr>
                <w:rFonts w:ascii="Times New Roman" w:hAnsi="Times New Roman" w:cs="Times New Roman"/>
                <w:color w:val="000000" w:themeColor="text1"/>
                <w:sz w:val="24"/>
                <w:szCs w:val="24"/>
              </w:rPr>
            </w:pPr>
            <w:r w:rsidRPr="0061288B">
              <w:rPr>
                <w:rFonts w:ascii="Times New Roman" w:hAnsi="Times New Roman" w:cs="Times New Roman"/>
                <w:color w:val="000000" w:themeColor="text1"/>
                <w:sz w:val="24"/>
                <w:szCs w:val="24"/>
              </w:rPr>
              <w:t xml:space="preserve">Ir </w:t>
            </w:r>
          </w:p>
          <w:p w14:paraId="0B03033F" w14:textId="4250B3B6" w:rsidR="00201360" w:rsidRPr="0061288B" w:rsidRDefault="00201360" w:rsidP="0061288B">
            <w:pPr>
              <w:spacing w:after="0"/>
              <w:rPr>
                <w:rFonts w:ascii="Times New Roman" w:hAnsi="Times New Roman" w:cs="Times New Roman"/>
                <w:color w:val="000000" w:themeColor="text1"/>
                <w:sz w:val="24"/>
                <w:szCs w:val="24"/>
              </w:rPr>
            </w:pPr>
          </w:p>
          <w:p w14:paraId="2D0B1965" w14:textId="6BCE6896" w:rsidR="00196E04" w:rsidRPr="0061288B" w:rsidRDefault="00196E04" w:rsidP="0061288B">
            <w:pPr>
              <w:spacing w:after="0"/>
              <w:rPr>
                <w:rFonts w:ascii="Times New Roman" w:hAnsi="Times New Roman" w:cs="Times New Roman"/>
                <w:color w:val="000000" w:themeColor="text1"/>
                <w:sz w:val="24"/>
                <w:szCs w:val="24"/>
              </w:rPr>
            </w:pPr>
            <w:r w:rsidRPr="0061288B">
              <w:rPr>
                <w:rFonts w:ascii="Times New Roman" w:hAnsi="Times New Roman" w:cs="Times New Roman"/>
                <w:color w:val="000000" w:themeColor="text1"/>
                <w:sz w:val="24"/>
                <w:szCs w:val="24"/>
              </w:rPr>
              <w:lastRenderedPageBreak/>
              <w:t>Lietuvos pramonin</w:t>
            </w:r>
            <w:r w:rsidR="007C411D" w:rsidRPr="0061288B">
              <w:rPr>
                <w:rFonts w:ascii="Times New Roman" w:hAnsi="Times New Roman" w:cs="Times New Roman"/>
                <w:color w:val="000000" w:themeColor="text1"/>
                <w:sz w:val="24"/>
                <w:szCs w:val="24"/>
              </w:rPr>
              <w:t>in</w:t>
            </w:r>
            <w:r w:rsidRPr="0061288B">
              <w:rPr>
                <w:rFonts w:ascii="Times New Roman" w:hAnsi="Times New Roman" w:cs="Times New Roman"/>
                <w:color w:val="000000" w:themeColor="text1"/>
                <w:sz w:val="24"/>
                <w:szCs w:val="24"/>
              </w:rPr>
              <w:t>kų konfederacij</w:t>
            </w:r>
            <w:r w:rsidR="00205B82" w:rsidRPr="0061288B">
              <w:rPr>
                <w:rFonts w:ascii="Times New Roman" w:hAnsi="Times New Roman" w:cs="Times New Roman"/>
                <w:color w:val="000000" w:themeColor="text1"/>
                <w:sz w:val="24"/>
                <w:szCs w:val="24"/>
              </w:rPr>
              <w:t>os</w:t>
            </w:r>
            <w:r w:rsidRPr="0061288B">
              <w:rPr>
                <w:rFonts w:ascii="Times New Roman" w:hAnsi="Times New Roman" w:cs="Times New Roman"/>
                <w:color w:val="000000" w:themeColor="text1"/>
                <w:sz w:val="24"/>
                <w:szCs w:val="24"/>
              </w:rPr>
              <w:t xml:space="preserve"> </w:t>
            </w:r>
            <w:r w:rsidR="00205B82" w:rsidRPr="0061288B">
              <w:rPr>
                <w:rFonts w:ascii="Times New Roman" w:hAnsi="Times New Roman" w:cs="Times New Roman"/>
                <w:color w:val="000000" w:themeColor="text1"/>
                <w:sz w:val="24"/>
                <w:szCs w:val="24"/>
              </w:rPr>
              <w:br/>
            </w:r>
            <w:r w:rsidRPr="0061288B">
              <w:rPr>
                <w:rFonts w:ascii="Times New Roman" w:hAnsi="Times New Roman" w:cs="Times New Roman"/>
                <w:color w:val="000000" w:themeColor="text1"/>
                <w:sz w:val="24"/>
                <w:szCs w:val="24"/>
              </w:rPr>
              <w:t>2020 m. sausio 29 d. raštas Nr. S.27</w:t>
            </w:r>
          </w:p>
          <w:p w14:paraId="54C4EAF8" w14:textId="77777777" w:rsidR="00201360" w:rsidRPr="0061288B" w:rsidRDefault="00201360" w:rsidP="0061288B">
            <w:pPr>
              <w:spacing w:after="0"/>
              <w:rPr>
                <w:rFonts w:ascii="Times New Roman" w:hAnsi="Times New Roman" w:cs="Times New Roman"/>
                <w:color w:val="000000" w:themeColor="text1"/>
                <w:sz w:val="24"/>
                <w:szCs w:val="24"/>
              </w:rPr>
            </w:pPr>
          </w:p>
          <w:p w14:paraId="6E39D2D9" w14:textId="77777777" w:rsidR="00201360" w:rsidRPr="0061288B" w:rsidRDefault="00201360" w:rsidP="0061288B">
            <w:pPr>
              <w:spacing w:after="0"/>
              <w:rPr>
                <w:rFonts w:ascii="Times New Roman" w:hAnsi="Times New Roman" w:cs="Times New Roman"/>
                <w:color w:val="000000" w:themeColor="text1"/>
                <w:sz w:val="24"/>
                <w:szCs w:val="24"/>
              </w:rPr>
            </w:pPr>
          </w:p>
          <w:p w14:paraId="229DA26F" w14:textId="77777777" w:rsidR="00201360" w:rsidRPr="0061288B" w:rsidRDefault="00201360" w:rsidP="0061288B">
            <w:pPr>
              <w:spacing w:after="0"/>
              <w:rPr>
                <w:rFonts w:ascii="Times New Roman" w:hAnsi="Times New Roman" w:cs="Times New Roman"/>
                <w:color w:val="000000" w:themeColor="text1"/>
                <w:sz w:val="24"/>
                <w:szCs w:val="24"/>
              </w:rPr>
            </w:pPr>
          </w:p>
          <w:p w14:paraId="3EE61995" w14:textId="77777777" w:rsidR="00201360" w:rsidRPr="0061288B" w:rsidRDefault="00201360" w:rsidP="0061288B">
            <w:pPr>
              <w:spacing w:after="0"/>
              <w:rPr>
                <w:rFonts w:ascii="Times New Roman" w:hAnsi="Times New Roman" w:cs="Times New Roman"/>
                <w:color w:val="000000" w:themeColor="text1"/>
                <w:sz w:val="24"/>
                <w:szCs w:val="24"/>
              </w:rPr>
            </w:pPr>
          </w:p>
          <w:p w14:paraId="16987A5E" w14:textId="77777777" w:rsidR="00201360" w:rsidRPr="0061288B" w:rsidRDefault="00201360" w:rsidP="0061288B">
            <w:pPr>
              <w:spacing w:after="0"/>
              <w:rPr>
                <w:rFonts w:ascii="Times New Roman" w:hAnsi="Times New Roman" w:cs="Times New Roman"/>
                <w:color w:val="000000" w:themeColor="text1"/>
                <w:sz w:val="24"/>
                <w:szCs w:val="24"/>
              </w:rPr>
            </w:pPr>
          </w:p>
          <w:p w14:paraId="45BBA110" w14:textId="77777777" w:rsidR="00201360" w:rsidRPr="0061288B" w:rsidRDefault="00201360" w:rsidP="0061288B">
            <w:pPr>
              <w:spacing w:after="0"/>
              <w:rPr>
                <w:rFonts w:ascii="Times New Roman" w:hAnsi="Times New Roman" w:cs="Times New Roman"/>
                <w:color w:val="000000" w:themeColor="text1"/>
                <w:sz w:val="24"/>
                <w:szCs w:val="24"/>
              </w:rPr>
            </w:pPr>
          </w:p>
          <w:p w14:paraId="15FEFDF3" w14:textId="77777777" w:rsidR="00201360" w:rsidRPr="0061288B" w:rsidRDefault="00201360" w:rsidP="0061288B">
            <w:pPr>
              <w:spacing w:after="0"/>
              <w:rPr>
                <w:rFonts w:ascii="Times New Roman" w:hAnsi="Times New Roman" w:cs="Times New Roman"/>
                <w:color w:val="000000" w:themeColor="text1"/>
                <w:sz w:val="24"/>
                <w:szCs w:val="24"/>
              </w:rPr>
            </w:pPr>
          </w:p>
          <w:p w14:paraId="10C85AB8" w14:textId="77777777" w:rsidR="00201360" w:rsidRPr="0061288B" w:rsidRDefault="00201360" w:rsidP="0061288B">
            <w:pPr>
              <w:spacing w:after="0"/>
              <w:rPr>
                <w:rFonts w:ascii="Times New Roman" w:hAnsi="Times New Roman" w:cs="Times New Roman"/>
                <w:color w:val="000000" w:themeColor="text1"/>
                <w:sz w:val="24"/>
                <w:szCs w:val="24"/>
              </w:rPr>
            </w:pPr>
          </w:p>
          <w:p w14:paraId="2FCB3FE1" w14:textId="77777777" w:rsidR="00201360" w:rsidRPr="0061288B" w:rsidRDefault="00201360" w:rsidP="0061288B">
            <w:pPr>
              <w:spacing w:after="0"/>
              <w:rPr>
                <w:rFonts w:ascii="Times New Roman" w:hAnsi="Times New Roman" w:cs="Times New Roman"/>
                <w:color w:val="000000" w:themeColor="text1"/>
                <w:sz w:val="24"/>
                <w:szCs w:val="24"/>
              </w:rPr>
            </w:pPr>
          </w:p>
          <w:p w14:paraId="75ABD179" w14:textId="77777777" w:rsidR="00201360" w:rsidRPr="0061288B" w:rsidRDefault="00201360" w:rsidP="0061288B">
            <w:pPr>
              <w:spacing w:after="0"/>
              <w:rPr>
                <w:rFonts w:ascii="Times New Roman" w:hAnsi="Times New Roman" w:cs="Times New Roman"/>
                <w:color w:val="000000" w:themeColor="text1"/>
                <w:sz w:val="24"/>
                <w:szCs w:val="24"/>
              </w:rPr>
            </w:pPr>
          </w:p>
          <w:p w14:paraId="41F59A62" w14:textId="77777777" w:rsidR="00201360" w:rsidRPr="0061288B" w:rsidRDefault="00201360" w:rsidP="0061288B">
            <w:pPr>
              <w:spacing w:after="0"/>
              <w:rPr>
                <w:rFonts w:ascii="Times New Roman" w:hAnsi="Times New Roman" w:cs="Times New Roman"/>
                <w:color w:val="000000" w:themeColor="text1"/>
                <w:sz w:val="24"/>
                <w:szCs w:val="24"/>
              </w:rPr>
            </w:pPr>
          </w:p>
          <w:p w14:paraId="0A13F139" w14:textId="77777777" w:rsidR="00201360" w:rsidRPr="0061288B" w:rsidRDefault="00201360" w:rsidP="0061288B">
            <w:pPr>
              <w:spacing w:after="0"/>
              <w:rPr>
                <w:rFonts w:ascii="Times New Roman" w:hAnsi="Times New Roman" w:cs="Times New Roman"/>
                <w:color w:val="000000" w:themeColor="text1"/>
                <w:sz w:val="24"/>
                <w:szCs w:val="24"/>
              </w:rPr>
            </w:pPr>
          </w:p>
          <w:p w14:paraId="097DC84B" w14:textId="725DB466" w:rsidR="00201360" w:rsidRPr="0061288B" w:rsidRDefault="00201360" w:rsidP="0061288B">
            <w:pPr>
              <w:spacing w:after="0"/>
              <w:rPr>
                <w:rFonts w:ascii="Times New Roman" w:hAnsi="Times New Roman" w:cs="Times New Roman"/>
                <w:color w:val="000000" w:themeColor="text1"/>
                <w:sz w:val="24"/>
                <w:szCs w:val="24"/>
              </w:rPr>
            </w:pPr>
          </w:p>
          <w:p w14:paraId="0FDE9A14" w14:textId="69C9AFD4" w:rsidR="00201360" w:rsidRPr="0061288B" w:rsidRDefault="00201360" w:rsidP="0061288B">
            <w:pPr>
              <w:spacing w:after="0"/>
              <w:rPr>
                <w:rFonts w:ascii="Times New Roman" w:hAnsi="Times New Roman" w:cs="Times New Roman"/>
                <w:color w:val="000000" w:themeColor="text1"/>
                <w:sz w:val="24"/>
                <w:szCs w:val="24"/>
              </w:rPr>
            </w:pPr>
          </w:p>
          <w:p w14:paraId="796B4B8D" w14:textId="243E63E0" w:rsidR="00201360" w:rsidRPr="0061288B" w:rsidRDefault="00201360" w:rsidP="0061288B">
            <w:pPr>
              <w:spacing w:after="0"/>
              <w:rPr>
                <w:rFonts w:ascii="Times New Roman" w:hAnsi="Times New Roman" w:cs="Times New Roman"/>
                <w:color w:val="000000" w:themeColor="text1"/>
                <w:sz w:val="24"/>
                <w:szCs w:val="24"/>
              </w:rPr>
            </w:pPr>
          </w:p>
          <w:p w14:paraId="088A4166" w14:textId="3AFBA24C" w:rsidR="00201360" w:rsidRPr="0061288B" w:rsidRDefault="00201360" w:rsidP="0061288B">
            <w:pPr>
              <w:spacing w:after="0"/>
              <w:rPr>
                <w:rFonts w:ascii="Times New Roman" w:hAnsi="Times New Roman" w:cs="Times New Roman"/>
                <w:color w:val="000000" w:themeColor="text1"/>
                <w:sz w:val="24"/>
                <w:szCs w:val="24"/>
              </w:rPr>
            </w:pPr>
          </w:p>
          <w:p w14:paraId="628E18F2" w14:textId="005FE5DE" w:rsidR="00201360" w:rsidRPr="0061288B" w:rsidRDefault="00201360" w:rsidP="0061288B">
            <w:pPr>
              <w:spacing w:after="0"/>
              <w:rPr>
                <w:rFonts w:ascii="Times New Roman" w:hAnsi="Times New Roman" w:cs="Times New Roman"/>
                <w:color w:val="000000" w:themeColor="text1"/>
                <w:sz w:val="24"/>
                <w:szCs w:val="24"/>
              </w:rPr>
            </w:pPr>
          </w:p>
          <w:p w14:paraId="7A0222FA" w14:textId="3F04CCE7" w:rsidR="00201360" w:rsidRPr="0061288B" w:rsidRDefault="00201360" w:rsidP="0061288B">
            <w:pPr>
              <w:spacing w:after="0"/>
              <w:rPr>
                <w:rFonts w:ascii="Times New Roman" w:hAnsi="Times New Roman" w:cs="Times New Roman"/>
                <w:color w:val="000000" w:themeColor="text1"/>
                <w:sz w:val="24"/>
                <w:szCs w:val="24"/>
              </w:rPr>
            </w:pPr>
          </w:p>
          <w:p w14:paraId="46864536" w14:textId="77777777" w:rsidR="00CD493B" w:rsidRPr="0061288B" w:rsidRDefault="00CD493B" w:rsidP="0061288B">
            <w:pPr>
              <w:spacing w:after="0"/>
              <w:rPr>
                <w:rFonts w:ascii="Times New Roman" w:hAnsi="Times New Roman" w:cs="Times New Roman"/>
                <w:color w:val="000000" w:themeColor="text1"/>
                <w:sz w:val="24"/>
                <w:szCs w:val="24"/>
              </w:rPr>
            </w:pPr>
          </w:p>
          <w:p w14:paraId="07D1C035" w14:textId="77777777" w:rsidR="0009458C" w:rsidRPr="0061288B" w:rsidRDefault="0009458C" w:rsidP="0061288B">
            <w:pPr>
              <w:spacing w:after="0"/>
              <w:rPr>
                <w:rFonts w:ascii="Times New Roman" w:hAnsi="Times New Roman" w:cs="Times New Roman"/>
                <w:color w:val="000000" w:themeColor="text1"/>
                <w:sz w:val="24"/>
                <w:szCs w:val="24"/>
              </w:rPr>
            </w:pPr>
          </w:p>
          <w:p w14:paraId="40508D07" w14:textId="77777777" w:rsidR="0009458C" w:rsidRPr="0061288B" w:rsidRDefault="0009458C" w:rsidP="0061288B">
            <w:pPr>
              <w:spacing w:after="0"/>
              <w:rPr>
                <w:rFonts w:ascii="Times New Roman" w:hAnsi="Times New Roman" w:cs="Times New Roman"/>
                <w:color w:val="000000" w:themeColor="text1"/>
                <w:sz w:val="24"/>
                <w:szCs w:val="24"/>
              </w:rPr>
            </w:pPr>
          </w:p>
          <w:p w14:paraId="2A9DD906" w14:textId="77777777" w:rsidR="0009458C" w:rsidRPr="0061288B" w:rsidRDefault="0009458C" w:rsidP="0061288B">
            <w:pPr>
              <w:spacing w:after="0"/>
              <w:rPr>
                <w:rFonts w:ascii="Times New Roman" w:hAnsi="Times New Roman" w:cs="Times New Roman"/>
                <w:color w:val="000000" w:themeColor="text1"/>
                <w:sz w:val="24"/>
                <w:szCs w:val="24"/>
              </w:rPr>
            </w:pPr>
          </w:p>
          <w:p w14:paraId="5DA58A06" w14:textId="77777777" w:rsidR="0009458C" w:rsidRPr="0061288B" w:rsidRDefault="0009458C" w:rsidP="0061288B">
            <w:pPr>
              <w:spacing w:after="0"/>
              <w:rPr>
                <w:rFonts w:ascii="Times New Roman" w:hAnsi="Times New Roman" w:cs="Times New Roman"/>
                <w:color w:val="000000" w:themeColor="text1"/>
                <w:sz w:val="24"/>
                <w:szCs w:val="24"/>
              </w:rPr>
            </w:pPr>
          </w:p>
          <w:p w14:paraId="308107CC" w14:textId="77777777" w:rsidR="0009458C" w:rsidRPr="0061288B" w:rsidRDefault="0009458C" w:rsidP="0061288B">
            <w:pPr>
              <w:spacing w:after="0"/>
              <w:rPr>
                <w:rFonts w:ascii="Times New Roman" w:hAnsi="Times New Roman" w:cs="Times New Roman"/>
                <w:color w:val="000000" w:themeColor="text1"/>
                <w:sz w:val="24"/>
                <w:szCs w:val="24"/>
              </w:rPr>
            </w:pPr>
          </w:p>
          <w:p w14:paraId="788705A8" w14:textId="77777777" w:rsidR="0009458C" w:rsidRPr="0061288B" w:rsidRDefault="0009458C" w:rsidP="0061288B">
            <w:pPr>
              <w:spacing w:after="0"/>
              <w:rPr>
                <w:rFonts w:ascii="Times New Roman" w:hAnsi="Times New Roman" w:cs="Times New Roman"/>
                <w:color w:val="000000" w:themeColor="text1"/>
                <w:sz w:val="24"/>
                <w:szCs w:val="24"/>
              </w:rPr>
            </w:pPr>
          </w:p>
          <w:p w14:paraId="300B01E3" w14:textId="77777777" w:rsidR="0009458C" w:rsidRPr="0061288B" w:rsidRDefault="0009458C" w:rsidP="0061288B">
            <w:pPr>
              <w:spacing w:after="0"/>
              <w:rPr>
                <w:rFonts w:ascii="Times New Roman" w:hAnsi="Times New Roman" w:cs="Times New Roman"/>
                <w:color w:val="000000" w:themeColor="text1"/>
                <w:sz w:val="24"/>
                <w:szCs w:val="24"/>
              </w:rPr>
            </w:pPr>
          </w:p>
          <w:p w14:paraId="068DFB5C" w14:textId="77777777" w:rsidR="0009458C" w:rsidRPr="0061288B" w:rsidRDefault="0009458C" w:rsidP="0061288B">
            <w:pPr>
              <w:spacing w:after="0"/>
              <w:rPr>
                <w:rFonts w:ascii="Times New Roman" w:hAnsi="Times New Roman" w:cs="Times New Roman"/>
                <w:color w:val="000000" w:themeColor="text1"/>
                <w:sz w:val="24"/>
                <w:szCs w:val="24"/>
              </w:rPr>
            </w:pPr>
          </w:p>
          <w:p w14:paraId="1C9843E8" w14:textId="77777777" w:rsidR="0009458C" w:rsidRPr="0061288B" w:rsidRDefault="0009458C" w:rsidP="0061288B">
            <w:pPr>
              <w:spacing w:after="0"/>
              <w:rPr>
                <w:rFonts w:ascii="Times New Roman" w:hAnsi="Times New Roman" w:cs="Times New Roman"/>
                <w:color w:val="000000" w:themeColor="text1"/>
                <w:sz w:val="24"/>
                <w:szCs w:val="24"/>
              </w:rPr>
            </w:pPr>
          </w:p>
          <w:p w14:paraId="60F33BB3" w14:textId="77777777" w:rsidR="0009458C" w:rsidRPr="0061288B" w:rsidRDefault="0009458C" w:rsidP="0061288B">
            <w:pPr>
              <w:spacing w:after="0"/>
              <w:rPr>
                <w:rFonts w:ascii="Times New Roman" w:hAnsi="Times New Roman" w:cs="Times New Roman"/>
                <w:color w:val="000000" w:themeColor="text1"/>
                <w:sz w:val="24"/>
                <w:szCs w:val="24"/>
              </w:rPr>
            </w:pPr>
          </w:p>
          <w:p w14:paraId="144012F6" w14:textId="77777777" w:rsidR="0009458C" w:rsidRPr="0061288B" w:rsidRDefault="0009458C" w:rsidP="0061288B">
            <w:pPr>
              <w:spacing w:after="0"/>
              <w:rPr>
                <w:rFonts w:ascii="Times New Roman" w:hAnsi="Times New Roman" w:cs="Times New Roman"/>
                <w:color w:val="000000" w:themeColor="text1"/>
                <w:sz w:val="24"/>
                <w:szCs w:val="24"/>
              </w:rPr>
            </w:pPr>
          </w:p>
          <w:p w14:paraId="779FB3BA" w14:textId="77777777" w:rsidR="0009458C" w:rsidRPr="0061288B" w:rsidRDefault="0009458C" w:rsidP="0061288B">
            <w:pPr>
              <w:spacing w:after="0"/>
              <w:rPr>
                <w:rFonts w:ascii="Times New Roman" w:hAnsi="Times New Roman" w:cs="Times New Roman"/>
                <w:color w:val="000000" w:themeColor="text1"/>
                <w:sz w:val="24"/>
                <w:szCs w:val="24"/>
              </w:rPr>
            </w:pPr>
          </w:p>
          <w:p w14:paraId="685DA60F" w14:textId="77777777" w:rsidR="0009458C" w:rsidRPr="0061288B" w:rsidRDefault="0009458C" w:rsidP="0061288B">
            <w:pPr>
              <w:spacing w:after="0"/>
              <w:rPr>
                <w:rFonts w:ascii="Times New Roman" w:hAnsi="Times New Roman" w:cs="Times New Roman"/>
                <w:color w:val="000000" w:themeColor="text1"/>
                <w:sz w:val="24"/>
                <w:szCs w:val="24"/>
              </w:rPr>
            </w:pPr>
          </w:p>
          <w:p w14:paraId="1CDAEDFF" w14:textId="77777777" w:rsidR="0009458C" w:rsidRPr="0061288B" w:rsidRDefault="0009458C" w:rsidP="0061288B">
            <w:pPr>
              <w:spacing w:after="0"/>
              <w:rPr>
                <w:rFonts w:ascii="Times New Roman" w:hAnsi="Times New Roman" w:cs="Times New Roman"/>
                <w:color w:val="000000" w:themeColor="text1"/>
                <w:sz w:val="24"/>
                <w:szCs w:val="24"/>
              </w:rPr>
            </w:pPr>
          </w:p>
          <w:p w14:paraId="294B68A3" w14:textId="77777777" w:rsidR="0009458C" w:rsidRPr="0061288B" w:rsidRDefault="0009458C" w:rsidP="0061288B">
            <w:pPr>
              <w:spacing w:after="0"/>
              <w:rPr>
                <w:rFonts w:ascii="Times New Roman" w:hAnsi="Times New Roman" w:cs="Times New Roman"/>
                <w:color w:val="000000" w:themeColor="text1"/>
                <w:sz w:val="24"/>
                <w:szCs w:val="24"/>
              </w:rPr>
            </w:pPr>
          </w:p>
          <w:p w14:paraId="2DB379B2" w14:textId="77777777" w:rsidR="0009458C" w:rsidRPr="0061288B" w:rsidRDefault="0009458C" w:rsidP="0061288B">
            <w:pPr>
              <w:spacing w:after="0"/>
              <w:rPr>
                <w:rFonts w:ascii="Times New Roman" w:hAnsi="Times New Roman" w:cs="Times New Roman"/>
                <w:color w:val="000000" w:themeColor="text1"/>
                <w:sz w:val="24"/>
                <w:szCs w:val="24"/>
              </w:rPr>
            </w:pPr>
          </w:p>
          <w:p w14:paraId="7AF8CB13" w14:textId="77777777" w:rsidR="0009458C" w:rsidRPr="0061288B" w:rsidRDefault="0009458C" w:rsidP="0061288B">
            <w:pPr>
              <w:spacing w:after="0"/>
              <w:rPr>
                <w:rFonts w:ascii="Times New Roman" w:hAnsi="Times New Roman" w:cs="Times New Roman"/>
                <w:color w:val="000000" w:themeColor="text1"/>
                <w:sz w:val="24"/>
                <w:szCs w:val="24"/>
              </w:rPr>
            </w:pPr>
          </w:p>
          <w:p w14:paraId="7725B93F" w14:textId="77777777" w:rsidR="0009458C" w:rsidRPr="0061288B" w:rsidRDefault="0009458C" w:rsidP="0061288B">
            <w:pPr>
              <w:spacing w:after="0"/>
              <w:rPr>
                <w:rFonts w:ascii="Times New Roman" w:hAnsi="Times New Roman" w:cs="Times New Roman"/>
                <w:color w:val="000000" w:themeColor="text1"/>
                <w:sz w:val="24"/>
                <w:szCs w:val="24"/>
              </w:rPr>
            </w:pPr>
          </w:p>
          <w:p w14:paraId="33253E35" w14:textId="77777777" w:rsidR="0009458C" w:rsidRPr="0061288B" w:rsidRDefault="0009458C" w:rsidP="0061288B">
            <w:pPr>
              <w:spacing w:after="0"/>
              <w:rPr>
                <w:rFonts w:ascii="Times New Roman" w:hAnsi="Times New Roman" w:cs="Times New Roman"/>
                <w:color w:val="000000" w:themeColor="text1"/>
                <w:sz w:val="24"/>
                <w:szCs w:val="24"/>
              </w:rPr>
            </w:pPr>
          </w:p>
          <w:p w14:paraId="6CFE02D7" w14:textId="77777777" w:rsidR="0009458C" w:rsidRPr="0061288B" w:rsidRDefault="0009458C" w:rsidP="0061288B">
            <w:pPr>
              <w:spacing w:after="0"/>
              <w:rPr>
                <w:rFonts w:ascii="Times New Roman" w:hAnsi="Times New Roman" w:cs="Times New Roman"/>
                <w:color w:val="000000" w:themeColor="text1"/>
                <w:sz w:val="24"/>
                <w:szCs w:val="24"/>
              </w:rPr>
            </w:pPr>
          </w:p>
          <w:p w14:paraId="4A384D04" w14:textId="77777777" w:rsidR="0009458C" w:rsidRPr="0061288B" w:rsidRDefault="0009458C" w:rsidP="0061288B">
            <w:pPr>
              <w:spacing w:after="0"/>
              <w:rPr>
                <w:rFonts w:ascii="Times New Roman" w:hAnsi="Times New Roman" w:cs="Times New Roman"/>
                <w:color w:val="000000" w:themeColor="text1"/>
                <w:sz w:val="24"/>
                <w:szCs w:val="24"/>
              </w:rPr>
            </w:pPr>
          </w:p>
          <w:p w14:paraId="3623418D" w14:textId="77777777" w:rsidR="0009458C" w:rsidRPr="0061288B" w:rsidRDefault="0009458C" w:rsidP="0061288B">
            <w:pPr>
              <w:spacing w:after="0"/>
              <w:rPr>
                <w:rFonts w:ascii="Times New Roman" w:hAnsi="Times New Roman" w:cs="Times New Roman"/>
                <w:color w:val="000000" w:themeColor="text1"/>
                <w:sz w:val="24"/>
                <w:szCs w:val="24"/>
              </w:rPr>
            </w:pPr>
          </w:p>
          <w:p w14:paraId="081DFD75" w14:textId="77777777" w:rsidR="0009458C" w:rsidRPr="0061288B" w:rsidRDefault="0009458C" w:rsidP="0061288B">
            <w:pPr>
              <w:spacing w:after="0"/>
              <w:rPr>
                <w:rFonts w:ascii="Times New Roman" w:hAnsi="Times New Roman" w:cs="Times New Roman"/>
                <w:color w:val="000000" w:themeColor="text1"/>
                <w:sz w:val="24"/>
                <w:szCs w:val="24"/>
              </w:rPr>
            </w:pPr>
          </w:p>
          <w:p w14:paraId="35E8E984" w14:textId="77777777" w:rsidR="0009458C" w:rsidRPr="0061288B" w:rsidRDefault="0009458C" w:rsidP="0061288B">
            <w:pPr>
              <w:spacing w:after="0"/>
              <w:rPr>
                <w:rFonts w:ascii="Times New Roman" w:hAnsi="Times New Roman" w:cs="Times New Roman"/>
                <w:color w:val="000000" w:themeColor="text1"/>
                <w:sz w:val="24"/>
                <w:szCs w:val="24"/>
              </w:rPr>
            </w:pPr>
          </w:p>
          <w:p w14:paraId="6C66CBA3" w14:textId="77777777" w:rsidR="0009458C" w:rsidRPr="0061288B" w:rsidRDefault="0009458C" w:rsidP="0061288B">
            <w:pPr>
              <w:spacing w:after="0"/>
              <w:rPr>
                <w:rFonts w:ascii="Times New Roman" w:hAnsi="Times New Roman" w:cs="Times New Roman"/>
                <w:color w:val="000000" w:themeColor="text1"/>
                <w:sz w:val="24"/>
                <w:szCs w:val="24"/>
              </w:rPr>
            </w:pPr>
          </w:p>
          <w:p w14:paraId="7A444461" w14:textId="77777777" w:rsidR="0009458C" w:rsidRPr="0061288B" w:rsidRDefault="0009458C" w:rsidP="0061288B">
            <w:pPr>
              <w:spacing w:after="0"/>
              <w:rPr>
                <w:rFonts w:ascii="Times New Roman" w:hAnsi="Times New Roman" w:cs="Times New Roman"/>
                <w:color w:val="000000" w:themeColor="text1"/>
                <w:sz w:val="24"/>
                <w:szCs w:val="24"/>
              </w:rPr>
            </w:pPr>
          </w:p>
          <w:p w14:paraId="29482C25" w14:textId="77777777" w:rsidR="0009458C" w:rsidRPr="0061288B" w:rsidRDefault="0009458C" w:rsidP="0061288B">
            <w:pPr>
              <w:spacing w:after="0"/>
              <w:rPr>
                <w:rFonts w:ascii="Times New Roman" w:hAnsi="Times New Roman" w:cs="Times New Roman"/>
                <w:color w:val="000000" w:themeColor="text1"/>
                <w:sz w:val="24"/>
                <w:szCs w:val="24"/>
              </w:rPr>
            </w:pPr>
          </w:p>
          <w:p w14:paraId="30DF84DB" w14:textId="77777777" w:rsidR="0009458C" w:rsidRPr="0061288B" w:rsidRDefault="0009458C" w:rsidP="0061288B">
            <w:pPr>
              <w:spacing w:after="0"/>
              <w:rPr>
                <w:rFonts w:ascii="Times New Roman" w:hAnsi="Times New Roman" w:cs="Times New Roman"/>
                <w:color w:val="000000" w:themeColor="text1"/>
                <w:sz w:val="24"/>
                <w:szCs w:val="24"/>
              </w:rPr>
            </w:pPr>
          </w:p>
          <w:p w14:paraId="21E83F27" w14:textId="77777777" w:rsidR="0009458C" w:rsidRPr="0061288B" w:rsidRDefault="0009458C" w:rsidP="0061288B">
            <w:pPr>
              <w:spacing w:after="0"/>
              <w:rPr>
                <w:rFonts w:ascii="Times New Roman" w:hAnsi="Times New Roman" w:cs="Times New Roman"/>
                <w:color w:val="000000" w:themeColor="text1"/>
                <w:sz w:val="24"/>
                <w:szCs w:val="24"/>
              </w:rPr>
            </w:pPr>
          </w:p>
          <w:p w14:paraId="495A965D" w14:textId="77777777" w:rsidR="0009458C" w:rsidRPr="0061288B" w:rsidRDefault="0009458C" w:rsidP="0061288B">
            <w:pPr>
              <w:spacing w:after="0"/>
              <w:rPr>
                <w:rFonts w:ascii="Times New Roman" w:hAnsi="Times New Roman" w:cs="Times New Roman"/>
                <w:color w:val="000000" w:themeColor="text1"/>
                <w:sz w:val="24"/>
                <w:szCs w:val="24"/>
              </w:rPr>
            </w:pPr>
          </w:p>
          <w:p w14:paraId="4E858E77" w14:textId="77777777" w:rsidR="0009458C" w:rsidRPr="0061288B" w:rsidRDefault="0009458C" w:rsidP="0061288B">
            <w:pPr>
              <w:spacing w:after="0"/>
              <w:rPr>
                <w:rFonts w:ascii="Times New Roman" w:hAnsi="Times New Roman" w:cs="Times New Roman"/>
                <w:color w:val="000000" w:themeColor="text1"/>
                <w:sz w:val="24"/>
                <w:szCs w:val="24"/>
              </w:rPr>
            </w:pPr>
          </w:p>
          <w:p w14:paraId="33D94C9F" w14:textId="77777777" w:rsidR="0009458C" w:rsidRPr="0061288B" w:rsidRDefault="0009458C" w:rsidP="0061288B">
            <w:pPr>
              <w:spacing w:after="0"/>
              <w:rPr>
                <w:rFonts w:ascii="Times New Roman" w:hAnsi="Times New Roman" w:cs="Times New Roman"/>
                <w:color w:val="000000" w:themeColor="text1"/>
                <w:sz w:val="24"/>
                <w:szCs w:val="24"/>
              </w:rPr>
            </w:pPr>
          </w:p>
          <w:p w14:paraId="3C9BD01F" w14:textId="77777777" w:rsidR="0009458C" w:rsidRPr="0061288B" w:rsidRDefault="0009458C" w:rsidP="0061288B">
            <w:pPr>
              <w:spacing w:after="0"/>
              <w:rPr>
                <w:rFonts w:ascii="Times New Roman" w:hAnsi="Times New Roman" w:cs="Times New Roman"/>
                <w:color w:val="000000" w:themeColor="text1"/>
                <w:sz w:val="24"/>
                <w:szCs w:val="24"/>
              </w:rPr>
            </w:pPr>
          </w:p>
          <w:p w14:paraId="58FB20CE" w14:textId="77777777" w:rsidR="0009458C" w:rsidRPr="0061288B" w:rsidRDefault="0009458C" w:rsidP="0061288B">
            <w:pPr>
              <w:spacing w:after="0"/>
              <w:rPr>
                <w:rFonts w:ascii="Times New Roman" w:hAnsi="Times New Roman" w:cs="Times New Roman"/>
                <w:color w:val="000000" w:themeColor="text1"/>
                <w:sz w:val="24"/>
                <w:szCs w:val="24"/>
              </w:rPr>
            </w:pPr>
          </w:p>
          <w:p w14:paraId="1C9A65B6" w14:textId="77777777" w:rsidR="0009458C" w:rsidRPr="0061288B" w:rsidRDefault="0009458C" w:rsidP="0061288B">
            <w:pPr>
              <w:spacing w:after="0"/>
              <w:rPr>
                <w:rFonts w:ascii="Times New Roman" w:hAnsi="Times New Roman" w:cs="Times New Roman"/>
                <w:color w:val="000000" w:themeColor="text1"/>
                <w:sz w:val="24"/>
                <w:szCs w:val="24"/>
              </w:rPr>
            </w:pPr>
          </w:p>
          <w:p w14:paraId="348BD957" w14:textId="77777777" w:rsidR="0009458C" w:rsidRPr="0061288B" w:rsidRDefault="0009458C" w:rsidP="0061288B">
            <w:pPr>
              <w:spacing w:after="0"/>
              <w:rPr>
                <w:rFonts w:ascii="Times New Roman" w:hAnsi="Times New Roman" w:cs="Times New Roman"/>
                <w:color w:val="000000" w:themeColor="text1"/>
                <w:sz w:val="24"/>
                <w:szCs w:val="24"/>
              </w:rPr>
            </w:pPr>
          </w:p>
          <w:p w14:paraId="317F1301" w14:textId="77777777" w:rsidR="0009458C" w:rsidRPr="0061288B" w:rsidRDefault="0009458C" w:rsidP="0061288B">
            <w:pPr>
              <w:spacing w:after="0"/>
              <w:rPr>
                <w:rFonts w:ascii="Times New Roman" w:hAnsi="Times New Roman" w:cs="Times New Roman"/>
                <w:color w:val="000000" w:themeColor="text1"/>
                <w:sz w:val="24"/>
                <w:szCs w:val="24"/>
              </w:rPr>
            </w:pPr>
          </w:p>
          <w:p w14:paraId="34E8A69A" w14:textId="77777777" w:rsidR="0009458C" w:rsidRPr="0061288B" w:rsidRDefault="0009458C" w:rsidP="0061288B">
            <w:pPr>
              <w:spacing w:after="0"/>
              <w:rPr>
                <w:rFonts w:ascii="Times New Roman" w:hAnsi="Times New Roman" w:cs="Times New Roman"/>
                <w:color w:val="000000" w:themeColor="text1"/>
                <w:sz w:val="24"/>
                <w:szCs w:val="24"/>
              </w:rPr>
            </w:pPr>
          </w:p>
          <w:p w14:paraId="7250EEB1" w14:textId="77777777" w:rsidR="0009458C" w:rsidRPr="0061288B" w:rsidRDefault="0009458C" w:rsidP="0061288B">
            <w:pPr>
              <w:spacing w:after="0"/>
              <w:rPr>
                <w:rFonts w:ascii="Times New Roman" w:hAnsi="Times New Roman" w:cs="Times New Roman"/>
                <w:color w:val="000000" w:themeColor="text1"/>
                <w:sz w:val="24"/>
                <w:szCs w:val="24"/>
              </w:rPr>
            </w:pPr>
          </w:p>
          <w:p w14:paraId="66761714" w14:textId="77777777" w:rsidR="0009458C" w:rsidRPr="0061288B" w:rsidRDefault="0009458C" w:rsidP="0061288B">
            <w:pPr>
              <w:spacing w:after="0"/>
              <w:rPr>
                <w:rFonts w:ascii="Times New Roman" w:hAnsi="Times New Roman" w:cs="Times New Roman"/>
                <w:color w:val="000000" w:themeColor="text1"/>
                <w:sz w:val="24"/>
                <w:szCs w:val="24"/>
              </w:rPr>
            </w:pPr>
          </w:p>
          <w:p w14:paraId="176502D5" w14:textId="77777777" w:rsidR="0009458C" w:rsidRPr="0061288B" w:rsidRDefault="0009458C" w:rsidP="0061288B">
            <w:pPr>
              <w:spacing w:after="0"/>
              <w:rPr>
                <w:rFonts w:ascii="Times New Roman" w:hAnsi="Times New Roman" w:cs="Times New Roman"/>
                <w:color w:val="000000" w:themeColor="text1"/>
                <w:sz w:val="24"/>
                <w:szCs w:val="24"/>
              </w:rPr>
            </w:pPr>
          </w:p>
          <w:p w14:paraId="0BAA9830" w14:textId="77777777" w:rsidR="0009458C" w:rsidRPr="0061288B" w:rsidRDefault="0009458C" w:rsidP="0061288B">
            <w:pPr>
              <w:spacing w:after="0"/>
              <w:rPr>
                <w:rFonts w:ascii="Times New Roman" w:hAnsi="Times New Roman" w:cs="Times New Roman"/>
                <w:color w:val="000000" w:themeColor="text1"/>
                <w:sz w:val="24"/>
                <w:szCs w:val="24"/>
              </w:rPr>
            </w:pPr>
          </w:p>
          <w:p w14:paraId="67B5F6D3" w14:textId="77777777" w:rsidR="0009458C" w:rsidRPr="0061288B" w:rsidRDefault="0009458C" w:rsidP="0061288B">
            <w:pPr>
              <w:spacing w:after="0"/>
              <w:rPr>
                <w:rFonts w:ascii="Times New Roman" w:hAnsi="Times New Roman" w:cs="Times New Roman"/>
                <w:color w:val="000000" w:themeColor="text1"/>
                <w:sz w:val="24"/>
                <w:szCs w:val="24"/>
              </w:rPr>
            </w:pPr>
          </w:p>
          <w:p w14:paraId="66EBDF65" w14:textId="77777777" w:rsidR="0009458C" w:rsidRPr="0061288B" w:rsidRDefault="0009458C" w:rsidP="0061288B">
            <w:pPr>
              <w:spacing w:after="0"/>
              <w:rPr>
                <w:rFonts w:ascii="Times New Roman" w:hAnsi="Times New Roman" w:cs="Times New Roman"/>
                <w:color w:val="000000" w:themeColor="text1"/>
                <w:sz w:val="24"/>
                <w:szCs w:val="24"/>
              </w:rPr>
            </w:pPr>
          </w:p>
          <w:p w14:paraId="71ED1A87" w14:textId="77777777" w:rsidR="0009458C" w:rsidRPr="0061288B" w:rsidRDefault="0009458C" w:rsidP="0061288B">
            <w:pPr>
              <w:spacing w:after="0"/>
              <w:rPr>
                <w:rFonts w:ascii="Times New Roman" w:hAnsi="Times New Roman" w:cs="Times New Roman"/>
                <w:color w:val="000000" w:themeColor="text1"/>
                <w:sz w:val="24"/>
                <w:szCs w:val="24"/>
              </w:rPr>
            </w:pPr>
          </w:p>
          <w:p w14:paraId="4AE44B86" w14:textId="77777777" w:rsidR="0009458C" w:rsidRPr="0061288B" w:rsidRDefault="0009458C" w:rsidP="0061288B">
            <w:pPr>
              <w:spacing w:after="0"/>
              <w:rPr>
                <w:rFonts w:ascii="Times New Roman" w:hAnsi="Times New Roman" w:cs="Times New Roman"/>
                <w:color w:val="000000" w:themeColor="text1"/>
                <w:sz w:val="24"/>
                <w:szCs w:val="24"/>
              </w:rPr>
            </w:pPr>
          </w:p>
          <w:p w14:paraId="272E774F" w14:textId="77777777" w:rsidR="0009458C" w:rsidRPr="0061288B" w:rsidRDefault="0009458C" w:rsidP="0061288B">
            <w:pPr>
              <w:spacing w:after="0"/>
              <w:rPr>
                <w:rFonts w:ascii="Times New Roman" w:hAnsi="Times New Roman" w:cs="Times New Roman"/>
                <w:color w:val="000000" w:themeColor="text1"/>
                <w:sz w:val="24"/>
                <w:szCs w:val="24"/>
              </w:rPr>
            </w:pPr>
          </w:p>
          <w:p w14:paraId="753719D5" w14:textId="77777777" w:rsidR="0009458C" w:rsidRPr="0061288B" w:rsidRDefault="0009458C" w:rsidP="0061288B">
            <w:pPr>
              <w:spacing w:after="0"/>
              <w:rPr>
                <w:rFonts w:ascii="Times New Roman" w:hAnsi="Times New Roman" w:cs="Times New Roman"/>
                <w:color w:val="000000" w:themeColor="text1"/>
                <w:sz w:val="24"/>
                <w:szCs w:val="24"/>
              </w:rPr>
            </w:pPr>
          </w:p>
          <w:p w14:paraId="7ED52AEA" w14:textId="77777777" w:rsidR="0009458C" w:rsidRPr="0061288B" w:rsidRDefault="0009458C" w:rsidP="0061288B">
            <w:pPr>
              <w:spacing w:after="0"/>
              <w:rPr>
                <w:rFonts w:ascii="Times New Roman" w:hAnsi="Times New Roman" w:cs="Times New Roman"/>
                <w:color w:val="000000" w:themeColor="text1"/>
                <w:sz w:val="24"/>
                <w:szCs w:val="24"/>
              </w:rPr>
            </w:pPr>
          </w:p>
          <w:p w14:paraId="6865BC77" w14:textId="77777777" w:rsidR="0009458C" w:rsidRPr="0061288B" w:rsidRDefault="0009458C" w:rsidP="0061288B">
            <w:pPr>
              <w:spacing w:after="0"/>
              <w:rPr>
                <w:rFonts w:ascii="Times New Roman" w:hAnsi="Times New Roman" w:cs="Times New Roman"/>
                <w:color w:val="000000" w:themeColor="text1"/>
                <w:sz w:val="24"/>
                <w:szCs w:val="24"/>
              </w:rPr>
            </w:pPr>
          </w:p>
          <w:p w14:paraId="5CD2BC94" w14:textId="77777777" w:rsidR="0009458C" w:rsidRPr="0061288B" w:rsidRDefault="0009458C" w:rsidP="0061288B">
            <w:pPr>
              <w:spacing w:after="0"/>
              <w:rPr>
                <w:rFonts w:ascii="Times New Roman" w:hAnsi="Times New Roman" w:cs="Times New Roman"/>
                <w:color w:val="000000" w:themeColor="text1"/>
                <w:sz w:val="24"/>
                <w:szCs w:val="24"/>
              </w:rPr>
            </w:pPr>
          </w:p>
          <w:p w14:paraId="16D1A97A" w14:textId="77777777" w:rsidR="0009458C" w:rsidRPr="0061288B" w:rsidRDefault="0009458C" w:rsidP="0061288B">
            <w:pPr>
              <w:spacing w:after="0"/>
              <w:rPr>
                <w:rFonts w:ascii="Times New Roman" w:hAnsi="Times New Roman" w:cs="Times New Roman"/>
                <w:color w:val="000000" w:themeColor="text1"/>
                <w:sz w:val="24"/>
                <w:szCs w:val="24"/>
              </w:rPr>
            </w:pPr>
          </w:p>
          <w:p w14:paraId="655118BF" w14:textId="77777777" w:rsidR="0009458C" w:rsidRPr="0061288B" w:rsidRDefault="0009458C" w:rsidP="0061288B">
            <w:pPr>
              <w:spacing w:after="0"/>
              <w:rPr>
                <w:rFonts w:ascii="Times New Roman" w:hAnsi="Times New Roman" w:cs="Times New Roman"/>
                <w:color w:val="000000" w:themeColor="text1"/>
                <w:sz w:val="24"/>
                <w:szCs w:val="24"/>
              </w:rPr>
            </w:pPr>
          </w:p>
          <w:p w14:paraId="3C13117A" w14:textId="77777777" w:rsidR="0009458C" w:rsidRPr="0061288B" w:rsidRDefault="0009458C" w:rsidP="0061288B">
            <w:pPr>
              <w:spacing w:after="0"/>
              <w:rPr>
                <w:rFonts w:ascii="Times New Roman" w:hAnsi="Times New Roman" w:cs="Times New Roman"/>
                <w:color w:val="000000" w:themeColor="text1"/>
                <w:sz w:val="24"/>
                <w:szCs w:val="24"/>
              </w:rPr>
            </w:pPr>
          </w:p>
          <w:p w14:paraId="00CB96E4" w14:textId="77777777" w:rsidR="0009458C" w:rsidRPr="0061288B" w:rsidRDefault="0009458C" w:rsidP="0061288B">
            <w:pPr>
              <w:spacing w:after="0"/>
              <w:rPr>
                <w:rFonts w:ascii="Times New Roman" w:hAnsi="Times New Roman" w:cs="Times New Roman"/>
                <w:color w:val="000000" w:themeColor="text1"/>
                <w:sz w:val="24"/>
                <w:szCs w:val="24"/>
              </w:rPr>
            </w:pPr>
          </w:p>
          <w:p w14:paraId="47F78A84" w14:textId="77777777" w:rsidR="0009458C" w:rsidRPr="0061288B" w:rsidRDefault="0009458C" w:rsidP="0061288B">
            <w:pPr>
              <w:spacing w:after="0"/>
              <w:rPr>
                <w:rFonts w:ascii="Times New Roman" w:hAnsi="Times New Roman" w:cs="Times New Roman"/>
                <w:color w:val="000000" w:themeColor="text1"/>
                <w:sz w:val="24"/>
                <w:szCs w:val="24"/>
              </w:rPr>
            </w:pPr>
          </w:p>
          <w:p w14:paraId="0863AAB7" w14:textId="77777777" w:rsidR="0009458C" w:rsidRPr="0061288B" w:rsidRDefault="0009458C" w:rsidP="0061288B">
            <w:pPr>
              <w:spacing w:after="0"/>
              <w:rPr>
                <w:rFonts w:ascii="Times New Roman" w:hAnsi="Times New Roman" w:cs="Times New Roman"/>
                <w:color w:val="000000" w:themeColor="text1"/>
                <w:sz w:val="24"/>
                <w:szCs w:val="24"/>
              </w:rPr>
            </w:pPr>
          </w:p>
          <w:p w14:paraId="6BB4619C" w14:textId="77777777" w:rsidR="0009458C" w:rsidRPr="0061288B" w:rsidRDefault="0009458C" w:rsidP="0061288B">
            <w:pPr>
              <w:spacing w:after="0"/>
              <w:rPr>
                <w:rFonts w:ascii="Times New Roman" w:hAnsi="Times New Roman" w:cs="Times New Roman"/>
                <w:color w:val="000000" w:themeColor="text1"/>
                <w:sz w:val="24"/>
                <w:szCs w:val="24"/>
              </w:rPr>
            </w:pPr>
          </w:p>
          <w:p w14:paraId="74422167" w14:textId="77777777" w:rsidR="0009458C" w:rsidRPr="0061288B" w:rsidRDefault="0009458C" w:rsidP="0061288B">
            <w:pPr>
              <w:spacing w:after="0"/>
              <w:rPr>
                <w:rFonts w:ascii="Times New Roman" w:hAnsi="Times New Roman" w:cs="Times New Roman"/>
                <w:color w:val="000000" w:themeColor="text1"/>
                <w:sz w:val="24"/>
                <w:szCs w:val="24"/>
              </w:rPr>
            </w:pPr>
          </w:p>
          <w:p w14:paraId="62F1BE67" w14:textId="77777777" w:rsidR="0009458C" w:rsidRPr="0061288B" w:rsidRDefault="0009458C" w:rsidP="0061288B">
            <w:pPr>
              <w:spacing w:after="0"/>
              <w:rPr>
                <w:rFonts w:ascii="Times New Roman" w:hAnsi="Times New Roman" w:cs="Times New Roman"/>
                <w:color w:val="000000" w:themeColor="text1"/>
                <w:sz w:val="24"/>
                <w:szCs w:val="24"/>
              </w:rPr>
            </w:pPr>
          </w:p>
          <w:p w14:paraId="14A02D9F" w14:textId="77777777" w:rsidR="0009458C" w:rsidRPr="0061288B" w:rsidRDefault="0009458C" w:rsidP="0061288B">
            <w:pPr>
              <w:spacing w:after="0"/>
              <w:rPr>
                <w:rFonts w:ascii="Times New Roman" w:hAnsi="Times New Roman" w:cs="Times New Roman"/>
                <w:color w:val="000000" w:themeColor="text1"/>
                <w:sz w:val="24"/>
                <w:szCs w:val="24"/>
              </w:rPr>
            </w:pPr>
          </w:p>
          <w:p w14:paraId="6C7AB223" w14:textId="77777777" w:rsidR="0009458C" w:rsidRPr="0061288B" w:rsidRDefault="0009458C" w:rsidP="0061288B">
            <w:pPr>
              <w:spacing w:after="0"/>
              <w:rPr>
                <w:rFonts w:ascii="Times New Roman" w:hAnsi="Times New Roman" w:cs="Times New Roman"/>
                <w:color w:val="000000" w:themeColor="text1"/>
                <w:sz w:val="24"/>
                <w:szCs w:val="24"/>
              </w:rPr>
            </w:pPr>
          </w:p>
          <w:p w14:paraId="31F8BCD5" w14:textId="77777777" w:rsidR="0009458C" w:rsidRPr="0061288B" w:rsidRDefault="0009458C" w:rsidP="0061288B">
            <w:pPr>
              <w:spacing w:after="0"/>
              <w:rPr>
                <w:rFonts w:ascii="Times New Roman" w:hAnsi="Times New Roman" w:cs="Times New Roman"/>
                <w:color w:val="000000" w:themeColor="text1"/>
                <w:sz w:val="24"/>
                <w:szCs w:val="24"/>
              </w:rPr>
            </w:pPr>
          </w:p>
          <w:p w14:paraId="3FAEE58C" w14:textId="77777777" w:rsidR="0009458C" w:rsidRPr="0061288B" w:rsidRDefault="0009458C" w:rsidP="0061288B">
            <w:pPr>
              <w:spacing w:after="0"/>
              <w:rPr>
                <w:rFonts w:ascii="Times New Roman" w:hAnsi="Times New Roman" w:cs="Times New Roman"/>
                <w:color w:val="000000" w:themeColor="text1"/>
                <w:sz w:val="24"/>
                <w:szCs w:val="24"/>
              </w:rPr>
            </w:pPr>
          </w:p>
          <w:p w14:paraId="7466AB8D" w14:textId="77777777" w:rsidR="0009458C" w:rsidRPr="0061288B" w:rsidRDefault="0009458C" w:rsidP="0061288B">
            <w:pPr>
              <w:spacing w:after="0"/>
              <w:rPr>
                <w:rFonts w:ascii="Times New Roman" w:hAnsi="Times New Roman" w:cs="Times New Roman"/>
                <w:color w:val="000000" w:themeColor="text1"/>
                <w:sz w:val="24"/>
                <w:szCs w:val="24"/>
              </w:rPr>
            </w:pPr>
          </w:p>
          <w:p w14:paraId="4E163DD4" w14:textId="77777777" w:rsidR="0009458C" w:rsidRPr="0061288B" w:rsidRDefault="0009458C" w:rsidP="0061288B">
            <w:pPr>
              <w:spacing w:after="0"/>
              <w:rPr>
                <w:rFonts w:ascii="Times New Roman" w:hAnsi="Times New Roman" w:cs="Times New Roman"/>
                <w:color w:val="000000" w:themeColor="text1"/>
                <w:sz w:val="24"/>
                <w:szCs w:val="24"/>
              </w:rPr>
            </w:pPr>
          </w:p>
          <w:p w14:paraId="582D8488" w14:textId="77777777" w:rsidR="0009458C" w:rsidRPr="0061288B" w:rsidRDefault="0009458C" w:rsidP="0061288B">
            <w:pPr>
              <w:spacing w:after="0"/>
              <w:rPr>
                <w:rFonts w:ascii="Times New Roman" w:hAnsi="Times New Roman" w:cs="Times New Roman"/>
                <w:color w:val="000000" w:themeColor="text1"/>
                <w:sz w:val="24"/>
                <w:szCs w:val="24"/>
              </w:rPr>
            </w:pPr>
          </w:p>
          <w:p w14:paraId="36B6BA16" w14:textId="77777777" w:rsidR="0009458C" w:rsidRPr="0061288B" w:rsidRDefault="0009458C" w:rsidP="0061288B">
            <w:pPr>
              <w:spacing w:after="0"/>
              <w:rPr>
                <w:rFonts w:ascii="Times New Roman" w:hAnsi="Times New Roman" w:cs="Times New Roman"/>
                <w:color w:val="000000" w:themeColor="text1"/>
                <w:sz w:val="24"/>
                <w:szCs w:val="24"/>
              </w:rPr>
            </w:pPr>
          </w:p>
          <w:p w14:paraId="76DF68BB" w14:textId="77777777" w:rsidR="0009458C" w:rsidRPr="0061288B" w:rsidRDefault="0009458C" w:rsidP="0061288B">
            <w:pPr>
              <w:spacing w:after="0"/>
              <w:rPr>
                <w:rFonts w:ascii="Times New Roman" w:hAnsi="Times New Roman" w:cs="Times New Roman"/>
                <w:color w:val="000000" w:themeColor="text1"/>
                <w:sz w:val="24"/>
                <w:szCs w:val="24"/>
              </w:rPr>
            </w:pPr>
          </w:p>
          <w:p w14:paraId="6C2AD09A" w14:textId="77777777" w:rsidR="0009458C" w:rsidRPr="0061288B" w:rsidRDefault="0009458C" w:rsidP="0061288B">
            <w:pPr>
              <w:spacing w:after="0"/>
              <w:rPr>
                <w:rFonts w:ascii="Times New Roman" w:hAnsi="Times New Roman" w:cs="Times New Roman"/>
                <w:color w:val="000000" w:themeColor="text1"/>
                <w:sz w:val="24"/>
                <w:szCs w:val="24"/>
              </w:rPr>
            </w:pPr>
          </w:p>
          <w:p w14:paraId="0850BA37" w14:textId="77777777" w:rsidR="0009458C" w:rsidRPr="0061288B" w:rsidRDefault="0009458C" w:rsidP="0061288B">
            <w:pPr>
              <w:spacing w:after="0"/>
              <w:rPr>
                <w:rFonts w:ascii="Times New Roman" w:hAnsi="Times New Roman" w:cs="Times New Roman"/>
                <w:color w:val="000000" w:themeColor="text1"/>
                <w:sz w:val="24"/>
                <w:szCs w:val="24"/>
              </w:rPr>
            </w:pPr>
          </w:p>
          <w:p w14:paraId="73F793E4" w14:textId="77777777" w:rsidR="0009458C" w:rsidRPr="0061288B" w:rsidRDefault="0009458C" w:rsidP="0061288B">
            <w:pPr>
              <w:spacing w:after="0"/>
              <w:rPr>
                <w:rFonts w:ascii="Times New Roman" w:hAnsi="Times New Roman" w:cs="Times New Roman"/>
                <w:color w:val="000000" w:themeColor="text1"/>
                <w:sz w:val="24"/>
                <w:szCs w:val="24"/>
              </w:rPr>
            </w:pPr>
          </w:p>
          <w:p w14:paraId="7923A0A0" w14:textId="77777777" w:rsidR="0009458C" w:rsidRPr="0061288B" w:rsidRDefault="0009458C" w:rsidP="0061288B">
            <w:pPr>
              <w:spacing w:after="0"/>
              <w:rPr>
                <w:rFonts w:ascii="Times New Roman" w:hAnsi="Times New Roman" w:cs="Times New Roman"/>
                <w:color w:val="000000" w:themeColor="text1"/>
                <w:sz w:val="24"/>
                <w:szCs w:val="24"/>
              </w:rPr>
            </w:pPr>
          </w:p>
          <w:p w14:paraId="3C38F73B" w14:textId="77777777" w:rsidR="0009458C" w:rsidRPr="0061288B" w:rsidRDefault="0009458C" w:rsidP="0061288B">
            <w:pPr>
              <w:spacing w:after="0"/>
              <w:rPr>
                <w:rFonts w:ascii="Times New Roman" w:hAnsi="Times New Roman" w:cs="Times New Roman"/>
                <w:color w:val="000000" w:themeColor="text1"/>
                <w:sz w:val="24"/>
                <w:szCs w:val="24"/>
              </w:rPr>
            </w:pPr>
          </w:p>
          <w:p w14:paraId="4BA99BB6" w14:textId="77777777" w:rsidR="0009458C" w:rsidRPr="0061288B" w:rsidRDefault="0009458C" w:rsidP="0061288B">
            <w:pPr>
              <w:spacing w:after="0"/>
              <w:rPr>
                <w:rFonts w:ascii="Times New Roman" w:hAnsi="Times New Roman" w:cs="Times New Roman"/>
                <w:color w:val="000000" w:themeColor="text1"/>
                <w:sz w:val="24"/>
                <w:szCs w:val="24"/>
              </w:rPr>
            </w:pPr>
          </w:p>
          <w:p w14:paraId="332930F8" w14:textId="77777777" w:rsidR="0009458C" w:rsidRPr="0061288B" w:rsidRDefault="0009458C" w:rsidP="0061288B">
            <w:pPr>
              <w:spacing w:after="0"/>
              <w:rPr>
                <w:rFonts w:ascii="Times New Roman" w:hAnsi="Times New Roman" w:cs="Times New Roman"/>
                <w:color w:val="000000" w:themeColor="text1"/>
                <w:sz w:val="24"/>
                <w:szCs w:val="24"/>
              </w:rPr>
            </w:pPr>
          </w:p>
          <w:p w14:paraId="4A4A03E1" w14:textId="77777777" w:rsidR="0009458C" w:rsidRPr="0061288B" w:rsidRDefault="0009458C" w:rsidP="0061288B">
            <w:pPr>
              <w:spacing w:after="0"/>
              <w:rPr>
                <w:rFonts w:ascii="Times New Roman" w:hAnsi="Times New Roman" w:cs="Times New Roman"/>
                <w:color w:val="000000" w:themeColor="text1"/>
                <w:sz w:val="24"/>
                <w:szCs w:val="24"/>
              </w:rPr>
            </w:pPr>
          </w:p>
          <w:p w14:paraId="19574DE8" w14:textId="77777777" w:rsidR="0009458C" w:rsidRPr="0061288B" w:rsidRDefault="0009458C" w:rsidP="0061288B">
            <w:pPr>
              <w:spacing w:after="0"/>
              <w:rPr>
                <w:rFonts w:ascii="Times New Roman" w:hAnsi="Times New Roman" w:cs="Times New Roman"/>
                <w:color w:val="000000" w:themeColor="text1"/>
                <w:sz w:val="24"/>
                <w:szCs w:val="24"/>
              </w:rPr>
            </w:pPr>
          </w:p>
          <w:p w14:paraId="55877C5A" w14:textId="77777777" w:rsidR="0009458C" w:rsidRPr="0061288B" w:rsidRDefault="0009458C" w:rsidP="0061288B">
            <w:pPr>
              <w:spacing w:after="0"/>
              <w:rPr>
                <w:rFonts w:ascii="Times New Roman" w:hAnsi="Times New Roman" w:cs="Times New Roman"/>
                <w:color w:val="000000" w:themeColor="text1"/>
                <w:sz w:val="24"/>
                <w:szCs w:val="24"/>
              </w:rPr>
            </w:pPr>
          </w:p>
          <w:p w14:paraId="0FAAA4B4" w14:textId="77777777" w:rsidR="0009458C" w:rsidRPr="0061288B" w:rsidRDefault="0009458C" w:rsidP="0061288B">
            <w:pPr>
              <w:spacing w:after="0"/>
              <w:rPr>
                <w:rFonts w:ascii="Times New Roman" w:hAnsi="Times New Roman" w:cs="Times New Roman"/>
                <w:color w:val="000000" w:themeColor="text1"/>
                <w:sz w:val="24"/>
                <w:szCs w:val="24"/>
              </w:rPr>
            </w:pPr>
          </w:p>
          <w:p w14:paraId="7EB2E763" w14:textId="77777777" w:rsidR="0009458C" w:rsidRPr="0061288B" w:rsidRDefault="0009458C" w:rsidP="0061288B">
            <w:pPr>
              <w:spacing w:after="0"/>
              <w:rPr>
                <w:rFonts w:ascii="Times New Roman" w:hAnsi="Times New Roman" w:cs="Times New Roman"/>
                <w:color w:val="000000" w:themeColor="text1"/>
                <w:sz w:val="24"/>
                <w:szCs w:val="24"/>
              </w:rPr>
            </w:pPr>
          </w:p>
          <w:p w14:paraId="7EED953E" w14:textId="77777777" w:rsidR="0009458C" w:rsidRPr="0061288B" w:rsidRDefault="0009458C" w:rsidP="0061288B">
            <w:pPr>
              <w:spacing w:after="0"/>
              <w:rPr>
                <w:rFonts w:ascii="Times New Roman" w:hAnsi="Times New Roman" w:cs="Times New Roman"/>
                <w:color w:val="000000" w:themeColor="text1"/>
                <w:sz w:val="24"/>
                <w:szCs w:val="24"/>
              </w:rPr>
            </w:pPr>
          </w:p>
          <w:p w14:paraId="7B63F4C4" w14:textId="77777777" w:rsidR="0009458C" w:rsidRPr="0061288B" w:rsidRDefault="0009458C" w:rsidP="0061288B">
            <w:pPr>
              <w:spacing w:after="0"/>
              <w:rPr>
                <w:rFonts w:ascii="Times New Roman" w:hAnsi="Times New Roman" w:cs="Times New Roman"/>
                <w:color w:val="000000" w:themeColor="text1"/>
                <w:sz w:val="24"/>
                <w:szCs w:val="24"/>
              </w:rPr>
            </w:pPr>
          </w:p>
          <w:p w14:paraId="7AC98F14" w14:textId="77777777" w:rsidR="0009458C" w:rsidRPr="0061288B" w:rsidRDefault="0009458C" w:rsidP="0061288B">
            <w:pPr>
              <w:spacing w:after="0"/>
              <w:rPr>
                <w:rFonts w:ascii="Times New Roman" w:hAnsi="Times New Roman" w:cs="Times New Roman"/>
                <w:color w:val="000000" w:themeColor="text1"/>
                <w:sz w:val="24"/>
                <w:szCs w:val="24"/>
              </w:rPr>
            </w:pPr>
          </w:p>
          <w:p w14:paraId="3726DCB8" w14:textId="77777777" w:rsidR="0009458C" w:rsidRPr="0061288B" w:rsidRDefault="0009458C" w:rsidP="0061288B">
            <w:pPr>
              <w:spacing w:after="0"/>
              <w:rPr>
                <w:rFonts w:ascii="Times New Roman" w:hAnsi="Times New Roman" w:cs="Times New Roman"/>
                <w:color w:val="000000" w:themeColor="text1"/>
                <w:sz w:val="24"/>
                <w:szCs w:val="24"/>
              </w:rPr>
            </w:pPr>
          </w:p>
          <w:p w14:paraId="1965B36A" w14:textId="77777777" w:rsidR="0009458C" w:rsidRPr="0061288B" w:rsidRDefault="0009458C" w:rsidP="0061288B">
            <w:pPr>
              <w:spacing w:after="0"/>
              <w:rPr>
                <w:rFonts w:ascii="Times New Roman" w:hAnsi="Times New Roman" w:cs="Times New Roman"/>
                <w:color w:val="000000" w:themeColor="text1"/>
                <w:sz w:val="24"/>
                <w:szCs w:val="24"/>
              </w:rPr>
            </w:pPr>
          </w:p>
          <w:p w14:paraId="481785AC" w14:textId="77777777" w:rsidR="0009458C" w:rsidRPr="0061288B" w:rsidRDefault="0009458C" w:rsidP="0061288B">
            <w:pPr>
              <w:spacing w:after="0"/>
              <w:rPr>
                <w:rFonts w:ascii="Times New Roman" w:hAnsi="Times New Roman" w:cs="Times New Roman"/>
                <w:color w:val="000000" w:themeColor="text1"/>
                <w:sz w:val="24"/>
                <w:szCs w:val="24"/>
              </w:rPr>
            </w:pPr>
          </w:p>
          <w:p w14:paraId="672AC794" w14:textId="77777777" w:rsidR="0009458C" w:rsidRPr="0061288B" w:rsidRDefault="0009458C" w:rsidP="0061288B">
            <w:pPr>
              <w:spacing w:after="0"/>
              <w:rPr>
                <w:rFonts w:ascii="Times New Roman" w:hAnsi="Times New Roman" w:cs="Times New Roman"/>
                <w:color w:val="000000" w:themeColor="text1"/>
                <w:sz w:val="24"/>
                <w:szCs w:val="24"/>
              </w:rPr>
            </w:pPr>
          </w:p>
          <w:p w14:paraId="3E005594" w14:textId="77777777" w:rsidR="0009458C" w:rsidRPr="0061288B" w:rsidRDefault="0009458C" w:rsidP="0061288B">
            <w:pPr>
              <w:spacing w:after="0"/>
              <w:rPr>
                <w:rFonts w:ascii="Times New Roman" w:hAnsi="Times New Roman" w:cs="Times New Roman"/>
                <w:color w:val="000000" w:themeColor="text1"/>
                <w:sz w:val="24"/>
                <w:szCs w:val="24"/>
              </w:rPr>
            </w:pPr>
          </w:p>
          <w:p w14:paraId="7EFFF59A" w14:textId="77777777" w:rsidR="0009458C" w:rsidRPr="0061288B" w:rsidRDefault="0009458C" w:rsidP="0061288B">
            <w:pPr>
              <w:spacing w:after="0"/>
              <w:rPr>
                <w:rFonts w:ascii="Times New Roman" w:hAnsi="Times New Roman" w:cs="Times New Roman"/>
                <w:color w:val="000000" w:themeColor="text1"/>
                <w:sz w:val="24"/>
                <w:szCs w:val="24"/>
              </w:rPr>
            </w:pPr>
          </w:p>
          <w:p w14:paraId="4B8569FC" w14:textId="77777777" w:rsidR="0009458C" w:rsidRPr="0061288B" w:rsidRDefault="0009458C" w:rsidP="0061288B">
            <w:pPr>
              <w:spacing w:after="0"/>
              <w:rPr>
                <w:rFonts w:ascii="Times New Roman" w:hAnsi="Times New Roman" w:cs="Times New Roman"/>
                <w:color w:val="000000" w:themeColor="text1"/>
                <w:sz w:val="24"/>
                <w:szCs w:val="24"/>
              </w:rPr>
            </w:pPr>
          </w:p>
          <w:p w14:paraId="1F3C96B8" w14:textId="77777777" w:rsidR="0009458C" w:rsidRPr="0061288B" w:rsidRDefault="0009458C" w:rsidP="0061288B">
            <w:pPr>
              <w:spacing w:after="0"/>
              <w:rPr>
                <w:rFonts w:ascii="Times New Roman" w:hAnsi="Times New Roman" w:cs="Times New Roman"/>
                <w:color w:val="000000" w:themeColor="text1"/>
                <w:sz w:val="24"/>
                <w:szCs w:val="24"/>
              </w:rPr>
            </w:pPr>
          </w:p>
          <w:p w14:paraId="214B4E7C" w14:textId="77777777" w:rsidR="0009458C" w:rsidRPr="0061288B" w:rsidRDefault="0009458C" w:rsidP="0061288B">
            <w:pPr>
              <w:spacing w:after="0"/>
              <w:rPr>
                <w:rFonts w:ascii="Times New Roman" w:hAnsi="Times New Roman" w:cs="Times New Roman"/>
                <w:color w:val="000000" w:themeColor="text1"/>
                <w:sz w:val="24"/>
                <w:szCs w:val="24"/>
              </w:rPr>
            </w:pPr>
          </w:p>
          <w:p w14:paraId="0C53E4C8" w14:textId="77777777" w:rsidR="0009458C" w:rsidRPr="0061288B" w:rsidRDefault="0009458C" w:rsidP="0061288B">
            <w:pPr>
              <w:spacing w:after="0"/>
              <w:rPr>
                <w:rFonts w:ascii="Times New Roman" w:hAnsi="Times New Roman" w:cs="Times New Roman"/>
                <w:color w:val="000000" w:themeColor="text1"/>
                <w:sz w:val="24"/>
                <w:szCs w:val="24"/>
              </w:rPr>
            </w:pPr>
          </w:p>
          <w:p w14:paraId="08F8E244" w14:textId="77777777" w:rsidR="0009458C" w:rsidRPr="0061288B" w:rsidRDefault="0009458C" w:rsidP="0061288B">
            <w:pPr>
              <w:spacing w:after="0"/>
              <w:rPr>
                <w:rFonts w:ascii="Times New Roman" w:hAnsi="Times New Roman" w:cs="Times New Roman"/>
                <w:color w:val="000000" w:themeColor="text1"/>
                <w:sz w:val="24"/>
                <w:szCs w:val="24"/>
              </w:rPr>
            </w:pPr>
          </w:p>
          <w:p w14:paraId="439F186E" w14:textId="77777777" w:rsidR="0009458C" w:rsidRPr="0061288B" w:rsidRDefault="0009458C" w:rsidP="0061288B">
            <w:pPr>
              <w:spacing w:after="0"/>
              <w:rPr>
                <w:rFonts w:ascii="Times New Roman" w:hAnsi="Times New Roman" w:cs="Times New Roman"/>
                <w:color w:val="000000" w:themeColor="text1"/>
                <w:sz w:val="24"/>
                <w:szCs w:val="24"/>
              </w:rPr>
            </w:pPr>
          </w:p>
          <w:p w14:paraId="44CB3ADE" w14:textId="77777777" w:rsidR="0009458C" w:rsidRPr="0061288B" w:rsidRDefault="0009458C" w:rsidP="0061288B">
            <w:pPr>
              <w:spacing w:after="0"/>
              <w:rPr>
                <w:rFonts w:ascii="Times New Roman" w:hAnsi="Times New Roman" w:cs="Times New Roman"/>
                <w:color w:val="000000" w:themeColor="text1"/>
                <w:sz w:val="24"/>
                <w:szCs w:val="24"/>
              </w:rPr>
            </w:pPr>
          </w:p>
          <w:p w14:paraId="275DB595" w14:textId="77777777" w:rsidR="0009458C" w:rsidRPr="0061288B" w:rsidRDefault="0009458C" w:rsidP="0061288B">
            <w:pPr>
              <w:spacing w:after="0"/>
              <w:rPr>
                <w:rFonts w:ascii="Times New Roman" w:hAnsi="Times New Roman" w:cs="Times New Roman"/>
                <w:color w:val="000000" w:themeColor="text1"/>
                <w:sz w:val="24"/>
                <w:szCs w:val="24"/>
              </w:rPr>
            </w:pPr>
          </w:p>
          <w:p w14:paraId="507701CD" w14:textId="77777777" w:rsidR="0009458C" w:rsidRPr="0061288B" w:rsidRDefault="0009458C" w:rsidP="0061288B">
            <w:pPr>
              <w:spacing w:after="0"/>
              <w:rPr>
                <w:rFonts w:ascii="Times New Roman" w:hAnsi="Times New Roman" w:cs="Times New Roman"/>
                <w:color w:val="000000" w:themeColor="text1"/>
                <w:sz w:val="24"/>
                <w:szCs w:val="24"/>
              </w:rPr>
            </w:pPr>
          </w:p>
          <w:p w14:paraId="3B8BCD4D" w14:textId="77777777" w:rsidR="0009458C" w:rsidRPr="0061288B" w:rsidRDefault="0009458C" w:rsidP="0061288B">
            <w:pPr>
              <w:spacing w:after="0"/>
              <w:rPr>
                <w:rFonts w:ascii="Times New Roman" w:hAnsi="Times New Roman" w:cs="Times New Roman"/>
                <w:color w:val="000000" w:themeColor="text1"/>
                <w:sz w:val="24"/>
                <w:szCs w:val="24"/>
              </w:rPr>
            </w:pPr>
          </w:p>
          <w:p w14:paraId="7BEDF3A9" w14:textId="77777777" w:rsidR="0009458C" w:rsidRPr="0061288B" w:rsidRDefault="0009458C" w:rsidP="0061288B">
            <w:pPr>
              <w:spacing w:after="0"/>
              <w:rPr>
                <w:rFonts w:ascii="Times New Roman" w:hAnsi="Times New Roman" w:cs="Times New Roman"/>
                <w:color w:val="000000" w:themeColor="text1"/>
                <w:sz w:val="24"/>
                <w:szCs w:val="24"/>
              </w:rPr>
            </w:pPr>
          </w:p>
          <w:p w14:paraId="6F29B680" w14:textId="77777777" w:rsidR="0009458C" w:rsidRPr="0061288B" w:rsidRDefault="0009458C" w:rsidP="0061288B">
            <w:pPr>
              <w:spacing w:after="0"/>
              <w:rPr>
                <w:rFonts w:ascii="Times New Roman" w:hAnsi="Times New Roman" w:cs="Times New Roman"/>
                <w:color w:val="000000" w:themeColor="text1"/>
                <w:sz w:val="24"/>
                <w:szCs w:val="24"/>
              </w:rPr>
            </w:pPr>
          </w:p>
          <w:p w14:paraId="16BC8A51" w14:textId="77777777" w:rsidR="0009458C" w:rsidRPr="0061288B" w:rsidRDefault="0009458C" w:rsidP="0061288B">
            <w:pPr>
              <w:spacing w:after="0"/>
              <w:rPr>
                <w:rFonts w:ascii="Times New Roman" w:hAnsi="Times New Roman" w:cs="Times New Roman"/>
                <w:color w:val="000000" w:themeColor="text1"/>
                <w:sz w:val="24"/>
                <w:szCs w:val="24"/>
              </w:rPr>
            </w:pPr>
          </w:p>
          <w:p w14:paraId="271F8DDB" w14:textId="77777777" w:rsidR="0009458C" w:rsidRPr="0061288B" w:rsidRDefault="0009458C" w:rsidP="0061288B">
            <w:pPr>
              <w:spacing w:after="0"/>
              <w:rPr>
                <w:rFonts w:ascii="Times New Roman" w:hAnsi="Times New Roman" w:cs="Times New Roman"/>
                <w:color w:val="000000" w:themeColor="text1"/>
                <w:sz w:val="24"/>
                <w:szCs w:val="24"/>
              </w:rPr>
            </w:pPr>
          </w:p>
          <w:p w14:paraId="75B7E876" w14:textId="77777777" w:rsidR="0009458C" w:rsidRPr="0061288B" w:rsidRDefault="0009458C" w:rsidP="0061288B">
            <w:pPr>
              <w:spacing w:after="0"/>
              <w:rPr>
                <w:rFonts w:ascii="Times New Roman" w:hAnsi="Times New Roman" w:cs="Times New Roman"/>
                <w:color w:val="000000" w:themeColor="text1"/>
                <w:sz w:val="24"/>
                <w:szCs w:val="24"/>
              </w:rPr>
            </w:pPr>
          </w:p>
          <w:p w14:paraId="4B3614C8" w14:textId="77777777" w:rsidR="0009458C" w:rsidRPr="0061288B" w:rsidRDefault="0009458C" w:rsidP="0061288B">
            <w:pPr>
              <w:spacing w:after="0"/>
              <w:rPr>
                <w:rFonts w:ascii="Times New Roman" w:hAnsi="Times New Roman" w:cs="Times New Roman"/>
                <w:color w:val="000000" w:themeColor="text1"/>
                <w:sz w:val="24"/>
                <w:szCs w:val="24"/>
              </w:rPr>
            </w:pPr>
          </w:p>
          <w:p w14:paraId="3A590037" w14:textId="77777777" w:rsidR="0009458C" w:rsidRPr="0061288B" w:rsidRDefault="0009458C" w:rsidP="0061288B">
            <w:pPr>
              <w:spacing w:after="0"/>
              <w:rPr>
                <w:rFonts w:ascii="Times New Roman" w:hAnsi="Times New Roman" w:cs="Times New Roman"/>
                <w:color w:val="000000" w:themeColor="text1"/>
                <w:sz w:val="24"/>
                <w:szCs w:val="24"/>
              </w:rPr>
            </w:pPr>
          </w:p>
          <w:p w14:paraId="17F866C6" w14:textId="77777777" w:rsidR="0009458C" w:rsidRPr="0061288B" w:rsidRDefault="0009458C" w:rsidP="0061288B">
            <w:pPr>
              <w:spacing w:after="0"/>
              <w:rPr>
                <w:rFonts w:ascii="Times New Roman" w:hAnsi="Times New Roman" w:cs="Times New Roman"/>
                <w:color w:val="000000" w:themeColor="text1"/>
                <w:sz w:val="24"/>
                <w:szCs w:val="24"/>
              </w:rPr>
            </w:pPr>
          </w:p>
          <w:p w14:paraId="15C55FDE" w14:textId="77777777" w:rsidR="0009458C" w:rsidRPr="0061288B" w:rsidRDefault="0009458C" w:rsidP="0061288B">
            <w:pPr>
              <w:spacing w:after="0"/>
              <w:rPr>
                <w:rFonts w:ascii="Times New Roman" w:hAnsi="Times New Roman" w:cs="Times New Roman"/>
                <w:color w:val="000000" w:themeColor="text1"/>
                <w:sz w:val="24"/>
                <w:szCs w:val="24"/>
              </w:rPr>
            </w:pPr>
          </w:p>
          <w:p w14:paraId="7D3691BA" w14:textId="77777777" w:rsidR="0009458C" w:rsidRPr="0061288B" w:rsidRDefault="0009458C" w:rsidP="0061288B">
            <w:pPr>
              <w:spacing w:after="0"/>
              <w:rPr>
                <w:rFonts w:ascii="Times New Roman" w:hAnsi="Times New Roman" w:cs="Times New Roman"/>
                <w:color w:val="000000" w:themeColor="text1"/>
                <w:sz w:val="24"/>
                <w:szCs w:val="24"/>
              </w:rPr>
            </w:pPr>
          </w:p>
          <w:p w14:paraId="4F227AC9" w14:textId="77777777" w:rsidR="0009458C" w:rsidRPr="0061288B" w:rsidRDefault="0009458C" w:rsidP="0061288B">
            <w:pPr>
              <w:spacing w:after="0"/>
              <w:rPr>
                <w:rFonts w:ascii="Times New Roman" w:hAnsi="Times New Roman" w:cs="Times New Roman"/>
                <w:color w:val="000000" w:themeColor="text1"/>
                <w:sz w:val="24"/>
                <w:szCs w:val="24"/>
              </w:rPr>
            </w:pPr>
          </w:p>
          <w:p w14:paraId="74D7E172" w14:textId="77777777" w:rsidR="0009458C" w:rsidRPr="0061288B" w:rsidRDefault="0009458C" w:rsidP="0061288B">
            <w:pPr>
              <w:spacing w:after="0"/>
              <w:rPr>
                <w:rFonts w:ascii="Times New Roman" w:hAnsi="Times New Roman" w:cs="Times New Roman"/>
                <w:color w:val="000000" w:themeColor="text1"/>
                <w:sz w:val="24"/>
                <w:szCs w:val="24"/>
              </w:rPr>
            </w:pPr>
          </w:p>
          <w:p w14:paraId="6AA17F93" w14:textId="77777777" w:rsidR="0009458C" w:rsidRPr="0061288B" w:rsidRDefault="0009458C" w:rsidP="0061288B">
            <w:pPr>
              <w:spacing w:after="0"/>
              <w:rPr>
                <w:rFonts w:ascii="Times New Roman" w:hAnsi="Times New Roman" w:cs="Times New Roman"/>
                <w:color w:val="000000" w:themeColor="text1"/>
                <w:sz w:val="24"/>
                <w:szCs w:val="24"/>
              </w:rPr>
            </w:pPr>
          </w:p>
          <w:p w14:paraId="59FC6195" w14:textId="77777777" w:rsidR="0009458C" w:rsidRPr="0061288B" w:rsidRDefault="0009458C" w:rsidP="0061288B">
            <w:pPr>
              <w:spacing w:after="0"/>
              <w:rPr>
                <w:rFonts w:ascii="Times New Roman" w:hAnsi="Times New Roman" w:cs="Times New Roman"/>
                <w:color w:val="000000" w:themeColor="text1"/>
                <w:sz w:val="24"/>
                <w:szCs w:val="24"/>
              </w:rPr>
            </w:pPr>
          </w:p>
          <w:p w14:paraId="088F27BA" w14:textId="77777777" w:rsidR="0009458C" w:rsidRPr="0061288B" w:rsidRDefault="0009458C" w:rsidP="0061288B">
            <w:pPr>
              <w:spacing w:after="0"/>
              <w:rPr>
                <w:rFonts w:ascii="Times New Roman" w:hAnsi="Times New Roman" w:cs="Times New Roman"/>
                <w:color w:val="000000" w:themeColor="text1"/>
                <w:sz w:val="24"/>
                <w:szCs w:val="24"/>
              </w:rPr>
            </w:pPr>
          </w:p>
          <w:p w14:paraId="014CF2D6" w14:textId="77777777" w:rsidR="0009458C" w:rsidRPr="0061288B" w:rsidRDefault="0009458C" w:rsidP="0061288B">
            <w:pPr>
              <w:spacing w:after="0"/>
              <w:rPr>
                <w:rFonts w:ascii="Times New Roman" w:hAnsi="Times New Roman" w:cs="Times New Roman"/>
                <w:color w:val="000000" w:themeColor="text1"/>
                <w:sz w:val="24"/>
                <w:szCs w:val="24"/>
              </w:rPr>
            </w:pPr>
          </w:p>
          <w:p w14:paraId="7FF5DCAC" w14:textId="77777777" w:rsidR="0009458C" w:rsidRPr="0061288B" w:rsidRDefault="0009458C" w:rsidP="0061288B">
            <w:pPr>
              <w:spacing w:after="0"/>
              <w:rPr>
                <w:rFonts w:ascii="Times New Roman" w:hAnsi="Times New Roman" w:cs="Times New Roman"/>
                <w:color w:val="000000" w:themeColor="text1"/>
                <w:sz w:val="24"/>
                <w:szCs w:val="24"/>
              </w:rPr>
            </w:pPr>
          </w:p>
          <w:p w14:paraId="56E1F04E" w14:textId="77777777" w:rsidR="0009458C" w:rsidRPr="0061288B" w:rsidRDefault="0009458C" w:rsidP="0061288B">
            <w:pPr>
              <w:spacing w:after="0"/>
              <w:rPr>
                <w:rFonts w:ascii="Times New Roman" w:hAnsi="Times New Roman" w:cs="Times New Roman"/>
                <w:color w:val="000000" w:themeColor="text1"/>
                <w:sz w:val="24"/>
                <w:szCs w:val="24"/>
              </w:rPr>
            </w:pPr>
          </w:p>
          <w:p w14:paraId="2C544A6D" w14:textId="77777777" w:rsidR="0009458C" w:rsidRPr="0061288B" w:rsidRDefault="0009458C" w:rsidP="0061288B">
            <w:pPr>
              <w:spacing w:after="0"/>
              <w:rPr>
                <w:rFonts w:ascii="Times New Roman" w:hAnsi="Times New Roman" w:cs="Times New Roman"/>
                <w:color w:val="000000" w:themeColor="text1"/>
                <w:sz w:val="24"/>
                <w:szCs w:val="24"/>
              </w:rPr>
            </w:pPr>
          </w:p>
          <w:p w14:paraId="0856A94E" w14:textId="77777777" w:rsidR="0009458C" w:rsidRPr="0061288B" w:rsidRDefault="0009458C" w:rsidP="0061288B">
            <w:pPr>
              <w:spacing w:after="0"/>
              <w:rPr>
                <w:rFonts w:ascii="Times New Roman" w:hAnsi="Times New Roman" w:cs="Times New Roman"/>
                <w:color w:val="000000" w:themeColor="text1"/>
                <w:sz w:val="24"/>
                <w:szCs w:val="24"/>
              </w:rPr>
            </w:pPr>
          </w:p>
          <w:p w14:paraId="2D3C5FBF" w14:textId="77777777" w:rsidR="0009458C" w:rsidRPr="0061288B" w:rsidRDefault="0009458C" w:rsidP="0061288B">
            <w:pPr>
              <w:spacing w:after="0"/>
              <w:rPr>
                <w:rFonts w:ascii="Times New Roman" w:hAnsi="Times New Roman" w:cs="Times New Roman"/>
                <w:color w:val="000000" w:themeColor="text1"/>
                <w:sz w:val="24"/>
                <w:szCs w:val="24"/>
              </w:rPr>
            </w:pPr>
          </w:p>
          <w:p w14:paraId="4B330E07" w14:textId="62914041" w:rsidR="00C23CB2" w:rsidRPr="0061288B" w:rsidRDefault="00C23CB2" w:rsidP="0061288B">
            <w:pPr>
              <w:spacing w:after="0"/>
              <w:rPr>
                <w:rFonts w:ascii="Times New Roman" w:hAnsi="Times New Roman" w:cs="Times New Roman"/>
                <w:color w:val="000000" w:themeColor="text1"/>
                <w:sz w:val="24"/>
                <w:szCs w:val="24"/>
              </w:rPr>
            </w:pPr>
          </w:p>
        </w:tc>
        <w:tc>
          <w:tcPr>
            <w:tcW w:w="6237" w:type="dxa"/>
          </w:tcPr>
          <w:p w14:paraId="725134B5" w14:textId="57BABC86" w:rsidR="009D022D" w:rsidRPr="0061288B" w:rsidRDefault="00E5684C" w:rsidP="0061288B">
            <w:pPr>
              <w:autoSpaceDE w:val="0"/>
              <w:autoSpaceDN w:val="0"/>
              <w:adjustRightInd w:val="0"/>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lastRenderedPageBreak/>
              <w:t>1</w:t>
            </w:r>
            <w:r w:rsidR="009D022D" w:rsidRPr="0061288B">
              <w:rPr>
                <w:rFonts w:ascii="Times New Roman" w:eastAsia="Times New Roman" w:hAnsi="Times New Roman" w:cs="Times New Roman"/>
                <w:b/>
                <w:bCs/>
                <w:sz w:val="24"/>
                <w:szCs w:val="24"/>
              </w:rPr>
              <w:t>.</w:t>
            </w:r>
            <w:r w:rsidR="009D022D" w:rsidRPr="0061288B">
              <w:rPr>
                <w:rFonts w:ascii="Times New Roman" w:eastAsia="Times New Roman" w:hAnsi="Times New Roman" w:cs="Times New Roman"/>
                <w:sz w:val="24"/>
                <w:szCs w:val="24"/>
              </w:rPr>
              <w:t xml:space="preserve"> Kaip jau nurodyta aukščiau, Aprašo </w:t>
            </w:r>
            <w:r w:rsidR="00E608F2" w:rsidRPr="0061288B">
              <w:rPr>
                <w:rFonts w:ascii="Times New Roman" w:eastAsia="Times New Roman" w:hAnsi="Times New Roman" w:cs="Times New Roman"/>
                <w:sz w:val="24"/>
                <w:szCs w:val="24"/>
              </w:rPr>
              <w:t>3</w:t>
            </w:r>
            <w:r w:rsidR="009D022D" w:rsidRPr="0061288B">
              <w:rPr>
                <w:rFonts w:ascii="Times New Roman" w:eastAsia="Times New Roman" w:hAnsi="Times New Roman" w:cs="Times New Roman"/>
                <w:sz w:val="24"/>
                <w:szCs w:val="24"/>
              </w:rPr>
              <w:t xml:space="preserve"> punkte pažymėta, kad „Vietinio susisiekimo maršrutus, kuriuose užtikrinami viešųjų paslaugų įsipareigojimai, Susisiekimo ministerija nustato pagal formulę &lt;...&gt;“, tačiau nei minėtame punkte nei toliau Apraše nėra nurodoma, kas turi/gali rodyti iniciatyvą dėl tokių maršrutų nustatymo – Susisiekimo ministerija, ar tokią teisę turi ir geležinkelio įmonės (vežėjai), be to, minėtoje nuostatoje </w:t>
            </w:r>
            <w:r w:rsidR="009D022D" w:rsidRPr="0061288B">
              <w:rPr>
                <w:rFonts w:ascii="Times New Roman" w:eastAsia="Times New Roman" w:hAnsi="Times New Roman" w:cs="Times New Roman"/>
                <w:sz w:val="24"/>
                <w:szCs w:val="24"/>
              </w:rPr>
              <w:lastRenderedPageBreak/>
              <w:t xml:space="preserve">nepateikta informacija apie tai, kiek laiko likus iki tvarkaraščio sudarymo tokia iniciatyva turėtų ar galėtų būti pareikšta. Atitinkamai siūlome papildyti Aprašo </w:t>
            </w:r>
            <w:r w:rsidR="00E608F2" w:rsidRPr="0061288B">
              <w:rPr>
                <w:rFonts w:ascii="Times New Roman" w:eastAsia="Times New Roman" w:hAnsi="Times New Roman" w:cs="Times New Roman"/>
                <w:sz w:val="24"/>
                <w:szCs w:val="24"/>
              </w:rPr>
              <w:t>3</w:t>
            </w:r>
            <w:r w:rsidR="009D022D" w:rsidRPr="0061288B">
              <w:rPr>
                <w:rFonts w:ascii="Times New Roman" w:eastAsia="Times New Roman" w:hAnsi="Times New Roman" w:cs="Times New Roman"/>
                <w:sz w:val="24"/>
                <w:szCs w:val="24"/>
              </w:rPr>
              <w:t xml:space="preserve"> punktą, jame pateikiant išsamesnę informaciją apie tai, kokios tvarkos bei terminų laikantis ir kurio subjekto iniciatyva vietinio susisiekimo maršrutai, kuriuose užtikrinami viešųjų paslaugų įsipareigojimai, gali būti nustatomi. Atkreiptinas dėmesys, kad Bendrovės nuomone, minėtoje nuostatoje turėtų būti numatyta, jog iniciatyvą dėl naujų vietinio susisiekimo maršrutų atsiradimo/nustatymo turėtų teisę reikšti ir geležinkelio įmonės (vežėjai), kadangi keleivių vežimo geležinkelių transportu veiklą vykdantys ūkio subjektai, atsižvelgdami į keleivių skaičių, jų pageidavimus ir kitą, su keleivių vežimo veikla susijusią informaciją, gali operatyviai ir objektyviai įvertinti naujų maršrutų atsiradimo poreikį.</w:t>
            </w:r>
          </w:p>
          <w:p w14:paraId="32E8957D"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7C96C616"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372249FC"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0F35B1CE"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17D21631"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23D0D35B"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14ABFD03"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5D1D5FCA"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110442E9"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4D3C9F6A"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4003C447"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38348AE2"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4AA6CD89"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1E6236B6"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0FFDE3DC" w14:textId="6ACE6018"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0A49685E" w14:textId="3D358423" w:rsidR="003D538D" w:rsidRPr="0061288B" w:rsidRDefault="003D538D" w:rsidP="0061288B">
            <w:pPr>
              <w:autoSpaceDE w:val="0"/>
              <w:autoSpaceDN w:val="0"/>
              <w:adjustRightInd w:val="0"/>
              <w:spacing w:after="0"/>
              <w:rPr>
                <w:rFonts w:ascii="Times New Roman" w:eastAsia="Times New Roman" w:hAnsi="Times New Roman" w:cs="Times New Roman"/>
                <w:sz w:val="24"/>
                <w:szCs w:val="24"/>
              </w:rPr>
            </w:pPr>
          </w:p>
          <w:p w14:paraId="491B1013" w14:textId="2E448F2E" w:rsidR="003D538D" w:rsidRPr="0061288B" w:rsidRDefault="003D538D" w:rsidP="0061288B">
            <w:pPr>
              <w:autoSpaceDE w:val="0"/>
              <w:autoSpaceDN w:val="0"/>
              <w:adjustRightInd w:val="0"/>
              <w:spacing w:after="0"/>
              <w:rPr>
                <w:rFonts w:ascii="Times New Roman" w:eastAsia="Times New Roman" w:hAnsi="Times New Roman" w:cs="Times New Roman"/>
                <w:sz w:val="24"/>
                <w:szCs w:val="24"/>
              </w:rPr>
            </w:pPr>
          </w:p>
          <w:p w14:paraId="1735AF3B" w14:textId="019023E8" w:rsidR="003D538D" w:rsidRPr="0061288B" w:rsidRDefault="003D538D" w:rsidP="0061288B">
            <w:pPr>
              <w:autoSpaceDE w:val="0"/>
              <w:autoSpaceDN w:val="0"/>
              <w:adjustRightInd w:val="0"/>
              <w:spacing w:after="0"/>
              <w:rPr>
                <w:rFonts w:ascii="Times New Roman" w:eastAsia="Times New Roman" w:hAnsi="Times New Roman" w:cs="Times New Roman"/>
                <w:sz w:val="24"/>
                <w:szCs w:val="24"/>
              </w:rPr>
            </w:pPr>
          </w:p>
          <w:p w14:paraId="11BE3AF9" w14:textId="49E92512" w:rsidR="003D538D" w:rsidRPr="0061288B" w:rsidRDefault="003D538D" w:rsidP="0061288B">
            <w:pPr>
              <w:autoSpaceDE w:val="0"/>
              <w:autoSpaceDN w:val="0"/>
              <w:adjustRightInd w:val="0"/>
              <w:spacing w:after="0"/>
              <w:rPr>
                <w:rFonts w:ascii="Times New Roman" w:eastAsia="Times New Roman" w:hAnsi="Times New Roman" w:cs="Times New Roman"/>
                <w:sz w:val="24"/>
                <w:szCs w:val="24"/>
              </w:rPr>
            </w:pPr>
          </w:p>
          <w:p w14:paraId="52391218" w14:textId="7FF56B54"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052366F6" w14:textId="3A319F25" w:rsidR="00E5684C" w:rsidRPr="0061288B" w:rsidRDefault="00E5684C" w:rsidP="0061288B">
            <w:pPr>
              <w:autoSpaceDE w:val="0"/>
              <w:autoSpaceDN w:val="0"/>
              <w:adjustRightInd w:val="0"/>
              <w:spacing w:after="0"/>
              <w:rPr>
                <w:rFonts w:ascii="Times New Roman" w:eastAsia="Times New Roman" w:hAnsi="Times New Roman" w:cs="Times New Roman"/>
                <w:sz w:val="24"/>
                <w:szCs w:val="24"/>
              </w:rPr>
            </w:pPr>
          </w:p>
          <w:p w14:paraId="1CB315A0" w14:textId="1D516408" w:rsidR="00E5684C" w:rsidRPr="0061288B" w:rsidRDefault="00E5684C" w:rsidP="0061288B">
            <w:pPr>
              <w:autoSpaceDE w:val="0"/>
              <w:autoSpaceDN w:val="0"/>
              <w:adjustRightInd w:val="0"/>
              <w:spacing w:after="0"/>
              <w:rPr>
                <w:rFonts w:ascii="Times New Roman" w:eastAsia="Times New Roman" w:hAnsi="Times New Roman" w:cs="Times New Roman"/>
                <w:sz w:val="24"/>
                <w:szCs w:val="24"/>
              </w:rPr>
            </w:pPr>
          </w:p>
          <w:p w14:paraId="567756A1" w14:textId="3B434285" w:rsidR="00E5684C" w:rsidRPr="0061288B" w:rsidRDefault="00E5684C" w:rsidP="0061288B">
            <w:pPr>
              <w:autoSpaceDE w:val="0"/>
              <w:autoSpaceDN w:val="0"/>
              <w:adjustRightInd w:val="0"/>
              <w:spacing w:after="0"/>
              <w:rPr>
                <w:rFonts w:ascii="Times New Roman" w:eastAsia="Times New Roman" w:hAnsi="Times New Roman" w:cs="Times New Roman"/>
                <w:sz w:val="24"/>
                <w:szCs w:val="24"/>
              </w:rPr>
            </w:pPr>
          </w:p>
          <w:p w14:paraId="1E5BAE9A" w14:textId="3E460BF5" w:rsidR="00E5684C" w:rsidRPr="0061288B" w:rsidRDefault="00E5684C" w:rsidP="0061288B">
            <w:pPr>
              <w:autoSpaceDE w:val="0"/>
              <w:autoSpaceDN w:val="0"/>
              <w:adjustRightInd w:val="0"/>
              <w:spacing w:after="0"/>
              <w:rPr>
                <w:rFonts w:ascii="Times New Roman" w:eastAsia="Times New Roman" w:hAnsi="Times New Roman" w:cs="Times New Roman"/>
                <w:sz w:val="24"/>
                <w:szCs w:val="24"/>
              </w:rPr>
            </w:pPr>
          </w:p>
          <w:p w14:paraId="204590D2" w14:textId="27D18176" w:rsidR="00E5684C" w:rsidRPr="0061288B" w:rsidRDefault="00E5684C" w:rsidP="0061288B">
            <w:pPr>
              <w:autoSpaceDE w:val="0"/>
              <w:autoSpaceDN w:val="0"/>
              <w:adjustRightInd w:val="0"/>
              <w:spacing w:after="0"/>
              <w:rPr>
                <w:rFonts w:ascii="Times New Roman" w:eastAsia="Times New Roman" w:hAnsi="Times New Roman" w:cs="Times New Roman"/>
                <w:sz w:val="24"/>
                <w:szCs w:val="24"/>
              </w:rPr>
            </w:pPr>
          </w:p>
          <w:p w14:paraId="2B60560C" w14:textId="29D1DD75" w:rsidR="00E5684C" w:rsidRPr="0061288B" w:rsidRDefault="00E5684C" w:rsidP="0061288B">
            <w:pPr>
              <w:autoSpaceDE w:val="0"/>
              <w:autoSpaceDN w:val="0"/>
              <w:adjustRightInd w:val="0"/>
              <w:spacing w:after="0"/>
              <w:rPr>
                <w:rFonts w:ascii="Times New Roman" w:eastAsia="Times New Roman" w:hAnsi="Times New Roman" w:cs="Times New Roman"/>
                <w:sz w:val="24"/>
                <w:szCs w:val="24"/>
              </w:rPr>
            </w:pPr>
          </w:p>
          <w:p w14:paraId="732995D6" w14:textId="77777777" w:rsidR="00E5684C" w:rsidRPr="0061288B" w:rsidRDefault="00E5684C" w:rsidP="0061288B">
            <w:pPr>
              <w:autoSpaceDE w:val="0"/>
              <w:autoSpaceDN w:val="0"/>
              <w:adjustRightInd w:val="0"/>
              <w:spacing w:after="0"/>
              <w:rPr>
                <w:rFonts w:ascii="Times New Roman" w:eastAsia="Times New Roman" w:hAnsi="Times New Roman" w:cs="Times New Roman"/>
                <w:sz w:val="24"/>
                <w:szCs w:val="24"/>
              </w:rPr>
            </w:pPr>
          </w:p>
          <w:p w14:paraId="1323262A" w14:textId="01284B40" w:rsidR="009D022D" w:rsidRPr="0061288B" w:rsidRDefault="00A72248" w:rsidP="0061288B">
            <w:pPr>
              <w:autoSpaceDE w:val="0"/>
              <w:autoSpaceDN w:val="0"/>
              <w:adjustRightInd w:val="0"/>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2A</w:t>
            </w:r>
            <w:r w:rsidR="009D022D" w:rsidRPr="0061288B">
              <w:rPr>
                <w:rFonts w:ascii="Times New Roman" w:eastAsia="Times New Roman" w:hAnsi="Times New Roman" w:cs="Times New Roman"/>
                <w:b/>
                <w:bCs/>
                <w:sz w:val="24"/>
                <w:szCs w:val="24"/>
              </w:rPr>
              <w:t>.</w:t>
            </w:r>
            <w:r w:rsidR="009D022D" w:rsidRPr="0061288B">
              <w:rPr>
                <w:rFonts w:ascii="Times New Roman" w:eastAsia="Times New Roman" w:hAnsi="Times New Roman" w:cs="Times New Roman"/>
                <w:sz w:val="24"/>
                <w:szCs w:val="24"/>
              </w:rPr>
              <w:t xml:space="preserve"> Aprašo 5 punkte pateikta formulė, pagal kurią nustatomi vietinio susisiekimo maršrutai, kuriuose užtikrinami viešųjų paslaugų įsipareigojimai, t. y. A+B+C+D&gt;40%. Pažymėtina, kad siekdama įvertinti Aprašo </w:t>
            </w:r>
            <w:r w:rsidR="008F009D" w:rsidRPr="0061288B">
              <w:rPr>
                <w:rFonts w:ascii="Times New Roman" w:eastAsia="Times New Roman" w:hAnsi="Times New Roman" w:cs="Times New Roman"/>
                <w:sz w:val="24"/>
                <w:szCs w:val="24"/>
              </w:rPr>
              <w:t>3</w:t>
            </w:r>
            <w:r w:rsidR="009D022D" w:rsidRPr="0061288B">
              <w:rPr>
                <w:rFonts w:ascii="Times New Roman" w:eastAsia="Times New Roman" w:hAnsi="Times New Roman" w:cs="Times New Roman"/>
                <w:sz w:val="24"/>
                <w:szCs w:val="24"/>
              </w:rPr>
              <w:t xml:space="preserve"> punkte pateiktos formulės įtaką maršrutams, kuriais šiuo metu geležinkelio transportu vežami keleiviai, Bendrovė atliko 2020 metams sudarytų traukinių tvarkaraščių vertinimą (Priedas Nr. 1). Atlikus minėtą vertinimą nustatyta, kad tuo atveju, jeigu vietinio susisiekimo maršrutų nustatymui būtų taikoma šiuo metu Apraše įtvirtinta formulė (įskaitant visas nurodytas formulės dedamąsias dalis), neliktų 7 maršrutų, t. y. Vilnius – Oro uostas, Vilnius – </w:t>
            </w:r>
            <w:proofErr w:type="spellStart"/>
            <w:r w:rsidR="009D022D" w:rsidRPr="0061288B">
              <w:rPr>
                <w:rFonts w:ascii="Times New Roman" w:eastAsia="Times New Roman" w:hAnsi="Times New Roman" w:cs="Times New Roman"/>
                <w:sz w:val="24"/>
                <w:szCs w:val="24"/>
              </w:rPr>
              <w:t>Jašiūnai</w:t>
            </w:r>
            <w:proofErr w:type="spellEnd"/>
            <w:r w:rsidR="009D022D" w:rsidRPr="0061288B">
              <w:rPr>
                <w:rFonts w:ascii="Times New Roman" w:eastAsia="Times New Roman" w:hAnsi="Times New Roman" w:cs="Times New Roman"/>
                <w:sz w:val="24"/>
                <w:szCs w:val="24"/>
              </w:rPr>
              <w:t xml:space="preserve">, Mažeikiai – Šiauliai, Kaunas – Kėdainiai, Mažeikiai – Radviliškis, Šiauliai – Panevėžys ir Šiauliai – Rokiškis, kadangi jų bendras atrankos balas nesiektų &gt;40% (pažymėtina, kad minėta informacija atsispindi kartu su raštu pateikiamoje „Power </w:t>
            </w:r>
            <w:proofErr w:type="spellStart"/>
            <w:r w:rsidR="009D022D" w:rsidRPr="0061288B">
              <w:rPr>
                <w:rFonts w:ascii="Times New Roman" w:eastAsia="Times New Roman" w:hAnsi="Times New Roman" w:cs="Times New Roman"/>
                <w:sz w:val="24"/>
                <w:szCs w:val="24"/>
              </w:rPr>
              <w:t>Point</w:t>
            </w:r>
            <w:proofErr w:type="spellEnd"/>
            <w:r w:rsidR="009D022D" w:rsidRPr="0061288B">
              <w:rPr>
                <w:rFonts w:ascii="Times New Roman" w:eastAsia="Times New Roman" w:hAnsi="Times New Roman" w:cs="Times New Roman"/>
                <w:sz w:val="24"/>
                <w:szCs w:val="24"/>
              </w:rPr>
              <w:t xml:space="preserve">“ prezentacijoje), o regionų, kuriuose kursuoja traukiniai, gyventojai, netektų galbūt vienos iš pagrindinių susisiekimo priemonių. Kaip jau nurodyta aukščiau, pritaikius </w:t>
            </w:r>
            <w:r w:rsidR="009D022D" w:rsidRPr="0061288B">
              <w:rPr>
                <w:rFonts w:ascii="Times New Roman" w:eastAsia="Times New Roman" w:hAnsi="Times New Roman" w:cs="Times New Roman"/>
                <w:sz w:val="24"/>
                <w:szCs w:val="24"/>
              </w:rPr>
              <w:lastRenderedPageBreak/>
              <w:t xml:space="preserve">Apraše nurodytą formulę neliktų maršruto Vilnius – Oro uostas, turinčio ne tik valstybinę reikšmę, bet ir pritraukiančio daugiau keleivių iš kaimyninių valstybių, pvz., Baltarusijos, kurie naudojasi tarptautinio Vilniaus oro uosto teikiamomis paslaugomis ir į minėtą oro uostą keliauja traukiniais. Taip pat atkreiptinas dėmesys, kad nebelikus maršruto Vilnius – </w:t>
            </w:r>
            <w:proofErr w:type="spellStart"/>
            <w:r w:rsidR="009D022D" w:rsidRPr="0061288B">
              <w:rPr>
                <w:rFonts w:ascii="Times New Roman" w:eastAsia="Times New Roman" w:hAnsi="Times New Roman" w:cs="Times New Roman"/>
                <w:sz w:val="24"/>
                <w:szCs w:val="24"/>
              </w:rPr>
              <w:t>Jašiūnai</w:t>
            </w:r>
            <w:proofErr w:type="spellEnd"/>
            <w:r w:rsidR="009D022D" w:rsidRPr="0061288B">
              <w:rPr>
                <w:rFonts w:ascii="Times New Roman" w:eastAsia="Times New Roman" w:hAnsi="Times New Roman" w:cs="Times New Roman"/>
                <w:sz w:val="24"/>
                <w:szCs w:val="24"/>
              </w:rPr>
              <w:t>, didelė dalis keleivių, vykstančių į darbą minėtu maršrutu, netektų labai svarbios susisiekimo priemonės, kuri būtina ir,</w:t>
            </w:r>
            <w:r w:rsidR="00AF5E02" w:rsidRPr="0061288B">
              <w:rPr>
                <w:rFonts w:ascii="Times New Roman" w:eastAsia="Times New Roman" w:hAnsi="Times New Roman" w:cs="Times New Roman"/>
                <w:sz w:val="24"/>
                <w:szCs w:val="24"/>
              </w:rPr>
              <w:t xml:space="preserve"> </w:t>
            </w:r>
            <w:r w:rsidR="009D022D" w:rsidRPr="0061288B">
              <w:rPr>
                <w:rFonts w:ascii="Times New Roman" w:eastAsia="Times New Roman" w:hAnsi="Times New Roman" w:cs="Times New Roman"/>
                <w:sz w:val="24"/>
                <w:szCs w:val="24"/>
              </w:rPr>
              <w:t xml:space="preserve">galbūt, nepakeičiama kita transporto priemone minėtame regione gyvenančių keleivių kasdieniame darbiniame gyvenime. Pažymėtina, kad minėtų maršrutų, t. y. Vilnius – oro uostas ir Vilnius – </w:t>
            </w:r>
            <w:proofErr w:type="spellStart"/>
            <w:r w:rsidR="009D022D" w:rsidRPr="0061288B">
              <w:rPr>
                <w:rFonts w:ascii="Times New Roman" w:eastAsia="Times New Roman" w:hAnsi="Times New Roman" w:cs="Times New Roman"/>
                <w:sz w:val="24"/>
                <w:szCs w:val="24"/>
              </w:rPr>
              <w:t>Jašiūnai</w:t>
            </w:r>
            <w:proofErr w:type="spellEnd"/>
            <w:r w:rsidR="009D022D" w:rsidRPr="0061288B">
              <w:rPr>
                <w:rFonts w:ascii="Times New Roman" w:eastAsia="Times New Roman" w:hAnsi="Times New Roman" w:cs="Times New Roman"/>
                <w:sz w:val="24"/>
                <w:szCs w:val="24"/>
              </w:rPr>
              <w:t xml:space="preserve"> maršrutų bendras atrankos kriterijus nesiektų &gt;40% dėl sąnaudų/pajamų santykio, o kelionės bilieto kainos didinimas šiuo atveju iš esmės negalimas dėl su Valstybine kainų ir energetikos kontrolės komisija suderinto maksimalaus mokesčio už keleivio vežimą vietiniais traukiniais vieno kilometro atstumu. Atsižvelgiant į tai, kas išdėstyta, taip pat siekiant išsaugoti bent kelis aukščiau nurodytus maršrutus, skirtus viešųjų paslaugų įsipareigojimams užtikrinti, t. y. Vilnius – Oro uostas bei Vilnius – </w:t>
            </w:r>
            <w:proofErr w:type="spellStart"/>
            <w:r w:rsidR="009D022D" w:rsidRPr="0061288B">
              <w:rPr>
                <w:rFonts w:ascii="Times New Roman" w:eastAsia="Times New Roman" w:hAnsi="Times New Roman" w:cs="Times New Roman"/>
                <w:sz w:val="24"/>
                <w:szCs w:val="24"/>
              </w:rPr>
              <w:t>Jašiūnai</w:t>
            </w:r>
            <w:proofErr w:type="spellEnd"/>
            <w:r w:rsidR="009D022D" w:rsidRPr="0061288B">
              <w:rPr>
                <w:rFonts w:ascii="Times New Roman" w:eastAsia="Times New Roman" w:hAnsi="Times New Roman" w:cs="Times New Roman"/>
                <w:sz w:val="24"/>
                <w:szCs w:val="24"/>
              </w:rPr>
              <w:t xml:space="preserve">, Bendrovė siūlo Aprašo </w:t>
            </w:r>
            <w:r w:rsidR="008F009D" w:rsidRPr="0061288B">
              <w:rPr>
                <w:rFonts w:ascii="Times New Roman" w:eastAsia="Times New Roman" w:hAnsi="Times New Roman" w:cs="Times New Roman"/>
                <w:sz w:val="24"/>
                <w:szCs w:val="24"/>
              </w:rPr>
              <w:t>3</w:t>
            </w:r>
            <w:r w:rsidR="009D022D" w:rsidRPr="0061288B">
              <w:rPr>
                <w:rFonts w:ascii="Times New Roman" w:eastAsia="Times New Roman" w:hAnsi="Times New Roman" w:cs="Times New Roman"/>
                <w:sz w:val="24"/>
                <w:szCs w:val="24"/>
              </w:rPr>
              <w:t xml:space="preserve"> formulėje nurodytą &gt;40% dydį sumažinti iki &gt;35%. Įvertinus Aprašo nuostatas, susijusias su vietinio susisiekimo maršrutų, kuriuose užtikrinami viešųjų paslaugų įsipareigojimai, nustatymo ir parinkimo kriterijais, taip pat nėra aišku, per kiek laiko ir kokių terminų laikantis geležinkelio įmonė turės atsisakyti tam tikrų vietinio susisiekimo maršrutų, Susisiekimo ministerijai nustačius, kad tokie maršrutai neatitinka maršrutų parinkimo kriterijų, įtvirtintų Aprašo </w:t>
            </w:r>
            <w:r w:rsidR="008F009D" w:rsidRPr="0061288B">
              <w:rPr>
                <w:rFonts w:ascii="Times New Roman" w:eastAsia="Times New Roman" w:hAnsi="Times New Roman" w:cs="Times New Roman"/>
                <w:sz w:val="24"/>
                <w:szCs w:val="24"/>
              </w:rPr>
              <w:t>3</w:t>
            </w:r>
            <w:r w:rsidR="009D022D" w:rsidRPr="0061288B">
              <w:rPr>
                <w:rFonts w:ascii="Times New Roman" w:eastAsia="Times New Roman" w:hAnsi="Times New Roman" w:cs="Times New Roman"/>
                <w:sz w:val="24"/>
                <w:szCs w:val="24"/>
              </w:rPr>
              <w:t xml:space="preserve">-9 punktuose. Atsižvelgiant į tai, siūlytina patikslinti Aprašą, jame pateikiant detalesnę </w:t>
            </w:r>
            <w:r w:rsidR="009D022D" w:rsidRPr="0061288B">
              <w:rPr>
                <w:rFonts w:ascii="Times New Roman" w:eastAsia="Times New Roman" w:hAnsi="Times New Roman" w:cs="Times New Roman"/>
                <w:sz w:val="24"/>
                <w:szCs w:val="24"/>
              </w:rPr>
              <w:lastRenderedPageBreak/>
              <w:t xml:space="preserve">informaciją, susijusią su maršrutų, kurie neatitinka atrankos kriterijų, atsisakymo tvarka ir terminais, t. y. įvesti pereinamąjį laikotarpį, per kurį geležinkelio įmonė turėtų nustatytų kriterijų neatitinkančių maršrutų atsisakyti. Taip pat pažymėtina, kad dėl aukščiau nurodytų priežasčių atsisakius tam tikrų vietinio susisiekimo maršrutų, Bendrovės vertinimu, Susisiekimo ministerija, bendradarbiaudama su geležinkelio įmonėmis, turėtų imtis aktyvių veiksmų, susijusių su komunikacija ir visuomenės informavimu, pvz., pereinamuoju laikotarpiu visuomenės informavimo priemonėmis platinti informaciją apie tai, nuo kada, dėl kokių priežasčių ir kokių vietinio susisiekimo maršrutų atsisakoma. Tokios informacijos sklaida suteiks galimybę keleiviams susipažinti su jiems galimai aktualia informacija ir, tikėtina, sukels mažesnį visuomenės pasipiktinimą. Atsižvelgiant į tai, kas išdėstyta aukščiau, siūlome Aprašo </w:t>
            </w:r>
            <w:r w:rsidR="008F009D" w:rsidRPr="0061288B">
              <w:rPr>
                <w:rFonts w:ascii="Times New Roman" w:eastAsia="Times New Roman" w:hAnsi="Times New Roman" w:cs="Times New Roman"/>
                <w:sz w:val="24"/>
                <w:szCs w:val="24"/>
              </w:rPr>
              <w:t>3</w:t>
            </w:r>
            <w:r w:rsidR="009D022D" w:rsidRPr="0061288B">
              <w:rPr>
                <w:rFonts w:ascii="Times New Roman" w:eastAsia="Times New Roman" w:hAnsi="Times New Roman" w:cs="Times New Roman"/>
                <w:sz w:val="24"/>
                <w:szCs w:val="24"/>
              </w:rPr>
              <w:t xml:space="preserve"> formulėje nurodytą &gt;40% dydį sumažinti iki &gt;35%, t. y. A+B+C+D&gt;35%, taip pat Apraše pateikti detalesnę informaciją, susijusią su maršrutų, kurie neatitinka atrankos kriterijų, atsisakymo tvarka ir terminais, pvz., įvesti pereinamąjį laikotarpį, per kurį geležinkelio įmonė turėtų nustatytų kriterijų neatitinkančių maršrutų atsisakyti. Tuo pačiu atkreiptinas dėmesys, kad tuo atveju, jeigu Apraše naudojamos formulės apskaičiavimui bus nustatomas maršruto sąnaudų ir pajamų koeficientas, kuris bus skaičiuojamas laikantis Aprašo 2 priede įtvirtintos tvarkos, Bendrovės vertinimu, reikėtų atsisakyti kainų limitų arba maksimalaus mokesčio už keleivio vežimą vietiniais traukiniais vieno kilometro atstumu derinimo su Valstybine kainų ir energetikos kontrolės komisija.</w:t>
            </w:r>
          </w:p>
          <w:p w14:paraId="191D8A67" w14:textId="57B5ABC8" w:rsidR="00C23CB2" w:rsidRPr="0061288B" w:rsidRDefault="00C23CB2" w:rsidP="0061288B">
            <w:pPr>
              <w:autoSpaceDE w:val="0"/>
              <w:autoSpaceDN w:val="0"/>
              <w:adjustRightInd w:val="0"/>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2</w:t>
            </w:r>
            <w:r w:rsidR="00A72248" w:rsidRPr="0061288B">
              <w:rPr>
                <w:rFonts w:ascii="Times New Roman" w:eastAsia="Times New Roman" w:hAnsi="Times New Roman" w:cs="Times New Roman"/>
                <w:b/>
                <w:bCs/>
                <w:sz w:val="24"/>
                <w:szCs w:val="24"/>
              </w:rPr>
              <w:t>B</w:t>
            </w:r>
            <w:r w:rsidRPr="0061288B">
              <w:rPr>
                <w:rFonts w:ascii="Times New Roman" w:eastAsia="Times New Roman" w:hAnsi="Times New Roman" w:cs="Times New Roman"/>
                <w:b/>
                <w:bCs/>
                <w:sz w:val="24"/>
                <w:szCs w:val="24"/>
              </w:rPr>
              <w:t>.</w:t>
            </w:r>
            <w:r w:rsidRPr="0061288B">
              <w:rPr>
                <w:rFonts w:ascii="Times New Roman" w:eastAsia="Times New Roman" w:hAnsi="Times New Roman" w:cs="Times New Roman"/>
                <w:sz w:val="24"/>
                <w:szCs w:val="24"/>
              </w:rPr>
              <w:t xml:space="preserve"> Įvertinus Apraše pateikiamas nuostatas, kriterijus ir naują tvarką, taip pat siūlome suteikti pereinamąjį laikotarpį, kurio </w:t>
            </w:r>
            <w:r w:rsidRPr="0061288B">
              <w:rPr>
                <w:rFonts w:ascii="Times New Roman" w:eastAsia="Times New Roman" w:hAnsi="Times New Roman" w:cs="Times New Roman"/>
                <w:sz w:val="24"/>
                <w:szCs w:val="24"/>
              </w:rPr>
              <w:lastRenderedPageBreak/>
              <w:t>metu keleivių vežimo paslaugas teikiantys subjektai galėtų prisitaikyti ir teisingai vadovautis naujo Aprašo reikalavimais.</w:t>
            </w:r>
          </w:p>
          <w:p w14:paraId="44F9E3C0" w14:textId="77777777" w:rsidR="00C23CB2" w:rsidRPr="0061288B" w:rsidRDefault="00C23CB2" w:rsidP="0061288B">
            <w:pPr>
              <w:autoSpaceDE w:val="0"/>
              <w:autoSpaceDN w:val="0"/>
              <w:adjustRightInd w:val="0"/>
              <w:spacing w:after="0"/>
              <w:rPr>
                <w:rFonts w:ascii="Times New Roman" w:eastAsia="Times New Roman" w:hAnsi="Times New Roman" w:cs="Times New Roman"/>
                <w:sz w:val="24"/>
                <w:szCs w:val="24"/>
              </w:rPr>
            </w:pPr>
          </w:p>
          <w:p w14:paraId="4B98C85B" w14:textId="2F3E9556" w:rsidR="009D022D" w:rsidRPr="0061288B" w:rsidRDefault="00196E04" w:rsidP="0061288B">
            <w:pPr>
              <w:autoSpaceDE w:val="0"/>
              <w:autoSpaceDN w:val="0"/>
              <w:adjustRightInd w:val="0"/>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3</w:t>
            </w:r>
            <w:r w:rsidR="00E9079C" w:rsidRPr="0061288B">
              <w:rPr>
                <w:rFonts w:ascii="Times New Roman" w:eastAsia="Times New Roman" w:hAnsi="Times New Roman" w:cs="Times New Roman"/>
                <w:b/>
                <w:bCs/>
                <w:sz w:val="24"/>
                <w:szCs w:val="24"/>
              </w:rPr>
              <w:t>.</w:t>
            </w:r>
            <w:r w:rsidR="00E9079C" w:rsidRPr="0061288B">
              <w:rPr>
                <w:rFonts w:ascii="Times New Roman" w:eastAsia="Times New Roman" w:hAnsi="Times New Roman" w:cs="Times New Roman"/>
                <w:sz w:val="24"/>
                <w:szCs w:val="24"/>
              </w:rPr>
              <w:t xml:space="preserve"> Taip pat atkreiptinas dėmesys, kad nagrinėjamu atveju nėra aiški sąvokos „esamų darbo vietų skaičius“ reikšmė, pvz., nėra aišku, ar minėta sąvoka apims ir laisvas darbo vietas, kada, kas kiek laiko tokios darbo vietos bus skaičiuojamos, kas minėtus skaičiavimus atliks ar kokiais duomenimis bus remiamasi, apskaičiuojant darbo vietų skaičiaus vidurkį. Tuo pačiu atkreiptinas dėmesys, kad dažnu atveju oficialūs darbo vietų skaičiaus duomenys gali neatspindėti realios situacijos, kadangi galimi atvejai, jog darbuotojai dirba neoficialiai, be to, Bendrovės vertinimu minėtas kriterijus turėtų būti praplečiamas, į jį įtraukiant ne tik esamas, tačiau ir konkrečioje gyvenvietėje esančias laisvas darbo vietas. Atsižvelgiant į tai siūlome praplėsti minėto kriterijaus taikymo apimtį, į jį įtraukiant ne tik esamas, tačiau ir laisvas darbo vietas, pateikti šių sąvokų paaiškinimus bei patikslinti Aprašą, jame pateikiant informaciją apie darbo vietų apskaičiavimo tvarką ir terminus, taip pat nurodyti duomenų šaltinį, kuriuo remiantis tokie skaičiavimai bus atliekami.</w:t>
            </w:r>
          </w:p>
        </w:tc>
        <w:tc>
          <w:tcPr>
            <w:tcW w:w="5289" w:type="dxa"/>
          </w:tcPr>
          <w:p w14:paraId="12D84EA3" w14:textId="383088AC" w:rsidR="009D022D" w:rsidRPr="0061288B" w:rsidRDefault="009D022D" w:rsidP="0061288B">
            <w:pPr>
              <w:spacing w:after="0"/>
              <w:textAlignment w:val="top"/>
              <w:rPr>
                <w:rFonts w:ascii="Times New Roman" w:eastAsia="Times New Roman" w:hAnsi="Times New Roman" w:cs="Times New Roman"/>
                <w:b/>
                <w:bCs/>
                <w:sz w:val="24"/>
                <w:szCs w:val="24"/>
              </w:rPr>
            </w:pPr>
            <w:r w:rsidRPr="0061288B">
              <w:rPr>
                <w:rFonts w:ascii="Times New Roman" w:eastAsia="Times New Roman" w:hAnsi="Times New Roman" w:cs="Times New Roman"/>
                <w:b/>
                <w:bCs/>
                <w:sz w:val="24"/>
                <w:szCs w:val="24"/>
              </w:rPr>
              <w:lastRenderedPageBreak/>
              <w:t>Neatsižvelgta.</w:t>
            </w:r>
          </w:p>
          <w:p w14:paraId="117BA85D" w14:textId="24AA13F0" w:rsidR="00F56C0B" w:rsidRPr="0061288B" w:rsidRDefault="00732A3A"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Reglamento (EB) Nr. 1370/2007 2 straipsnio e dal</w:t>
            </w:r>
            <w:r w:rsidR="00F56C0B" w:rsidRPr="0061288B">
              <w:rPr>
                <w:rFonts w:ascii="Times New Roman" w:eastAsia="Times New Roman" w:hAnsi="Times New Roman" w:cs="Times New Roman"/>
                <w:sz w:val="24"/>
                <w:szCs w:val="24"/>
              </w:rPr>
              <w:t>is</w:t>
            </w:r>
            <w:r w:rsidRPr="0061288B">
              <w:rPr>
                <w:rFonts w:ascii="Times New Roman" w:eastAsia="Times New Roman" w:hAnsi="Times New Roman" w:cs="Times New Roman"/>
                <w:sz w:val="24"/>
                <w:szCs w:val="24"/>
              </w:rPr>
              <w:t xml:space="preserve"> nustato, kad viešųjų paslaugų įsipareigojimas yra kompetentingos institucijos apibrėžtas ar nustatytas reikalavimas siekiant užtikrinti bendrus interesus tenkinančių viešojo keleivinio transporto paslaugų teikimą, kurio, atsižvelgdamas į savo komercinius </w:t>
            </w:r>
            <w:r w:rsidRPr="0061288B">
              <w:rPr>
                <w:rFonts w:ascii="Times New Roman" w:eastAsia="Times New Roman" w:hAnsi="Times New Roman" w:cs="Times New Roman"/>
                <w:sz w:val="24"/>
                <w:szCs w:val="24"/>
              </w:rPr>
              <w:lastRenderedPageBreak/>
              <w:t xml:space="preserve">interesus, operatorius neprisiimtų arba neprisiimtų tokiu mastu ar tokiomis pačiomis sąlygomis negaudamas atlygio. Reglamento (EB) </w:t>
            </w:r>
            <w:r w:rsidR="007C411D" w:rsidRPr="0061288B">
              <w:rPr>
                <w:rFonts w:ascii="Times New Roman" w:eastAsia="Times New Roman" w:hAnsi="Times New Roman" w:cs="Times New Roman"/>
                <w:sz w:val="24"/>
                <w:szCs w:val="24"/>
              </w:rPr>
              <w:br/>
            </w:r>
            <w:r w:rsidRPr="0061288B">
              <w:rPr>
                <w:rFonts w:ascii="Times New Roman" w:eastAsia="Times New Roman" w:hAnsi="Times New Roman" w:cs="Times New Roman"/>
                <w:sz w:val="24"/>
                <w:szCs w:val="24"/>
              </w:rPr>
              <w:t>Nr. 1370/2007 2a straipsnio 1 dalis teigia, kad</w:t>
            </w:r>
            <w:r w:rsidR="00D32440" w:rsidRPr="0061288B">
              <w:rPr>
                <w:rFonts w:ascii="Times New Roman" w:eastAsia="Times New Roman" w:hAnsi="Times New Roman" w:cs="Times New Roman"/>
                <w:sz w:val="24"/>
                <w:szCs w:val="24"/>
              </w:rPr>
              <w:t xml:space="preserve"> „kompetentinga institucija nustato viešųjų paslaugų įsipareigojimų keleivinio transporto viešųjų paslaugų teikimo srityje sąlygas ir tų viešųjų paslaugų įsipareigojimų taikymo apimtį pagal 2 straipsnio</w:t>
            </w:r>
            <w:r w:rsidR="007C411D" w:rsidRPr="0061288B">
              <w:rPr>
                <w:rFonts w:ascii="Times New Roman" w:eastAsia="Times New Roman" w:hAnsi="Times New Roman" w:cs="Times New Roman"/>
                <w:sz w:val="24"/>
                <w:szCs w:val="24"/>
              </w:rPr>
              <w:br/>
            </w:r>
            <w:r w:rsidR="00D32440" w:rsidRPr="0061288B">
              <w:rPr>
                <w:rFonts w:ascii="Times New Roman" w:eastAsia="Times New Roman" w:hAnsi="Times New Roman" w:cs="Times New Roman"/>
                <w:sz w:val="24"/>
                <w:szCs w:val="24"/>
              </w:rPr>
              <w:t xml:space="preserve">e punktą“. </w:t>
            </w:r>
            <w:r w:rsidR="00F56C0B" w:rsidRPr="0061288B">
              <w:rPr>
                <w:rFonts w:ascii="Times New Roman" w:eastAsia="Times New Roman" w:hAnsi="Times New Roman" w:cs="Times New Roman"/>
                <w:sz w:val="24"/>
                <w:szCs w:val="24"/>
              </w:rPr>
              <w:t xml:space="preserve">Taigi Reglamentas (EB) Nr. 1370/2007 aiškiai suponuoja, kad viešųjų paslaugų įsipareigojimo (t. y. ir naujų maršrutų) </w:t>
            </w:r>
            <w:r w:rsidR="00205B82" w:rsidRPr="0061288B">
              <w:rPr>
                <w:rFonts w:ascii="Times New Roman" w:eastAsia="Times New Roman" w:hAnsi="Times New Roman" w:cs="Times New Roman"/>
                <w:sz w:val="24"/>
                <w:szCs w:val="24"/>
              </w:rPr>
              <w:t xml:space="preserve"> nustatymas </w:t>
            </w:r>
            <w:r w:rsidR="00F56C0B" w:rsidRPr="0061288B">
              <w:rPr>
                <w:rFonts w:ascii="Times New Roman" w:eastAsia="Times New Roman" w:hAnsi="Times New Roman" w:cs="Times New Roman"/>
                <w:sz w:val="24"/>
                <w:szCs w:val="24"/>
              </w:rPr>
              <w:t>yra grynai kompete</w:t>
            </w:r>
            <w:r w:rsidR="007C411D" w:rsidRPr="0061288B">
              <w:rPr>
                <w:rFonts w:ascii="Times New Roman" w:eastAsia="Times New Roman" w:hAnsi="Times New Roman" w:cs="Times New Roman"/>
                <w:sz w:val="24"/>
                <w:szCs w:val="24"/>
              </w:rPr>
              <w:t>n</w:t>
            </w:r>
            <w:r w:rsidR="00F56C0B" w:rsidRPr="0061288B">
              <w:rPr>
                <w:rFonts w:ascii="Times New Roman" w:eastAsia="Times New Roman" w:hAnsi="Times New Roman" w:cs="Times New Roman"/>
                <w:sz w:val="24"/>
                <w:szCs w:val="24"/>
              </w:rPr>
              <w:t>tingos institucijos atsakomybės sritis.</w:t>
            </w:r>
          </w:p>
          <w:p w14:paraId="2967FBE9" w14:textId="2BCBB52E" w:rsidR="009D022D" w:rsidRPr="0061288B" w:rsidRDefault="007C411D"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Maža to</w:t>
            </w:r>
            <w:r w:rsidR="00D32440" w:rsidRPr="0061288B">
              <w:rPr>
                <w:rFonts w:ascii="Times New Roman" w:eastAsia="Times New Roman" w:hAnsi="Times New Roman" w:cs="Times New Roman"/>
                <w:sz w:val="24"/>
                <w:szCs w:val="24"/>
              </w:rPr>
              <w:t xml:space="preserve">, minimame Reglamente (EB) Nr. 1370/2007 nėra numatyta, kad turi būti </w:t>
            </w:r>
            <w:r w:rsidR="00F56C0B" w:rsidRPr="0061288B">
              <w:rPr>
                <w:rFonts w:ascii="Times New Roman" w:eastAsia="Times New Roman" w:hAnsi="Times New Roman" w:cs="Times New Roman"/>
                <w:sz w:val="24"/>
                <w:szCs w:val="24"/>
              </w:rPr>
              <w:t>nustatytas</w:t>
            </w:r>
            <w:r w:rsidR="00D32440" w:rsidRPr="0061288B">
              <w:rPr>
                <w:rFonts w:ascii="Times New Roman" w:eastAsia="Times New Roman" w:hAnsi="Times New Roman" w:cs="Times New Roman"/>
                <w:sz w:val="24"/>
                <w:szCs w:val="24"/>
              </w:rPr>
              <w:t xml:space="preserve"> formalus procesas, skirtas </w:t>
            </w:r>
            <w:r w:rsidR="00F56C0B" w:rsidRPr="0061288B">
              <w:rPr>
                <w:rFonts w:ascii="Times New Roman" w:eastAsia="Times New Roman" w:hAnsi="Times New Roman" w:cs="Times New Roman"/>
                <w:sz w:val="24"/>
                <w:szCs w:val="24"/>
              </w:rPr>
              <w:t>geležinkelio įmonėms (vežėjams) rodyti inciatyvą dėl naujų maršrutų atsiradimo.</w:t>
            </w:r>
          </w:p>
          <w:p w14:paraId="1B31EB01" w14:textId="5D5E6408" w:rsidR="009D022D" w:rsidRPr="0061288B" w:rsidRDefault="00F56C0B"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 xml:space="preserve">Pažymėtina ir tai, kad </w:t>
            </w:r>
            <w:r w:rsidR="00626EF6" w:rsidRPr="0061288B">
              <w:rPr>
                <w:rFonts w:ascii="Times New Roman" w:eastAsia="Times New Roman" w:hAnsi="Times New Roman" w:cs="Times New Roman"/>
                <w:sz w:val="24"/>
                <w:szCs w:val="24"/>
              </w:rPr>
              <w:t xml:space="preserve">Lietuvos </w:t>
            </w:r>
            <w:r w:rsidR="00205B82" w:rsidRPr="0061288B">
              <w:rPr>
                <w:rFonts w:ascii="Times New Roman" w:eastAsia="Times New Roman" w:hAnsi="Times New Roman" w:cs="Times New Roman"/>
                <w:sz w:val="24"/>
                <w:szCs w:val="24"/>
              </w:rPr>
              <w:t>R</w:t>
            </w:r>
            <w:r w:rsidR="00626EF6" w:rsidRPr="0061288B">
              <w:rPr>
                <w:rFonts w:ascii="Times New Roman" w:eastAsia="Times New Roman" w:hAnsi="Times New Roman" w:cs="Times New Roman"/>
                <w:sz w:val="24"/>
                <w:szCs w:val="24"/>
              </w:rPr>
              <w:t>espublikos g</w:t>
            </w:r>
            <w:r w:rsidRPr="0061288B">
              <w:rPr>
                <w:rFonts w:ascii="Times New Roman" w:eastAsia="Times New Roman" w:hAnsi="Times New Roman" w:cs="Times New Roman"/>
                <w:sz w:val="24"/>
                <w:szCs w:val="24"/>
              </w:rPr>
              <w:t>eležinkelių transporto kodeks</w:t>
            </w:r>
            <w:r w:rsidR="00E01FA9" w:rsidRPr="0061288B">
              <w:rPr>
                <w:rFonts w:ascii="Times New Roman" w:eastAsia="Times New Roman" w:hAnsi="Times New Roman" w:cs="Times New Roman"/>
                <w:sz w:val="24"/>
                <w:szCs w:val="24"/>
              </w:rPr>
              <w:t xml:space="preserve">o </w:t>
            </w:r>
            <w:r w:rsidR="00626EF6" w:rsidRPr="0061288B">
              <w:rPr>
                <w:rFonts w:ascii="Times New Roman" w:eastAsia="Times New Roman" w:hAnsi="Times New Roman" w:cs="Times New Roman"/>
                <w:sz w:val="24"/>
                <w:szCs w:val="24"/>
              </w:rPr>
              <w:t xml:space="preserve">(toliau –  Geležinkelių transporto kodeksas)  </w:t>
            </w:r>
            <w:r w:rsidR="00E01FA9" w:rsidRPr="0061288B">
              <w:rPr>
                <w:rFonts w:ascii="Times New Roman" w:eastAsia="Times New Roman" w:hAnsi="Times New Roman" w:cs="Times New Roman"/>
                <w:sz w:val="24"/>
                <w:szCs w:val="24"/>
              </w:rPr>
              <w:t xml:space="preserve">12 straipsnio </w:t>
            </w:r>
            <w:r w:rsidR="009B5575">
              <w:rPr>
                <w:rFonts w:ascii="Times New Roman" w:eastAsia="Times New Roman" w:hAnsi="Times New Roman" w:cs="Times New Roman"/>
                <w:sz w:val="24"/>
                <w:szCs w:val="24"/>
              </w:rPr>
              <w:br/>
            </w:r>
            <w:r w:rsidR="00E01FA9" w:rsidRPr="0061288B">
              <w:rPr>
                <w:rFonts w:ascii="Times New Roman" w:eastAsia="Times New Roman" w:hAnsi="Times New Roman" w:cs="Times New Roman"/>
                <w:sz w:val="24"/>
                <w:szCs w:val="24"/>
              </w:rPr>
              <w:t xml:space="preserve">1 dalis viešųjų keleivių vežimo geležinkelių transportu paslaugų poreikio nustatymą </w:t>
            </w:r>
            <w:r w:rsidR="00E279B1" w:rsidRPr="0061288B">
              <w:rPr>
                <w:rFonts w:ascii="Times New Roman" w:eastAsia="Times New Roman" w:hAnsi="Times New Roman" w:cs="Times New Roman"/>
                <w:sz w:val="24"/>
                <w:szCs w:val="24"/>
              </w:rPr>
              <w:t xml:space="preserve">aiškiai </w:t>
            </w:r>
            <w:r w:rsidR="00E01FA9" w:rsidRPr="0061288B">
              <w:rPr>
                <w:rFonts w:ascii="Times New Roman" w:eastAsia="Times New Roman" w:hAnsi="Times New Roman" w:cs="Times New Roman"/>
                <w:sz w:val="24"/>
                <w:szCs w:val="24"/>
              </w:rPr>
              <w:t>priskiria kompete</w:t>
            </w:r>
            <w:r w:rsidR="007C411D" w:rsidRPr="0061288B">
              <w:rPr>
                <w:rFonts w:ascii="Times New Roman" w:eastAsia="Times New Roman" w:hAnsi="Times New Roman" w:cs="Times New Roman"/>
                <w:sz w:val="24"/>
                <w:szCs w:val="24"/>
              </w:rPr>
              <w:t>n</w:t>
            </w:r>
            <w:r w:rsidR="00E01FA9" w:rsidRPr="0061288B">
              <w:rPr>
                <w:rFonts w:ascii="Times New Roman" w:eastAsia="Times New Roman" w:hAnsi="Times New Roman" w:cs="Times New Roman"/>
                <w:sz w:val="24"/>
                <w:szCs w:val="24"/>
              </w:rPr>
              <w:t>tingai institucijai: „</w:t>
            </w:r>
            <w:r w:rsidR="00E279B1" w:rsidRPr="0061288B">
              <w:rPr>
                <w:rFonts w:ascii="Times New Roman" w:eastAsia="Times New Roman" w:hAnsi="Times New Roman" w:cs="Times New Roman"/>
                <w:sz w:val="24"/>
                <w:szCs w:val="24"/>
              </w:rPr>
              <w:t>Vyriausybės įgaliota institucija nustato viešųjų keleivių vežimo geležinkelių transportu paslaugų ir (ar) viešųjų kombinuotojo keleivių vežimo vietiniais maršrutais paslaugų (toliau kartu – viešosios paslaugos) poreikį ir užtikrina jų teikimą, sudarydama viešųjų paslaugų teikimo sutartis su geležinkelio įmonėmis (vežėjais)</w:t>
            </w:r>
            <w:r w:rsidR="007C411D" w:rsidRPr="0061288B">
              <w:rPr>
                <w:rFonts w:ascii="Times New Roman" w:eastAsia="Times New Roman" w:hAnsi="Times New Roman" w:cs="Times New Roman"/>
                <w:sz w:val="24"/>
                <w:szCs w:val="24"/>
              </w:rPr>
              <w:t>.</w:t>
            </w:r>
            <w:r w:rsidR="00E279B1" w:rsidRPr="0061288B">
              <w:rPr>
                <w:rFonts w:ascii="Times New Roman" w:eastAsia="Times New Roman" w:hAnsi="Times New Roman" w:cs="Times New Roman"/>
                <w:sz w:val="24"/>
                <w:szCs w:val="24"/>
              </w:rPr>
              <w:t>“</w:t>
            </w:r>
          </w:p>
          <w:p w14:paraId="67A2F99D" w14:textId="62CC2B0F" w:rsidR="00E279B1" w:rsidRPr="0061288B" w:rsidRDefault="00E279B1"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lastRenderedPageBreak/>
              <w:t>Atkreiptinas dėmesys ir į tai, kad tuo atveju, jei UAB „LG Keleiviams“ siūlymas būtų įgyvendintas, susidarytų paradoksali situacija, kai geležinkelio įmonė (vežėjas)</w:t>
            </w:r>
            <w:r w:rsidR="00FE690F" w:rsidRPr="0061288B">
              <w:rPr>
                <w:rFonts w:ascii="Times New Roman" w:eastAsia="Times New Roman" w:hAnsi="Times New Roman" w:cs="Times New Roman"/>
                <w:sz w:val="24"/>
                <w:szCs w:val="24"/>
              </w:rPr>
              <w:t xml:space="preserve"> galėtų </w:t>
            </w:r>
            <w:r w:rsidR="007C411D" w:rsidRPr="0061288B">
              <w:rPr>
                <w:rFonts w:ascii="Times New Roman" w:eastAsia="Times New Roman" w:hAnsi="Times New Roman" w:cs="Times New Roman"/>
                <w:sz w:val="24"/>
                <w:szCs w:val="24"/>
              </w:rPr>
              <w:t xml:space="preserve">daryti įtaką </w:t>
            </w:r>
            <w:r w:rsidR="00FE690F" w:rsidRPr="0061288B">
              <w:rPr>
                <w:rFonts w:ascii="Times New Roman" w:eastAsia="Times New Roman" w:hAnsi="Times New Roman" w:cs="Times New Roman"/>
                <w:sz w:val="24"/>
                <w:szCs w:val="24"/>
              </w:rPr>
              <w:t>viešųjų keleivių vežimo geležinkelių transportu paslaugos užsakym</w:t>
            </w:r>
            <w:r w:rsidR="007C411D" w:rsidRPr="0061288B">
              <w:rPr>
                <w:rFonts w:ascii="Times New Roman" w:eastAsia="Times New Roman" w:hAnsi="Times New Roman" w:cs="Times New Roman"/>
                <w:sz w:val="24"/>
                <w:szCs w:val="24"/>
              </w:rPr>
              <w:t>ui</w:t>
            </w:r>
            <w:r w:rsidR="00FE690F" w:rsidRPr="0061288B">
              <w:rPr>
                <w:rFonts w:ascii="Times New Roman" w:eastAsia="Times New Roman" w:hAnsi="Times New Roman" w:cs="Times New Roman"/>
                <w:sz w:val="24"/>
                <w:szCs w:val="24"/>
              </w:rPr>
              <w:t xml:space="preserve"> ir</w:t>
            </w:r>
            <w:r w:rsidR="00FF7B7B" w:rsidRPr="0061288B">
              <w:rPr>
                <w:rFonts w:ascii="Times New Roman" w:eastAsia="Times New Roman" w:hAnsi="Times New Roman" w:cs="Times New Roman"/>
                <w:sz w:val="24"/>
                <w:szCs w:val="24"/>
              </w:rPr>
              <w:t xml:space="preserve"> </w:t>
            </w:r>
            <w:r w:rsidR="00FE690F" w:rsidRPr="0061288B">
              <w:rPr>
                <w:rFonts w:ascii="Times New Roman" w:eastAsia="Times New Roman" w:hAnsi="Times New Roman" w:cs="Times New Roman"/>
                <w:sz w:val="24"/>
                <w:szCs w:val="24"/>
              </w:rPr>
              <w:t>už</w:t>
            </w:r>
            <w:r w:rsidR="00FF7B7B" w:rsidRPr="0061288B">
              <w:rPr>
                <w:rFonts w:ascii="Times New Roman" w:eastAsia="Times New Roman" w:hAnsi="Times New Roman" w:cs="Times New Roman"/>
                <w:sz w:val="24"/>
                <w:szCs w:val="24"/>
              </w:rPr>
              <w:t xml:space="preserve"> tai</w:t>
            </w:r>
            <w:r w:rsidR="00FE690F" w:rsidRPr="0061288B">
              <w:rPr>
                <w:rFonts w:ascii="Times New Roman" w:eastAsia="Times New Roman" w:hAnsi="Times New Roman" w:cs="Times New Roman"/>
                <w:sz w:val="24"/>
                <w:szCs w:val="24"/>
              </w:rPr>
              <w:t xml:space="preserve"> būtų mokama kompensacija. Tokiu būdu </w:t>
            </w:r>
            <w:r w:rsidR="00E608F2" w:rsidRPr="0061288B">
              <w:rPr>
                <w:rFonts w:ascii="Times New Roman" w:eastAsia="Times New Roman" w:hAnsi="Times New Roman" w:cs="Times New Roman"/>
                <w:sz w:val="24"/>
                <w:szCs w:val="24"/>
              </w:rPr>
              <w:t xml:space="preserve">galimai </w:t>
            </w:r>
            <w:r w:rsidR="00FE690F" w:rsidRPr="0061288B">
              <w:rPr>
                <w:rFonts w:ascii="Times New Roman" w:eastAsia="Times New Roman" w:hAnsi="Times New Roman" w:cs="Times New Roman"/>
                <w:sz w:val="24"/>
                <w:szCs w:val="24"/>
              </w:rPr>
              <w:t>susidarytų sąlygos neefektyviam ar net žalingam valstybės lėšų panaudojimui.</w:t>
            </w:r>
          </w:p>
          <w:p w14:paraId="5BA941CC" w14:textId="5180CFE2" w:rsidR="003F75AC" w:rsidRPr="0061288B" w:rsidRDefault="00FE690F"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Galiausiai, jei geležinkelio įmonė (vežėjas)</w:t>
            </w:r>
            <w:r w:rsidR="007C411D" w:rsidRPr="0061288B">
              <w:rPr>
                <w:rFonts w:ascii="Times New Roman" w:eastAsia="Times New Roman" w:hAnsi="Times New Roman" w:cs="Times New Roman"/>
                <w:sz w:val="24"/>
                <w:szCs w:val="24"/>
              </w:rPr>
              <w:t>,</w:t>
            </w:r>
            <w:r w:rsidRPr="0061288B">
              <w:rPr>
                <w:rFonts w:ascii="Times New Roman" w:eastAsia="Times New Roman" w:hAnsi="Times New Roman" w:cs="Times New Roman"/>
                <w:sz w:val="24"/>
                <w:szCs w:val="24"/>
              </w:rPr>
              <w:t xml:space="preserve"> „atsižvelgdam</w:t>
            </w:r>
            <w:r w:rsidR="0044485A" w:rsidRPr="0061288B">
              <w:rPr>
                <w:rFonts w:ascii="Times New Roman" w:eastAsia="Times New Roman" w:hAnsi="Times New Roman" w:cs="Times New Roman"/>
                <w:sz w:val="24"/>
                <w:szCs w:val="24"/>
              </w:rPr>
              <w:t>a</w:t>
            </w:r>
            <w:r w:rsidRPr="0061288B">
              <w:rPr>
                <w:rFonts w:ascii="Times New Roman" w:eastAsia="Times New Roman" w:hAnsi="Times New Roman" w:cs="Times New Roman"/>
                <w:sz w:val="24"/>
                <w:szCs w:val="24"/>
              </w:rPr>
              <w:t xml:space="preserve"> į keleivių skaičių, jų pageidavimus</w:t>
            </w:r>
            <w:r w:rsidR="0044485A" w:rsidRPr="0061288B">
              <w:rPr>
                <w:rFonts w:ascii="Times New Roman" w:eastAsia="Times New Roman" w:hAnsi="Times New Roman" w:cs="Times New Roman"/>
                <w:sz w:val="24"/>
                <w:szCs w:val="24"/>
              </w:rPr>
              <w:t>“</w:t>
            </w:r>
            <w:r w:rsidR="007C411D" w:rsidRPr="0061288B">
              <w:rPr>
                <w:rFonts w:ascii="Times New Roman" w:eastAsia="Times New Roman" w:hAnsi="Times New Roman" w:cs="Times New Roman"/>
                <w:sz w:val="24"/>
                <w:szCs w:val="24"/>
              </w:rPr>
              <w:t>,</w:t>
            </w:r>
            <w:r w:rsidR="0044485A" w:rsidRPr="0061288B">
              <w:rPr>
                <w:rFonts w:ascii="Times New Roman" w:eastAsia="Times New Roman" w:hAnsi="Times New Roman" w:cs="Times New Roman"/>
                <w:sz w:val="24"/>
                <w:szCs w:val="24"/>
              </w:rPr>
              <w:t xml:space="preserve"> mato „naujų maršrutų atsiradimo poreikį“, tai veiklą tokiuose maršrutuose visada gali teikti komerciniais pagrindais.</w:t>
            </w:r>
          </w:p>
          <w:p w14:paraId="0E7B2739" w14:textId="30E4FC21" w:rsidR="00257F9C" w:rsidRPr="0061288B" w:rsidRDefault="00257F9C" w:rsidP="0061288B">
            <w:pPr>
              <w:spacing w:after="0"/>
              <w:textAlignment w:val="top"/>
              <w:rPr>
                <w:rFonts w:ascii="Times New Roman" w:eastAsia="Times New Roman" w:hAnsi="Times New Roman" w:cs="Times New Roman"/>
                <w:b/>
                <w:bCs/>
                <w:sz w:val="24"/>
                <w:szCs w:val="24"/>
              </w:rPr>
            </w:pPr>
            <w:r w:rsidRPr="0061288B">
              <w:rPr>
                <w:rFonts w:ascii="Times New Roman" w:eastAsia="Times New Roman" w:hAnsi="Times New Roman" w:cs="Times New Roman"/>
                <w:b/>
                <w:bCs/>
                <w:sz w:val="24"/>
                <w:szCs w:val="24"/>
              </w:rPr>
              <w:t>Neatsižvelgta.</w:t>
            </w:r>
          </w:p>
          <w:p w14:paraId="63E61D6F" w14:textId="2FC7FE08" w:rsidR="009D022D" w:rsidRPr="0061288B" w:rsidRDefault="00AB5A73"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Pirmiausia, Nutarimo projektu teikiamas Aprašas nėra rengiamas išimtinai vienai geležinkelio įmonei (vežėjui) ar jos poreikiams patenkinti</w:t>
            </w:r>
            <w:r w:rsidR="00FF7B7B" w:rsidRPr="0061288B">
              <w:rPr>
                <w:rFonts w:ascii="Times New Roman" w:eastAsia="Times New Roman" w:hAnsi="Times New Roman" w:cs="Times New Roman"/>
                <w:sz w:val="24"/>
                <w:szCs w:val="24"/>
              </w:rPr>
              <w:t>,</w:t>
            </w:r>
            <w:r w:rsidRPr="0061288B">
              <w:rPr>
                <w:rFonts w:ascii="Times New Roman" w:eastAsia="Times New Roman" w:hAnsi="Times New Roman" w:cs="Times New Roman"/>
                <w:sz w:val="24"/>
                <w:szCs w:val="24"/>
              </w:rPr>
              <w:t xml:space="preserve"> kaip gali pasirodyti iš UAB „LG Keleiviams“</w:t>
            </w:r>
            <w:r w:rsidR="00AF5E02" w:rsidRPr="0061288B">
              <w:rPr>
                <w:rFonts w:ascii="Times New Roman" w:eastAsia="Times New Roman" w:hAnsi="Times New Roman" w:cs="Times New Roman"/>
                <w:sz w:val="24"/>
                <w:szCs w:val="24"/>
              </w:rPr>
              <w:t xml:space="preserve"> siūlymo. Greičiau, atvirkščiai – vienas iš tikslų, kurio siekiama rengiant šį Aprašą, yra sudaryti kuo palankesn</w:t>
            </w:r>
            <w:r w:rsidR="007C411D" w:rsidRPr="0061288B">
              <w:rPr>
                <w:rFonts w:ascii="Times New Roman" w:eastAsia="Times New Roman" w:hAnsi="Times New Roman" w:cs="Times New Roman"/>
                <w:sz w:val="24"/>
                <w:szCs w:val="24"/>
              </w:rPr>
              <w:t>e</w:t>
            </w:r>
            <w:r w:rsidR="00AF5E02" w:rsidRPr="0061288B">
              <w:rPr>
                <w:rFonts w:ascii="Times New Roman" w:eastAsia="Times New Roman" w:hAnsi="Times New Roman" w:cs="Times New Roman"/>
                <w:sz w:val="24"/>
                <w:szCs w:val="24"/>
              </w:rPr>
              <w:t xml:space="preserve">s sąlygas </w:t>
            </w:r>
            <w:r w:rsidR="00DD1EC4" w:rsidRPr="0061288B">
              <w:rPr>
                <w:rFonts w:ascii="Times New Roman" w:eastAsia="Times New Roman" w:hAnsi="Times New Roman" w:cs="Times New Roman"/>
                <w:sz w:val="24"/>
                <w:szCs w:val="24"/>
              </w:rPr>
              <w:t xml:space="preserve">atsirasti </w:t>
            </w:r>
            <w:r w:rsidR="00AF5E02" w:rsidRPr="0061288B">
              <w:rPr>
                <w:rFonts w:ascii="Times New Roman" w:eastAsia="Times New Roman" w:hAnsi="Times New Roman" w:cs="Times New Roman"/>
                <w:sz w:val="24"/>
                <w:szCs w:val="24"/>
              </w:rPr>
              <w:t>konkurencijai</w:t>
            </w:r>
            <w:r w:rsidR="00DD1EC4" w:rsidRPr="0061288B">
              <w:rPr>
                <w:rFonts w:ascii="Times New Roman" w:eastAsia="Times New Roman" w:hAnsi="Times New Roman" w:cs="Times New Roman"/>
                <w:sz w:val="24"/>
                <w:szCs w:val="24"/>
              </w:rPr>
              <w:t xml:space="preserve"> </w:t>
            </w:r>
            <w:r w:rsidR="00AF5E02" w:rsidRPr="0061288B">
              <w:rPr>
                <w:rFonts w:ascii="Times New Roman" w:eastAsia="Times New Roman" w:hAnsi="Times New Roman" w:cs="Times New Roman"/>
                <w:sz w:val="24"/>
                <w:szCs w:val="24"/>
              </w:rPr>
              <w:t xml:space="preserve">keleivių vežimo geležinkelių </w:t>
            </w:r>
            <w:r w:rsidR="00DD1EC4" w:rsidRPr="0061288B">
              <w:rPr>
                <w:rFonts w:ascii="Times New Roman" w:eastAsia="Times New Roman" w:hAnsi="Times New Roman" w:cs="Times New Roman"/>
                <w:sz w:val="24"/>
                <w:szCs w:val="24"/>
              </w:rPr>
              <w:t xml:space="preserve"> transportu </w:t>
            </w:r>
            <w:r w:rsidR="00AF5E02" w:rsidRPr="0061288B">
              <w:rPr>
                <w:rFonts w:ascii="Times New Roman" w:eastAsia="Times New Roman" w:hAnsi="Times New Roman" w:cs="Times New Roman"/>
                <w:sz w:val="24"/>
                <w:szCs w:val="24"/>
              </w:rPr>
              <w:t>sektoriuje.</w:t>
            </w:r>
          </w:p>
          <w:p w14:paraId="196AC317" w14:textId="51DF7F6A" w:rsidR="00EB51DB" w:rsidRPr="0061288B" w:rsidRDefault="00AF5E02"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Antra, viešųjų paslaugų poreikio nustatymo kriterijai, skirti kompete</w:t>
            </w:r>
            <w:r w:rsidR="007C411D" w:rsidRPr="0061288B">
              <w:rPr>
                <w:rFonts w:ascii="Times New Roman" w:eastAsia="Times New Roman" w:hAnsi="Times New Roman" w:cs="Times New Roman"/>
                <w:sz w:val="24"/>
                <w:szCs w:val="24"/>
              </w:rPr>
              <w:t>n</w:t>
            </w:r>
            <w:r w:rsidRPr="0061288B">
              <w:rPr>
                <w:rFonts w:ascii="Times New Roman" w:eastAsia="Times New Roman" w:hAnsi="Times New Roman" w:cs="Times New Roman"/>
                <w:sz w:val="24"/>
                <w:szCs w:val="24"/>
              </w:rPr>
              <w:t>tingai institucijai (šiuo atveju Susisiekimo ministe</w:t>
            </w:r>
            <w:r w:rsidR="00756E4A" w:rsidRPr="0061288B">
              <w:rPr>
                <w:rFonts w:ascii="Times New Roman" w:eastAsia="Times New Roman" w:hAnsi="Times New Roman" w:cs="Times New Roman"/>
                <w:sz w:val="24"/>
                <w:szCs w:val="24"/>
              </w:rPr>
              <w:t xml:space="preserve">rijai) nustatyti maršrutus ir pagrįsti viešosios paslaugos poreikį pasirinktuose maršrutuose, todėl buvo nustatyta tokia pereinamojo balo reikšmė, kurią pasiekus nekiltų abejonių dėl  maršruto reikiamumo. </w:t>
            </w:r>
            <w:r w:rsidR="00EB51DB" w:rsidRPr="0061288B">
              <w:rPr>
                <w:rFonts w:ascii="Times New Roman" w:eastAsia="Times New Roman" w:hAnsi="Times New Roman" w:cs="Times New Roman"/>
                <w:sz w:val="24"/>
                <w:szCs w:val="24"/>
              </w:rPr>
              <w:t xml:space="preserve">Atkreiptinas dėmesys, kad viešųjų paslaugų poreikio nustatymas remiasi </w:t>
            </w:r>
            <w:r w:rsidR="00EB51DB" w:rsidRPr="0061288B">
              <w:rPr>
                <w:rFonts w:ascii="Times New Roman" w:eastAsia="Times New Roman" w:hAnsi="Times New Roman" w:cs="Times New Roman"/>
                <w:sz w:val="24"/>
                <w:szCs w:val="24"/>
              </w:rPr>
              <w:lastRenderedPageBreak/>
              <w:t xml:space="preserve">kriterijais, atspindinčiais skirtingas sferas – socialinę, aplinkosauginę ir ekonominę, todėl tokiu būdu maršruto poreikis įvertinamas įvairiapusiškai. </w:t>
            </w:r>
            <w:r w:rsidR="00756E4A" w:rsidRPr="0061288B">
              <w:rPr>
                <w:rFonts w:ascii="Times New Roman" w:eastAsia="Times New Roman" w:hAnsi="Times New Roman" w:cs="Times New Roman"/>
                <w:sz w:val="24"/>
                <w:szCs w:val="24"/>
              </w:rPr>
              <w:t>Pažymėtina, kad minima reikšmė (40</w:t>
            </w:r>
            <w:r w:rsidR="007C411D" w:rsidRPr="0061288B">
              <w:rPr>
                <w:rFonts w:ascii="Times New Roman" w:eastAsia="Times New Roman" w:hAnsi="Times New Roman" w:cs="Times New Roman"/>
                <w:sz w:val="24"/>
                <w:szCs w:val="24"/>
              </w:rPr>
              <w:t xml:space="preserve"> </w:t>
            </w:r>
            <w:r w:rsidR="00756E4A" w:rsidRPr="0061288B">
              <w:rPr>
                <w:rFonts w:ascii="Times New Roman" w:eastAsia="Times New Roman" w:hAnsi="Times New Roman" w:cs="Times New Roman"/>
                <w:sz w:val="24"/>
                <w:szCs w:val="24"/>
              </w:rPr>
              <w:t>%) pirmiausia buvo orientuota į gyventojų socialinių poreikių užtikrinimą, todėl jos dydis ne atsitiktinai sutampa su socialinio kriterijaus</w:t>
            </w:r>
            <w:r w:rsidR="00EB51DB" w:rsidRPr="0061288B">
              <w:rPr>
                <w:rFonts w:ascii="Times New Roman" w:eastAsia="Times New Roman" w:hAnsi="Times New Roman" w:cs="Times New Roman"/>
                <w:sz w:val="24"/>
                <w:szCs w:val="24"/>
              </w:rPr>
              <w:t xml:space="preserve"> </w:t>
            </w:r>
            <w:r w:rsidR="00756E4A" w:rsidRPr="0061288B">
              <w:rPr>
                <w:rFonts w:ascii="Times New Roman" w:eastAsia="Times New Roman" w:hAnsi="Times New Roman" w:cs="Times New Roman"/>
                <w:sz w:val="24"/>
                <w:szCs w:val="24"/>
              </w:rPr>
              <w:t>dydžiu. Jeigu UAB „LG Keleiviams“ minimi maršrutai</w:t>
            </w:r>
            <w:r w:rsidR="00EB51DB" w:rsidRPr="0061288B">
              <w:rPr>
                <w:rFonts w:ascii="Times New Roman" w:eastAsia="Times New Roman" w:hAnsi="Times New Roman" w:cs="Times New Roman"/>
                <w:sz w:val="24"/>
                <w:szCs w:val="24"/>
              </w:rPr>
              <w:t xml:space="preserve"> nesurenka nustatyto pereinamojo balo, tai yra aiškus signalas, kad tų maršrutų poreikis nėra didelis.</w:t>
            </w:r>
          </w:p>
          <w:p w14:paraId="4FE458C7" w14:textId="66E55038" w:rsidR="009D022D" w:rsidRPr="0061288B" w:rsidRDefault="00EB51DB"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 xml:space="preserve">Trečia, UAB „LG Keleiviams“ teigia, kad kai kuriuose minimuose maršrutuose nėra galimybės pagerinti </w:t>
            </w:r>
            <w:r w:rsidRPr="006A77B2">
              <w:rPr>
                <w:rFonts w:ascii="Times New Roman" w:eastAsia="Times New Roman" w:hAnsi="Times New Roman" w:cs="Times New Roman"/>
                <w:sz w:val="24"/>
                <w:szCs w:val="24"/>
              </w:rPr>
              <w:t>sąnaudų</w:t>
            </w:r>
            <w:r w:rsidR="007C411D" w:rsidRPr="006A77B2">
              <w:rPr>
                <w:rFonts w:ascii="Times New Roman" w:eastAsia="Times New Roman" w:hAnsi="Times New Roman" w:cs="Times New Roman"/>
                <w:sz w:val="24"/>
                <w:szCs w:val="24"/>
              </w:rPr>
              <w:t xml:space="preserve"> </w:t>
            </w:r>
            <w:r w:rsidR="006A77B2" w:rsidRPr="00257E20">
              <w:rPr>
                <w:rFonts w:ascii="Times New Roman" w:eastAsia="Times New Roman" w:hAnsi="Times New Roman" w:cs="Times New Roman"/>
                <w:sz w:val="24"/>
                <w:szCs w:val="24"/>
              </w:rPr>
              <w:t>ir</w:t>
            </w:r>
            <w:r w:rsidR="006A77B2" w:rsidRPr="006A77B2">
              <w:rPr>
                <w:rFonts w:ascii="Times New Roman" w:eastAsia="Times New Roman" w:hAnsi="Times New Roman" w:cs="Times New Roman"/>
                <w:sz w:val="24"/>
                <w:szCs w:val="24"/>
              </w:rPr>
              <w:t xml:space="preserve"> </w:t>
            </w:r>
            <w:r w:rsidRPr="006A77B2">
              <w:rPr>
                <w:rFonts w:ascii="Times New Roman" w:eastAsia="Times New Roman" w:hAnsi="Times New Roman" w:cs="Times New Roman"/>
                <w:sz w:val="24"/>
                <w:szCs w:val="24"/>
              </w:rPr>
              <w:t>pajamų santykį</w:t>
            </w:r>
            <w:r w:rsidR="00522EB7" w:rsidRPr="006A77B2">
              <w:rPr>
                <w:rFonts w:ascii="Times New Roman" w:eastAsia="Times New Roman" w:hAnsi="Times New Roman" w:cs="Times New Roman"/>
                <w:sz w:val="24"/>
                <w:szCs w:val="24"/>
              </w:rPr>
              <w:t>, kadangi nėra galimybės padidinti parduodamų bilietų kainos. Visgi tai nėra tiesa, kadangi pagerinti sąnaudų</w:t>
            </w:r>
            <w:r w:rsidR="007C411D" w:rsidRPr="006A77B2">
              <w:rPr>
                <w:rFonts w:ascii="Times New Roman" w:eastAsia="Times New Roman" w:hAnsi="Times New Roman" w:cs="Times New Roman"/>
                <w:sz w:val="24"/>
                <w:szCs w:val="24"/>
              </w:rPr>
              <w:t xml:space="preserve"> </w:t>
            </w:r>
            <w:r w:rsidR="006A77B2" w:rsidRPr="00257E20">
              <w:rPr>
                <w:rFonts w:ascii="Times New Roman" w:eastAsia="Times New Roman" w:hAnsi="Times New Roman" w:cs="Times New Roman"/>
                <w:sz w:val="24"/>
                <w:szCs w:val="24"/>
              </w:rPr>
              <w:t>ir</w:t>
            </w:r>
            <w:r w:rsidR="007C411D" w:rsidRPr="006A77B2">
              <w:rPr>
                <w:rFonts w:ascii="Times New Roman" w:eastAsia="Times New Roman" w:hAnsi="Times New Roman" w:cs="Times New Roman"/>
                <w:sz w:val="24"/>
                <w:szCs w:val="24"/>
              </w:rPr>
              <w:t xml:space="preserve"> </w:t>
            </w:r>
            <w:r w:rsidR="00522EB7" w:rsidRPr="006A77B2">
              <w:rPr>
                <w:rFonts w:ascii="Times New Roman" w:eastAsia="Times New Roman" w:hAnsi="Times New Roman" w:cs="Times New Roman"/>
                <w:sz w:val="24"/>
                <w:szCs w:val="24"/>
              </w:rPr>
              <w:t>pajamų santykį galima optimizavus patiriamas</w:t>
            </w:r>
            <w:r w:rsidR="00522EB7" w:rsidRPr="0061288B">
              <w:rPr>
                <w:rFonts w:ascii="Times New Roman" w:eastAsia="Times New Roman" w:hAnsi="Times New Roman" w:cs="Times New Roman"/>
                <w:sz w:val="24"/>
                <w:szCs w:val="24"/>
              </w:rPr>
              <w:t xml:space="preserve"> sąnaudas.</w:t>
            </w:r>
          </w:p>
          <w:p w14:paraId="7B178D0F" w14:textId="064373E1" w:rsidR="00522EB7" w:rsidRPr="0061288B" w:rsidRDefault="00522EB7"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Ketvirta, dažnu atveju maršrutas geležinkelių transportu turi alternatyvių maršrutų kelių transportu, todėl gyventojų poreikiai galėtų būti užtikrinami alternatyviomis priemonėmis.</w:t>
            </w:r>
          </w:p>
          <w:p w14:paraId="63432565" w14:textId="58DFD676" w:rsidR="001A00F1" w:rsidRPr="0061288B" w:rsidRDefault="00DD1EC4"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 xml:space="preserve">Taip pat atkreipiame dėmesį, kad Lietuvos keleivių vežimo asociacija 2020 m. sausio 28 d. raštu </w:t>
            </w:r>
            <w:r w:rsidR="007C411D" w:rsidRPr="0061288B">
              <w:rPr>
                <w:rFonts w:ascii="Times New Roman" w:eastAsia="Times New Roman" w:hAnsi="Times New Roman" w:cs="Times New Roman"/>
                <w:sz w:val="24"/>
                <w:szCs w:val="24"/>
              </w:rPr>
              <w:br/>
            </w:r>
            <w:r w:rsidRPr="0061288B">
              <w:rPr>
                <w:rFonts w:ascii="Times New Roman" w:eastAsia="Times New Roman" w:hAnsi="Times New Roman" w:cs="Times New Roman"/>
                <w:sz w:val="24"/>
                <w:szCs w:val="24"/>
              </w:rPr>
              <w:t>Nr. S-006 „</w:t>
            </w:r>
            <w:r w:rsidR="00C04E4E" w:rsidRPr="0061288B">
              <w:rPr>
                <w:rFonts w:ascii="Times New Roman" w:eastAsia="Times New Roman" w:hAnsi="Times New Roman" w:cs="Times New Roman"/>
                <w:sz w:val="24"/>
                <w:szCs w:val="24"/>
              </w:rPr>
              <w:t xml:space="preserve">Dėl </w:t>
            </w:r>
            <w:r w:rsidR="001A00F1" w:rsidRPr="0061288B">
              <w:rPr>
                <w:rFonts w:ascii="Times New Roman" w:eastAsia="Times New Roman" w:hAnsi="Times New Roman" w:cs="Times New Roman"/>
                <w:sz w:val="24"/>
                <w:szCs w:val="24"/>
              </w:rPr>
              <w:t>L</w:t>
            </w:r>
            <w:r w:rsidR="00C04E4E" w:rsidRPr="0061288B">
              <w:rPr>
                <w:rFonts w:ascii="Times New Roman" w:eastAsia="Times New Roman" w:hAnsi="Times New Roman" w:cs="Times New Roman"/>
                <w:sz w:val="24"/>
                <w:szCs w:val="24"/>
              </w:rPr>
              <w:t xml:space="preserve">ietuvos </w:t>
            </w:r>
            <w:r w:rsidR="001A00F1" w:rsidRPr="0061288B">
              <w:rPr>
                <w:rFonts w:ascii="Times New Roman" w:eastAsia="Times New Roman" w:hAnsi="Times New Roman" w:cs="Times New Roman"/>
                <w:sz w:val="24"/>
                <w:szCs w:val="24"/>
              </w:rPr>
              <w:t>V</w:t>
            </w:r>
            <w:r w:rsidR="00C04E4E" w:rsidRPr="0061288B">
              <w:rPr>
                <w:rFonts w:ascii="Times New Roman" w:eastAsia="Times New Roman" w:hAnsi="Times New Roman" w:cs="Times New Roman"/>
                <w:sz w:val="24"/>
                <w:szCs w:val="24"/>
              </w:rPr>
              <w:t>yriausybės nutarimo projekto</w:t>
            </w:r>
            <w:r w:rsidR="001A00F1" w:rsidRPr="0061288B">
              <w:rPr>
                <w:rFonts w:ascii="Times New Roman" w:eastAsia="Times New Roman" w:hAnsi="Times New Roman" w:cs="Times New Roman"/>
                <w:sz w:val="24"/>
                <w:szCs w:val="24"/>
              </w:rPr>
              <w:t>“ pateikė iš esmės priešingą pastabą.</w:t>
            </w:r>
          </w:p>
          <w:p w14:paraId="27043340" w14:textId="55F2C0B0" w:rsidR="00C23CB2" w:rsidRPr="0061288B" w:rsidRDefault="00205B82"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N</w:t>
            </w:r>
            <w:r w:rsidR="00C23CB2" w:rsidRPr="0061288B">
              <w:rPr>
                <w:rFonts w:ascii="Times New Roman" w:eastAsia="Times New Roman" w:hAnsi="Times New Roman" w:cs="Times New Roman"/>
                <w:sz w:val="24"/>
                <w:szCs w:val="24"/>
              </w:rPr>
              <w:t>auj</w:t>
            </w:r>
            <w:r w:rsidRPr="0061288B">
              <w:rPr>
                <w:rFonts w:ascii="Times New Roman" w:eastAsia="Times New Roman" w:hAnsi="Times New Roman" w:cs="Times New Roman"/>
                <w:sz w:val="24"/>
                <w:szCs w:val="24"/>
              </w:rPr>
              <w:t>ų</w:t>
            </w:r>
            <w:r w:rsidR="00C23CB2" w:rsidRPr="0061288B">
              <w:rPr>
                <w:rFonts w:ascii="Times New Roman" w:eastAsia="Times New Roman" w:hAnsi="Times New Roman" w:cs="Times New Roman"/>
                <w:sz w:val="24"/>
                <w:szCs w:val="24"/>
              </w:rPr>
              <w:t xml:space="preserve"> kalendorini</w:t>
            </w:r>
            <w:r w:rsidRPr="0061288B">
              <w:rPr>
                <w:rFonts w:ascii="Times New Roman" w:eastAsia="Times New Roman" w:hAnsi="Times New Roman" w:cs="Times New Roman"/>
                <w:sz w:val="24"/>
                <w:szCs w:val="24"/>
              </w:rPr>
              <w:t>ų</w:t>
            </w:r>
            <w:r w:rsidR="00C23CB2" w:rsidRPr="0061288B">
              <w:rPr>
                <w:rFonts w:ascii="Times New Roman" w:eastAsia="Times New Roman" w:hAnsi="Times New Roman" w:cs="Times New Roman"/>
                <w:sz w:val="24"/>
                <w:szCs w:val="24"/>
              </w:rPr>
              <w:t xml:space="preserve"> met</w:t>
            </w:r>
            <w:r w:rsidRPr="0061288B">
              <w:rPr>
                <w:rFonts w:ascii="Times New Roman" w:eastAsia="Times New Roman" w:hAnsi="Times New Roman" w:cs="Times New Roman"/>
                <w:sz w:val="24"/>
                <w:szCs w:val="24"/>
              </w:rPr>
              <w:t>ų</w:t>
            </w:r>
            <w:r w:rsidR="00C23CB2" w:rsidRPr="0061288B">
              <w:rPr>
                <w:rFonts w:ascii="Times New Roman" w:eastAsia="Times New Roman" w:hAnsi="Times New Roman" w:cs="Times New Roman"/>
                <w:sz w:val="24"/>
                <w:szCs w:val="24"/>
              </w:rPr>
              <w:t xml:space="preserve"> </w:t>
            </w:r>
            <w:r w:rsidRPr="0061288B">
              <w:rPr>
                <w:rFonts w:ascii="Times New Roman" w:eastAsia="Times New Roman" w:hAnsi="Times New Roman" w:cs="Times New Roman"/>
                <w:sz w:val="24"/>
                <w:szCs w:val="24"/>
              </w:rPr>
              <w:t xml:space="preserve"> traukinių eismo tvarkaraščiai </w:t>
            </w:r>
            <w:r w:rsidR="00C23CB2" w:rsidRPr="0061288B">
              <w:rPr>
                <w:rFonts w:ascii="Times New Roman" w:eastAsia="Times New Roman" w:hAnsi="Times New Roman" w:cs="Times New Roman"/>
                <w:sz w:val="24"/>
                <w:szCs w:val="24"/>
              </w:rPr>
              <w:t xml:space="preserve">įsigalioja antrąjį gruodžio šeštadienį, todėl </w:t>
            </w:r>
            <w:r w:rsidRPr="0061288B">
              <w:rPr>
                <w:rFonts w:ascii="Times New Roman" w:eastAsia="Times New Roman" w:hAnsi="Times New Roman" w:cs="Times New Roman"/>
                <w:sz w:val="24"/>
                <w:szCs w:val="24"/>
              </w:rPr>
              <w:t xml:space="preserve">2020 metų </w:t>
            </w:r>
            <w:r w:rsidR="00C23CB2" w:rsidRPr="0061288B">
              <w:rPr>
                <w:rFonts w:ascii="Times New Roman" w:eastAsia="Times New Roman" w:hAnsi="Times New Roman" w:cs="Times New Roman"/>
                <w:sz w:val="24"/>
                <w:szCs w:val="24"/>
              </w:rPr>
              <w:t xml:space="preserve">traukinių eismo tvarkaraščiai jau yra sudaryti. Taip pat valstybės biudžeto asignavimai, skirti nuostoliams, atsiradusiems dėl keleivių, bagažo </w:t>
            </w:r>
            <w:r w:rsidR="00C23CB2" w:rsidRPr="0061288B">
              <w:rPr>
                <w:rFonts w:ascii="Times New Roman" w:eastAsia="Times New Roman" w:hAnsi="Times New Roman" w:cs="Times New Roman"/>
                <w:sz w:val="24"/>
                <w:szCs w:val="24"/>
              </w:rPr>
              <w:lastRenderedPageBreak/>
              <w:t xml:space="preserve">vežimo geležinkelių transportu </w:t>
            </w:r>
            <w:r w:rsidRPr="0061288B">
              <w:rPr>
                <w:rFonts w:ascii="Times New Roman" w:eastAsia="Times New Roman" w:hAnsi="Times New Roman" w:cs="Times New Roman"/>
                <w:sz w:val="24"/>
                <w:szCs w:val="24"/>
              </w:rPr>
              <w:t xml:space="preserve">viešųjų </w:t>
            </w:r>
            <w:r w:rsidR="00C23CB2" w:rsidRPr="0061288B">
              <w:rPr>
                <w:rFonts w:ascii="Times New Roman" w:eastAsia="Times New Roman" w:hAnsi="Times New Roman" w:cs="Times New Roman"/>
                <w:sz w:val="24"/>
                <w:szCs w:val="24"/>
              </w:rPr>
              <w:t xml:space="preserve">paslaugų teikimo, jau yra pradėti išmokėti geležinkelio įmonei (vežėjui), todėl akivaizdu, kad Apraše nustatyta tvarka įsigalios tik nuo </w:t>
            </w:r>
            <w:r w:rsidRPr="0061288B">
              <w:rPr>
                <w:rFonts w:ascii="Times New Roman" w:eastAsia="Times New Roman" w:hAnsi="Times New Roman" w:cs="Times New Roman"/>
                <w:sz w:val="24"/>
                <w:szCs w:val="24"/>
              </w:rPr>
              <w:t xml:space="preserve">2021 metų </w:t>
            </w:r>
            <w:r w:rsidR="00C23CB2" w:rsidRPr="0061288B">
              <w:rPr>
                <w:rFonts w:ascii="Times New Roman" w:eastAsia="Times New Roman" w:hAnsi="Times New Roman" w:cs="Times New Roman"/>
                <w:sz w:val="24"/>
                <w:szCs w:val="24"/>
              </w:rPr>
              <w:t>traukinių eismo tvarka</w:t>
            </w:r>
            <w:r w:rsidR="007C411D" w:rsidRPr="0061288B">
              <w:rPr>
                <w:rFonts w:ascii="Times New Roman" w:eastAsia="Times New Roman" w:hAnsi="Times New Roman" w:cs="Times New Roman"/>
                <w:sz w:val="24"/>
                <w:szCs w:val="24"/>
              </w:rPr>
              <w:t>ra</w:t>
            </w:r>
            <w:r w:rsidR="00C23CB2" w:rsidRPr="0061288B">
              <w:rPr>
                <w:rFonts w:ascii="Times New Roman" w:eastAsia="Times New Roman" w:hAnsi="Times New Roman" w:cs="Times New Roman"/>
                <w:sz w:val="24"/>
                <w:szCs w:val="24"/>
              </w:rPr>
              <w:t>ščio įsigaliojimo, t. y. nuo 2020 m. gruodžio antrojo šeštadienio.</w:t>
            </w:r>
          </w:p>
          <w:p w14:paraId="3DA7D36F" w14:textId="5CD71127" w:rsidR="001A00F1" w:rsidRPr="0061288B" w:rsidRDefault="00C23CB2"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Todėl manome, kad tai yra pakankamas laiko tarpas  geležinkelio įmonėms (vežėjams) prisiderinti prie Apraše nustatytos tvarkos.</w:t>
            </w:r>
          </w:p>
          <w:p w14:paraId="1160D812" w14:textId="4B4DEE59" w:rsidR="001A00F1" w:rsidRPr="0061288B" w:rsidRDefault="001A00F1" w:rsidP="0061288B">
            <w:pPr>
              <w:spacing w:after="0"/>
              <w:textAlignment w:val="top"/>
              <w:rPr>
                <w:rFonts w:ascii="Times New Roman" w:eastAsia="Times New Roman" w:hAnsi="Times New Roman" w:cs="Times New Roman"/>
                <w:sz w:val="24"/>
                <w:szCs w:val="24"/>
              </w:rPr>
            </w:pPr>
          </w:p>
          <w:p w14:paraId="07BDB4F0" w14:textId="13D2FE2F" w:rsidR="001A00F1" w:rsidRPr="0061288B" w:rsidRDefault="001A00F1" w:rsidP="0061288B">
            <w:pPr>
              <w:spacing w:after="0"/>
              <w:textAlignment w:val="top"/>
              <w:rPr>
                <w:rFonts w:ascii="Times New Roman" w:eastAsia="Times New Roman" w:hAnsi="Times New Roman" w:cs="Times New Roman"/>
                <w:sz w:val="24"/>
                <w:szCs w:val="24"/>
              </w:rPr>
            </w:pPr>
          </w:p>
          <w:p w14:paraId="206DFDE2" w14:textId="36B19268" w:rsidR="001A00F1" w:rsidRPr="0061288B" w:rsidRDefault="001A00F1" w:rsidP="0061288B">
            <w:pPr>
              <w:spacing w:after="0"/>
              <w:textAlignment w:val="top"/>
              <w:rPr>
                <w:rFonts w:ascii="Times New Roman" w:eastAsia="Times New Roman" w:hAnsi="Times New Roman" w:cs="Times New Roman"/>
                <w:sz w:val="24"/>
                <w:szCs w:val="24"/>
              </w:rPr>
            </w:pPr>
          </w:p>
          <w:p w14:paraId="554A6850" w14:textId="2290984F" w:rsidR="001A00F1" w:rsidRPr="0061288B" w:rsidRDefault="001A00F1" w:rsidP="0061288B">
            <w:pPr>
              <w:spacing w:after="0"/>
              <w:textAlignment w:val="top"/>
              <w:rPr>
                <w:rFonts w:ascii="Times New Roman" w:eastAsia="Times New Roman" w:hAnsi="Times New Roman" w:cs="Times New Roman"/>
                <w:sz w:val="24"/>
                <w:szCs w:val="24"/>
              </w:rPr>
            </w:pPr>
          </w:p>
          <w:p w14:paraId="202FE0F9" w14:textId="67D674DD" w:rsidR="001A00F1" w:rsidRPr="0061288B" w:rsidRDefault="001A00F1" w:rsidP="0061288B">
            <w:pPr>
              <w:spacing w:after="0"/>
              <w:textAlignment w:val="top"/>
              <w:rPr>
                <w:rFonts w:ascii="Times New Roman" w:eastAsia="Times New Roman" w:hAnsi="Times New Roman" w:cs="Times New Roman"/>
                <w:sz w:val="24"/>
                <w:szCs w:val="24"/>
              </w:rPr>
            </w:pPr>
          </w:p>
          <w:p w14:paraId="294E3C45" w14:textId="396AF1D1" w:rsidR="001A00F1" w:rsidRPr="0061288B" w:rsidRDefault="001A00F1" w:rsidP="0061288B">
            <w:pPr>
              <w:spacing w:after="0"/>
              <w:textAlignment w:val="top"/>
              <w:rPr>
                <w:rFonts w:ascii="Times New Roman" w:eastAsia="Times New Roman" w:hAnsi="Times New Roman" w:cs="Times New Roman"/>
                <w:sz w:val="24"/>
                <w:szCs w:val="24"/>
              </w:rPr>
            </w:pPr>
          </w:p>
          <w:p w14:paraId="56CBB518" w14:textId="5FEF2F36" w:rsidR="001A00F1" w:rsidRPr="0061288B" w:rsidRDefault="001A00F1" w:rsidP="0061288B">
            <w:pPr>
              <w:spacing w:after="0"/>
              <w:textAlignment w:val="top"/>
              <w:rPr>
                <w:rFonts w:ascii="Times New Roman" w:eastAsia="Times New Roman" w:hAnsi="Times New Roman" w:cs="Times New Roman"/>
                <w:sz w:val="24"/>
                <w:szCs w:val="24"/>
              </w:rPr>
            </w:pPr>
          </w:p>
          <w:p w14:paraId="75F30E1E" w14:textId="08719D7F" w:rsidR="001A00F1" w:rsidRPr="0061288B" w:rsidRDefault="001A00F1" w:rsidP="0061288B">
            <w:pPr>
              <w:spacing w:after="0"/>
              <w:textAlignment w:val="top"/>
              <w:rPr>
                <w:rFonts w:ascii="Times New Roman" w:eastAsia="Times New Roman" w:hAnsi="Times New Roman" w:cs="Times New Roman"/>
                <w:sz w:val="24"/>
                <w:szCs w:val="24"/>
              </w:rPr>
            </w:pPr>
          </w:p>
          <w:p w14:paraId="09B3C9B6" w14:textId="514E03E9" w:rsidR="001A00F1" w:rsidRPr="0061288B" w:rsidRDefault="001A00F1" w:rsidP="0061288B">
            <w:pPr>
              <w:spacing w:after="0"/>
              <w:textAlignment w:val="top"/>
              <w:rPr>
                <w:rFonts w:ascii="Times New Roman" w:eastAsia="Times New Roman" w:hAnsi="Times New Roman" w:cs="Times New Roman"/>
                <w:sz w:val="24"/>
                <w:szCs w:val="24"/>
              </w:rPr>
            </w:pPr>
          </w:p>
          <w:p w14:paraId="38F8F5B6" w14:textId="41F70874" w:rsidR="001A00F1" w:rsidRPr="0061288B" w:rsidRDefault="001A00F1" w:rsidP="0061288B">
            <w:pPr>
              <w:spacing w:after="0"/>
              <w:textAlignment w:val="top"/>
              <w:rPr>
                <w:rFonts w:ascii="Times New Roman" w:eastAsia="Times New Roman" w:hAnsi="Times New Roman" w:cs="Times New Roman"/>
                <w:sz w:val="24"/>
                <w:szCs w:val="24"/>
              </w:rPr>
            </w:pPr>
          </w:p>
          <w:p w14:paraId="3D0C32F7" w14:textId="180C0BFE" w:rsidR="001A00F1" w:rsidRPr="0061288B" w:rsidRDefault="001A00F1" w:rsidP="0061288B">
            <w:pPr>
              <w:spacing w:after="0"/>
              <w:textAlignment w:val="top"/>
              <w:rPr>
                <w:rFonts w:ascii="Times New Roman" w:eastAsia="Times New Roman" w:hAnsi="Times New Roman" w:cs="Times New Roman"/>
                <w:sz w:val="24"/>
                <w:szCs w:val="24"/>
              </w:rPr>
            </w:pPr>
          </w:p>
          <w:p w14:paraId="2134D615" w14:textId="0305B00F" w:rsidR="001A00F1" w:rsidRPr="0061288B" w:rsidRDefault="001A00F1" w:rsidP="0061288B">
            <w:pPr>
              <w:spacing w:after="0"/>
              <w:textAlignment w:val="top"/>
              <w:rPr>
                <w:rFonts w:ascii="Times New Roman" w:eastAsia="Times New Roman" w:hAnsi="Times New Roman" w:cs="Times New Roman"/>
                <w:sz w:val="24"/>
                <w:szCs w:val="24"/>
              </w:rPr>
            </w:pPr>
          </w:p>
          <w:p w14:paraId="0C3FED6B" w14:textId="0B83DDAB" w:rsidR="001A00F1" w:rsidRPr="0061288B" w:rsidRDefault="001A00F1" w:rsidP="0061288B">
            <w:pPr>
              <w:spacing w:after="0"/>
              <w:textAlignment w:val="top"/>
              <w:rPr>
                <w:rFonts w:ascii="Times New Roman" w:eastAsia="Times New Roman" w:hAnsi="Times New Roman" w:cs="Times New Roman"/>
                <w:sz w:val="24"/>
                <w:szCs w:val="24"/>
              </w:rPr>
            </w:pPr>
          </w:p>
          <w:p w14:paraId="5CDBB1A4" w14:textId="733ACAED" w:rsidR="001A00F1" w:rsidRPr="0061288B" w:rsidRDefault="001A00F1" w:rsidP="0061288B">
            <w:pPr>
              <w:spacing w:after="0"/>
              <w:textAlignment w:val="top"/>
              <w:rPr>
                <w:rFonts w:ascii="Times New Roman" w:eastAsia="Times New Roman" w:hAnsi="Times New Roman" w:cs="Times New Roman"/>
                <w:sz w:val="24"/>
                <w:szCs w:val="24"/>
              </w:rPr>
            </w:pPr>
          </w:p>
          <w:p w14:paraId="3187E40E" w14:textId="4544AD99" w:rsidR="001A00F1" w:rsidRPr="0061288B" w:rsidRDefault="001A00F1" w:rsidP="0061288B">
            <w:pPr>
              <w:spacing w:after="0"/>
              <w:textAlignment w:val="top"/>
              <w:rPr>
                <w:rFonts w:ascii="Times New Roman" w:eastAsia="Times New Roman" w:hAnsi="Times New Roman" w:cs="Times New Roman"/>
                <w:sz w:val="24"/>
                <w:szCs w:val="24"/>
              </w:rPr>
            </w:pPr>
          </w:p>
          <w:p w14:paraId="76C4AF7B" w14:textId="728CE6E9" w:rsidR="001A00F1" w:rsidRPr="0061288B" w:rsidRDefault="001A00F1" w:rsidP="0061288B">
            <w:pPr>
              <w:spacing w:after="0"/>
              <w:textAlignment w:val="top"/>
              <w:rPr>
                <w:rFonts w:ascii="Times New Roman" w:eastAsia="Times New Roman" w:hAnsi="Times New Roman" w:cs="Times New Roman"/>
                <w:sz w:val="24"/>
                <w:szCs w:val="24"/>
              </w:rPr>
            </w:pPr>
          </w:p>
          <w:p w14:paraId="228361C5" w14:textId="254A966A" w:rsidR="001A00F1" w:rsidRPr="0061288B" w:rsidRDefault="001A00F1" w:rsidP="0061288B">
            <w:pPr>
              <w:spacing w:after="0"/>
              <w:textAlignment w:val="top"/>
              <w:rPr>
                <w:rFonts w:ascii="Times New Roman" w:eastAsia="Times New Roman" w:hAnsi="Times New Roman" w:cs="Times New Roman"/>
                <w:sz w:val="24"/>
                <w:szCs w:val="24"/>
              </w:rPr>
            </w:pPr>
          </w:p>
          <w:p w14:paraId="237F2C4D" w14:textId="71697FFE" w:rsidR="003F75AC" w:rsidRPr="0061288B" w:rsidRDefault="003F75AC" w:rsidP="0061288B">
            <w:pPr>
              <w:spacing w:after="0"/>
              <w:textAlignment w:val="top"/>
              <w:rPr>
                <w:rFonts w:ascii="Times New Roman" w:eastAsia="Times New Roman" w:hAnsi="Times New Roman" w:cs="Times New Roman"/>
                <w:sz w:val="24"/>
                <w:szCs w:val="24"/>
              </w:rPr>
            </w:pPr>
          </w:p>
          <w:p w14:paraId="77602BE8" w14:textId="3F814E34" w:rsidR="003D538D" w:rsidRPr="0061288B" w:rsidRDefault="003D538D" w:rsidP="0061288B">
            <w:pPr>
              <w:spacing w:after="0"/>
              <w:textAlignment w:val="top"/>
              <w:rPr>
                <w:rFonts w:ascii="Times New Roman" w:eastAsia="Times New Roman" w:hAnsi="Times New Roman" w:cs="Times New Roman"/>
                <w:sz w:val="24"/>
                <w:szCs w:val="24"/>
              </w:rPr>
            </w:pPr>
          </w:p>
          <w:p w14:paraId="5EA20285" w14:textId="08479C29" w:rsidR="003D538D" w:rsidRPr="0061288B" w:rsidRDefault="003D538D" w:rsidP="0061288B">
            <w:pPr>
              <w:spacing w:after="0"/>
              <w:textAlignment w:val="top"/>
              <w:rPr>
                <w:rFonts w:ascii="Times New Roman" w:eastAsia="Times New Roman" w:hAnsi="Times New Roman" w:cs="Times New Roman"/>
                <w:sz w:val="24"/>
                <w:szCs w:val="24"/>
              </w:rPr>
            </w:pPr>
          </w:p>
          <w:p w14:paraId="3E3E7D54" w14:textId="7E5ACE56" w:rsidR="003D538D" w:rsidRPr="0061288B" w:rsidRDefault="003D538D" w:rsidP="0061288B">
            <w:pPr>
              <w:spacing w:after="0"/>
              <w:textAlignment w:val="top"/>
              <w:rPr>
                <w:rFonts w:ascii="Times New Roman" w:eastAsia="Times New Roman" w:hAnsi="Times New Roman" w:cs="Times New Roman"/>
                <w:sz w:val="24"/>
                <w:szCs w:val="24"/>
              </w:rPr>
            </w:pPr>
          </w:p>
          <w:p w14:paraId="12C9CCFE" w14:textId="77777777" w:rsidR="00C23CB2" w:rsidRPr="0061288B" w:rsidRDefault="00C23CB2" w:rsidP="0061288B">
            <w:pPr>
              <w:spacing w:after="0"/>
              <w:textAlignment w:val="top"/>
              <w:rPr>
                <w:rFonts w:ascii="Times New Roman" w:eastAsia="Times New Roman" w:hAnsi="Times New Roman" w:cs="Times New Roman"/>
                <w:b/>
                <w:bCs/>
                <w:sz w:val="24"/>
                <w:szCs w:val="24"/>
              </w:rPr>
            </w:pPr>
          </w:p>
          <w:p w14:paraId="3B414345" w14:textId="41B9F09E" w:rsidR="00E5684C" w:rsidRDefault="00E5684C" w:rsidP="0061288B">
            <w:pPr>
              <w:spacing w:after="0"/>
              <w:textAlignment w:val="top"/>
              <w:rPr>
                <w:rFonts w:ascii="Times New Roman" w:eastAsia="Times New Roman" w:hAnsi="Times New Roman" w:cs="Times New Roman"/>
                <w:b/>
                <w:bCs/>
                <w:sz w:val="24"/>
                <w:szCs w:val="24"/>
              </w:rPr>
            </w:pPr>
          </w:p>
          <w:p w14:paraId="1550A302" w14:textId="77777777" w:rsidR="00257E20" w:rsidRPr="0061288B" w:rsidRDefault="00257E20" w:rsidP="0061288B">
            <w:pPr>
              <w:spacing w:after="0"/>
              <w:textAlignment w:val="top"/>
              <w:rPr>
                <w:rFonts w:ascii="Times New Roman" w:eastAsia="Times New Roman" w:hAnsi="Times New Roman" w:cs="Times New Roman"/>
                <w:b/>
                <w:bCs/>
                <w:sz w:val="24"/>
                <w:szCs w:val="24"/>
              </w:rPr>
            </w:pPr>
          </w:p>
          <w:p w14:paraId="3075FC27" w14:textId="4F18E7CE" w:rsidR="001A00F1" w:rsidRPr="0061288B" w:rsidRDefault="001A00F1" w:rsidP="0061288B">
            <w:pPr>
              <w:spacing w:after="0"/>
              <w:textAlignment w:val="top"/>
              <w:rPr>
                <w:rFonts w:ascii="Times New Roman" w:eastAsia="Times New Roman" w:hAnsi="Times New Roman" w:cs="Times New Roman"/>
                <w:b/>
                <w:bCs/>
                <w:sz w:val="24"/>
                <w:szCs w:val="24"/>
              </w:rPr>
            </w:pPr>
            <w:r w:rsidRPr="0061288B">
              <w:rPr>
                <w:rFonts w:ascii="Times New Roman" w:eastAsia="Times New Roman" w:hAnsi="Times New Roman" w:cs="Times New Roman"/>
                <w:b/>
                <w:bCs/>
                <w:sz w:val="24"/>
                <w:szCs w:val="24"/>
              </w:rPr>
              <w:t>Atsižvelgta iš dalies.</w:t>
            </w:r>
          </w:p>
          <w:p w14:paraId="632C33EA" w14:textId="518A53C0" w:rsidR="001A00F1" w:rsidRPr="0061288B" w:rsidRDefault="001A00F1"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 xml:space="preserve">Atsižvelgiant į šią pastabą, Aprašo projektas pakoreguotas, nurodant duomenų, reikalingų skaičiavimams, šaltinį, apskaičiavimo tvarką ir terminus. Tačiau nėra atsižvelgta į pastabą dėl </w:t>
            </w:r>
            <w:r w:rsidR="00626EF6" w:rsidRPr="0061288B">
              <w:rPr>
                <w:rFonts w:ascii="Times New Roman" w:eastAsia="Times New Roman" w:hAnsi="Times New Roman" w:cs="Times New Roman"/>
                <w:sz w:val="24"/>
                <w:szCs w:val="24"/>
              </w:rPr>
              <w:t xml:space="preserve">sąvokos </w:t>
            </w:r>
            <w:r w:rsidRPr="0061288B">
              <w:rPr>
                <w:rFonts w:ascii="Times New Roman" w:eastAsia="Times New Roman" w:hAnsi="Times New Roman" w:cs="Times New Roman"/>
                <w:sz w:val="24"/>
                <w:szCs w:val="24"/>
              </w:rPr>
              <w:t>„esamų darbo vietų skaičiaus“ praplėtimo, įtraukiant laisvas darbo vietas ir neoficialiai dirbančius asmenis, kadangi:</w:t>
            </w:r>
          </w:p>
          <w:p w14:paraId="26034BCC" w14:textId="42BBC64A" w:rsidR="001A00F1" w:rsidRPr="0061288B" w:rsidRDefault="001A00F1"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 xml:space="preserve">1. </w:t>
            </w:r>
            <w:r w:rsidR="00850BFE" w:rsidRPr="0061288B">
              <w:rPr>
                <w:rFonts w:ascii="Times New Roman" w:eastAsia="Times New Roman" w:hAnsi="Times New Roman" w:cs="Times New Roman"/>
                <w:sz w:val="24"/>
                <w:szCs w:val="24"/>
              </w:rPr>
              <w:t>Mąstant racionaliai, jeigu kriterijaus skaičiavimo metu gyvenamojoje vietovėje yra laisva darbo vieta, vadinasi</w:t>
            </w:r>
            <w:r w:rsidR="00626EF6" w:rsidRPr="0061288B">
              <w:rPr>
                <w:rFonts w:ascii="Times New Roman" w:eastAsia="Times New Roman" w:hAnsi="Times New Roman" w:cs="Times New Roman"/>
                <w:sz w:val="24"/>
                <w:szCs w:val="24"/>
              </w:rPr>
              <w:t>,</w:t>
            </w:r>
            <w:r w:rsidR="00850BFE" w:rsidRPr="0061288B">
              <w:rPr>
                <w:rFonts w:ascii="Times New Roman" w:eastAsia="Times New Roman" w:hAnsi="Times New Roman" w:cs="Times New Roman"/>
                <w:sz w:val="24"/>
                <w:szCs w:val="24"/>
              </w:rPr>
              <w:t xml:space="preserve"> tuo pačiu metu nėra darbuotojo, kuris ją užimtų, </w:t>
            </w:r>
            <w:r w:rsidR="00205B82" w:rsidRPr="0061288B">
              <w:rPr>
                <w:rFonts w:ascii="Times New Roman" w:eastAsia="Times New Roman" w:hAnsi="Times New Roman" w:cs="Times New Roman"/>
                <w:sz w:val="24"/>
                <w:szCs w:val="24"/>
              </w:rPr>
              <w:t>taigi</w:t>
            </w:r>
            <w:r w:rsidR="00850BFE" w:rsidRPr="0061288B">
              <w:rPr>
                <w:rFonts w:ascii="Times New Roman" w:eastAsia="Times New Roman" w:hAnsi="Times New Roman" w:cs="Times New Roman"/>
                <w:sz w:val="24"/>
                <w:szCs w:val="24"/>
              </w:rPr>
              <w:t xml:space="preserve"> nėra ir poreikio atvykti į darbo vietą.</w:t>
            </w:r>
          </w:p>
          <w:p w14:paraId="7108A4ED" w14:textId="51BE82A9" w:rsidR="00850BFE" w:rsidRPr="0061288B" w:rsidRDefault="00850BFE"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2. Manome, kad nėra etiška į teisės aktą, reglamentuojantį nuostolių kompensavimą</w:t>
            </w:r>
            <w:r w:rsidR="00E5684C" w:rsidRPr="0061288B">
              <w:rPr>
                <w:rFonts w:ascii="Times New Roman" w:eastAsia="Times New Roman" w:hAnsi="Times New Roman" w:cs="Times New Roman"/>
                <w:sz w:val="24"/>
                <w:szCs w:val="24"/>
              </w:rPr>
              <w:t>,</w:t>
            </w:r>
            <w:r w:rsidRPr="0061288B">
              <w:rPr>
                <w:rFonts w:ascii="Times New Roman" w:eastAsia="Times New Roman" w:hAnsi="Times New Roman" w:cs="Times New Roman"/>
                <w:sz w:val="24"/>
                <w:szCs w:val="24"/>
              </w:rPr>
              <w:t xml:space="preserve"> įtraukti neoficialias darbo vietas.</w:t>
            </w:r>
          </w:p>
          <w:p w14:paraId="2F223CFB" w14:textId="38B2E10C" w:rsidR="009D022D" w:rsidRPr="0061288B" w:rsidRDefault="00850BFE"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3. Nėra duomenų, galinčių patvirtinti neoficialių darbo vietų egzistavimą konkrečioje gyvenamojoje vietovėje.</w:t>
            </w:r>
          </w:p>
        </w:tc>
      </w:tr>
      <w:tr w:rsidR="00741CBC" w:rsidRPr="0061288B" w14:paraId="28DB308E" w14:textId="77777777" w:rsidTr="003D538D">
        <w:trPr>
          <w:trHeight w:val="1332"/>
        </w:trPr>
        <w:tc>
          <w:tcPr>
            <w:tcW w:w="2405" w:type="dxa"/>
          </w:tcPr>
          <w:p w14:paraId="5C947227" w14:textId="41704CDF" w:rsidR="00741CBC" w:rsidRPr="0061288B" w:rsidRDefault="00741CBC" w:rsidP="0061288B">
            <w:pPr>
              <w:spacing w:after="0"/>
              <w:rPr>
                <w:rFonts w:ascii="Times New Roman" w:hAnsi="Times New Roman" w:cs="Times New Roman"/>
                <w:color w:val="000000" w:themeColor="text1"/>
                <w:sz w:val="24"/>
                <w:szCs w:val="24"/>
              </w:rPr>
            </w:pPr>
            <w:r w:rsidRPr="0061288B">
              <w:rPr>
                <w:rFonts w:ascii="Times New Roman" w:hAnsi="Times New Roman" w:cs="Times New Roman"/>
                <w:color w:val="000000" w:themeColor="text1"/>
                <w:sz w:val="24"/>
                <w:szCs w:val="24"/>
              </w:rPr>
              <w:lastRenderedPageBreak/>
              <w:t>Lietuvos keleivių vežimo asociacij</w:t>
            </w:r>
            <w:r w:rsidR="0061288B" w:rsidRPr="0061288B">
              <w:rPr>
                <w:rFonts w:ascii="Times New Roman" w:hAnsi="Times New Roman" w:cs="Times New Roman"/>
                <w:color w:val="000000" w:themeColor="text1"/>
                <w:sz w:val="24"/>
                <w:szCs w:val="24"/>
              </w:rPr>
              <w:t>os</w:t>
            </w:r>
            <w:r w:rsidRPr="0061288B">
              <w:rPr>
                <w:rFonts w:ascii="Times New Roman" w:hAnsi="Times New Roman" w:cs="Times New Roman"/>
                <w:color w:val="000000" w:themeColor="text1"/>
                <w:sz w:val="24"/>
                <w:szCs w:val="24"/>
              </w:rPr>
              <w:t xml:space="preserve"> 2020 m. sausio 28 d. raštas Nr. S-006</w:t>
            </w:r>
          </w:p>
        </w:tc>
        <w:tc>
          <w:tcPr>
            <w:tcW w:w="6237" w:type="dxa"/>
          </w:tcPr>
          <w:p w14:paraId="5EC8FB7B" w14:textId="117A5724" w:rsidR="003D538D" w:rsidRPr="0061288B" w:rsidRDefault="00741CBC" w:rsidP="0061288B">
            <w:pPr>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1.</w:t>
            </w:r>
            <w:r w:rsidRPr="0061288B">
              <w:rPr>
                <w:rFonts w:ascii="Times New Roman" w:eastAsia="Times New Roman" w:hAnsi="Times New Roman" w:cs="Times New Roman"/>
                <w:sz w:val="24"/>
                <w:szCs w:val="24"/>
              </w:rPr>
              <w:t xml:space="preserve"> Atsižvelgiant į tai, siūlome aiškiai apibrėžti 40% ir 3% dydžio reikšmių nustatymo kriterijus.</w:t>
            </w:r>
          </w:p>
          <w:p w14:paraId="45EC3CD3" w14:textId="21A6060A" w:rsidR="00741CBC" w:rsidRPr="0061288B" w:rsidRDefault="00741CBC" w:rsidP="0061288B">
            <w:pPr>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2.</w:t>
            </w:r>
            <w:r w:rsidRPr="0061288B">
              <w:rPr>
                <w:rFonts w:ascii="Times New Roman" w:eastAsia="Times New Roman" w:hAnsi="Times New Roman" w:cs="Times New Roman"/>
                <w:sz w:val="24"/>
                <w:szCs w:val="24"/>
              </w:rPr>
              <w:t xml:space="preserve"> Asociacijos nuomone, nuostoliai kombinuotojo paslaugų teikimo atveju turėtų būti kompensuojami tik tuo atveju, kai </w:t>
            </w:r>
            <w:r w:rsidRPr="0061288B">
              <w:rPr>
                <w:rFonts w:ascii="Times New Roman" w:eastAsia="Times New Roman" w:hAnsi="Times New Roman" w:cs="Times New Roman"/>
                <w:sz w:val="24"/>
                <w:szCs w:val="24"/>
              </w:rPr>
              <w:lastRenderedPageBreak/>
              <w:t>toks maršrutas prasideda ir baigiasi geležinkelio stotyje ar geležinkelio stotelėje.</w:t>
            </w:r>
          </w:p>
        </w:tc>
        <w:tc>
          <w:tcPr>
            <w:tcW w:w="5289" w:type="dxa"/>
          </w:tcPr>
          <w:p w14:paraId="0CB29F7C" w14:textId="38009B98" w:rsidR="00741CBC" w:rsidRPr="0061288B" w:rsidRDefault="00F5100F" w:rsidP="0061288B">
            <w:pPr>
              <w:spacing w:after="0"/>
              <w:rPr>
                <w:rFonts w:ascii="Times New Roman" w:hAnsi="Times New Roman" w:cs="Times New Roman"/>
                <w:b/>
                <w:bCs/>
                <w:color w:val="000000" w:themeColor="text1"/>
                <w:sz w:val="24"/>
                <w:szCs w:val="24"/>
              </w:rPr>
            </w:pPr>
            <w:r w:rsidRPr="0061288B">
              <w:rPr>
                <w:rFonts w:ascii="Times New Roman" w:hAnsi="Times New Roman" w:cs="Times New Roman"/>
                <w:b/>
                <w:bCs/>
                <w:color w:val="000000" w:themeColor="text1"/>
                <w:sz w:val="24"/>
                <w:szCs w:val="24"/>
              </w:rPr>
              <w:lastRenderedPageBreak/>
              <w:t>Atsižvelgta</w:t>
            </w:r>
            <w:r w:rsidR="00F66931" w:rsidRPr="0061288B">
              <w:rPr>
                <w:rFonts w:ascii="Times New Roman" w:hAnsi="Times New Roman" w:cs="Times New Roman"/>
                <w:b/>
                <w:bCs/>
                <w:color w:val="000000" w:themeColor="text1"/>
                <w:sz w:val="24"/>
                <w:szCs w:val="24"/>
              </w:rPr>
              <w:t>, informacija pateikta nutarimo teikime</w:t>
            </w:r>
            <w:r w:rsidRPr="0061288B">
              <w:rPr>
                <w:rFonts w:ascii="Times New Roman" w:hAnsi="Times New Roman" w:cs="Times New Roman"/>
                <w:b/>
                <w:bCs/>
                <w:color w:val="000000" w:themeColor="text1"/>
                <w:sz w:val="24"/>
                <w:szCs w:val="24"/>
              </w:rPr>
              <w:t xml:space="preserve">. </w:t>
            </w:r>
          </w:p>
          <w:p w14:paraId="200E15E9" w14:textId="6475ABC2" w:rsidR="00D80E4B" w:rsidRPr="0061288B" w:rsidRDefault="00196E04" w:rsidP="0061288B">
            <w:pPr>
              <w:spacing w:after="0"/>
              <w:rPr>
                <w:rFonts w:ascii="Times New Roman" w:hAnsi="Times New Roman" w:cs="Times New Roman"/>
                <w:b/>
                <w:bCs/>
                <w:color w:val="000000" w:themeColor="text1"/>
                <w:sz w:val="24"/>
                <w:szCs w:val="24"/>
              </w:rPr>
            </w:pPr>
            <w:r w:rsidRPr="0061288B">
              <w:rPr>
                <w:rFonts w:ascii="Times New Roman" w:hAnsi="Times New Roman" w:cs="Times New Roman"/>
                <w:b/>
                <w:bCs/>
                <w:color w:val="000000" w:themeColor="text1"/>
                <w:sz w:val="24"/>
                <w:szCs w:val="24"/>
              </w:rPr>
              <w:t>Neatsižvelgta</w:t>
            </w:r>
            <w:r w:rsidR="00D80E4B" w:rsidRPr="0061288B">
              <w:rPr>
                <w:rFonts w:ascii="Times New Roman" w:hAnsi="Times New Roman" w:cs="Times New Roman"/>
                <w:b/>
                <w:bCs/>
                <w:color w:val="000000" w:themeColor="text1"/>
                <w:sz w:val="24"/>
                <w:szCs w:val="24"/>
              </w:rPr>
              <w:t>.</w:t>
            </w:r>
          </w:p>
          <w:p w14:paraId="12E651C2" w14:textId="13E15D1A" w:rsidR="00D80E4B" w:rsidRPr="0061288B" w:rsidRDefault="00626EF6" w:rsidP="0061288B">
            <w:pPr>
              <w:spacing w:after="0"/>
              <w:rPr>
                <w:rFonts w:ascii="Times New Roman" w:hAnsi="Times New Roman" w:cs="Times New Roman"/>
                <w:color w:val="000000" w:themeColor="text1"/>
                <w:sz w:val="24"/>
                <w:szCs w:val="24"/>
              </w:rPr>
            </w:pPr>
            <w:r w:rsidRPr="0061288B">
              <w:rPr>
                <w:rFonts w:ascii="Times New Roman" w:hAnsi="Times New Roman" w:cs="Times New Roman"/>
                <w:color w:val="000000" w:themeColor="text1"/>
                <w:sz w:val="24"/>
                <w:szCs w:val="24"/>
              </w:rPr>
              <w:lastRenderedPageBreak/>
              <w:t>G</w:t>
            </w:r>
            <w:r w:rsidR="00065318" w:rsidRPr="0061288B">
              <w:rPr>
                <w:rFonts w:ascii="Times New Roman" w:hAnsi="Times New Roman" w:cs="Times New Roman"/>
                <w:color w:val="000000" w:themeColor="text1"/>
                <w:sz w:val="24"/>
                <w:szCs w:val="24"/>
              </w:rPr>
              <w:t xml:space="preserve">eležinkelių transporto kodekso 12 straipsnio </w:t>
            </w:r>
            <w:r w:rsidRPr="0061288B">
              <w:rPr>
                <w:rFonts w:ascii="Times New Roman" w:hAnsi="Times New Roman" w:cs="Times New Roman"/>
                <w:color w:val="000000" w:themeColor="text1"/>
                <w:sz w:val="24"/>
                <w:szCs w:val="24"/>
              </w:rPr>
              <w:br/>
            </w:r>
            <w:r w:rsidR="00065318" w:rsidRPr="0061288B">
              <w:rPr>
                <w:rFonts w:ascii="Times New Roman" w:hAnsi="Times New Roman" w:cs="Times New Roman"/>
                <w:color w:val="000000" w:themeColor="text1"/>
                <w:sz w:val="24"/>
                <w:szCs w:val="24"/>
              </w:rPr>
              <w:t>3 dalies 2 punktas teigia, kad geležinkelio įmonė (vežėjas) „turi užtikrinti, kad būtų sukurta ir veiktų bendra keleivių, vežamų kombinuotojo keleivių vežimo vietiniais maršrutais, informavimo ir bilietų sistema, sudarytas tvarkaraštis, kuriame būtų pateikta informacija apie traukinio ir kelių transporto priemonės išvykimo iš pradinės geležinkelio stoties ar kitos geležinkelio įmonės (vežėjo) nurodytos išvykimo vietos ir atvykimo į galinę geležinkelio stotį ar kitą geležinkelio įmonės (vežėjo) nurodytą paskirties vietą data ir laikas</w:t>
            </w:r>
            <w:r w:rsidRPr="0061288B">
              <w:rPr>
                <w:rFonts w:ascii="Times New Roman" w:hAnsi="Times New Roman" w:cs="Times New Roman"/>
                <w:color w:val="000000" w:themeColor="text1"/>
                <w:sz w:val="24"/>
                <w:szCs w:val="24"/>
              </w:rPr>
              <w:t>“</w:t>
            </w:r>
            <w:r w:rsidR="00CD4BE7" w:rsidRPr="0061288B">
              <w:rPr>
                <w:rFonts w:ascii="Times New Roman" w:hAnsi="Times New Roman" w:cs="Times New Roman"/>
                <w:color w:val="000000" w:themeColor="text1"/>
                <w:sz w:val="24"/>
                <w:szCs w:val="24"/>
              </w:rPr>
              <w:t>. Kitaip tariant</w:t>
            </w:r>
            <w:r w:rsidRPr="0061288B">
              <w:rPr>
                <w:rFonts w:ascii="Times New Roman" w:hAnsi="Times New Roman" w:cs="Times New Roman"/>
                <w:color w:val="000000" w:themeColor="text1"/>
                <w:sz w:val="24"/>
                <w:szCs w:val="24"/>
              </w:rPr>
              <w:t>,</w:t>
            </w:r>
            <w:r w:rsidR="00CD4BE7" w:rsidRPr="0061288B">
              <w:rPr>
                <w:rFonts w:ascii="Times New Roman" w:hAnsi="Times New Roman" w:cs="Times New Roman"/>
                <w:color w:val="000000" w:themeColor="text1"/>
                <w:sz w:val="24"/>
                <w:szCs w:val="24"/>
              </w:rPr>
              <w:t xml:space="preserve"> </w:t>
            </w:r>
            <w:r w:rsidRPr="0061288B">
              <w:rPr>
                <w:rFonts w:ascii="Times New Roman" w:hAnsi="Times New Roman" w:cs="Times New Roman"/>
                <w:color w:val="000000" w:themeColor="text1"/>
                <w:sz w:val="24"/>
                <w:szCs w:val="24"/>
              </w:rPr>
              <w:t>G</w:t>
            </w:r>
            <w:r w:rsidR="00CD4BE7" w:rsidRPr="0061288B">
              <w:rPr>
                <w:rFonts w:ascii="Times New Roman" w:hAnsi="Times New Roman" w:cs="Times New Roman"/>
                <w:color w:val="000000" w:themeColor="text1"/>
                <w:sz w:val="24"/>
                <w:szCs w:val="24"/>
              </w:rPr>
              <w:t>eležinkelių transporto kodeksas</w:t>
            </w:r>
            <w:r w:rsidR="00205B82" w:rsidRPr="0061288B">
              <w:rPr>
                <w:rFonts w:ascii="Times New Roman" w:hAnsi="Times New Roman" w:cs="Times New Roman"/>
                <w:color w:val="000000" w:themeColor="text1"/>
                <w:sz w:val="24"/>
                <w:szCs w:val="24"/>
              </w:rPr>
              <w:t>,</w:t>
            </w:r>
            <w:r w:rsidR="00CD4BE7" w:rsidRPr="0061288B">
              <w:rPr>
                <w:rFonts w:ascii="Times New Roman" w:hAnsi="Times New Roman" w:cs="Times New Roman"/>
                <w:color w:val="000000" w:themeColor="text1"/>
                <w:sz w:val="24"/>
                <w:szCs w:val="24"/>
              </w:rPr>
              <w:t xml:space="preserve"> teikiant kombinuotojo keleivių vežimo vietiniais maršrutais paslaugas, kelių transporto priemonei numato galimybę sustoti ne geležinkelių stotyse. Todėl</w:t>
            </w:r>
            <w:r w:rsidR="00F66931" w:rsidRPr="0061288B">
              <w:rPr>
                <w:rFonts w:ascii="Times New Roman" w:hAnsi="Times New Roman" w:cs="Times New Roman"/>
                <w:color w:val="000000" w:themeColor="text1"/>
                <w:sz w:val="24"/>
                <w:szCs w:val="24"/>
              </w:rPr>
              <w:t xml:space="preserve"> manome, kad toks reikalavimas būtų perteklinis. </w:t>
            </w:r>
          </w:p>
        </w:tc>
      </w:tr>
      <w:tr w:rsidR="00835EFC" w:rsidRPr="0061288B" w14:paraId="5D6F8005" w14:textId="77777777" w:rsidTr="003D538D">
        <w:trPr>
          <w:trHeight w:val="1332"/>
        </w:trPr>
        <w:tc>
          <w:tcPr>
            <w:tcW w:w="2405" w:type="dxa"/>
          </w:tcPr>
          <w:p w14:paraId="7BA78DDB" w14:textId="47BD7A33" w:rsidR="00835EFC" w:rsidRPr="0061288B" w:rsidRDefault="00835EFC" w:rsidP="0061288B">
            <w:pPr>
              <w:spacing w:after="0"/>
              <w:rPr>
                <w:rFonts w:ascii="Times New Roman" w:hAnsi="Times New Roman" w:cs="Times New Roman"/>
                <w:color w:val="000000" w:themeColor="text1"/>
                <w:sz w:val="24"/>
                <w:szCs w:val="24"/>
              </w:rPr>
            </w:pPr>
            <w:r w:rsidRPr="0061288B">
              <w:rPr>
                <w:rFonts w:ascii="Times New Roman" w:hAnsi="Times New Roman" w:cs="Times New Roman"/>
                <w:color w:val="000000" w:themeColor="text1"/>
                <w:sz w:val="24"/>
                <w:szCs w:val="24"/>
              </w:rPr>
              <w:lastRenderedPageBreak/>
              <w:t>Lietuvos Respublikos ryšių reguliavimo tarnybos 2020 m. gegužės 22 d. rašt</w:t>
            </w:r>
            <w:r w:rsidR="00626EF6" w:rsidRPr="0061288B">
              <w:rPr>
                <w:rFonts w:ascii="Times New Roman" w:hAnsi="Times New Roman" w:cs="Times New Roman"/>
                <w:color w:val="000000" w:themeColor="text1"/>
                <w:sz w:val="24"/>
                <w:szCs w:val="24"/>
              </w:rPr>
              <w:t>as</w:t>
            </w:r>
            <w:r w:rsidRPr="0061288B">
              <w:rPr>
                <w:rFonts w:ascii="Times New Roman" w:hAnsi="Times New Roman" w:cs="Times New Roman"/>
                <w:color w:val="000000" w:themeColor="text1"/>
                <w:sz w:val="24"/>
                <w:szCs w:val="24"/>
              </w:rPr>
              <w:t xml:space="preserve"> Nr. </w:t>
            </w:r>
            <w:r w:rsidRPr="0061288B">
              <w:t xml:space="preserve"> </w:t>
            </w:r>
            <w:r w:rsidRPr="0061288B">
              <w:rPr>
                <w:rFonts w:ascii="Times New Roman" w:hAnsi="Times New Roman" w:cs="Times New Roman"/>
                <w:color w:val="000000" w:themeColor="text1"/>
                <w:sz w:val="24"/>
                <w:szCs w:val="24"/>
              </w:rPr>
              <w:t>1-5642</w:t>
            </w:r>
          </w:p>
        </w:tc>
        <w:tc>
          <w:tcPr>
            <w:tcW w:w="6237" w:type="dxa"/>
          </w:tcPr>
          <w:p w14:paraId="3BFF14EB" w14:textId="77777777" w:rsidR="00835EFC" w:rsidRPr="0061288B" w:rsidRDefault="00835EFC" w:rsidP="0061288B">
            <w:pPr>
              <w:spacing w:after="0"/>
              <w:rPr>
                <w:rFonts w:ascii="Times New Roman" w:hAnsi="Times New Roman" w:cs="Times New Roman"/>
                <w:color w:val="000000" w:themeColor="text1"/>
                <w:sz w:val="24"/>
                <w:szCs w:val="24"/>
              </w:rPr>
            </w:pPr>
            <w:r w:rsidRPr="0061288B">
              <w:rPr>
                <w:rFonts w:ascii="Times New Roman" w:hAnsi="Times New Roman" w:cs="Times New Roman"/>
                <w:b/>
                <w:bCs/>
                <w:color w:val="000000" w:themeColor="text1"/>
                <w:sz w:val="24"/>
                <w:szCs w:val="24"/>
              </w:rPr>
              <w:t>1.</w:t>
            </w:r>
            <w:r w:rsidRPr="0061288B">
              <w:rPr>
                <w:rFonts w:ascii="Times New Roman" w:hAnsi="Times New Roman" w:cs="Times New Roman"/>
                <w:color w:val="000000" w:themeColor="text1"/>
                <w:sz w:val="24"/>
                <w:szCs w:val="24"/>
              </w:rPr>
              <w:t xml:space="preserve"> Lietuvos Respublikos susisiekimo ministerija (toliau – SM), planuodama pasirašyti viešųjų paslaugų teikimo sutartis (toliau – VPS) su geležinkelio įmonėmis (vežėjais), privalo įvertinti viešųjų paslaugų poreikį vietinio susisiekimo maršrutuose (toliau – maršrutas), toliau aprašant pačius vertinimo kriterijus. Iš Aprašo 3 punkto nuostatos darytina išvada, kad toks vertinimas atliekamas vieną kartą, t. y. prieš sudarant VPS. Apraše nėra numatoma galimybė peržiūrėti viešųjų paslaugų poreikio, pvz., periodiškai, jį atitinkamai didinat ar mažinant.</w:t>
            </w:r>
          </w:p>
          <w:p w14:paraId="7424EC6E" w14:textId="77777777" w:rsidR="00027B45" w:rsidRPr="0061288B" w:rsidRDefault="00027B45" w:rsidP="0061288B">
            <w:pPr>
              <w:spacing w:after="0"/>
              <w:rPr>
                <w:rFonts w:ascii="Times New Roman" w:hAnsi="Times New Roman" w:cs="Times New Roman"/>
                <w:color w:val="000000" w:themeColor="text1"/>
                <w:sz w:val="24"/>
                <w:szCs w:val="24"/>
              </w:rPr>
            </w:pPr>
          </w:p>
          <w:p w14:paraId="58AA6033" w14:textId="77777777" w:rsidR="00027B45" w:rsidRPr="0061288B" w:rsidRDefault="00027B45" w:rsidP="0061288B">
            <w:pPr>
              <w:spacing w:after="0"/>
              <w:rPr>
                <w:rFonts w:ascii="Times New Roman" w:hAnsi="Times New Roman" w:cs="Times New Roman"/>
                <w:color w:val="000000" w:themeColor="text1"/>
                <w:sz w:val="24"/>
                <w:szCs w:val="24"/>
              </w:rPr>
            </w:pPr>
          </w:p>
          <w:p w14:paraId="032DEA97" w14:textId="77777777" w:rsidR="00027B45" w:rsidRPr="0061288B" w:rsidRDefault="00027B45" w:rsidP="0061288B">
            <w:pPr>
              <w:spacing w:after="0"/>
              <w:rPr>
                <w:rFonts w:ascii="Times New Roman" w:hAnsi="Times New Roman" w:cs="Times New Roman"/>
                <w:color w:val="000000" w:themeColor="text1"/>
                <w:sz w:val="24"/>
                <w:szCs w:val="24"/>
              </w:rPr>
            </w:pPr>
          </w:p>
          <w:p w14:paraId="31F35882" w14:textId="77777777" w:rsidR="00027B45" w:rsidRPr="0061288B" w:rsidRDefault="00027B45" w:rsidP="0061288B">
            <w:pPr>
              <w:spacing w:after="0"/>
              <w:rPr>
                <w:rFonts w:ascii="Times New Roman" w:hAnsi="Times New Roman" w:cs="Times New Roman"/>
                <w:color w:val="000000" w:themeColor="text1"/>
                <w:sz w:val="24"/>
                <w:szCs w:val="24"/>
              </w:rPr>
            </w:pPr>
          </w:p>
          <w:p w14:paraId="4A185AFC" w14:textId="77777777" w:rsidR="00027B45" w:rsidRPr="0061288B" w:rsidRDefault="00027B45" w:rsidP="0061288B">
            <w:pPr>
              <w:spacing w:after="0"/>
              <w:rPr>
                <w:rFonts w:ascii="Times New Roman" w:hAnsi="Times New Roman" w:cs="Times New Roman"/>
                <w:color w:val="000000" w:themeColor="text1"/>
                <w:sz w:val="24"/>
                <w:szCs w:val="24"/>
              </w:rPr>
            </w:pPr>
          </w:p>
          <w:p w14:paraId="4FCFFE71" w14:textId="77777777" w:rsidR="00027B45" w:rsidRPr="0061288B" w:rsidRDefault="00027B45" w:rsidP="0061288B">
            <w:pPr>
              <w:spacing w:after="0"/>
              <w:rPr>
                <w:rFonts w:ascii="Times New Roman" w:hAnsi="Times New Roman" w:cs="Times New Roman"/>
                <w:color w:val="000000" w:themeColor="text1"/>
                <w:sz w:val="24"/>
                <w:szCs w:val="24"/>
              </w:rPr>
            </w:pPr>
          </w:p>
          <w:p w14:paraId="1ECC6CBD" w14:textId="77777777" w:rsidR="00027B45" w:rsidRPr="0061288B" w:rsidRDefault="00027B45" w:rsidP="0061288B">
            <w:pPr>
              <w:spacing w:after="0"/>
              <w:rPr>
                <w:rFonts w:ascii="Times New Roman" w:hAnsi="Times New Roman" w:cs="Times New Roman"/>
                <w:color w:val="000000" w:themeColor="text1"/>
                <w:sz w:val="24"/>
                <w:szCs w:val="24"/>
              </w:rPr>
            </w:pPr>
          </w:p>
          <w:p w14:paraId="41B1E101" w14:textId="77777777" w:rsidR="00027B45" w:rsidRPr="0061288B" w:rsidRDefault="00027B45" w:rsidP="0061288B">
            <w:pPr>
              <w:spacing w:after="0"/>
              <w:rPr>
                <w:rFonts w:ascii="Times New Roman" w:hAnsi="Times New Roman" w:cs="Times New Roman"/>
                <w:color w:val="000000" w:themeColor="text1"/>
                <w:sz w:val="24"/>
                <w:szCs w:val="24"/>
              </w:rPr>
            </w:pPr>
          </w:p>
          <w:p w14:paraId="215B1F2C" w14:textId="77777777" w:rsidR="00027B45" w:rsidRPr="0061288B" w:rsidRDefault="00027B45" w:rsidP="0061288B">
            <w:pPr>
              <w:spacing w:after="0"/>
              <w:rPr>
                <w:rFonts w:ascii="Times New Roman" w:hAnsi="Times New Roman" w:cs="Times New Roman"/>
                <w:color w:val="000000" w:themeColor="text1"/>
                <w:sz w:val="24"/>
                <w:szCs w:val="24"/>
              </w:rPr>
            </w:pPr>
          </w:p>
          <w:p w14:paraId="672C8577" w14:textId="77777777" w:rsidR="00027B45" w:rsidRPr="0061288B" w:rsidRDefault="00027B45" w:rsidP="0061288B">
            <w:pPr>
              <w:spacing w:after="0"/>
              <w:rPr>
                <w:rFonts w:ascii="Times New Roman" w:hAnsi="Times New Roman" w:cs="Times New Roman"/>
                <w:color w:val="000000" w:themeColor="text1"/>
                <w:sz w:val="24"/>
                <w:szCs w:val="24"/>
              </w:rPr>
            </w:pPr>
          </w:p>
          <w:p w14:paraId="22FA8EAC" w14:textId="77777777" w:rsidR="00027B45" w:rsidRPr="0061288B" w:rsidRDefault="00027B45" w:rsidP="0061288B">
            <w:pPr>
              <w:spacing w:after="0"/>
              <w:rPr>
                <w:rFonts w:ascii="Times New Roman" w:hAnsi="Times New Roman" w:cs="Times New Roman"/>
                <w:color w:val="000000" w:themeColor="text1"/>
                <w:sz w:val="24"/>
                <w:szCs w:val="24"/>
              </w:rPr>
            </w:pPr>
          </w:p>
          <w:p w14:paraId="14A7FFE6" w14:textId="77777777" w:rsidR="00027B45" w:rsidRPr="0061288B" w:rsidRDefault="00027B45" w:rsidP="0061288B">
            <w:pPr>
              <w:spacing w:after="0"/>
              <w:rPr>
                <w:rFonts w:ascii="Times New Roman" w:hAnsi="Times New Roman" w:cs="Times New Roman"/>
                <w:color w:val="000000" w:themeColor="text1"/>
                <w:sz w:val="24"/>
                <w:szCs w:val="24"/>
              </w:rPr>
            </w:pPr>
          </w:p>
          <w:p w14:paraId="7F5A7C6F" w14:textId="77777777" w:rsidR="00027B45" w:rsidRPr="0061288B" w:rsidRDefault="00027B45" w:rsidP="0061288B">
            <w:pPr>
              <w:spacing w:after="0"/>
              <w:rPr>
                <w:rFonts w:ascii="Times New Roman" w:hAnsi="Times New Roman" w:cs="Times New Roman"/>
                <w:color w:val="000000" w:themeColor="text1"/>
                <w:sz w:val="24"/>
                <w:szCs w:val="24"/>
              </w:rPr>
            </w:pPr>
          </w:p>
          <w:p w14:paraId="2944E161" w14:textId="77777777" w:rsidR="00027B45" w:rsidRPr="0061288B" w:rsidRDefault="00027B45" w:rsidP="0061288B">
            <w:pPr>
              <w:spacing w:after="0"/>
              <w:rPr>
                <w:rFonts w:ascii="Times New Roman" w:hAnsi="Times New Roman" w:cs="Times New Roman"/>
                <w:color w:val="000000" w:themeColor="text1"/>
                <w:sz w:val="24"/>
                <w:szCs w:val="24"/>
              </w:rPr>
            </w:pPr>
          </w:p>
          <w:p w14:paraId="21237C44" w14:textId="77777777" w:rsidR="00027B45" w:rsidRPr="0061288B" w:rsidRDefault="00027B45" w:rsidP="0061288B">
            <w:pPr>
              <w:spacing w:after="0"/>
              <w:rPr>
                <w:rFonts w:ascii="Times New Roman" w:hAnsi="Times New Roman" w:cs="Times New Roman"/>
                <w:color w:val="000000" w:themeColor="text1"/>
                <w:sz w:val="24"/>
                <w:szCs w:val="24"/>
              </w:rPr>
            </w:pPr>
          </w:p>
          <w:p w14:paraId="137F8811" w14:textId="77777777" w:rsidR="00027B45" w:rsidRPr="0061288B" w:rsidRDefault="00027B45" w:rsidP="0061288B">
            <w:pPr>
              <w:spacing w:after="0"/>
              <w:rPr>
                <w:rFonts w:ascii="Times New Roman" w:hAnsi="Times New Roman" w:cs="Times New Roman"/>
                <w:color w:val="000000" w:themeColor="text1"/>
                <w:sz w:val="24"/>
                <w:szCs w:val="24"/>
              </w:rPr>
            </w:pPr>
          </w:p>
          <w:p w14:paraId="23C9C9DD" w14:textId="77777777" w:rsidR="00027B45" w:rsidRPr="0061288B" w:rsidRDefault="00027B45" w:rsidP="0061288B">
            <w:pPr>
              <w:spacing w:after="0"/>
              <w:rPr>
                <w:rFonts w:ascii="Times New Roman" w:hAnsi="Times New Roman" w:cs="Times New Roman"/>
                <w:color w:val="000000" w:themeColor="text1"/>
                <w:sz w:val="24"/>
                <w:szCs w:val="24"/>
              </w:rPr>
            </w:pPr>
          </w:p>
          <w:p w14:paraId="5668B1CE" w14:textId="77777777" w:rsidR="00027B45" w:rsidRPr="0061288B" w:rsidRDefault="00027B45" w:rsidP="0061288B">
            <w:pPr>
              <w:spacing w:after="0"/>
              <w:rPr>
                <w:rFonts w:ascii="Times New Roman" w:hAnsi="Times New Roman" w:cs="Times New Roman"/>
                <w:color w:val="000000" w:themeColor="text1"/>
                <w:sz w:val="24"/>
                <w:szCs w:val="24"/>
              </w:rPr>
            </w:pPr>
          </w:p>
          <w:p w14:paraId="2C604B2E" w14:textId="77777777" w:rsidR="00027B45" w:rsidRPr="0061288B" w:rsidRDefault="00027B45" w:rsidP="0061288B">
            <w:pPr>
              <w:spacing w:after="0"/>
              <w:rPr>
                <w:rFonts w:ascii="Times New Roman" w:hAnsi="Times New Roman" w:cs="Times New Roman"/>
                <w:color w:val="000000" w:themeColor="text1"/>
                <w:sz w:val="24"/>
                <w:szCs w:val="24"/>
              </w:rPr>
            </w:pPr>
          </w:p>
          <w:p w14:paraId="425988F5" w14:textId="77777777" w:rsidR="00027B45" w:rsidRPr="0061288B" w:rsidRDefault="00027B45" w:rsidP="0061288B">
            <w:pPr>
              <w:spacing w:after="0"/>
              <w:rPr>
                <w:rFonts w:ascii="Times New Roman" w:hAnsi="Times New Roman" w:cs="Times New Roman"/>
                <w:color w:val="000000" w:themeColor="text1"/>
                <w:sz w:val="24"/>
                <w:szCs w:val="24"/>
              </w:rPr>
            </w:pPr>
          </w:p>
          <w:p w14:paraId="588EC620" w14:textId="77777777" w:rsidR="00027B45" w:rsidRPr="0061288B" w:rsidRDefault="00027B45" w:rsidP="0061288B">
            <w:pPr>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2.</w:t>
            </w:r>
            <w:r w:rsidRPr="0061288B">
              <w:rPr>
                <w:rFonts w:ascii="Times New Roman" w:eastAsia="Times New Roman" w:hAnsi="Times New Roman" w:cs="Times New Roman"/>
                <w:sz w:val="24"/>
                <w:szCs w:val="24"/>
              </w:rPr>
              <w:t xml:space="preserve"> Vien tik maršruto identifikavimas neapibrėžia viešųjų paslaugų poreikio, t. y. nustačius maršrutą, kuriame yra viešųjų paslaugų poreikis,  viešųjų paslaugų apimtis išlieka neaiški, kaip pvz., neaišku, kiek kartų traukiniai turi važiuoti atitinkamu maršrutu, kokiu dažnumu, kokiose geležinkelio stotyse ir (ar) stotelėse stoti, ar turi būti užtikrinami naktiniai traukiniai ir pan.</w:t>
            </w:r>
          </w:p>
          <w:p w14:paraId="39C5C879" w14:textId="77777777" w:rsidR="00027B45" w:rsidRPr="0061288B" w:rsidRDefault="00027B45" w:rsidP="0061288B">
            <w:pPr>
              <w:spacing w:after="0"/>
              <w:rPr>
                <w:rFonts w:ascii="Times New Roman" w:eastAsia="Times New Roman" w:hAnsi="Times New Roman" w:cs="Times New Roman"/>
                <w:sz w:val="24"/>
                <w:szCs w:val="24"/>
              </w:rPr>
            </w:pPr>
          </w:p>
          <w:p w14:paraId="249E3D71" w14:textId="77777777" w:rsidR="00027B45" w:rsidRPr="0061288B" w:rsidRDefault="00027B45" w:rsidP="0061288B">
            <w:pPr>
              <w:spacing w:after="0"/>
              <w:rPr>
                <w:rFonts w:ascii="Times New Roman" w:eastAsia="Times New Roman" w:hAnsi="Times New Roman" w:cs="Times New Roman"/>
                <w:sz w:val="24"/>
                <w:szCs w:val="24"/>
              </w:rPr>
            </w:pPr>
          </w:p>
          <w:p w14:paraId="75B597FB" w14:textId="77777777" w:rsidR="00027B45" w:rsidRPr="0061288B" w:rsidRDefault="00027B45" w:rsidP="0061288B">
            <w:pPr>
              <w:spacing w:after="0"/>
              <w:rPr>
                <w:rFonts w:ascii="Times New Roman" w:eastAsia="Times New Roman" w:hAnsi="Times New Roman" w:cs="Times New Roman"/>
                <w:sz w:val="24"/>
                <w:szCs w:val="24"/>
              </w:rPr>
            </w:pPr>
          </w:p>
          <w:p w14:paraId="24F7FE6C" w14:textId="77777777" w:rsidR="00027B45" w:rsidRPr="0061288B" w:rsidRDefault="00027B45" w:rsidP="0061288B">
            <w:pPr>
              <w:spacing w:after="0"/>
              <w:rPr>
                <w:rFonts w:ascii="Times New Roman" w:eastAsia="Times New Roman" w:hAnsi="Times New Roman" w:cs="Times New Roman"/>
                <w:sz w:val="24"/>
                <w:szCs w:val="24"/>
              </w:rPr>
            </w:pPr>
          </w:p>
          <w:p w14:paraId="5DFB7973" w14:textId="77777777" w:rsidR="00027B45" w:rsidRPr="0061288B" w:rsidRDefault="00027B45" w:rsidP="0061288B">
            <w:pPr>
              <w:spacing w:after="0"/>
              <w:rPr>
                <w:rFonts w:ascii="Times New Roman" w:eastAsia="Times New Roman" w:hAnsi="Times New Roman" w:cs="Times New Roman"/>
                <w:sz w:val="24"/>
                <w:szCs w:val="24"/>
              </w:rPr>
            </w:pPr>
          </w:p>
          <w:p w14:paraId="2A219118" w14:textId="77777777" w:rsidR="00027B45" w:rsidRPr="0061288B" w:rsidRDefault="00027B45" w:rsidP="0061288B">
            <w:pPr>
              <w:spacing w:after="0"/>
              <w:rPr>
                <w:rFonts w:ascii="Times New Roman" w:eastAsia="Times New Roman" w:hAnsi="Times New Roman" w:cs="Times New Roman"/>
                <w:sz w:val="24"/>
                <w:szCs w:val="24"/>
              </w:rPr>
            </w:pPr>
          </w:p>
          <w:p w14:paraId="67761BE9" w14:textId="77777777" w:rsidR="00027B45" w:rsidRPr="0061288B" w:rsidRDefault="00027B45" w:rsidP="0061288B">
            <w:pPr>
              <w:spacing w:after="0"/>
              <w:rPr>
                <w:rFonts w:ascii="Times New Roman" w:eastAsia="Times New Roman" w:hAnsi="Times New Roman" w:cs="Times New Roman"/>
                <w:sz w:val="24"/>
                <w:szCs w:val="24"/>
              </w:rPr>
            </w:pPr>
          </w:p>
          <w:p w14:paraId="2CF4782B" w14:textId="77777777" w:rsidR="00027B45" w:rsidRPr="0061288B" w:rsidRDefault="00027B45" w:rsidP="0061288B">
            <w:pPr>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lastRenderedPageBreak/>
              <w:t>3.</w:t>
            </w:r>
            <w:r w:rsidRPr="0061288B">
              <w:rPr>
                <w:rFonts w:ascii="Times New Roman" w:eastAsia="Times New Roman" w:hAnsi="Times New Roman" w:cs="Times New Roman"/>
                <w:sz w:val="24"/>
                <w:szCs w:val="24"/>
              </w:rPr>
              <w:t xml:space="preserve"> Neaišku, koks santykis tarp pagal šį Aprašą nustatyto viešųjų paslaugų poreikio atitinkamuose vietinio susisiekimo maršrutuose ir Lietuvos Respublikos susisiekimo ministro 2012 m. gruodžio 19 d. įsakymu Nr. 3-865 „Dėl reguliariojo vietinio susisiekimo maršrutų, kuriuose teikiamos keleivių, bagažo vežimo geležinkelių transportu paslaugos, nustatymo“ nustatytų reguliariojo vietinio susisiekimo maršrutų, kuriuose teikiamos keleivių, bagažo vežimo geležinkelių transportu paslaugos.</w:t>
            </w:r>
          </w:p>
          <w:p w14:paraId="65FA0DFB" w14:textId="10E6E389" w:rsidR="000134AA" w:rsidRPr="0061288B" w:rsidRDefault="000134AA" w:rsidP="0061288B">
            <w:pPr>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4.</w:t>
            </w:r>
            <w:r w:rsidRPr="0061288B">
              <w:t xml:space="preserve"> </w:t>
            </w:r>
            <w:r w:rsidRPr="0061288B">
              <w:rPr>
                <w:rFonts w:ascii="Times New Roman" w:eastAsia="Times New Roman" w:hAnsi="Times New Roman" w:cs="Times New Roman"/>
                <w:sz w:val="24"/>
                <w:szCs w:val="24"/>
              </w:rPr>
              <w:t>Pagal Aprašo nuostatas, pastovioji pagrįsto pelno dalis apskaičiuojama „padauginus geležinkelio įmonių (vežėjų) turto, naudojamo tik viešosioms paslaugoms teikti maršrute, vertę iš 3 proc.“. Tarnybos vertinimu, toks pastovios pagrįsto pelno dalies apskaičiavimas yra vėlgi neaiškus ir neatitinka kituose reguliuojamų ekonominių veiklų sektoriuose taikomos nusistovėjusios pagrįsto pelno apskaičiavimo praktikos. Projekto lydimojoje medžiagoje nepateikta paaiškinimų, kodėl pasirinktas toks pagrįsto pelno apskaičiavimo metodas, kaip jis atitinka Reglamento (EB) Nr. 1370/2007 priedo 6 dalyje pateiktą pagrįsto pelno apibrėžtį ir kodėl nustatytas būtent 3 proc. dydis.</w:t>
            </w:r>
          </w:p>
        </w:tc>
        <w:tc>
          <w:tcPr>
            <w:tcW w:w="5289" w:type="dxa"/>
          </w:tcPr>
          <w:p w14:paraId="2D096868" w14:textId="0E271999" w:rsidR="00835EFC" w:rsidRPr="0061288B" w:rsidRDefault="00835EFC" w:rsidP="0061288B">
            <w:pPr>
              <w:spacing w:after="0"/>
              <w:rPr>
                <w:rFonts w:ascii="Times New Roman" w:hAnsi="Times New Roman" w:cs="Times New Roman"/>
                <w:b/>
                <w:bCs/>
                <w:color w:val="000000" w:themeColor="text1"/>
                <w:sz w:val="24"/>
                <w:szCs w:val="24"/>
              </w:rPr>
            </w:pPr>
            <w:r w:rsidRPr="0061288B">
              <w:rPr>
                <w:rFonts w:ascii="Times New Roman" w:hAnsi="Times New Roman" w:cs="Times New Roman"/>
                <w:b/>
                <w:bCs/>
                <w:color w:val="000000" w:themeColor="text1"/>
                <w:sz w:val="24"/>
                <w:szCs w:val="24"/>
              </w:rPr>
              <w:lastRenderedPageBreak/>
              <w:t>Neatsižvelgta.</w:t>
            </w:r>
          </w:p>
          <w:p w14:paraId="204D0368" w14:textId="3703AFBF" w:rsidR="00835EFC" w:rsidRPr="0061288B" w:rsidRDefault="00835EFC" w:rsidP="0061288B">
            <w:pPr>
              <w:pStyle w:val="Pagrindinistekstas"/>
              <w:spacing w:line="276" w:lineRule="auto"/>
              <w:rPr>
                <w:szCs w:val="24"/>
              </w:rPr>
            </w:pPr>
            <w:r w:rsidRPr="0061288B">
              <w:rPr>
                <w:szCs w:val="24"/>
              </w:rPr>
              <w:t>Nutarimo projektu teikiamo Aprašo 3 punktas numato, kad „viešųjų paslaugų poreikis nustatomas prieš pasirašant viešųjų paslaugų teikimo sutartį“, tačiau nėra numatyta galimybės per</w:t>
            </w:r>
            <w:r w:rsidR="00205B82" w:rsidRPr="0061288B">
              <w:rPr>
                <w:szCs w:val="24"/>
              </w:rPr>
              <w:t>svarstyti</w:t>
            </w:r>
            <w:r w:rsidRPr="0061288B">
              <w:rPr>
                <w:szCs w:val="24"/>
              </w:rPr>
              <w:t xml:space="preserve"> viešųjų paslaugų poreikį po tam tikro laiko ar periodiškai, išskyrus atvejus, kai vietinio susisiekimo maršrutas tampa komerciškai patraukl</w:t>
            </w:r>
            <w:r w:rsidR="00626EF6" w:rsidRPr="0061288B">
              <w:rPr>
                <w:szCs w:val="24"/>
              </w:rPr>
              <w:t>us</w:t>
            </w:r>
            <w:r w:rsidRPr="0061288B">
              <w:rPr>
                <w:szCs w:val="24"/>
              </w:rPr>
              <w:t xml:space="preserve"> (Aprašo 21 punktas). Susisiekimo ministerijos manymu</w:t>
            </w:r>
            <w:r w:rsidR="00205B82" w:rsidRPr="0061288B">
              <w:rPr>
                <w:szCs w:val="24"/>
              </w:rPr>
              <w:t>,</w:t>
            </w:r>
            <w:r w:rsidRPr="0061288B">
              <w:rPr>
                <w:szCs w:val="24"/>
              </w:rPr>
              <w:t xml:space="preserve"> tokia formuluotė yra pagrįsta dėl šių priežasčių:</w:t>
            </w:r>
          </w:p>
          <w:p w14:paraId="458863DB" w14:textId="2267EC13" w:rsidR="00835EFC" w:rsidRPr="0061288B" w:rsidRDefault="00835EFC" w:rsidP="0061288B">
            <w:pPr>
              <w:pStyle w:val="Pagrindinistekstas"/>
              <w:numPr>
                <w:ilvl w:val="0"/>
                <w:numId w:val="29"/>
              </w:numPr>
              <w:suppressAutoHyphens w:val="0"/>
              <w:spacing w:line="276" w:lineRule="auto"/>
              <w:ind w:left="0" w:firstLine="0"/>
              <w:rPr>
                <w:szCs w:val="24"/>
              </w:rPr>
            </w:pPr>
            <w:r w:rsidRPr="0061288B">
              <w:rPr>
                <w:szCs w:val="24"/>
              </w:rPr>
              <w:t>vadovaujantis Reglamentu (EB) Nr. 1370/2007</w:t>
            </w:r>
            <w:r w:rsidR="00626EF6" w:rsidRPr="0061288B">
              <w:rPr>
                <w:szCs w:val="24"/>
              </w:rPr>
              <w:t>,</w:t>
            </w:r>
            <w:r w:rsidRPr="0061288B">
              <w:rPr>
                <w:szCs w:val="24"/>
              </w:rPr>
              <w:t xml:space="preserve"> viešųjų paslaugų sutartys gali būti pasirašytos ne ilgesniam kaip 10 metų laikotarpiui, o toks laiko </w:t>
            </w:r>
            <w:r w:rsidRPr="0061288B">
              <w:rPr>
                <w:szCs w:val="24"/>
              </w:rPr>
              <w:lastRenderedPageBreak/>
              <w:t>tarpas yra santykinai trumpas, kad kriterijai, įvertinti viešųjų paslaugų poreikio nustatymo formulėje</w:t>
            </w:r>
            <w:r w:rsidR="00626EF6" w:rsidRPr="0061288B">
              <w:rPr>
                <w:szCs w:val="24"/>
              </w:rPr>
              <w:t>,</w:t>
            </w:r>
            <w:r w:rsidRPr="0061288B">
              <w:rPr>
                <w:szCs w:val="24"/>
              </w:rPr>
              <w:t xml:space="preserve"> dramatiškai pasikeistų;</w:t>
            </w:r>
          </w:p>
          <w:p w14:paraId="25E3E0D3" w14:textId="4B663037" w:rsidR="00835EFC" w:rsidRPr="0061288B" w:rsidRDefault="00835EFC" w:rsidP="0061288B">
            <w:pPr>
              <w:pStyle w:val="Pagrindinistekstas"/>
              <w:numPr>
                <w:ilvl w:val="0"/>
                <w:numId w:val="29"/>
              </w:numPr>
              <w:suppressAutoHyphens w:val="0"/>
              <w:spacing w:line="276" w:lineRule="auto"/>
              <w:ind w:left="0" w:firstLine="0"/>
              <w:rPr>
                <w:szCs w:val="24"/>
              </w:rPr>
            </w:pPr>
            <w:r w:rsidRPr="0061288B">
              <w:rPr>
                <w:szCs w:val="24"/>
              </w:rPr>
              <w:t>natūralu, kad šalys, prieš pasirašydamos viešųjų paslaugų sutartis, turi tik</w:t>
            </w:r>
            <w:r w:rsidR="00626EF6" w:rsidRPr="0061288B">
              <w:rPr>
                <w:szCs w:val="24"/>
              </w:rPr>
              <w:t>s</w:t>
            </w:r>
            <w:r w:rsidRPr="0061288B">
              <w:rPr>
                <w:szCs w:val="24"/>
              </w:rPr>
              <w:t xml:space="preserve">liai žinoti sutarties objektą, kad </w:t>
            </w:r>
            <w:r w:rsidR="00626EF6" w:rsidRPr="0061288B">
              <w:rPr>
                <w:szCs w:val="24"/>
              </w:rPr>
              <w:t xml:space="preserve">įvykdytų </w:t>
            </w:r>
            <w:r w:rsidRPr="0061288B">
              <w:rPr>
                <w:szCs w:val="24"/>
              </w:rPr>
              <w:t>joms keliamus sutarties reikalavimus ir atitinkamai planuotų savo resursus, o tokiu atveju, jei būtų numatyta</w:t>
            </w:r>
            <w:r w:rsidR="00205B82" w:rsidRPr="0061288B">
              <w:rPr>
                <w:szCs w:val="24"/>
              </w:rPr>
              <w:t>s</w:t>
            </w:r>
            <w:r w:rsidRPr="0061288B">
              <w:rPr>
                <w:szCs w:val="24"/>
              </w:rPr>
              <w:t xml:space="preserve"> maršrutų poreikio per</w:t>
            </w:r>
            <w:r w:rsidR="00205B82" w:rsidRPr="0061288B">
              <w:rPr>
                <w:szCs w:val="24"/>
              </w:rPr>
              <w:t>svarstymas</w:t>
            </w:r>
            <w:r w:rsidRPr="0061288B">
              <w:rPr>
                <w:szCs w:val="24"/>
              </w:rPr>
              <w:t xml:space="preserve">, </w:t>
            </w:r>
            <w:r w:rsidR="00626EF6" w:rsidRPr="0061288B">
              <w:rPr>
                <w:szCs w:val="24"/>
              </w:rPr>
              <w:t>atsira</w:t>
            </w:r>
            <w:r w:rsidR="00205B82" w:rsidRPr="0061288B">
              <w:rPr>
                <w:szCs w:val="24"/>
              </w:rPr>
              <w:t>stų</w:t>
            </w:r>
            <w:r w:rsidR="00626EF6" w:rsidRPr="0061288B">
              <w:rPr>
                <w:szCs w:val="24"/>
              </w:rPr>
              <w:t xml:space="preserve"> </w:t>
            </w:r>
            <w:r w:rsidRPr="0061288B">
              <w:rPr>
                <w:szCs w:val="24"/>
              </w:rPr>
              <w:t>neapibrėžtum</w:t>
            </w:r>
            <w:r w:rsidR="00626EF6" w:rsidRPr="0061288B">
              <w:rPr>
                <w:szCs w:val="24"/>
              </w:rPr>
              <w:t>as</w:t>
            </w:r>
            <w:r w:rsidRPr="0061288B">
              <w:rPr>
                <w:szCs w:val="24"/>
              </w:rPr>
              <w:t xml:space="preserve">, </w:t>
            </w:r>
            <w:r w:rsidR="00626EF6" w:rsidRPr="0061288B">
              <w:rPr>
                <w:szCs w:val="24"/>
              </w:rPr>
              <w:t xml:space="preserve">tai </w:t>
            </w:r>
            <w:r w:rsidRPr="0061288B">
              <w:rPr>
                <w:szCs w:val="24"/>
              </w:rPr>
              <w:t>apsunkintų resursų planavimą sutarties šalims;</w:t>
            </w:r>
          </w:p>
          <w:p w14:paraId="29D0342B" w14:textId="17946D59" w:rsidR="00835EFC" w:rsidRPr="0061288B" w:rsidRDefault="00835EFC" w:rsidP="0061288B">
            <w:pPr>
              <w:pStyle w:val="Pagrindinistekstas"/>
              <w:numPr>
                <w:ilvl w:val="0"/>
                <w:numId w:val="29"/>
              </w:numPr>
              <w:suppressAutoHyphens w:val="0"/>
              <w:spacing w:line="276" w:lineRule="auto"/>
              <w:ind w:left="0" w:firstLine="0"/>
              <w:rPr>
                <w:szCs w:val="24"/>
              </w:rPr>
            </w:pPr>
            <w:r w:rsidRPr="0061288B">
              <w:rPr>
                <w:szCs w:val="24"/>
              </w:rPr>
              <w:t xml:space="preserve">dėl intensyvaus krovininio geležinkelių transporto eismo ir techninių apribojimų apie planuojamus naujus (arba jų atsisakymą) vietinius maršrutus reikia informuoti geležinkelių transporto infrastruktūros valdytoją </w:t>
            </w:r>
            <w:r w:rsidR="00626EF6" w:rsidRPr="0061288B">
              <w:rPr>
                <w:szCs w:val="24"/>
              </w:rPr>
              <w:t xml:space="preserve">likus bent </w:t>
            </w:r>
            <w:r w:rsidRPr="0061288B">
              <w:rPr>
                <w:szCs w:val="24"/>
              </w:rPr>
              <w:t>meta</w:t>
            </w:r>
            <w:r w:rsidR="00626EF6" w:rsidRPr="0061288B">
              <w:rPr>
                <w:szCs w:val="24"/>
              </w:rPr>
              <w:t>ms</w:t>
            </w:r>
            <w:r w:rsidRPr="0061288B">
              <w:rPr>
                <w:szCs w:val="24"/>
              </w:rPr>
              <w:t xml:space="preserve"> iki pokyčio datos.</w:t>
            </w:r>
          </w:p>
          <w:p w14:paraId="5F771399" w14:textId="1F1DBF0A" w:rsidR="00027B45" w:rsidRPr="0061288B" w:rsidRDefault="00027B45" w:rsidP="0061288B">
            <w:pPr>
              <w:pStyle w:val="Pagrindinistekstas"/>
              <w:suppressAutoHyphens w:val="0"/>
              <w:spacing w:line="276" w:lineRule="auto"/>
              <w:rPr>
                <w:b/>
                <w:bCs/>
                <w:szCs w:val="24"/>
              </w:rPr>
            </w:pPr>
            <w:r w:rsidRPr="0061288B">
              <w:rPr>
                <w:b/>
                <w:bCs/>
                <w:szCs w:val="24"/>
              </w:rPr>
              <w:t>Neatsižvelgta.</w:t>
            </w:r>
          </w:p>
          <w:p w14:paraId="4188F826" w14:textId="7D3BD7ED" w:rsidR="00027B45" w:rsidRPr="0061288B" w:rsidRDefault="00027B45" w:rsidP="0061288B">
            <w:pPr>
              <w:pStyle w:val="Pagrindinistekstas"/>
              <w:suppressAutoHyphens w:val="0"/>
              <w:spacing w:line="276" w:lineRule="auto"/>
              <w:rPr>
                <w:szCs w:val="24"/>
              </w:rPr>
            </w:pPr>
            <w:r w:rsidRPr="0061288B">
              <w:rPr>
                <w:szCs w:val="24"/>
              </w:rPr>
              <w:t xml:space="preserve">Aprašu </w:t>
            </w:r>
            <w:r w:rsidR="00203557" w:rsidRPr="0061288B">
              <w:rPr>
                <w:szCs w:val="24"/>
              </w:rPr>
              <w:t xml:space="preserve">reglamentuojama </w:t>
            </w:r>
            <w:r w:rsidRPr="0061288B">
              <w:rPr>
                <w:szCs w:val="24"/>
              </w:rPr>
              <w:t>tik viešųjų paslaugų poreikio nustatymo tvarka, o ne konkretūs vietinio susisiekimo maršrutai, kuriuose bus teikiamos viešosios paslaugos. Todėl Apraše negalima išskirti</w:t>
            </w:r>
            <w:r w:rsidR="00203557" w:rsidRPr="0061288B">
              <w:rPr>
                <w:szCs w:val="24"/>
              </w:rPr>
              <w:t>,</w:t>
            </w:r>
            <w:r w:rsidRPr="0061288B">
              <w:rPr>
                <w:szCs w:val="24"/>
              </w:rPr>
              <w:t xml:space="preserve"> kaip dažnai ar kokiu paros laiku traukinys kursu</w:t>
            </w:r>
            <w:r w:rsidR="00205B82" w:rsidRPr="0061288B">
              <w:rPr>
                <w:szCs w:val="24"/>
              </w:rPr>
              <w:t>o</w:t>
            </w:r>
            <w:r w:rsidRPr="0061288B">
              <w:rPr>
                <w:szCs w:val="24"/>
              </w:rPr>
              <w:t>s konkrečiu maršrutu. Taip pat dėl skirtingos vietinių susisiekimo maršrutų aplinkos tai turėtų būti išskirta kiekvieno maršruto lyg</w:t>
            </w:r>
            <w:r w:rsidR="00203557" w:rsidRPr="0061288B">
              <w:rPr>
                <w:szCs w:val="24"/>
              </w:rPr>
              <w:t>iu</w:t>
            </w:r>
            <w:r w:rsidRPr="0061288B">
              <w:rPr>
                <w:szCs w:val="24"/>
              </w:rPr>
              <w:t xml:space="preserve"> ir tas turėtų būti aprašyta viešųjų paslaugų teikimo sutartyse ar konkursų sąlygose, jei geležinkelio įmonė (vežėjas) parenkama konkurso būdu, prieš tai identifikavus viešųjų paslaugų poreikį konkrečiame maršrute.</w:t>
            </w:r>
          </w:p>
          <w:p w14:paraId="3EA4A13F" w14:textId="77777777" w:rsidR="00027B45" w:rsidRPr="0061288B" w:rsidRDefault="00027B45" w:rsidP="0061288B">
            <w:pPr>
              <w:spacing w:after="0"/>
              <w:rPr>
                <w:rFonts w:ascii="Times New Roman" w:hAnsi="Times New Roman" w:cs="Times New Roman"/>
                <w:b/>
                <w:bCs/>
                <w:color w:val="000000" w:themeColor="text1"/>
                <w:sz w:val="24"/>
                <w:szCs w:val="24"/>
              </w:rPr>
            </w:pPr>
            <w:r w:rsidRPr="0061288B">
              <w:rPr>
                <w:rFonts w:ascii="Times New Roman" w:hAnsi="Times New Roman" w:cs="Times New Roman"/>
                <w:b/>
                <w:bCs/>
                <w:color w:val="000000" w:themeColor="text1"/>
                <w:sz w:val="24"/>
                <w:szCs w:val="24"/>
              </w:rPr>
              <w:t xml:space="preserve">Atsižvelgta, informacija pateikta nutarimo teikime. </w:t>
            </w:r>
          </w:p>
          <w:p w14:paraId="020988EE" w14:textId="77777777" w:rsidR="00E93C0D" w:rsidRPr="0061288B" w:rsidRDefault="00E93C0D" w:rsidP="0061288B">
            <w:pPr>
              <w:pStyle w:val="Pagrindinistekstas"/>
              <w:spacing w:line="276" w:lineRule="auto"/>
              <w:rPr>
                <w:szCs w:val="24"/>
              </w:rPr>
            </w:pPr>
          </w:p>
          <w:p w14:paraId="446608E1" w14:textId="77777777" w:rsidR="00E93C0D" w:rsidRPr="0061288B" w:rsidRDefault="00E93C0D" w:rsidP="0061288B">
            <w:pPr>
              <w:pStyle w:val="Pagrindinistekstas"/>
              <w:spacing w:line="276" w:lineRule="auto"/>
              <w:rPr>
                <w:szCs w:val="24"/>
              </w:rPr>
            </w:pPr>
          </w:p>
          <w:p w14:paraId="66E819CB" w14:textId="77777777" w:rsidR="00E93C0D" w:rsidRPr="0061288B" w:rsidRDefault="00E93C0D" w:rsidP="0061288B">
            <w:pPr>
              <w:pStyle w:val="Pagrindinistekstas"/>
              <w:spacing w:line="276" w:lineRule="auto"/>
              <w:rPr>
                <w:szCs w:val="24"/>
              </w:rPr>
            </w:pPr>
          </w:p>
          <w:p w14:paraId="38BAC543" w14:textId="77777777" w:rsidR="00E93C0D" w:rsidRPr="0061288B" w:rsidRDefault="00E93C0D" w:rsidP="0061288B">
            <w:pPr>
              <w:pStyle w:val="Pagrindinistekstas"/>
              <w:spacing w:line="276" w:lineRule="auto"/>
              <w:rPr>
                <w:szCs w:val="24"/>
              </w:rPr>
            </w:pPr>
          </w:p>
          <w:p w14:paraId="3FBFC97D" w14:textId="77777777" w:rsidR="00E93C0D" w:rsidRPr="0061288B" w:rsidRDefault="00E93C0D" w:rsidP="0061288B">
            <w:pPr>
              <w:pStyle w:val="Pagrindinistekstas"/>
              <w:spacing w:line="276" w:lineRule="auto"/>
              <w:rPr>
                <w:szCs w:val="24"/>
              </w:rPr>
            </w:pPr>
          </w:p>
          <w:p w14:paraId="41D558DA" w14:textId="77777777" w:rsidR="00E93C0D" w:rsidRPr="0061288B" w:rsidRDefault="00E93C0D" w:rsidP="0061288B">
            <w:pPr>
              <w:pStyle w:val="Pagrindinistekstas"/>
              <w:spacing w:line="276" w:lineRule="auto"/>
              <w:rPr>
                <w:szCs w:val="24"/>
              </w:rPr>
            </w:pPr>
          </w:p>
          <w:p w14:paraId="185C4219" w14:textId="18CDCCE5" w:rsidR="00E93C0D" w:rsidRDefault="00E93C0D" w:rsidP="0061288B">
            <w:pPr>
              <w:pStyle w:val="Pagrindinistekstas"/>
              <w:spacing w:line="276" w:lineRule="auto"/>
              <w:rPr>
                <w:szCs w:val="24"/>
              </w:rPr>
            </w:pPr>
          </w:p>
          <w:p w14:paraId="2A3A2311" w14:textId="13600DA8" w:rsidR="00257E20" w:rsidRDefault="00257E20" w:rsidP="0061288B">
            <w:pPr>
              <w:pStyle w:val="Pagrindinistekstas"/>
              <w:spacing w:line="276" w:lineRule="auto"/>
              <w:rPr>
                <w:szCs w:val="24"/>
              </w:rPr>
            </w:pPr>
          </w:p>
          <w:p w14:paraId="66F8AEA2" w14:textId="77777777" w:rsidR="00257E20" w:rsidRPr="0061288B" w:rsidRDefault="00257E20" w:rsidP="0061288B">
            <w:pPr>
              <w:pStyle w:val="Pagrindinistekstas"/>
              <w:spacing w:line="276" w:lineRule="auto"/>
              <w:rPr>
                <w:szCs w:val="24"/>
              </w:rPr>
            </w:pPr>
          </w:p>
          <w:p w14:paraId="5D22F0C2" w14:textId="31E415C1" w:rsidR="00E93C0D" w:rsidRPr="0061288B" w:rsidRDefault="00E93C0D" w:rsidP="0061288B">
            <w:pPr>
              <w:pStyle w:val="Pagrindinistekstas"/>
              <w:spacing w:line="276" w:lineRule="auto"/>
              <w:rPr>
                <w:b/>
                <w:bCs/>
                <w:szCs w:val="24"/>
              </w:rPr>
            </w:pPr>
            <w:r w:rsidRPr="0061288B">
              <w:rPr>
                <w:b/>
                <w:bCs/>
                <w:szCs w:val="24"/>
              </w:rPr>
              <w:t>Neatsižvelgta.</w:t>
            </w:r>
          </w:p>
          <w:p w14:paraId="1DF38813" w14:textId="7BD79721" w:rsidR="000134AA" w:rsidRPr="0061288B" w:rsidRDefault="000134AA" w:rsidP="0061288B">
            <w:pPr>
              <w:pStyle w:val="Pagrindinistekstas"/>
              <w:spacing w:line="276" w:lineRule="auto"/>
              <w:rPr>
                <w:szCs w:val="24"/>
              </w:rPr>
            </w:pPr>
            <w:r w:rsidRPr="0061288B">
              <w:rPr>
                <w:szCs w:val="24"/>
              </w:rPr>
              <w:t>Reglamento (EB) Nr. 1370/2007 priedo 6 punkte nurodoma, kad „pagrįstuoju pelnu turi būti laikoma tam verslo sektoriui atitinkamoje valstybėje narėje įprasta kapitalo grąžos norma, atsižvelgiant į viešųjų paslaugų operatoriaus dėl valdžios institucijos įsikišimo patiriamą riziką ar rizikos nebuvimą“, tačiau nenurodoma, kokiu būdu tai turi būti apskaičiuojama. Kitaip sakant, minimame punkte nurodomas pagristojo pelno dydis, bet ne apskaičiavimo būdas. Pažymėtina, kad Lietuvoje nesant galimybės palyginti ir suprasti, kas yra „įprasta kapitalo grąžos norma“ keleivinio geležinkelių transporto sektoriuje, buvo analizuojami kitų Europos Sąjungos šalių pavyzdžiai.</w:t>
            </w:r>
          </w:p>
          <w:p w14:paraId="22B806BD" w14:textId="52551D02" w:rsidR="000134AA" w:rsidRPr="0061288B" w:rsidRDefault="000134AA" w:rsidP="0061288B">
            <w:pPr>
              <w:pStyle w:val="Pagrindinistekstas"/>
              <w:spacing w:line="276" w:lineRule="auto"/>
              <w:rPr>
                <w:szCs w:val="24"/>
              </w:rPr>
            </w:pPr>
            <w:r w:rsidRPr="0061288B">
              <w:rPr>
                <w:szCs w:val="24"/>
              </w:rPr>
              <w:t>Nagrinėtose šalyse pagrįstasis pelnas skaičiuoj</w:t>
            </w:r>
            <w:r w:rsidR="00203557" w:rsidRPr="0061288B">
              <w:rPr>
                <w:szCs w:val="24"/>
              </w:rPr>
              <w:t>am</w:t>
            </w:r>
            <w:r w:rsidRPr="0061288B">
              <w:rPr>
                <w:szCs w:val="24"/>
              </w:rPr>
              <w:t xml:space="preserve">as </w:t>
            </w:r>
            <w:r w:rsidR="00205B82" w:rsidRPr="0061288B">
              <w:rPr>
                <w:szCs w:val="24"/>
              </w:rPr>
              <w:t>įvairiais</w:t>
            </w:r>
            <w:r w:rsidRPr="0061288B">
              <w:rPr>
                <w:szCs w:val="24"/>
              </w:rPr>
              <w:t xml:space="preserve"> būd</w:t>
            </w:r>
            <w:r w:rsidR="00205B82" w:rsidRPr="0061288B">
              <w:rPr>
                <w:szCs w:val="24"/>
              </w:rPr>
              <w:t>ai</w:t>
            </w:r>
            <w:r w:rsidRPr="0061288B">
              <w:rPr>
                <w:szCs w:val="24"/>
              </w:rPr>
              <w:t xml:space="preserve">s, pvz., </w:t>
            </w:r>
            <w:r w:rsidR="00451713" w:rsidRPr="0061288B">
              <w:rPr>
                <w:szCs w:val="24"/>
              </w:rPr>
              <w:t xml:space="preserve">tokiais </w:t>
            </w:r>
            <w:r w:rsidRPr="0061288B">
              <w:rPr>
                <w:szCs w:val="24"/>
              </w:rPr>
              <w:t xml:space="preserve">kaip turto grąža nuo operacijoms naudojamo turto vertės, turto grąža nuo kapitalo ar </w:t>
            </w:r>
            <w:r w:rsidRPr="00257E20">
              <w:rPr>
                <w:szCs w:val="24"/>
              </w:rPr>
              <w:t>padalijant grynąjį pelną</w:t>
            </w:r>
            <w:r w:rsidR="00257E20">
              <w:rPr>
                <w:szCs w:val="24"/>
              </w:rPr>
              <w:t xml:space="preserve"> </w:t>
            </w:r>
            <w:r w:rsidRPr="0061288B">
              <w:rPr>
                <w:szCs w:val="24"/>
              </w:rPr>
              <w:t>iš apyvartos. Visgi visiems nagrinėtiems pavyzdžiams būdinga tai</w:t>
            </w:r>
            <w:r w:rsidR="00451713" w:rsidRPr="0061288B">
              <w:rPr>
                <w:szCs w:val="24"/>
              </w:rPr>
              <w:t>,</w:t>
            </w:r>
            <w:r w:rsidRPr="0061288B">
              <w:rPr>
                <w:szCs w:val="24"/>
              </w:rPr>
              <w:t xml:space="preserve"> kad geležinkelio įmonių (vežėjų) pelningumas, </w:t>
            </w:r>
            <w:r w:rsidRPr="0061288B">
              <w:rPr>
                <w:szCs w:val="24"/>
              </w:rPr>
              <w:lastRenderedPageBreak/>
              <w:t xml:space="preserve">teikiant viešąsias paslaugas, svyruoja </w:t>
            </w:r>
            <w:r w:rsidR="00203557" w:rsidRPr="0061288B">
              <w:rPr>
                <w:szCs w:val="24"/>
              </w:rPr>
              <w:t xml:space="preserve">nuo </w:t>
            </w:r>
            <w:r w:rsidRPr="0061288B">
              <w:rPr>
                <w:szCs w:val="24"/>
              </w:rPr>
              <w:t>1</w:t>
            </w:r>
            <w:r w:rsidR="00203557" w:rsidRPr="0061288B">
              <w:rPr>
                <w:szCs w:val="24"/>
              </w:rPr>
              <w:t xml:space="preserve"> iki </w:t>
            </w:r>
            <w:r w:rsidRPr="0061288B">
              <w:rPr>
                <w:szCs w:val="24"/>
              </w:rPr>
              <w:t>8 proc. Jei būtų pri</w:t>
            </w:r>
            <w:r w:rsidR="00203557" w:rsidRPr="0061288B">
              <w:rPr>
                <w:szCs w:val="24"/>
              </w:rPr>
              <w:t>i</w:t>
            </w:r>
            <w:r w:rsidRPr="0061288B">
              <w:rPr>
                <w:szCs w:val="24"/>
              </w:rPr>
              <w:t xml:space="preserve">mtas Nutarimo projektu </w:t>
            </w:r>
            <w:r w:rsidR="00203557" w:rsidRPr="0061288B">
              <w:rPr>
                <w:szCs w:val="24"/>
              </w:rPr>
              <w:t>t</w:t>
            </w:r>
            <w:r w:rsidRPr="0061288B">
              <w:rPr>
                <w:szCs w:val="24"/>
              </w:rPr>
              <w:t xml:space="preserve">eikiamas Aprašas, geležinkelio įmonių (vežėjų) pelningumas, teikiant viešąsias paslaugas, svyruotų </w:t>
            </w:r>
            <w:r w:rsidR="00203557" w:rsidRPr="0061288B">
              <w:rPr>
                <w:szCs w:val="24"/>
              </w:rPr>
              <w:t xml:space="preserve">nuo </w:t>
            </w:r>
            <w:r w:rsidRPr="0061288B">
              <w:rPr>
                <w:szCs w:val="24"/>
              </w:rPr>
              <w:t>3</w:t>
            </w:r>
            <w:r w:rsidR="00203557" w:rsidRPr="0061288B">
              <w:rPr>
                <w:szCs w:val="24"/>
              </w:rPr>
              <w:t xml:space="preserve"> iki </w:t>
            </w:r>
            <w:r w:rsidRPr="0061288B">
              <w:rPr>
                <w:szCs w:val="24"/>
              </w:rPr>
              <w:t xml:space="preserve">6 proc.  </w:t>
            </w:r>
          </w:p>
          <w:p w14:paraId="44F7471A" w14:textId="430E177A" w:rsidR="00027B45" w:rsidRPr="0061288B" w:rsidRDefault="000134AA" w:rsidP="0061288B">
            <w:pPr>
              <w:pStyle w:val="Pagrindinistekstas"/>
              <w:suppressAutoHyphens w:val="0"/>
              <w:spacing w:line="276" w:lineRule="auto"/>
              <w:rPr>
                <w:szCs w:val="24"/>
              </w:rPr>
            </w:pPr>
            <w:r w:rsidRPr="0061288B">
              <w:rPr>
                <w:szCs w:val="24"/>
              </w:rPr>
              <w:t>Atsižvelgdami į nagrinėtus pavyzdžius, manome, kad pasirinktas pagrįstojo pelno skaičiavimo būdas atitinka tiek Reglamento (EB) Nr. 1370/2007 keliamus reikalavimus, tiek kitose valstybėse naudojamą pagrįstojo pelno skaičiavimo praktiką.</w:t>
            </w:r>
          </w:p>
        </w:tc>
      </w:tr>
    </w:tbl>
    <w:p w14:paraId="5EE0617E" w14:textId="4B6CF5EE" w:rsidR="00D82C31" w:rsidRPr="0061288B" w:rsidRDefault="00E93C0D" w:rsidP="0061288B">
      <w:pPr>
        <w:jc w:val="center"/>
        <w:rPr>
          <w:rFonts w:ascii="Times New Roman" w:hAnsi="Times New Roman" w:cs="Times New Roman"/>
          <w:color w:val="000000" w:themeColor="text1"/>
          <w:sz w:val="24"/>
          <w:szCs w:val="24"/>
        </w:rPr>
      </w:pPr>
      <w:r w:rsidRPr="0061288B">
        <w:rPr>
          <w:rFonts w:ascii="Times New Roman" w:hAnsi="Times New Roman" w:cs="Times New Roman"/>
          <w:color w:val="000000" w:themeColor="text1"/>
          <w:sz w:val="24"/>
          <w:szCs w:val="24"/>
        </w:rPr>
        <w:lastRenderedPageBreak/>
        <w:t xml:space="preserve">_______________________ </w:t>
      </w:r>
    </w:p>
    <w:sectPr w:rsidR="00D82C31" w:rsidRPr="0061288B" w:rsidSect="00BB6B4A">
      <w:headerReference w:type="default" r:id="rId8"/>
      <w:pgSz w:w="16838" w:h="11906" w:orient="landscape"/>
      <w:pgMar w:top="1134"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21B76" w14:textId="77777777" w:rsidR="009E0439" w:rsidRDefault="009E0439" w:rsidP="006148A7">
      <w:pPr>
        <w:spacing w:after="0" w:line="240" w:lineRule="auto"/>
      </w:pPr>
      <w:r>
        <w:separator/>
      </w:r>
    </w:p>
  </w:endnote>
  <w:endnote w:type="continuationSeparator" w:id="0">
    <w:p w14:paraId="6525144C" w14:textId="77777777" w:rsidR="009E0439" w:rsidRDefault="009E0439" w:rsidP="0061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066FC" w14:textId="77777777" w:rsidR="009E0439" w:rsidRDefault="009E0439" w:rsidP="006148A7">
      <w:pPr>
        <w:spacing w:after="0" w:line="240" w:lineRule="auto"/>
      </w:pPr>
      <w:r>
        <w:separator/>
      </w:r>
    </w:p>
  </w:footnote>
  <w:footnote w:type="continuationSeparator" w:id="0">
    <w:p w14:paraId="3B8325EF" w14:textId="77777777" w:rsidR="009E0439" w:rsidRDefault="009E0439" w:rsidP="00614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18B77" w14:textId="77777777" w:rsidR="005B1D47" w:rsidRPr="00BB6B4A" w:rsidRDefault="005B1D47">
    <w:pPr>
      <w:pStyle w:val="Antrats"/>
      <w:jc w:val="center"/>
      <w:rPr>
        <w:rFonts w:ascii="Times New Roman" w:hAnsi="Times New Roman" w:cs="Times New Roman"/>
        <w:sz w:val="22"/>
        <w:szCs w:val="22"/>
      </w:rPr>
    </w:pPr>
    <w:r w:rsidRPr="00BB6B4A">
      <w:rPr>
        <w:rFonts w:ascii="Times New Roman" w:hAnsi="Times New Roman" w:cs="Times New Roman"/>
        <w:sz w:val="22"/>
        <w:szCs w:val="22"/>
      </w:rPr>
      <w:fldChar w:fldCharType="begin"/>
    </w:r>
    <w:r w:rsidRPr="00BB6B4A">
      <w:rPr>
        <w:rFonts w:ascii="Times New Roman" w:hAnsi="Times New Roman" w:cs="Times New Roman"/>
        <w:sz w:val="22"/>
        <w:szCs w:val="22"/>
      </w:rPr>
      <w:instrText xml:space="preserve"> PAGE   \* MERGEFORMAT </w:instrText>
    </w:r>
    <w:r w:rsidRPr="00BB6B4A">
      <w:rPr>
        <w:rFonts w:ascii="Times New Roman" w:hAnsi="Times New Roman" w:cs="Times New Roman"/>
        <w:sz w:val="22"/>
        <w:szCs w:val="22"/>
      </w:rPr>
      <w:fldChar w:fldCharType="separate"/>
    </w:r>
    <w:r>
      <w:rPr>
        <w:rFonts w:ascii="Times New Roman" w:hAnsi="Times New Roman" w:cs="Times New Roman"/>
        <w:noProof/>
        <w:sz w:val="22"/>
        <w:szCs w:val="22"/>
      </w:rPr>
      <w:t>2</w:t>
    </w:r>
    <w:r w:rsidRPr="00BB6B4A">
      <w:rPr>
        <w:rFonts w:ascii="Times New Roman" w:hAnsi="Times New Roman" w:cs="Times New Roman"/>
        <w:noProof/>
        <w:sz w:val="22"/>
        <w:szCs w:val="22"/>
      </w:rPr>
      <w:fldChar w:fldCharType="end"/>
    </w:r>
  </w:p>
  <w:p w14:paraId="34C008FB" w14:textId="77777777" w:rsidR="005B1D47" w:rsidRDefault="005B1D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2727E05"/>
    <w:multiLevelType w:val="hybridMultilevel"/>
    <w:tmpl w:val="694E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F1300"/>
    <w:multiLevelType w:val="hybridMultilevel"/>
    <w:tmpl w:val="323201F2"/>
    <w:lvl w:ilvl="0" w:tplc="E598977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C202A"/>
    <w:multiLevelType w:val="hybridMultilevel"/>
    <w:tmpl w:val="A9943A6E"/>
    <w:lvl w:ilvl="0" w:tplc="0A189DF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98C7022"/>
    <w:multiLevelType w:val="hybridMultilevel"/>
    <w:tmpl w:val="18582D1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CE57096"/>
    <w:multiLevelType w:val="hybridMultilevel"/>
    <w:tmpl w:val="005AE554"/>
    <w:lvl w:ilvl="0" w:tplc="FEB279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25F7979"/>
    <w:multiLevelType w:val="hybridMultilevel"/>
    <w:tmpl w:val="001A5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703AE"/>
    <w:multiLevelType w:val="hybridMultilevel"/>
    <w:tmpl w:val="7E9A6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02429"/>
    <w:multiLevelType w:val="multilevel"/>
    <w:tmpl w:val="AB36A0F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AA7007"/>
    <w:multiLevelType w:val="multilevel"/>
    <w:tmpl w:val="055E4B38"/>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2B5BF9"/>
    <w:multiLevelType w:val="hybridMultilevel"/>
    <w:tmpl w:val="3FE821F4"/>
    <w:lvl w:ilvl="0" w:tplc="0427000F">
      <w:start w:val="1"/>
      <w:numFmt w:val="decimal"/>
      <w:lvlText w:val="%1."/>
      <w:lvlJc w:val="left"/>
      <w:pPr>
        <w:ind w:left="1514" w:hanging="360"/>
      </w:pPr>
    </w:lvl>
    <w:lvl w:ilvl="1" w:tplc="04270019" w:tentative="1">
      <w:start w:val="1"/>
      <w:numFmt w:val="lowerLetter"/>
      <w:lvlText w:val="%2."/>
      <w:lvlJc w:val="left"/>
      <w:pPr>
        <w:ind w:left="2234" w:hanging="360"/>
      </w:pPr>
    </w:lvl>
    <w:lvl w:ilvl="2" w:tplc="0427001B" w:tentative="1">
      <w:start w:val="1"/>
      <w:numFmt w:val="lowerRoman"/>
      <w:lvlText w:val="%3."/>
      <w:lvlJc w:val="right"/>
      <w:pPr>
        <w:ind w:left="2954" w:hanging="180"/>
      </w:pPr>
    </w:lvl>
    <w:lvl w:ilvl="3" w:tplc="0427000F" w:tentative="1">
      <w:start w:val="1"/>
      <w:numFmt w:val="decimal"/>
      <w:lvlText w:val="%4."/>
      <w:lvlJc w:val="left"/>
      <w:pPr>
        <w:ind w:left="3674" w:hanging="360"/>
      </w:pPr>
    </w:lvl>
    <w:lvl w:ilvl="4" w:tplc="04270019" w:tentative="1">
      <w:start w:val="1"/>
      <w:numFmt w:val="lowerLetter"/>
      <w:lvlText w:val="%5."/>
      <w:lvlJc w:val="left"/>
      <w:pPr>
        <w:ind w:left="4394" w:hanging="360"/>
      </w:pPr>
    </w:lvl>
    <w:lvl w:ilvl="5" w:tplc="0427001B" w:tentative="1">
      <w:start w:val="1"/>
      <w:numFmt w:val="lowerRoman"/>
      <w:lvlText w:val="%6."/>
      <w:lvlJc w:val="right"/>
      <w:pPr>
        <w:ind w:left="5114" w:hanging="180"/>
      </w:pPr>
    </w:lvl>
    <w:lvl w:ilvl="6" w:tplc="0427000F" w:tentative="1">
      <w:start w:val="1"/>
      <w:numFmt w:val="decimal"/>
      <w:lvlText w:val="%7."/>
      <w:lvlJc w:val="left"/>
      <w:pPr>
        <w:ind w:left="5834" w:hanging="360"/>
      </w:pPr>
    </w:lvl>
    <w:lvl w:ilvl="7" w:tplc="04270019" w:tentative="1">
      <w:start w:val="1"/>
      <w:numFmt w:val="lowerLetter"/>
      <w:lvlText w:val="%8."/>
      <w:lvlJc w:val="left"/>
      <w:pPr>
        <w:ind w:left="6554" w:hanging="360"/>
      </w:pPr>
    </w:lvl>
    <w:lvl w:ilvl="8" w:tplc="0427001B" w:tentative="1">
      <w:start w:val="1"/>
      <w:numFmt w:val="lowerRoman"/>
      <w:lvlText w:val="%9."/>
      <w:lvlJc w:val="right"/>
      <w:pPr>
        <w:ind w:left="7274" w:hanging="180"/>
      </w:pPr>
    </w:lvl>
  </w:abstractNum>
  <w:abstractNum w:abstractNumId="11" w15:restartNumberingAfterBreak="0">
    <w:nsid w:val="239D6DB9"/>
    <w:multiLevelType w:val="hybridMultilevel"/>
    <w:tmpl w:val="005AE554"/>
    <w:lvl w:ilvl="0" w:tplc="FEB279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84C1DB1"/>
    <w:multiLevelType w:val="hybridMultilevel"/>
    <w:tmpl w:val="8CBA3682"/>
    <w:lvl w:ilvl="0" w:tplc="CF8CBA56">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1F638CB"/>
    <w:multiLevelType w:val="multilevel"/>
    <w:tmpl w:val="12000A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323B2F"/>
    <w:multiLevelType w:val="hybridMultilevel"/>
    <w:tmpl w:val="D91EE99A"/>
    <w:lvl w:ilvl="0" w:tplc="8BBAE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5755AB"/>
    <w:multiLevelType w:val="multilevel"/>
    <w:tmpl w:val="81E8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C07041"/>
    <w:multiLevelType w:val="hybridMultilevel"/>
    <w:tmpl w:val="EAFC44AE"/>
    <w:lvl w:ilvl="0" w:tplc="CF8CBA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7E12ACE"/>
    <w:multiLevelType w:val="hybridMultilevel"/>
    <w:tmpl w:val="F66A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E4967"/>
    <w:multiLevelType w:val="multilevel"/>
    <w:tmpl w:val="D52A52D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15:restartNumberingAfterBreak="0">
    <w:nsid w:val="5EBD348C"/>
    <w:multiLevelType w:val="multilevel"/>
    <w:tmpl w:val="5650B8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C63E69"/>
    <w:multiLevelType w:val="multilevel"/>
    <w:tmpl w:val="016E5814"/>
    <w:lvl w:ilvl="0">
      <w:start w:val="8"/>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8"/>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9D4A7B"/>
    <w:multiLevelType w:val="hybridMultilevel"/>
    <w:tmpl w:val="25382540"/>
    <w:lvl w:ilvl="0" w:tplc="D05A8274">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723A6DD6"/>
    <w:multiLevelType w:val="multilevel"/>
    <w:tmpl w:val="E2A43C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07389D"/>
    <w:multiLevelType w:val="hybridMultilevel"/>
    <w:tmpl w:val="400443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1E227E"/>
    <w:multiLevelType w:val="hybridMultilevel"/>
    <w:tmpl w:val="43405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973060"/>
    <w:multiLevelType w:val="hybridMultilevel"/>
    <w:tmpl w:val="284C46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BD4366F"/>
    <w:multiLevelType w:val="multilevel"/>
    <w:tmpl w:val="FBBC02F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3D668F"/>
    <w:multiLevelType w:val="hybridMultilevel"/>
    <w:tmpl w:val="EAFC44AE"/>
    <w:lvl w:ilvl="0" w:tplc="CF8CBA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5"/>
  </w:num>
  <w:num w:numId="3">
    <w:abstractNumId w:val="21"/>
  </w:num>
  <w:num w:numId="4">
    <w:abstractNumId w:val="14"/>
  </w:num>
  <w:num w:numId="5">
    <w:abstractNumId w:val="18"/>
  </w:num>
  <w:num w:numId="6">
    <w:abstractNumId w:val="27"/>
  </w:num>
  <w:num w:numId="7">
    <w:abstractNumId w:val="16"/>
  </w:num>
  <w:num w:numId="8">
    <w:abstractNumId w:val="17"/>
  </w:num>
  <w:num w:numId="9">
    <w:abstractNumId w:val="6"/>
  </w:num>
  <w:num w:numId="10">
    <w:abstractNumId w:val="1"/>
  </w:num>
  <w:num w:numId="11">
    <w:abstractNumId w:val="12"/>
  </w:num>
  <w:num w:numId="12">
    <w:abstractNumId w:val="3"/>
  </w:num>
  <w:num w:numId="13">
    <w:abstractNumId w:val="7"/>
  </w:num>
  <w:num w:numId="14">
    <w:abstractNumId w:val="8"/>
  </w:num>
  <w:num w:numId="15">
    <w:abstractNumId w:val="19"/>
  </w:num>
  <w:num w:numId="16">
    <w:abstractNumId w:val="26"/>
  </w:num>
  <w:num w:numId="17">
    <w:abstractNumId w:val="20"/>
  </w:num>
  <w:num w:numId="18">
    <w:abstractNumId w:val="2"/>
  </w:num>
  <w:num w:numId="19">
    <w:abstractNumId w:val="24"/>
  </w:num>
  <w:num w:numId="2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2"/>
  </w:num>
  <w:num w:numId="23">
    <w:abstractNumId w:val="11"/>
  </w:num>
  <w:num w:numId="24">
    <w:abstractNumId w:val="5"/>
  </w:num>
  <w:num w:numId="25">
    <w:abstractNumId w:val="10"/>
  </w:num>
  <w:num w:numId="26">
    <w:abstractNumId w:val="15"/>
  </w:num>
  <w:num w:numId="27">
    <w:abstractNumId w:val="23"/>
  </w:num>
  <w:num w:numId="28">
    <w:abstractNumId w:val="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34"/>
    <w:rsid w:val="000044F9"/>
    <w:rsid w:val="00005BC2"/>
    <w:rsid w:val="00007983"/>
    <w:rsid w:val="00010B31"/>
    <w:rsid w:val="00010FC8"/>
    <w:rsid w:val="000134AA"/>
    <w:rsid w:val="000171E9"/>
    <w:rsid w:val="0002138E"/>
    <w:rsid w:val="00021964"/>
    <w:rsid w:val="00025690"/>
    <w:rsid w:val="00027B45"/>
    <w:rsid w:val="00030562"/>
    <w:rsid w:val="000308D6"/>
    <w:rsid w:val="000404A9"/>
    <w:rsid w:val="0004186B"/>
    <w:rsid w:val="00044A6D"/>
    <w:rsid w:val="00046303"/>
    <w:rsid w:val="00047529"/>
    <w:rsid w:val="00061E96"/>
    <w:rsid w:val="00065318"/>
    <w:rsid w:val="0006553E"/>
    <w:rsid w:val="00065F2D"/>
    <w:rsid w:val="00070727"/>
    <w:rsid w:val="00071EC3"/>
    <w:rsid w:val="000735AC"/>
    <w:rsid w:val="000749B2"/>
    <w:rsid w:val="00075063"/>
    <w:rsid w:val="000754B2"/>
    <w:rsid w:val="00075DE3"/>
    <w:rsid w:val="0008321D"/>
    <w:rsid w:val="0008345B"/>
    <w:rsid w:val="00084E0C"/>
    <w:rsid w:val="0009458C"/>
    <w:rsid w:val="00096FC9"/>
    <w:rsid w:val="000A41A9"/>
    <w:rsid w:val="000A537D"/>
    <w:rsid w:val="000A60FB"/>
    <w:rsid w:val="000A652D"/>
    <w:rsid w:val="000A7256"/>
    <w:rsid w:val="000A7C27"/>
    <w:rsid w:val="000B01BF"/>
    <w:rsid w:val="000B1825"/>
    <w:rsid w:val="000B2578"/>
    <w:rsid w:val="000B4F2D"/>
    <w:rsid w:val="000B5A5B"/>
    <w:rsid w:val="000D1CA2"/>
    <w:rsid w:val="000D2FDB"/>
    <w:rsid w:val="000D6DBE"/>
    <w:rsid w:val="000E1E58"/>
    <w:rsid w:val="000E3407"/>
    <w:rsid w:val="000F264D"/>
    <w:rsid w:val="000F3E66"/>
    <w:rsid w:val="000F5A1A"/>
    <w:rsid w:val="000F5C94"/>
    <w:rsid w:val="0010036E"/>
    <w:rsid w:val="001015E8"/>
    <w:rsid w:val="00103E01"/>
    <w:rsid w:val="0010525D"/>
    <w:rsid w:val="00106150"/>
    <w:rsid w:val="00107B70"/>
    <w:rsid w:val="00112D08"/>
    <w:rsid w:val="001169E3"/>
    <w:rsid w:val="00116AE3"/>
    <w:rsid w:val="00117304"/>
    <w:rsid w:val="00120B3B"/>
    <w:rsid w:val="00121934"/>
    <w:rsid w:val="0012595C"/>
    <w:rsid w:val="00126D00"/>
    <w:rsid w:val="0012734A"/>
    <w:rsid w:val="001312CD"/>
    <w:rsid w:val="00140FE0"/>
    <w:rsid w:val="00143AC0"/>
    <w:rsid w:val="00143C7A"/>
    <w:rsid w:val="001449B8"/>
    <w:rsid w:val="00150EC0"/>
    <w:rsid w:val="0015536E"/>
    <w:rsid w:val="00163A7E"/>
    <w:rsid w:val="00163AA5"/>
    <w:rsid w:val="001700E6"/>
    <w:rsid w:val="00193BA2"/>
    <w:rsid w:val="00195138"/>
    <w:rsid w:val="0019523F"/>
    <w:rsid w:val="00196D87"/>
    <w:rsid w:val="00196E04"/>
    <w:rsid w:val="0019793B"/>
    <w:rsid w:val="001A00F1"/>
    <w:rsid w:val="001A490F"/>
    <w:rsid w:val="001A54A8"/>
    <w:rsid w:val="001B2189"/>
    <w:rsid w:val="001B3B24"/>
    <w:rsid w:val="001C2ADD"/>
    <w:rsid w:val="001C7B34"/>
    <w:rsid w:val="001D1558"/>
    <w:rsid w:val="001E3EEF"/>
    <w:rsid w:val="001E4782"/>
    <w:rsid w:val="001F59FC"/>
    <w:rsid w:val="001F66EC"/>
    <w:rsid w:val="00201360"/>
    <w:rsid w:val="00203557"/>
    <w:rsid w:val="0020370A"/>
    <w:rsid w:val="00204EC2"/>
    <w:rsid w:val="00204ED6"/>
    <w:rsid w:val="00205733"/>
    <w:rsid w:val="00205B82"/>
    <w:rsid w:val="00210F39"/>
    <w:rsid w:val="00214AF0"/>
    <w:rsid w:val="00221855"/>
    <w:rsid w:val="002231D4"/>
    <w:rsid w:val="00223357"/>
    <w:rsid w:val="002254DF"/>
    <w:rsid w:val="002320B8"/>
    <w:rsid w:val="00233056"/>
    <w:rsid w:val="0024112C"/>
    <w:rsid w:val="0024179D"/>
    <w:rsid w:val="002421C7"/>
    <w:rsid w:val="002446D9"/>
    <w:rsid w:val="00255107"/>
    <w:rsid w:val="002557FD"/>
    <w:rsid w:val="00257E20"/>
    <w:rsid w:val="00257F9C"/>
    <w:rsid w:val="00261EA7"/>
    <w:rsid w:val="002706BB"/>
    <w:rsid w:val="00275218"/>
    <w:rsid w:val="00277C5D"/>
    <w:rsid w:val="002903F7"/>
    <w:rsid w:val="00294E49"/>
    <w:rsid w:val="002954B4"/>
    <w:rsid w:val="002A0871"/>
    <w:rsid w:val="002A6DC3"/>
    <w:rsid w:val="002B0BAE"/>
    <w:rsid w:val="002B158C"/>
    <w:rsid w:val="002B21BA"/>
    <w:rsid w:val="002B3BB9"/>
    <w:rsid w:val="002B54B7"/>
    <w:rsid w:val="002B7280"/>
    <w:rsid w:val="002C325C"/>
    <w:rsid w:val="002C3787"/>
    <w:rsid w:val="002D11EE"/>
    <w:rsid w:val="002E2FE8"/>
    <w:rsid w:val="002E3475"/>
    <w:rsid w:val="002E45BB"/>
    <w:rsid w:val="002E4E36"/>
    <w:rsid w:val="002E7F7D"/>
    <w:rsid w:val="002F14C0"/>
    <w:rsid w:val="002F1A30"/>
    <w:rsid w:val="002F67B1"/>
    <w:rsid w:val="002F7539"/>
    <w:rsid w:val="00303B88"/>
    <w:rsid w:val="00305001"/>
    <w:rsid w:val="00313000"/>
    <w:rsid w:val="0031362A"/>
    <w:rsid w:val="00314B34"/>
    <w:rsid w:val="00322821"/>
    <w:rsid w:val="00323172"/>
    <w:rsid w:val="00324906"/>
    <w:rsid w:val="00326C09"/>
    <w:rsid w:val="003338EF"/>
    <w:rsid w:val="003509F2"/>
    <w:rsid w:val="00355285"/>
    <w:rsid w:val="003555BA"/>
    <w:rsid w:val="00357E48"/>
    <w:rsid w:val="003600A1"/>
    <w:rsid w:val="00360D78"/>
    <w:rsid w:val="00361DA4"/>
    <w:rsid w:val="00370CFB"/>
    <w:rsid w:val="00376663"/>
    <w:rsid w:val="00377DDD"/>
    <w:rsid w:val="00381A0D"/>
    <w:rsid w:val="00387658"/>
    <w:rsid w:val="00392D63"/>
    <w:rsid w:val="003A0DD0"/>
    <w:rsid w:val="003A16CA"/>
    <w:rsid w:val="003A3DED"/>
    <w:rsid w:val="003A4CBA"/>
    <w:rsid w:val="003A70B2"/>
    <w:rsid w:val="003B1E31"/>
    <w:rsid w:val="003B2A98"/>
    <w:rsid w:val="003C3CC1"/>
    <w:rsid w:val="003C606E"/>
    <w:rsid w:val="003D34BC"/>
    <w:rsid w:val="003D538D"/>
    <w:rsid w:val="003E0889"/>
    <w:rsid w:val="003E0A7C"/>
    <w:rsid w:val="003E3F4E"/>
    <w:rsid w:val="003E7E76"/>
    <w:rsid w:val="003F350E"/>
    <w:rsid w:val="003F75AC"/>
    <w:rsid w:val="004029F2"/>
    <w:rsid w:val="004071CB"/>
    <w:rsid w:val="0041109A"/>
    <w:rsid w:val="00414FB3"/>
    <w:rsid w:val="00420757"/>
    <w:rsid w:val="00420A5E"/>
    <w:rsid w:val="00427B85"/>
    <w:rsid w:val="00431591"/>
    <w:rsid w:val="00437E82"/>
    <w:rsid w:val="00442D32"/>
    <w:rsid w:val="0044485A"/>
    <w:rsid w:val="00451713"/>
    <w:rsid w:val="004525F2"/>
    <w:rsid w:val="00454184"/>
    <w:rsid w:val="00454231"/>
    <w:rsid w:val="00455585"/>
    <w:rsid w:val="00460B29"/>
    <w:rsid w:val="0046120F"/>
    <w:rsid w:val="00462565"/>
    <w:rsid w:val="00464B6A"/>
    <w:rsid w:val="00471E1D"/>
    <w:rsid w:val="00477CA5"/>
    <w:rsid w:val="004847D5"/>
    <w:rsid w:val="0048560B"/>
    <w:rsid w:val="00490338"/>
    <w:rsid w:val="00491366"/>
    <w:rsid w:val="00493806"/>
    <w:rsid w:val="004965B0"/>
    <w:rsid w:val="004B039D"/>
    <w:rsid w:val="004B5DB0"/>
    <w:rsid w:val="004C0FDA"/>
    <w:rsid w:val="004C3B2C"/>
    <w:rsid w:val="004C5C3E"/>
    <w:rsid w:val="004D290E"/>
    <w:rsid w:val="004E1461"/>
    <w:rsid w:val="004E4163"/>
    <w:rsid w:val="004F1C8F"/>
    <w:rsid w:val="004F5A5F"/>
    <w:rsid w:val="004F634C"/>
    <w:rsid w:val="004F7194"/>
    <w:rsid w:val="00506277"/>
    <w:rsid w:val="00507D33"/>
    <w:rsid w:val="00513982"/>
    <w:rsid w:val="00521175"/>
    <w:rsid w:val="0052214E"/>
    <w:rsid w:val="00522C63"/>
    <w:rsid w:val="00522EB7"/>
    <w:rsid w:val="00524F09"/>
    <w:rsid w:val="00526DCC"/>
    <w:rsid w:val="00527468"/>
    <w:rsid w:val="005306F6"/>
    <w:rsid w:val="00531105"/>
    <w:rsid w:val="005356F7"/>
    <w:rsid w:val="00540B1D"/>
    <w:rsid w:val="005430A6"/>
    <w:rsid w:val="00545DB3"/>
    <w:rsid w:val="00553172"/>
    <w:rsid w:val="0055675A"/>
    <w:rsid w:val="00561E36"/>
    <w:rsid w:val="00562544"/>
    <w:rsid w:val="0056323A"/>
    <w:rsid w:val="0056780C"/>
    <w:rsid w:val="00577C71"/>
    <w:rsid w:val="00580685"/>
    <w:rsid w:val="00580B04"/>
    <w:rsid w:val="0058323E"/>
    <w:rsid w:val="00585402"/>
    <w:rsid w:val="005A0964"/>
    <w:rsid w:val="005A5CC4"/>
    <w:rsid w:val="005A7EFC"/>
    <w:rsid w:val="005B1D47"/>
    <w:rsid w:val="005B53AF"/>
    <w:rsid w:val="005B78BF"/>
    <w:rsid w:val="005C1ECD"/>
    <w:rsid w:val="005C5A93"/>
    <w:rsid w:val="005C7F72"/>
    <w:rsid w:val="005D1A4E"/>
    <w:rsid w:val="005E00F3"/>
    <w:rsid w:val="005F08C8"/>
    <w:rsid w:val="005F695A"/>
    <w:rsid w:val="00601E13"/>
    <w:rsid w:val="0061288B"/>
    <w:rsid w:val="006148A7"/>
    <w:rsid w:val="0061770A"/>
    <w:rsid w:val="00621B13"/>
    <w:rsid w:val="006269D1"/>
    <w:rsid w:val="00626EF6"/>
    <w:rsid w:val="00631C6E"/>
    <w:rsid w:val="00633A8C"/>
    <w:rsid w:val="0063662C"/>
    <w:rsid w:val="006414AD"/>
    <w:rsid w:val="006510E3"/>
    <w:rsid w:val="00652017"/>
    <w:rsid w:val="006557F4"/>
    <w:rsid w:val="00671903"/>
    <w:rsid w:val="00671A80"/>
    <w:rsid w:val="00674D8C"/>
    <w:rsid w:val="00685A91"/>
    <w:rsid w:val="00687FEF"/>
    <w:rsid w:val="006904BD"/>
    <w:rsid w:val="00691F11"/>
    <w:rsid w:val="00696560"/>
    <w:rsid w:val="006A1860"/>
    <w:rsid w:val="006A2926"/>
    <w:rsid w:val="006A77B2"/>
    <w:rsid w:val="006B1557"/>
    <w:rsid w:val="006B3F09"/>
    <w:rsid w:val="006B69CA"/>
    <w:rsid w:val="006C389E"/>
    <w:rsid w:val="006D0586"/>
    <w:rsid w:val="006D7820"/>
    <w:rsid w:val="006E1DC5"/>
    <w:rsid w:val="006E323F"/>
    <w:rsid w:val="006E5DFA"/>
    <w:rsid w:val="006F210B"/>
    <w:rsid w:val="006F2138"/>
    <w:rsid w:val="006F2143"/>
    <w:rsid w:val="006F3739"/>
    <w:rsid w:val="006F452D"/>
    <w:rsid w:val="006F6F83"/>
    <w:rsid w:val="006F75BF"/>
    <w:rsid w:val="00700B9F"/>
    <w:rsid w:val="0070768A"/>
    <w:rsid w:val="00712D1A"/>
    <w:rsid w:val="00715531"/>
    <w:rsid w:val="007202D4"/>
    <w:rsid w:val="00721AE8"/>
    <w:rsid w:val="007232F8"/>
    <w:rsid w:val="00724F77"/>
    <w:rsid w:val="00726E84"/>
    <w:rsid w:val="00732A3A"/>
    <w:rsid w:val="00732E34"/>
    <w:rsid w:val="00736C78"/>
    <w:rsid w:val="007373FA"/>
    <w:rsid w:val="00741A0B"/>
    <w:rsid w:val="00741CBC"/>
    <w:rsid w:val="00744D37"/>
    <w:rsid w:val="00746875"/>
    <w:rsid w:val="0075160E"/>
    <w:rsid w:val="007530D4"/>
    <w:rsid w:val="00754459"/>
    <w:rsid w:val="0075526C"/>
    <w:rsid w:val="007554D9"/>
    <w:rsid w:val="00756E4A"/>
    <w:rsid w:val="007601B2"/>
    <w:rsid w:val="0076116A"/>
    <w:rsid w:val="00764107"/>
    <w:rsid w:val="0076731B"/>
    <w:rsid w:val="007727AB"/>
    <w:rsid w:val="00776CFB"/>
    <w:rsid w:val="007776F3"/>
    <w:rsid w:val="00786DED"/>
    <w:rsid w:val="00790C19"/>
    <w:rsid w:val="007927F3"/>
    <w:rsid w:val="007A2CDF"/>
    <w:rsid w:val="007A318C"/>
    <w:rsid w:val="007B23A9"/>
    <w:rsid w:val="007B4D74"/>
    <w:rsid w:val="007C411D"/>
    <w:rsid w:val="007C64B0"/>
    <w:rsid w:val="007D127D"/>
    <w:rsid w:val="007D4EAC"/>
    <w:rsid w:val="007E1AF1"/>
    <w:rsid w:val="007E2953"/>
    <w:rsid w:val="007F279C"/>
    <w:rsid w:val="007F386C"/>
    <w:rsid w:val="007F65BC"/>
    <w:rsid w:val="007F66E8"/>
    <w:rsid w:val="008010FA"/>
    <w:rsid w:val="00811760"/>
    <w:rsid w:val="008161F7"/>
    <w:rsid w:val="0083416A"/>
    <w:rsid w:val="00835B19"/>
    <w:rsid w:val="00835EFC"/>
    <w:rsid w:val="00845DCD"/>
    <w:rsid w:val="008504D7"/>
    <w:rsid w:val="00850BFE"/>
    <w:rsid w:val="00852C2E"/>
    <w:rsid w:val="00853D7A"/>
    <w:rsid w:val="008615DE"/>
    <w:rsid w:val="00863C0A"/>
    <w:rsid w:val="008640A8"/>
    <w:rsid w:val="008663C0"/>
    <w:rsid w:val="00873E74"/>
    <w:rsid w:val="008778C2"/>
    <w:rsid w:val="008862B5"/>
    <w:rsid w:val="00886444"/>
    <w:rsid w:val="008931F7"/>
    <w:rsid w:val="00893F53"/>
    <w:rsid w:val="0089694B"/>
    <w:rsid w:val="00897C3B"/>
    <w:rsid w:val="008A73B5"/>
    <w:rsid w:val="008A7AFD"/>
    <w:rsid w:val="008B24ED"/>
    <w:rsid w:val="008B4899"/>
    <w:rsid w:val="008C16D1"/>
    <w:rsid w:val="008D2D48"/>
    <w:rsid w:val="008D3697"/>
    <w:rsid w:val="008D3AB5"/>
    <w:rsid w:val="008E0495"/>
    <w:rsid w:val="008E5E23"/>
    <w:rsid w:val="008E7B18"/>
    <w:rsid w:val="008F009D"/>
    <w:rsid w:val="008F1570"/>
    <w:rsid w:val="008F17C3"/>
    <w:rsid w:val="008F28F0"/>
    <w:rsid w:val="008F4014"/>
    <w:rsid w:val="00900CA3"/>
    <w:rsid w:val="00900F8A"/>
    <w:rsid w:val="00901180"/>
    <w:rsid w:val="009034A3"/>
    <w:rsid w:val="00903D3F"/>
    <w:rsid w:val="00905777"/>
    <w:rsid w:val="0090776C"/>
    <w:rsid w:val="0091124B"/>
    <w:rsid w:val="0091678B"/>
    <w:rsid w:val="009256CD"/>
    <w:rsid w:val="00934C2E"/>
    <w:rsid w:val="009352BF"/>
    <w:rsid w:val="00943773"/>
    <w:rsid w:val="00944AD3"/>
    <w:rsid w:val="009473C9"/>
    <w:rsid w:val="009522CC"/>
    <w:rsid w:val="00954321"/>
    <w:rsid w:val="0095436A"/>
    <w:rsid w:val="00954C74"/>
    <w:rsid w:val="00955ED9"/>
    <w:rsid w:val="00956BED"/>
    <w:rsid w:val="009579A0"/>
    <w:rsid w:val="0096024B"/>
    <w:rsid w:val="009615B5"/>
    <w:rsid w:val="00961CC3"/>
    <w:rsid w:val="00962C04"/>
    <w:rsid w:val="00963813"/>
    <w:rsid w:val="009648DD"/>
    <w:rsid w:val="00966819"/>
    <w:rsid w:val="00966D20"/>
    <w:rsid w:val="0097009E"/>
    <w:rsid w:val="00972E9E"/>
    <w:rsid w:val="00975B2C"/>
    <w:rsid w:val="00976885"/>
    <w:rsid w:val="00976BE9"/>
    <w:rsid w:val="0098020E"/>
    <w:rsid w:val="00980B09"/>
    <w:rsid w:val="00983A98"/>
    <w:rsid w:val="009842CC"/>
    <w:rsid w:val="009874CF"/>
    <w:rsid w:val="00987728"/>
    <w:rsid w:val="009945D9"/>
    <w:rsid w:val="00994C80"/>
    <w:rsid w:val="009A1168"/>
    <w:rsid w:val="009A419D"/>
    <w:rsid w:val="009A7577"/>
    <w:rsid w:val="009B5575"/>
    <w:rsid w:val="009B7AD0"/>
    <w:rsid w:val="009C04B3"/>
    <w:rsid w:val="009C6718"/>
    <w:rsid w:val="009D022D"/>
    <w:rsid w:val="009D225E"/>
    <w:rsid w:val="009D2710"/>
    <w:rsid w:val="009D3268"/>
    <w:rsid w:val="009E0439"/>
    <w:rsid w:val="009E0642"/>
    <w:rsid w:val="009E11D6"/>
    <w:rsid w:val="009E5BF0"/>
    <w:rsid w:val="009E63D4"/>
    <w:rsid w:val="009E7F14"/>
    <w:rsid w:val="009F1572"/>
    <w:rsid w:val="009F48D3"/>
    <w:rsid w:val="009F7692"/>
    <w:rsid w:val="00A02AF8"/>
    <w:rsid w:val="00A03FAB"/>
    <w:rsid w:val="00A05E6A"/>
    <w:rsid w:val="00A06A5B"/>
    <w:rsid w:val="00A072A0"/>
    <w:rsid w:val="00A07CF8"/>
    <w:rsid w:val="00A16888"/>
    <w:rsid w:val="00A2449D"/>
    <w:rsid w:val="00A30622"/>
    <w:rsid w:val="00A314B5"/>
    <w:rsid w:val="00A31ED2"/>
    <w:rsid w:val="00A32980"/>
    <w:rsid w:val="00A34265"/>
    <w:rsid w:val="00A351B0"/>
    <w:rsid w:val="00A413EF"/>
    <w:rsid w:val="00A5107C"/>
    <w:rsid w:val="00A52214"/>
    <w:rsid w:val="00A5226C"/>
    <w:rsid w:val="00A55DC8"/>
    <w:rsid w:val="00A567B0"/>
    <w:rsid w:val="00A61FAF"/>
    <w:rsid w:val="00A65B55"/>
    <w:rsid w:val="00A72248"/>
    <w:rsid w:val="00A75503"/>
    <w:rsid w:val="00A757B7"/>
    <w:rsid w:val="00A801F7"/>
    <w:rsid w:val="00A835D1"/>
    <w:rsid w:val="00A86D84"/>
    <w:rsid w:val="00A87720"/>
    <w:rsid w:val="00A90BFC"/>
    <w:rsid w:val="00A9249A"/>
    <w:rsid w:val="00A93286"/>
    <w:rsid w:val="00A94EFE"/>
    <w:rsid w:val="00A95180"/>
    <w:rsid w:val="00AA192E"/>
    <w:rsid w:val="00AA29F3"/>
    <w:rsid w:val="00AA3234"/>
    <w:rsid w:val="00AA563C"/>
    <w:rsid w:val="00AB5A73"/>
    <w:rsid w:val="00AB79E4"/>
    <w:rsid w:val="00AC1CC9"/>
    <w:rsid w:val="00AC1E20"/>
    <w:rsid w:val="00AC226E"/>
    <w:rsid w:val="00AD0ADC"/>
    <w:rsid w:val="00AD18E0"/>
    <w:rsid w:val="00AD77C2"/>
    <w:rsid w:val="00AE1BBA"/>
    <w:rsid w:val="00AE28EA"/>
    <w:rsid w:val="00AE2FB1"/>
    <w:rsid w:val="00AE3E8F"/>
    <w:rsid w:val="00AE7550"/>
    <w:rsid w:val="00AF5E02"/>
    <w:rsid w:val="00AF62BE"/>
    <w:rsid w:val="00B01C77"/>
    <w:rsid w:val="00B04795"/>
    <w:rsid w:val="00B06BAE"/>
    <w:rsid w:val="00B1171F"/>
    <w:rsid w:val="00B1546B"/>
    <w:rsid w:val="00B17B2B"/>
    <w:rsid w:val="00B2079A"/>
    <w:rsid w:val="00B25B31"/>
    <w:rsid w:val="00B50100"/>
    <w:rsid w:val="00B501E5"/>
    <w:rsid w:val="00B534DB"/>
    <w:rsid w:val="00B542CE"/>
    <w:rsid w:val="00B55B30"/>
    <w:rsid w:val="00B60DD8"/>
    <w:rsid w:val="00B627D9"/>
    <w:rsid w:val="00B73113"/>
    <w:rsid w:val="00B7466C"/>
    <w:rsid w:val="00B7767F"/>
    <w:rsid w:val="00B87FBC"/>
    <w:rsid w:val="00B90F1C"/>
    <w:rsid w:val="00B95C33"/>
    <w:rsid w:val="00BA49CC"/>
    <w:rsid w:val="00BA5F91"/>
    <w:rsid w:val="00BA6527"/>
    <w:rsid w:val="00BB52B3"/>
    <w:rsid w:val="00BB6B4A"/>
    <w:rsid w:val="00BC04EB"/>
    <w:rsid w:val="00BC4D68"/>
    <w:rsid w:val="00BC7A6F"/>
    <w:rsid w:val="00BD1349"/>
    <w:rsid w:val="00BD1D08"/>
    <w:rsid w:val="00BE1408"/>
    <w:rsid w:val="00BE5E18"/>
    <w:rsid w:val="00C04E4E"/>
    <w:rsid w:val="00C05610"/>
    <w:rsid w:val="00C0706B"/>
    <w:rsid w:val="00C10697"/>
    <w:rsid w:val="00C120B1"/>
    <w:rsid w:val="00C16BC5"/>
    <w:rsid w:val="00C23260"/>
    <w:rsid w:val="00C23AC9"/>
    <w:rsid w:val="00C23CB2"/>
    <w:rsid w:val="00C33999"/>
    <w:rsid w:val="00C35D88"/>
    <w:rsid w:val="00C373C8"/>
    <w:rsid w:val="00C45D48"/>
    <w:rsid w:val="00C55D09"/>
    <w:rsid w:val="00C6369E"/>
    <w:rsid w:val="00C67105"/>
    <w:rsid w:val="00C71CD6"/>
    <w:rsid w:val="00C73069"/>
    <w:rsid w:val="00C74AA9"/>
    <w:rsid w:val="00C76A91"/>
    <w:rsid w:val="00C84AFC"/>
    <w:rsid w:val="00C87317"/>
    <w:rsid w:val="00C93FC1"/>
    <w:rsid w:val="00CA198D"/>
    <w:rsid w:val="00CA19FA"/>
    <w:rsid w:val="00CA6351"/>
    <w:rsid w:val="00CB5A01"/>
    <w:rsid w:val="00CC0EB0"/>
    <w:rsid w:val="00CC2B71"/>
    <w:rsid w:val="00CC5DD6"/>
    <w:rsid w:val="00CC6393"/>
    <w:rsid w:val="00CD08BB"/>
    <w:rsid w:val="00CD1219"/>
    <w:rsid w:val="00CD1552"/>
    <w:rsid w:val="00CD2437"/>
    <w:rsid w:val="00CD38F5"/>
    <w:rsid w:val="00CD3E25"/>
    <w:rsid w:val="00CD493B"/>
    <w:rsid w:val="00CD4BE7"/>
    <w:rsid w:val="00CE1941"/>
    <w:rsid w:val="00CE4CFE"/>
    <w:rsid w:val="00CE6D36"/>
    <w:rsid w:val="00CE7F81"/>
    <w:rsid w:val="00CF02AA"/>
    <w:rsid w:val="00CF152C"/>
    <w:rsid w:val="00CF329B"/>
    <w:rsid w:val="00CF6E8E"/>
    <w:rsid w:val="00D03136"/>
    <w:rsid w:val="00D07479"/>
    <w:rsid w:val="00D07990"/>
    <w:rsid w:val="00D1446F"/>
    <w:rsid w:val="00D14687"/>
    <w:rsid w:val="00D15502"/>
    <w:rsid w:val="00D1627F"/>
    <w:rsid w:val="00D2118A"/>
    <w:rsid w:val="00D21A44"/>
    <w:rsid w:val="00D27D05"/>
    <w:rsid w:val="00D32440"/>
    <w:rsid w:val="00D35510"/>
    <w:rsid w:val="00D37951"/>
    <w:rsid w:val="00D4094F"/>
    <w:rsid w:val="00D5311C"/>
    <w:rsid w:val="00D62593"/>
    <w:rsid w:val="00D64F4B"/>
    <w:rsid w:val="00D65A62"/>
    <w:rsid w:val="00D71EDC"/>
    <w:rsid w:val="00D74969"/>
    <w:rsid w:val="00D80E4B"/>
    <w:rsid w:val="00D811E2"/>
    <w:rsid w:val="00D82C31"/>
    <w:rsid w:val="00D83EB1"/>
    <w:rsid w:val="00D854E6"/>
    <w:rsid w:val="00DB4150"/>
    <w:rsid w:val="00DC32FC"/>
    <w:rsid w:val="00DD1EC4"/>
    <w:rsid w:val="00DD306B"/>
    <w:rsid w:val="00DD4BB6"/>
    <w:rsid w:val="00DD7B96"/>
    <w:rsid w:val="00DE3451"/>
    <w:rsid w:val="00DE3596"/>
    <w:rsid w:val="00E0104F"/>
    <w:rsid w:val="00E01FA9"/>
    <w:rsid w:val="00E0343A"/>
    <w:rsid w:val="00E040A8"/>
    <w:rsid w:val="00E070C8"/>
    <w:rsid w:val="00E1618E"/>
    <w:rsid w:val="00E1767A"/>
    <w:rsid w:val="00E258D4"/>
    <w:rsid w:val="00E2622D"/>
    <w:rsid w:val="00E26F90"/>
    <w:rsid w:val="00E279B1"/>
    <w:rsid w:val="00E32A58"/>
    <w:rsid w:val="00E37773"/>
    <w:rsid w:val="00E4275B"/>
    <w:rsid w:val="00E44139"/>
    <w:rsid w:val="00E449F2"/>
    <w:rsid w:val="00E5684C"/>
    <w:rsid w:val="00E575D4"/>
    <w:rsid w:val="00E608F2"/>
    <w:rsid w:val="00E66CE7"/>
    <w:rsid w:val="00E7423F"/>
    <w:rsid w:val="00E83CF4"/>
    <w:rsid w:val="00E84B77"/>
    <w:rsid w:val="00E84DBE"/>
    <w:rsid w:val="00E9071F"/>
    <w:rsid w:val="00E9079C"/>
    <w:rsid w:val="00E93C0D"/>
    <w:rsid w:val="00E9785B"/>
    <w:rsid w:val="00EA2F60"/>
    <w:rsid w:val="00EA779D"/>
    <w:rsid w:val="00EA7E04"/>
    <w:rsid w:val="00EB239B"/>
    <w:rsid w:val="00EB37F6"/>
    <w:rsid w:val="00EB41DA"/>
    <w:rsid w:val="00EB51DB"/>
    <w:rsid w:val="00EB7C44"/>
    <w:rsid w:val="00EC0325"/>
    <w:rsid w:val="00EC0BAD"/>
    <w:rsid w:val="00EC0FCB"/>
    <w:rsid w:val="00ED396C"/>
    <w:rsid w:val="00EE2959"/>
    <w:rsid w:val="00EE698D"/>
    <w:rsid w:val="00EE74D2"/>
    <w:rsid w:val="00EF7D12"/>
    <w:rsid w:val="00F01934"/>
    <w:rsid w:val="00F06CB8"/>
    <w:rsid w:val="00F076DB"/>
    <w:rsid w:val="00F11152"/>
    <w:rsid w:val="00F127CD"/>
    <w:rsid w:val="00F136FB"/>
    <w:rsid w:val="00F13978"/>
    <w:rsid w:val="00F2037F"/>
    <w:rsid w:val="00F25B1F"/>
    <w:rsid w:val="00F27B7C"/>
    <w:rsid w:val="00F30A7D"/>
    <w:rsid w:val="00F326BA"/>
    <w:rsid w:val="00F4391A"/>
    <w:rsid w:val="00F46B98"/>
    <w:rsid w:val="00F47228"/>
    <w:rsid w:val="00F5100F"/>
    <w:rsid w:val="00F51621"/>
    <w:rsid w:val="00F519AB"/>
    <w:rsid w:val="00F561E6"/>
    <w:rsid w:val="00F56C0B"/>
    <w:rsid w:val="00F5781D"/>
    <w:rsid w:val="00F57B12"/>
    <w:rsid w:val="00F63D19"/>
    <w:rsid w:val="00F657CC"/>
    <w:rsid w:val="00F65CB2"/>
    <w:rsid w:val="00F66931"/>
    <w:rsid w:val="00F67207"/>
    <w:rsid w:val="00F7209E"/>
    <w:rsid w:val="00F72515"/>
    <w:rsid w:val="00F733BE"/>
    <w:rsid w:val="00F757BF"/>
    <w:rsid w:val="00F759F4"/>
    <w:rsid w:val="00F75EA8"/>
    <w:rsid w:val="00F775FD"/>
    <w:rsid w:val="00F80BF7"/>
    <w:rsid w:val="00F85170"/>
    <w:rsid w:val="00FA11E3"/>
    <w:rsid w:val="00FA62FC"/>
    <w:rsid w:val="00FB0042"/>
    <w:rsid w:val="00FB0B3A"/>
    <w:rsid w:val="00FB0B8D"/>
    <w:rsid w:val="00FB3A73"/>
    <w:rsid w:val="00FB5BFB"/>
    <w:rsid w:val="00FD24E5"/>
    <w:rsid w:val="00FD4674"/>
    <w:rsid w:val="00FE5B03"/>
    <w:rsid w:val="00FE690F"/>
    <w:rsid w:val="00FE6B40"/>
    <w:rsid w:val="00FF6114"/>
    <w:rsid w:val="00FF6631"/>
    <w:rsid w:val="00FF7B7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B9BE"/>
  <w15:docId w15:val="{3033BD1B-42B9-4567-B56F-C316225C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DDD"/>
  </w:style>
  <w:style w:type="paragraph" w:styleId="Antrat1">
    <w:name w:val="heading 1"/>
    <w:basedOn w:val="prastasis"/>
    <w:next w:val="prastasis"/>
    <w:link w:val="Antrat1Diagrama"/>
    <w:uiPriority w:val="9"/>
    <w:qFormat/>
    <w:rsid w:val="00377DDD"/>
    <w:pPr>
      <w:spacing w:before="300" w:after="40"/>
      <w:jc w:val="left"/>
      <w:outlineLvl w:val="0"/>
    </w:pPr>
    <w:rPr>
      <w:smallCaps/>
      <w:spacing w:val="5"/>
      <w:sz w:val="32"/>
      <w:szCs w:val="32"/>
    </w:rPr>
  </w:style>
  <w:style w:type="paragraph" w:styleId="Antrat2">
    <w:name w:val="heading 2"/>
    <w:basedOn w:val="prastasis"/>
    <w:next w:val="prastasis"/>
    <w:link w:val="Antrat2Diagrama"/>
    <w:uiPriority w:val="9"/>
    <w:semiHidden/>
    <w:unhideWhenUsed/>
    <w:qFormat/>
    <w:rsid w:val="00377DDD"/>
    <w:pPr>
      <w:spacing w:after="0"/>
      <w:jc w:val="left"/>
      <w:outlineLvl w:val="1"/>
    </w:pPr>
    <w:rPr>
      <w:smallCaps/>
      <w:spacing w:val="5"/>
      <w:sz w:val="28"/>
      <w:szCs w:val="28"/>
    </w:rPr>
  </w:style>
  <w:style w:type="paragraph" w:styleId="Antrat3">
    <w:name w:val="heading 3"/>
    <w:basedOn w:val="prastasis"/>
    <w:next w:val="prastasis"/>
    <w:link w:val="Antrat3Diagrama"/>
    <w:uiPriority w:val="9"/>
    <w:semiHidden/>
    <w:unhideWhenUsed/>
    <w:qFormat/>
    <w:rsid w:val="00377DDD"/>
    <w:pPr>
      <w:spacing w:after="0"/>
      <w:jc w:val="left"/>
      <w:outlineLvl w:val="2"/>
    </w:pPr>
    <w:rPr>
      <w:smallCaps/>
      <w:spacing w:val="5"/>
      <w:sz w:val="24"/>
      <w:szCs w:val="24"/>
    </w:rPr>
  </w:style>
  <w:style w:type="paragraph" w:styleId="Antrat4">
    <w:name w:val="heading 4"/>
    <w:basedOn w:val="prastasis"/>
    <w:next w:val="prastasis"/>
    <w:link w:val="Antrat4Diagrama"/>
    <w:uiPriority w:val="9"/>
    <w:semiHidden/>
    <w:unhideWhenUsed/>
    <w:qFormat/>
    <w:rsid w:val="00377DDD"/>
    <w:pPr>
      <w:spacing w:after="0"/>
      <w:jc w:val="left"/>
      <w:outlineLvl w:val="3"/>
    </w:pPr>
    <w:rPr>
      <w:i/>
      <w:iCs/>
      <w:smallCaps/>
      <w:spacing w:val="10"/>
      <w:sz w:val="22"/>
      <w:szCs w:val="22"/>
    </w:rPr>
  </w:style>
  <w:style w:type="paragraph" w:styleId="Antrat5">
    <w:name w:val="heading 5"/>
    <w:basedOn w:val="prastasis"/>
    <w:next w:val="prastasis"/>
    <w:link w:val="Antrat5Diagrama"/>
    <w:uiPriority w:val="9"/>
    <w:semiHidden/>
    <w:unhideWhenUsed/>
    <w:qFormat/>
    <w:rsid w:val="00377DDD"/>
    <w:pPr>
      <w:spacing w:after="0"/>
      <w:jc w:val="left"/>
      <w:outlineLvl w:val="4"/>
    </w:pPr>
    <w:rPr>
      <w:smallCaps/>
      <w:color w:val="E36C0A" w:themeColor="accent6" w:themeShade="BF"/>
      <w:spacing w:val="10"/>
      <w:sz w:val="22"/>
      <w:szCs w:val="22"/>
    </w:rPr>
  </w:style>
  <w:style w:type="paragraph" w:styleId="Antrat6">
    <w:name w:val="heading 6"/>
    <w:basedOn w:val="prastasis"/>
    <w:next w:val="prastasis"/>
    <w:link w:val="Antrat6Diagrama"/>
    <w:uiPriority w:val="9"/>
    <w:semiHidden/>
    <w:unhideWhenUsed/>
    <w:qFormat/>
    <w:rsid w:val="00377DDD"/>
    <w:pPr>
      <w:spacing w:after="0"/>
      <w:jc w:val="left"/>
      <w:outlineLvl w:val="5"/>
    </w:pPr>
    <w:rPr>
      <w:smallCaps/>
      <w:color w:val="F79646" w:themeColor="accent6"/>
      <w:spacing w:val="5"/>
      <w:sz w:val="22"/>
      <w:szCs w:val="22"/>
    </w:rPr>
  </w:style>
  <w:style w:type="paragraph" w:styleId="Antrat7">
    <w:name w:val="heading 7"/>
    <w:basedOn w:val="prastasis"/>
    <w:next w:val="prastasis"/>
    <w:link w:val="Antrat7Diagrama"/>
    <w:uiPriority w:val="9"/>
    <w:semiHidden/>
    <w:unhideWhenUsed/>
    <w:qFormat/>
    <w:rsid w:val="00377DDD"/>
    <w:pPr>
      <w:spacing w:after="0"/>
      <w:jc w:val="left"/>
      <w:outlineLvl w:val="6"/>
    </w:pPr>
    <w:rPr>
      <w:b/>
      <w:bCs/>
      <w:smallCaps/>
      <w:color w:val="F79646" w:themeColor="accent6"/>
      <w:spacing w:val="10"/>
    </w:rPr>
  </w:style>
  <w:style w:type="paragraph" w:styleId="Antrat8">
    <w:name w:val="heading 8"/>
    <w:basedOn w:val="prastasis"/>
    <w:next w:val="prastasis"/>
    <w:link w:val="Antrat8Diagrama"/>
    <w:uiPriority w:val="9"/>
    <w:semiHidden/>
    <w:unhideWhenUsed/>
    <w:qFormat/>
    <w:rsid w:val="00377DDD"/>
    <w:pPr>
      <w:spacing w:after="0"/>
      <w:jc w:val="left"/>
      <w:outlineLvl w:val="7"/>
    </w:pPr>
    <w:rPr>
      <w:b/>
      <w:bCs/>
      <w:i/>
      <w:iCs/>
      <w:smallCaps/>
      <w:color w:val="E36C0A" w:themeColor="accent6" w:themeShade="BF"/>
    </w:rPr>
  </w:style>
  <w:style w:type="paragraph" w:styleId="Antrat9">
    <w:name w:val="heading 9"/>
    <w:basedOn w:val="prastasis"/>
    <w:next w:val="prastasis"/>
    <w:link w:val="Antrat9Diagrama"/>
    <w:uiPriority w:val="9"/>
    <w:semiHidden/>
    <w:unhideWhenUsed/>
    <w:qFormat/>
    <w:rsid w:val="00377DDD"/>
    <w:pPr>
      <w:spacing w:after="0"/>
      <w:jc w:val="left"/>
      <w:outlineLvl w:val="8"/>
    </w:pPr>
    <w:rPr>
      <w:b/>
      <w:bCs/>
      <w:i/>
      <w:iCs/>
      <w:smallCaps/>
      <w:color w:val="984806"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7DDD"/>
    <w:rPr>
      <w:smallCaps/>
      <w:spacing w:val="5"/>
      <w:sz w:val="32"/>
      <w:szCs w:val="32"/>
    </w:rPr>
  </w:style>
  <w:style w:type="paragraph" w:customStyle="1" w:styleId="WW-BodyTextIndent2">
    <w:name w:val="WW-Body Text Indent 2"/>
    <w:basedOn w:val="prastasis"/>
    <w:rsid w:val="00C74AA9"/>
    <w:pPr>
      <w:suppressAutoHyphens/>
      <w:spacing w:after="0" w:line="360" w:lineRule="auto"/>
      <w:ind w:firstLine="720"/>
    </w:pPr>
    <w:rPr>
      <w:rFonts w:ascii="Times New Roman" w:eastAsia="Times New Roman" w:hAnsi="Times New Roman"/>
      <w:b/>
      <w:bCs/>
      <w:sz w:val="18"/>
      <w:szCs w:val="24"/>
      <w:lang w:eastAsia="ar-SA"/>
    </w:rPr>
  </w:style>
  <w:style w:type="character" w:customStyle="1" w:styleId="Antrat2Diagrama">
    <w:name w:val="Antraštė 2 Diagrama"/>
    <w:basedOn w:val="Numatytasispastraiposriftas"/>
    <w:link w:val="Antrat2"/>
    <w:uiPriority w:val="9"/>
    <w:semiHidden/>
    <w:rsid w:val="00377DDD"/>
    <w:rPr>
      <w:smallCaps/>
      <w:spacing w:val="5"/>
      <w:sz w:val="28"/>
      <w:szCs w:val="28"/>
    </w:rPr>
  </w:style>
  <w:style w:type="paragraph" w:styleId="Pagrindinistekstas">
    <w:name w:val="Body Text"/>
    <w:basedOn w:val="prastasis"/>
    <w:link w:val="PagrindinistekstasDiagrama"/>
    <w:semiHidden/>
    <w:rsid w:val="00C74AA9"/>
    <w:pPr>
      <w:suppressAutoHyphens/>
      <w:spacing w:after="0" w:line="240" w:lineRule="auto"/>
    </w:pPr>
    <w:rPr>
      <w:rFonts w:ascii="Times New Roman" w:eastAsia="Times New Roman" w:hAnsi="Times New Roman"/>
      <w:sz w:val="24"/>
    </w:rPr>
  </w:style>
  <w:style w:type="character" w:customStyle="1" w:styleId="PagrindinistekstasDiagrama">
    <w:name w:val="Pagrindinis tekstas Diagrama"/>
    <w:basedOn w:val="Numatytasispastraiposriftas"/>
    <w:link w:val="Pagrindinistekstas"/>
    <w:semiHidden/>
    <w:rsid w:val="00C74AA9"/>
    <w:rPr>
      <w:rFonts w:ascii="Times New Roman" w:eastAsia="Times New Roman" w:hAnsi="Times New Roman"/>
      <w:sz w:val="24"/>
    </w:rPr>
  </w:style>
  <w:style w:type="paragraph" w:styleId="Sraopastraipa">
    <w:name w:val="List Paragraph"/>
    <w:basedOn w:val="prastasis"/>
    <w:uiPriority w:val="34"/>
    <w:qFormat/>
    <w:rsid w:val="001D1558"/>
    <w:pPr>
      <w:ind w:left="720"/>
      <w:contextualSpacing/>
    </w:pPr>
  </w:style>
  <w:style w:type="paragraph" w:styleId="Antrats">
    <w:name w:val="header"/>
    <w:basedOn w:val="prastasis"/>
    <w:link w:val="AntratsDiagrama"/>
    <w:uiPriority w:val="99"/>
    <w:unhideWhenUsed/>
    <w:rsid w:val="006148A7"/>
    <w:pPr>
      <w:tabs>
        <w:tab w:val="center" w:pos="4819"/>
        <w:tab w:val="right" w:pos="9638"/>
      </w:tabs>
    </w:pPr>
  </w:style>
  <w:style w:type="character" w:customStyle="1" w:styleId="AntratsDiagrama">
    <w:name w:val="Antraštės Diagrama"/>
    <w:basedOn w:val="Numatytasispastraiposriftas"/>
    <w:link w:val="Antrats"/>
    <w:uiPriority w:val="99"/>
    <w:rsid w:val="006148A7"/>
    <w:rPr>
      <w:sz w:val="22"/>
      <w:szCs w:val="22"/>
      <w:lang w:eastAsia="en-US"/>
    </w:rPr>
  </w:style>
  <w:style w:type="paragraph" w:styleId="Porat">
    <w:name w:val="footer"/>
    <w:basedOn w:val="prastasis"/>
    <w:link w:val="PoratDiagrama"/>
    <w:uiPriority w:val="99"/>
    <w:unhideWhenUsed/>
    <w:rsid w:val="006148A7"/>
    <w:pPr>
      <w:tabs>
        <w:tab w:val="center" w:pos="4819"/>
        <w:tab w:val="right" w:pos="9638"/>
      </w:tabs>
    </w:pPr>
  </w:style>
  <w:style w:type="character" w:customStyle="1" w:styleId="PoratDiagrama">
    <w:name w:val="Poraštė Diagrama"/>
    <w:basedOn w:val="Numatytasispastraiposriftas"/>
    <w:link w:val="Porat"/>
    <w:uiPriority w:val="99"/>
    <w:rsid w:val="006148A7"/>
    <w:rPr>
      <w:sz w:val="22"/>
      <w:szCs w:val="22"/>
      <w:lang w:eastAsia="en-US"/>
    </w:rPr>
  </w:style>
  <w:style w:type="paragraph" w:customStyle="1" w:styleId="Normal1">
    <w:name w:val="Normal1"/>
    <w:rsid w:val="00214AF0"/>
    <w:rPr>
      <w:rFonts w:ascii="Arial" w:eastAsia="Arial" w:hAnsi="Arial" w:cs="Arial"/>
      <w:color w:val="000000"/>
      <w:sz w:val="22"/>
    </w:rPr>
  </w:style>
  <w:style w:type="character" w:styleId="Hipersaitas">
    <w:name w:val="Hyperlink"/>
    <w:basedOn w:val="Numatytasispastraiposriftas"/>
    <w:uiPriority w:val="99"/>
    <w:unhideWhenUsed/>
    <w:rsid w:val="000A41A9"/>
    <w:rPr>
      <w:color w:val="0000FF"/>
      <w:u w:val="single"/>
    </w:rPr>
  </w:style>
  <w:style w:type="paragraph" w:styleId="Debesliotekstas">
    <w:name w:val="Balloon Text"/>
    <w:basedOn w:val="prastasis"/>
    <w:link w:val="DebesliotekstasDiagrama"/>
    <w:uiPriority w:val="99"/>
    <w:semiHidden/>
    <w:unhideWhenUsed/>
    <w:rsid w:val="00FB0B3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0B3A"/>
    <w:rPr>
      <w:rFonts w:ascii="Tahoma" w:hAnsi="Tahoma" w:cs="Tahoma"/>
      <w:sz w:val="16"/>
      <w:szCs w:val="16"/>
      <w:lang w:eastAsia="en-US"/>
    </w:rPr>
  </w:style>
  <w:style w:type="table" w:styleId="Lentelstinklelis">
    <w:name w:val="Table Grid"/>
    <w:basedOn w:val="prastojilentel"/>
    <w:uiPriority w:val="59"/>
    <w:rsid w:val="00FB0B3A"/>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kstas">
    <w:name w:val="Tekstas"/>
    <w:basedOn w:val="prastasis"/>
    <w:link w:val="TekstasDiagrama"/>
    <w:rsid w:val="008F28F0"/>
    <w:pPr>
      <w:tabs>
        <w:tab w:val="left" w:pos="397"/>
        <w:tab w:val="left" w:pos="680"/>
        <w:tab w:val="left" w:pos="964"/>
      </w:tabs>
      <w:spacing w:before="120" w:after="120" w:line="240" w:lineRule="auto"/>
    </w:pPr>
    <w:rPr>
      <w:rFonts w:ascii="Arial" w:eastAsia="Times New Roman" w:hAnsi="Arial"/>
      <w:color w:val="000000"/>
    </w:rPr>
  </w:style>
  <w:style w:type="character" w:customStyle="1" w:styleId="TekstasDiagrama">
    <w:name w:val="Tekstas Diagrama"/>
    <w:link w:val="Tekstas"/>
    <w:locked/>
    <w:rsid w:val="008F28F0"/>
    <w:rPr>
      <w:rFonts w:ascii="Arial" w:eastAsia="Times New Roman" w:hAnsi="Arial"/>
      <w:color w:val="000000"/>
      <w:lang w:eastAsia="en-US"/>
    </w:rPr>
  </w:style>
  <w:style w:type="character" w:customStyle="1" w:styleId="Bodytext2">
    <w:name w:val="Body text (2)_"/>
    <w:basedOn w:val="Numatytasispastraiposriftas"/>
    <w:link w:val="Bodytext20"/>
    <w:rsid w:val="00491366"/>
    <w:rPr>
      <w:rFonts w:ascii="Arial" w:eastAsia="Arial" w:hAnsi="Arial" w:cs="Arial"/>
      <w:shd w:val="clear" w:color="auto" w:fill="FFFFFF"/>
    </w:rPr>
  </w:style>
  <w:style w:type="character" w:customStyle="1" w:styleId="Bodytext2Italic">
    <w:name w:val="Body text (2) + Italic"/>
    <w:basedOn w:val="Bodytext2"/>
    <w:rsid w:val="00491366"/>
    <w:rPr>
      <w:rFonts w:ascii="Arial" w:eastAsia="Arial" w:hAnsi="Arial" w:cs="Arial"/>
      <w:i/>
      <w:iCs/>
      <w:color w:val="000000"/>
      <w:spacing w:val="0"/>
      <w:w w:val="100"/>
      <w:position w:val="0"/>
      <w:shd w:val="clear" w:color="auto" w:fill="FFFFFF"/>
      <w:lang w:val="lt-LT" w:eastAsia="lt-LT" w:bidi="lt-LT"/>
    </w:rPr>
  </w:style>
  <w:style w:type="paragraph" w:customStyle="1" w:styleId="Bodytext20">
    <w:name w:val="Body text (2)"/>
    <w:basedOn w:val="prastasis"/>
    <w:link w:val="Bodytext2"/>
    <w:rsid w:val="00491366"/>
    <w:pPr>
      <w:widowControl w:val="0"/>
      <w:shd w:val="clear" w:color="auto" w:fill="FFFFFF"/>
      <w:spacing w:after="240" w:line="0" w:lineRule="atLeast"/>
      <w:ind w:hanging="360"/>
    </w:pPr>
    <w:rPr>
      <w:rFonts w:ascii="Arial" w:eastAsia="Arial" w:hAnsi="Arial" w:cs="Arial"/>
    </w:rPr>
  </w:style>
  <w:style w:type="character" w:customStyle="1" w:styleId="Bodytext3">
    <w:name w:val="Body text (3)_"/>
    <w:basedOn w:val="Numatytasispastraiposriftas"/>
    <w:rsid w:val="000A7256"/>
    <w:rPr>
      <w:rFonts w:ascii="Arial" w:eastAsia="Arial" w:hAnsi="Arial" w:cs="Arial"/>
      <w:b w:val="0"/>
      <w:bCs w:val="0"/>
      <w:i/>
      <w:iCs/>
      <w:smallCaps w:val="0"/>
      <w:strike w:val="0"/>
      <w:sz w:val="20"/>
      <w:szCs w:val="20"/>
      <w:u w:val="none"/>
    </w:rPr>
  </w:style>
  <w:style w:type="character" w:customStyle="1" w:styleId="Bodytext3NotItalic">
    <w:name w:val="Body text (3) + Not Italic"/>
    <w:basedOn w:val="Bodytext3"/>
    <w:rsid w:val="000A7256"/>
    <w:rPr>
      <w:rFonts w:ascii="Arial" w:eastAsia="Arial" w:hAnsi="Arial" w:cs="Arial"/>
      <w:b w:val="0"/>
      <w:bCs w:val="0"/>
      <w:i/>
      <w:iCs/>
      <w:smallCaps w:val="0"/>
      <w:strike w:val="0"/>
      <w:color w:val="000000"/>
      <w:spacing w:val="0"/>
      <w:w w:val="100"/>
      <w:position w:val="0"/>
      <w:sz w:val="20"/>
      <w:szCs w:val="20"/>
      <w:u w:val="single"/>
      <w:lang w:val="lt-LT" w:eastAsia="lt-LT" w:bidi="lt-LT"/>
    </w:rPr>
  </w:style>
  <w:style w:type="character" w:customStyle="1" w:styleId="Bodytext30">
    <w:name w:val="Body text (3)"/>
    <w:basedOn w:val="Bodytext3"/>
    <w:rsid w:val="000A7256"/>
    <w:rPr>
      <w:rFonts w:ascii="Arial" w:eastAsia="Arial" w:hAnsi="Arial" w:cs="Arial"/>
      <w:b w:val="0"/>
      <w:bCs w:val="0"/>
      <w:i/>
      <w:iCs/>
      <w:smallCaps w:val="0"/>
      <w:strike w:val="0"/>
      <w:color w:val="000000"/>
      <w:spacing w:val="0"/>
      <w:w w:val="100"/>
      <w:position w:val="0"/>
      <w:sz w:val="20"/>
      <w:szCs w:val="20"/>
      <w:u w:val="single"/>
      <w:lang w:val="lt-LT" w:eastAsia="lt-LT" w:bidi="lt-LT"/>
    </w:rPr>
  </w:style>
  <w:style w:type="character" w:styleId="Vietosrezervavimoenklotekstas">
    <w:name w:val="Placeholder Text"/>
    <w:basedOn w:val="Numatytasispastraiposriftas"/>
    <w:uiPriority w:val="99"/>
    <w:semiHidden/>
    <w:rsid w:val="000A7256"/>
    <w:rPr>
      <w:color w:val="808080"/>
    </w:rPr>
  </w:style>
  <w:style w:type="character" w:customStyle="1" w:styleId="LLCTekstas">
    <w:name w:val="LLCTekstas"/>
    <w:basedOn w:val="Numatytasispastraiposriftas"/>
    <w:rsid w:val="002B0BAE"/>
  </w:style>
  <w:style w:type="paragraph" w:styleId="Komentarotekstas">
    <w:name w:val="annotation text"/>
    <w:basedOn w:val="prastasis"/>
    <w:link w:val="KomentarotekstasDiagrama"/>
    <w:uiPriority w:val="99"/>
    <w:unhideWhenUsed/>
    <w:rsid w:val="00CF152C"/>
    <w:pPr>
      <w:suppressAutoHyphens/>
      <w:spacing w:after="0" w:line="240" w:lineRule="auto"/>
    </w:pPr>
    <w:rPr>
      <w:rFonts w:ascii="Times New Roman" w:eastAsia="Times New Roman" w:hAnsi="Times New Roman"/>
      <w:lang w:eastAsia="ar-SA"/>
    </w:rPr>
  </w:style>
  <w:style w:type="character" w:customStyle="1" w:styleId="KomentarotekstasDiagrama">
    <w:name w:val="Komentaro tekstas Diagrama"/>
    <w:basedOn w:val="Numatytasispastraiposriftas"/>
    <w:link w:val="Komentarotekstas"/>
    <w:uiPriority w:val="99"/>
    <w:rsid w:val="00CF152C"/>
    <w:rPr>
      <w:rFonts w:ascii="Times New Roman" w:eastAsia="Times New Roman" w:hAnsi="Times New Roman"/>
      <w:lang w:eastAsia="ar-SA"/>
    </w:rPr>
  </w:style>
  <w:style w:type="character" w:customStyle="1" w:styleId="Antrat3Diagrama">
    <w:name w:val="Antraštė 3 Diagrama"/>
    <w:basedOn w:val="Numatytasispastraiposriftas"/>
    <w:link w:val="Antrat3"/>
    <w:uiPriority w:val="9"/>
    <w:semiHidden/>
    <w:rsid w:val="00377DDD"/>
    <w:rPr>
      <w:smallCaps/>
      <w:spacing w:val="5"/>
      <w:sz w:val="24"/>
      <w:szCs w:val="24"/>
    </w:rPr>
  </w:style>
  <w:style w:type="character" w:customStyle="1" w:styleId="Antrat4Diagrama">
    <w:name w:val="Antraštė 4 Diagrama"/>
    <w:basedOn w:val="Numatytasispastraiposriftas"/>
    <w:link w:val="Antrat4"/>
    <w:uiPriority w:val="9"/>
    <w:semiHidden/>
    <w:rsid w:val="00377DDD"/>
    <w:rPr>
      <w:i/>
      <w:iCs/>
      <w:smallCaps/>
      <w:spacing w:val="10"/>
      <w:sz w:val="22"/>
      <w:szCs w:val="22"/>
    </w:rPr>
  </w:style>
  <w:style w:type="character" w:customStyle="1" w:styleId="Antrat5Diagrama">
    <w:name w:val="Antraštė 5 Diagrama"/>
    <w:basedOn w:val="Numatytasispastraiposriftas"/>
    <w:link w:val="Antrat5"/>
    <w:uiPriority w:val="9"/>
    <w:semiHidden/>
    <w:rsid w:val="00377DDD"/>
    <w:rPr>
      <w:smallCaps/>
      <w:color w:val="E36C0A" w:themeColor="accent6" w:themeShade="BF"/>
      <w:spacing w:val="10"/>
      <w:sz w:val="22"/>
      <w:szCs w:val="22"/>
    </w:rPr>
  </w:style>
  <w:style w:type="character" w:customStyle="1" w:styleId="Antrat6Diagrama">
    <w:name w:val="Antraštė 6 Diagrama"/>
    <w:basedOn w:val="Numatytasispastraiposriftas"/>
    <w:link w:val="Antrat6"/>
    <w:uiPriority w:val="9"/>
    <w:semiHidden/>
    <w:rsid w:val="00377DDD"/>
    <w:rPr>
      <w:smallCaps/>
      <w:color w:val="F79646" w:themeColor="accent6"/>
      <w:spacing w:val="5"/>
      <w:sz w:val="22"/>
      <w:szCs w:val="22"/>
    </w:rPr>
  </w:style>
  <w:style w:type="character" w:customStyle="1" w:styleId="Antrat7Diagrama">
    <w:name w:val="Antraštė 7 Diagrama"/>
    <w:basedOn w:val="Numatytasispastraiposriftas"/>
    <w:link w:val="Antrat7"/>
    <w:uiPriority w:val="9"/>
    <w:semiHidden/>
    <w:rsid w:val="00377DDD"/>
    <w:rPr>
      <w:b/>
      <w:bCs/>
      <w:smallCaps/>
      <w:color w:val="F79646" w:themeColor="accent6"/>
      <w:spacing w:val="10"/>
    </w:rPr>
  </w:style>
  <w:style w:type="character" w:customStyle="1" w:styleId="Antrat8Diagrama">
    <w:name w:val="Antraštė 8 Diagrama"/>
    <w:basedOn w:val="Numatytasispastraiposriftas"/>
    <w:link w:val="Antrat8"/>
    <w:uiPriority w:val="9"/>
    <w:semiHidden/>
    <w:rsid w:val="00377DDD"/>
    <w:rPr>
      <w:b/>
      <w:bCs/>
      <w:i/>
      <w:iCs/>
      <w:smallCaps/>
      <w:color w:val="E36C0A" w:themeColor="accent6" w:themeShade="BF"/>
    </w:rPr>
  </w:style>
  <w:style w:type="character" w:customStyle="1" w:styleId="Antrat9Diagrama">
    <w:name w:val="Antraštė 9 Diagrama"/>
    <w:basedOn w:val="Numatytasispastraiposriftas"/>
    <w:link w:val="Antrat9"/>
    <w:uiPriority w:val="9"/>
    <w:semiHidden/>
    <w:rsid w:val="00377DDD"/>
    <w:rPr>
      <w:b/>
      <w:bCs/>
      <w:i/>
      <w:iCs/>
      <w:smallCaps/>
      <w:color w:val="984806" w:themeColor="accent6" w:themeShade="80"/>
    </w:rPr>
  </w:style>
  <w:style w:type="paragraph" w:styleId="Antrat">
    <w:name w:val="caption"/>
    <w:basedOn w:val="prastasis"/>
    <w:next w:val="prastasis"/>
    <w:uiPriority w:val="35"/>
    <w:semiHidden/>
    <w:unhideWhenUsed/>
    <w:qFormat/>
    <w:rsid w:val="00377DDD"/>
    <w:rPr>
      <w:b/>
      <w:bCs/>
      <w:caps/>
      <w:sz w:val="16"/>
      <w:szCs w:val="16"/>
    </w:rPr>
  </w:style>
  <w:style w:type="paragraph" w:styleId="Pavadinimas">
    <w:name w:val="Title"/>
    <w:basedOn w:val="prastasis"/>
    <w:next w:val="prastasis"/>
    <w:link w:val="PavadinimasDiagrama"/>
    <w:uiPriority w:val="10"/>
    <w:qFormat/>
    <w:rsid w:val="00377DDD"/>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PavadinimasDiagrama">
    <w:name w:val="Pavadinimas Diagrama"/>
    <w:basedOn w:val="Numatytasispastraiposriftas"/>
    <w:link w:val="Pavadinimas"/>
    <w:uiPriority w:val="10"/>
    <w:rsid w:val="00377DDD"/>
    <w:rPr>
      <w:smallCaps/>
      <w:color w:val="262626" w:themeColor="text1" w:themeTint="D9"/>
      <w:sz w:val="52"/>
      <w:szCs w:val="52"/>
    </w:rPr>
  </w:style>
  <w:style w:type="paragraph" w:styleId="Paantrat">
    <w:name w:val="Subtitle"/>
    <w:basedOn w:val="prastasis"/>
    <w:next w:val="prastasis"/>
    <w:link w:val="PaantratDiagrama"/>
    <w:uiPriority w:val="11"/>
    <w:qFormat/>
    <w:rsid w:val="00377DDD"/>
    <w:pPr>
      <w:spacing w:after="720" w:line="240" w:lineRule="auto"/>
      <w:jc w:val="right"/>
    </w:pPr>
    <w:rPr>
      <w:rFonts w:asciiTheme="majorHAnsi" w:eastAsiaTheme="majorEastAsia" w:hAnsiTheme="majorHAnsi" w:cstheme="majorBidi"/>
    </w:rPr>
  </w:style>
  <w:style w:type="character" w:customStyle="1" w:styleId="PaantratDiagrama">
    <w:name w:val="Paantraštė Diagrama"/>
    <w:basedOn w:val="Numatytasispastraiposriftas"/>
    <w:link w:val="Paantrat"/>
    <w:uiPriority w:val="11"/>
    <w:rsid w:val="00377DDD"/>
    <w:rPr>
      <w:rFonts w:asciiTheme="majorHAnsi" w:eastAsiaTheme="majorEastAsia" w:hAnsiTheme="majorHAnsi" w:cstheme="majorBidi"/>
    </w:rPr>
  </w:style>
  <w:style w:type="character" w:styleId="Grietas">
    <w:name w:val="Strong"/>
    <w:uiPriority w:val="22"/>
    <w:qFormat/>
    <w:rsid w:val="00377DDD"/>
    <w:rPr>
      <w:b/>
      <w:bCs/>
      <w:color w:val="F79646" w:themeColor="accent6"/>
    </w:rPr>
  </w:style>
  <w:style w:type="character" w:styleId="Emfaz">
    <w:name w:val="Emphasis"/>
    <w:uiPriority w:val="20"/>
    <w:qFormat/>
    <w:rsid w:val="00377DDD"/>
    <w:rPr>
      <w:b/>
      <w:bCs/>
      <w:i/>
      <w:iCs/>
      <w:spacing w:val="10"/>
    </w:rPr>
  </w:style>
  <w:style w:type="paragraph" w:styleId="Betarp">
    <w:name w:val="No Spacing"/>
    <w:uiPriority w:val="1"/>
    <w:qFormat/>
    <w:rsid w:val="00377DDD"/>
    <w:pPr>
      <w:spacing w:after="0" w:line="240" w:lineRule="auto"/>
    </w:pPr>
  </w:style>
  <w:style w:type="paragraph" w:styleId="Citata">
    <w:name w:val="Quote"/>
    <w:basedOn w:val="prastasis"/>
    <w:next w:val="prastasis"/>
    <w:link w:val="CitataDiagrama"/>
    <w:uiPriority w:val="29"/>
    <w:qFormat/>
    <w:rsid w:val="00377DDD"/>
    <w:rPr>
      <w:i/>
      <w:iCs/>
    </w:rPr>
  </w:style>
  <w:style w:type="character" w:customStyle="1" w:styleId="CitataDiagrama">
    <w:name w:val="Citata Diagrama"/>
    <w:basedOn w:val="Numatytasispastraiposriftas"/>
    <w:link w:val="Citata"/>
    <w:uiPriority w:val="29"/>
    <w:rsid w:val="00377DDD"/>
    <w:rPr>
      <w:i/>
      <w:iCs/>
    </w:rPr>
  </w:style>
  <w:style w:type="paragraph" w:styleId="Iskirtacitata">
    <w:name w:val="Intense Quote"/>
    <w:basedOn w:val="prastasis"/>
    <w:next w:val="prastasis"/>
    <w:link w:val="IskirtacitataDiagrama"/>
    <w:uiPriority w:val="30"/>
    <w:qFormat/>
    <w:rsid w:val="00377DDD"/>
    <w:pPr>
      <w:pBdr>
        <w:top w:val="single" w:sz="8" w:space="1" w:color="F79646" w:themeColor="accent6"/>
      </w:pBdr>
      <w:spacing w:before="140" w:after="140"/>
      <w:ind w:left="1440" w:right="1440"/>
    </w:pPr>
    <w:rPr>
      <w:b/>
      <w:bCs/>
      <w:i/>
      <w:iCs/>
    </w:rPr>
  </w:style>
  <w:style w:type="character" w:customStyle="1" w:styleId="IskirtacitataDiagrama">
    <w:name w:val="Išskirta citata Diagrama"/>
    <w:basedOn w:val="Numatytasispastraiposriftas"/>
    <w:link w:val="Iskirtacitata"/>
    <w:uiPriority w:val="30"/>
    <w:rsid w:val="00377DDD"/>
    <w:rPr>
      <w:b/>
      <w:bCs/>
      <w:i/>
      <w:iCs/>
    </w:rPr>
  </w:style>
  <w:style w:type="character" w:styleId="Nerykuspabraukimas">
    <w:name w:val="Subtle Emphasis"/>
    <w:uiPriority w:val="19"/>
    <w:qFormat/>
    <w:rsid w:val="00377DDD"/>
    <w:rPr>
      <w:i/>
      <w:iCs/>
    </w:rPr>
  </w:style>
  <w:style w:type="character" w:styleId="Rykuspabraukimas">
    <w:name w:val="Intense Emphasis"/>
    <w:uiPriority w:val="21"/>
    <w:qFormat/>
    <w:rsid w:val="00377DDD"/>
    <w:rPr>
      <w:b/>
      <w:bCs/>
      <w:i/>
      <w:iCs/>
      <w:color w:val="F79646" w:themeColor="accent6"/>
      <w:spacing w:val="10"/>
    </w:rPr>
  </w:style>
  <w:style w:type="character" w:styleId="Nerykinuoroda">
    <w:name w:val="Subtle Reference"/>
    <w:uiPriority w:val="31"/>
    <w:qFormat/>
    <w:rsid w:val="00377DDD"/>
    <w:rPr>
      <w:b/>
      <w:bCs/>
    </w:rPr>
  </w:style>
  <w:style w:type="character" w:styleId="Rykinuoroda">
    <w:name w:val="Intense Reference"/>
    <w:uiPriority w:val="32"/>
    <w:qFormat/>
    <w:rsid w:val="00377DDD"/>
    <w:rPr>
      <w:b/>
      <w:bCs/>
      <w:smallCaps/>
      <w:spacing w:val="5"/>
      <w:sz w:val="22"/>
      <w:szCs w:val="22"/>
      <w:u w:val="single"/>
    </w:rPr>
  </w:style>
  <w:style w:type="character" w:styleId="Knygospavadinimas">
    <w:name w:val="Book Title"/>
    <w:uiPriority w:val="33"/>
    <w:qFormat/>
    <w:rsid w:val="00377DDD"/>
    <w:rPr>
      <w:rFonts w:asciiTheme="majorHAnsi" w:eastAsiaTheme="majorEastAsia" w:hAnsiTheme="majorHAnsi" w:cstheme="majorBidi"/>
      <w:i/>
      <w:iCs/>
      <w:sz w:val="20"/>
      <w:szCs w:val="20"/>
    </w:rPr>
  </w:style>
  <w:style w:type="paragraph" w:styleId="Turinioantrat">
    <w:name w:val="TOC Heading"/>
    <w:basedOn w:val="Antrat1"/>
    <w:next w:val="prastasis"/>
    <w:uiPriority w:val="39"/>
    <w:semiHidden/>
    <w:unhideWhenUsed/>
    <w:qFormat/>
    <w:rsid w:val="00377DDD"/>
    <w:pPr>
      <w:outlineLvl w:val="9"/>
    </w:pPr>
  </w:style>
  <w:style w:type="character" w:styleId="Komentaronuoroda">
    <w:name w:val="annotation reference"/>
    <w:basedOn w:val="Numatytasispastraiposriftas"/>
    <w:uiPriority w:val="99"/>
    <w:semiHidden/>
    <w:unhideWhenUsed/>
    <w:rsid w:val="002E7F7D"/>
    <w:rPr>
      <w:sz w:val="16"/>
      <w:szCs w:val="16"/>
    </w:rPr>
  </w:style>
  <w:style w:type="paragraph" w:styleId="Komentarotema">
    <w:name w:val="annotation subject"/>
    <w:basedOn w:val="Komentarotekstas"/>
    <w:next w:val="Komentarotekstas"/>
    <w:link w:val="KomentarotemaDiagrama"/>
    <w:uiPriority w:val="99"/>
    <w:semiHidden/>
    <w:unhideWhenUsed/>
    <w:rsid w:val="002E7F7D"/>
    <w:pPr>
      <w:suppressAutoHyphens w:val="0"/>
      <w:spacing w:after="200"/>
    </w:pPr>
    <w:rPr>
      <w:rFonts w:asciiTheme="minorHAnsi" w:eastAsiaTheme="minorEastAsia" w:hAnsiTheme="minorHAnsi"/>
      <w:b/>
      <w:bCs/>
      <w:lang w:eastAsia="lt-LT"/>
    </w:rPr>
  </w:style>
  <w:style w:type="character" w:customStyle="1" w:styleId="KomentarotemaDiagrama">
    <w:name w:val="Komentaro tema Diagrama"/>
    <w:basedOn w:val="KomentarotekstasDiagrama"/>
    <w:link w:val="Komentarotema"/>
    <w:uiPriority w:val="99"/>
    <w:semiHidden/>
    <w:rsid w:val="002E7F7D"/>
    <w:rPr>
      <w:rFonts w:ascii="Times New Roman" w:eastAsia="Times New Roman" w:hAnsi="Times New Roman"/>
      <w:b/>
      <w:bCs/>
      <w:lang w:eastAsia="ar-SA"/>
    </w:rPr>
  </w:style>
  <w:style w:type="character" w:customStyle="1" w:styleId="normal-h">
    <w:name w:val="normal-h"/>
    <w:basedOn w:val="Numatytasispastraiposriftas"/>
    <w:rsid w:val="00163A7E"/>
  </w:style>
  <w:style w:type="paragraph" w:styleId="Puslapioinaostekstas">
    <w:name w:val="footnote text"/>
    <w:basedOn w:val="prastasis"/>
    <w:link w:val="PuslapioinaostekstasDiagrama"/>
    <w:uiPriority w:val="99"/>
    <w:semiHidden/>
    <w:unhideWhenUsed/>
    <w:rsid w:val="00163A7E"/>
    <w:pPr>
      <w:spacing w:after="0" w:line="240" w:lineRule="auto"/>
      <w:jc w:val="left"/>
    </w:pPr>
    <w:rPr>
      <w:rFonts w:ascii="Times New Roman" w:eastAsia="Times New Roman" w:hAnsi="Times New Roman" w:cs="Times New Roman"/>
    </w:rPr>
  </w:style>
  <w:style w:type="character" w:customStyle="1" w:styleId="PuslapioinaostekstasDiagrama">
    <w:name w:val="Puslapio išnašos tekstas Diagrama"/>
    <w:basedOn w:val="Numatytasispastraiposriftas"/>
    <w:link w:val="Puslapioinaostekstas"/>
    <w:uiPriority w:val="99"/>
    <w:semiHidden/>
    <w:rsid w:val="00163A7E"/>
    <w:rPr>
      <w:rFonts w:ascii="Times New Roman" w:eastAsia="Times New Roman" w:hAnsi="Times New Roman" w:cs="Times New Roman"/>
    </w:rPr>
  </w:style>
  <w:style w:type="character" w:styleId="Puslapioinaosnuoroda">
    <w:name w:val="footnote reference"/>
    <w:basedOn w:val="Numatytasispastraiposriftas"/>
    <w:uiPriority w:val="99"/>
    <w:semiHidden/>
    <w:unhideWhenUsed/>
    <w:rsid w:val="00163A7E"/>
    <w:rPr>
      <w:vertAlign w:val="superscript"/>
    </w:rPr>
  </w:style>
  <w:style w:type="character" w:styleId="Perirtashipersaitas">
    <w:name w:val="FollowedHyperlink"/>
    <w:basedOn w:val="Numatytasispastraiposriftas"/>
    <w:uiPriority w:val="99"/>
    <w:semiHidden/>
    <w:unhideWhenUsed/>
    <w:rsid w:val="00C93F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8845">
      <w:bodyDiv w:val="1"/>
      <w:marLeft w:val="0"/>
      <w:marRight w:val="0"/>
      <w:marTop w:val="0"/>
      <w:marBottom w:val="0"/>
      <w:divBdr>
        <w:top w:val="none" w:sz="0" w:space="0" w:color="auto"/>
        <w:left w:val="none" w:sz="0" w:space="0" w:color="auto"/>
        <w:bottom w:val="none" w:sz="0" w:space="0" w:color="auto"/>
        <w:right w:val="none" w:sz="0" w:space="0" w:color="auto"/>
      </w:divBdr>
      <w:divsChild>
        <w:div w:id="2124575211">
          <w:marLeft w:val="0"/>
          <w:marRight w:val="0"/>
          <w:marTop w:val="0"/>
          <w:marBottom w:val="0"/>
          <w:divBdr>
            <w:top w:val="none" w:sz="0" w:space="0" w:color="auto"/>
            <w:left w:val="none" w:sz="0" w:space="0" w:color="auto"/>
            <w:bottom w:val="none" w:sz="0" w:space="0" w:color="auto"/>
            <w:right w:val="none" w:sz="0" w:space="0" w:color="auto"/>
          </w:divBdr>
          <w:divsChild>
            <w:div w:id="1778714096">
              <w:marLeft w:val="0"/>
              <w:marRight w:val="0"/>
              <w:marTop w:val="0"/>
              <w:marBottom w:val="0"/>
              <w:divBdr>
                <w:top w:val="none" w:sz="0" w:space="0" w:color="auto"/>
                <w:left w:val="none" w:sz="0" w:space="0" w:color="auto"/>
                <w:bottom w:val="none" w:sz="0" w:space="0" w:color="auto"/>
                <w:right w:val="none" w:sz="0" w:space="0" w:color="auto"/>
              </w:divBdr>
            </w:div>
            <w:div w:id="1356423866">
              <w:marLeft w:val="0"/>
              <w:marRight w:val="0"/>
              <w:marTop w:val="0"/>
              <w:marBottom w:val="0"/>
              <w:divBdr>
                <w:top w:val="none" w:sz="0" w:space="0" w:color="auto"/>
                <w:left w:val="none" w:sz="0" w:space="0" w:color="auto"/>
                <w:bottom w:val="none" w:sz="0" w:space="0" w:color="auto"/>
                <w:right w:val="none" w:sz="0" w:space="0" w:color="auto"/>
              </w:divBdr>
            </w:div>
            <w:div w:id="3049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0119">
      <w:bodyDiv w:val="1"/>
      <w:marLeft w:val="0"/>
      <w:marRight w:val="0"/>
      <w:marTop w:val="0"/>
      <w:marBottom w:val="0"/>
      <w:divBdr>
        <w:top w:val="none" w:sz="0" w:space="0" w:color="auto"/>
        <w:left w:val="none" w:sz="0" w:space="0" w:color="auto"/>
        <w:bottom w:val="none" w:sz="0" w:space="0" w:color="auto"/>
        <w:right w:val="none" w:sz="0" w:space="0" w:color="auto"/>
      </w:divBdr>
    </w:div>
    <w:div w:id="254174112">
      <w:bodyDiv w:val="1"/>
      <w:marLeft w:val="0"/>
      <w:marRight w:val="0"/>
      <w:marTop w:val="0"/>
      <w:marBottom w:val="0"/>
      <w:divBdr>
        <w:top w:val="none" w:sz="0" w:space="0" w:color="auto"/>
        <w:left w:val="none" w:sz="0" w:space="0" w:color="auto"/>
        <w:bottom w:val="none" w:sz="0" w:space="0" w:color="auto"/>
        <w:right w:val="none" w:sz="0" w:space="0" w:color="auto"/>
      </w:divBdr>
    </w:div>
    <w:div w:id="325137511">
      <w:bodyDiv w:val="1"/>
      <w:marLeft w:val="0"/>
      <w:marRight w:val="0"/>
      <w:marTop w:val="0"/>
      <w:marBottom w:val="0"/>
      <w:divBdr>
        <w:top w:val="none" w:sz="0" w:space="0" w:color="auto"/>
        <w:left w:val="none" w:sz="0" w:space="0" w:color="auto"/>
        <w:bottom w:val="none" w:sz="0" w:space="0" w:color="auto"/>
        <w:right w:val="none" w:sz="0" w:space="0" w:color="auto"/>
      </w:divBdr>
    </w:div>
    <w:div w:id="354113938">
      <w:bodyDiv w:val="1"/>
      <w:marLeft w:val="0"/>
      <w:marRight w:val="0"/>
      <w:marTop w:val="0"/>
      <w:marBottom w:val="0"/>
      <w:divBdr>
        <w:top w:val="none" w:sz="0" w:space="0" w:color="auto"/>
        <w:left w:val="none" w:sz="0" w:space="0" w:color="auto"/>
        <w:bottom w:val="none" w:sz="0" w:space="0" w:color="auto"/>
        <w:right w:val="none" w:sz="0" w:space="0" w:color="auto"/>
      </w:divBdr>
    </w:div>
    <w:div w:id="407776622">
      <w:bodyDiv w:val="1"/>
      <w:marLeft w:val="0"/>
      <w:marRight w:val="0"/>
      <w:marTop w:val="0"/>
      <w:marBottom w:val="0"/>
      <w:divBdr>
        <w:top w:val="none" w:sz="0" w:space="0" w:color="auto"/>
        <w:left w:val="none" w:sz="0" w:space="0" w:color="auto"/>
        <w:bottom w:val="none" w:sz="0" w:space="0" w:color="auto"/>
        <w:right w:val="none" w:sz="0" w:space="0" w:color="auto"/>
      </w:divBdr>
    </w:div>
    <w:div w:id="427191108">
      <w:bodyDiv w:val="1"/>
      <w:marLeft w:val="0"/>
      <w:marRight w:val="0"/>
      <w:marTop w:val="0"/>
      <w:marBottom w:val="0"/>
      <w:divBdr>
        <w:top w:val="none" w:sz="0" w:space="0" w:color="auto"/>
        <w:left w:val="none" w:sz="0" w:space="0" w:color="auto"/>
        <w:bottom w:val="none" w:sz="0" w:space="0" w:color="auto"/>
        <w:right w:val="none" w:sz="0" w:space="0" w:color="auto"/>
      </w:divBdr>
    </w:div>
    <w:div w:id="444809855">
      <w:bodyDiv w:val="1"/>
      <w:marLeft w:val="0"/>
      <w:marRight w:val="0"/>
      <w:marTop w:val="0"/>
      <w:marBottom w:val="0"/>
      <w:divBdr>
        <w:top w:val="none" w:sz="0" w:space="0" w:color="auto"/>
        <w:left w:val="none" w:sz="0" w:space="0" w:color="auto"/>
        <w:bottom w:val="none" w:sz="0" w:space="0" w:color="auto"/>
        <w:right w:val="none" w:sz="0" w:space="0" w:color="auto"/>
      </w:divBdr>
    </w:div>
    <w:div w:id="598222675">
      <w:bodyDiv w:val="1"/>
      <w:marLeft w:val="0"/>
      <w:marRight w:val="0"/>
      <w:marTop w:val="0"/>
      <w:marBottom w:val="0"/>
      <w:divBdr>
        <w:top w:val="none" w:sz="0" w:space="0" w:color="auto"/>
        <w:left w:val="none" w:sz="0" w:space="0" w:color="auto"/>
        <w:bottom w:val="none" w:sz="0" w:space="0" w:color="auto"/>
        <w:right w:val="none" w:sz="0" w:space="0" w:color="auto"/>
      </w:divBdr>
    </w:div>
    <w:div w:id="688678569">
      <w:bodyDiv w:val="1"/>
      <w:marLeft w:val="0"/>
      <w:marRight w:val="0"/>
      <w:marTop w:val="0"/>
      <w:marBottom w:val="0"/>
      <w:divBdr>
        <w:top w:val="none" w:sz="0" w:space="0" w:color="auto"/>
        <w:left w:val="none" w:sz="0" w:space="0" w:color="auto"/>
        <w:bottom w:val="none" w:sz="0" w:space="0" w:color="auto"/>
        <w:right w:val="none" w:sz="0" w:space="0" w:color="auto"/>
      </w:divBdr>
    </w:div>
    <w:div w:id="703988662">
      <w:bodyDiv w:val="1"/>
      <w:marLeft w:val="0"/>
      <w:marRight w:val="0"/>
      <w:marTop w:val="0"/>
      <w:marBottom w:val="0"/>
      <w:divBdr>
        <w:top w:val="none" w:sz="0" w:space="0" w:color="auto"/>
        <w:left w:val="none" w:sz="0" w:space="0" w:color="auto"/>
        <w:bottom w:val="none" w:sz="0" w:space="0" w:color="auto"/>
        <w:right w:val="none" w:sz="0" w:space="0" w:color="auto"/>
      </w:divBdr>
    </w:div>
    <w:div w:id="736125634">
      <w:bodyDiv w:val="1"/>
      <w:marLeft w:val="0"/>
      <w:marRight w:val="0"/>
      <w:marTop w:val="0"/>
      <w:marBottom w:val="0"/>
      <w:divBdr>
        <w:top w:val="none" w:sz="0" w:space="0" w:color="auto"/>
        <w:left w:val="none" w:sz="0" w:space="0" w:color="auto"/>
        <w:bottom w:val="none" w:sz="0" w:space="0" w:color="auto"/>
        <w:right w:val="none" w:sz="0" w:space="0" w:color="auto"/>
      </w:divBdr>
    </w:div>
    <w:div w:id="791216589">
      <w:bodyDiv w:val="1"/>
      <w:marLeft w:val="0"/>
      <w:marRight w:val="0"/>
      <w:marTop w:val="0"/>
      <w:marBottom w:val="0"/>
      <w:divBdr>
        <w:top w:val="none" w:sz="0" w:space="0" w:color="auto"/>
        <w:left w:val="none" w:sz="0" w:space="0" w:color="auto"/>
        <w:bottom w:val="none" w:sz="0" w:space="0" w:color="auto"/>
        <w:right w:val="none" w:sz="0" w:space="0" w:color="auto"/>
      </w:divBdr>
    </w:div>
    <w:div w:id="797378815">
      <w:bodyDiv w:val="1"/>
      <w:marLeft w:val="0"/>
      <w:marRight w:val="0"/>
      <w:marTop w:val="0"/>
      <w:marBottom w:val="0"/>
      <w:divBdr>
        <w:top w:val="none" w:sz="0" w:space="0" w:color="auto"/>
        <w:left w:val="none" w:sz="0" w:space="0" w:color="auto"/>
        <w:bottom w:val="none" w:sz="0" w:space="0" w:color="auto"/>
        <w:right w:val="none" w:sz="0" w:space="0" w:color="auto"/>
      </w:divBdr>
    </w:div>
    <w:div w:id="893346185">
      <w:bodyDiv w:val="1"/>
      <w:marLeft w:val="0"/>
      <w:marRight w:val="0"/>
      <w:marTop w:val="0"/>
      <w:marBottom w:val="0"/>
      <w:divBdr>
        <w:top w:val="none" w:sz="0" w:space="0" w:color="auto"/>
        <w:left w:val="none" w:sz="0" w:space="0" w:color="auto"/>
        <w:bottom w:val="none" w:sz="0" w:space="0" w:color="auto"/>
        <w:right w:val="none" w:sz="0" w:space="0" w:color="auto"/>
      </w:divBdr>
    </w:div>
    <w:div w:id="986670476">
      <w:bodyDiv w:val="1"/>
      <w:marLeft w:val="0"/>
      <w:marRight w:val="0"/>
      <w:marTop w:val="0"/>
      <w:marBottom w:val="0"/>
      <w:divBdr>
        <w:top w:val="none" w:sz="0" w:space="0" w:color="auto"/>
        <w:left w:val="none" w:sz="0" w:space="0" w:color="auto"/>
        <w:bottom w:val="none" w:sz="0" w:space="0" w:color="auto"/>
        <w:right w:val="none" w:sz="0" w:space="0" w:color="auto"/>
      </w:divBdr>
    </w:div>
    <w:div w:id="995262414">
      <w:bodyDiv w:val="1"/>
      <w:marLeft w:val="0"/>
      <w:marRight w:val="0"/>
      <w:marTop w:val="0"/>
      <w:marBottom w:val="0"/>
      <w:divBdr>
        <w:top w:val="none" w:sz="0" w:space="0" w:color="auto"/>
        <w:left w:val="none" w:sz="0" w:space="0" w:color="auto"/>
        <w:bottom w:val="none" w:sz="0" w:space="0" w:color="auto"/>
        <w:right w:val="none" w:sz="0" w:space="0" w:color="auto"/>
      </w:divBdr>
    </w:div>
    <w:div w:id="1016271639">
      <w:bodyDiv w:val="1"/>
      <w:marLeft w:val="0"/>
      <w:marRight w:val="0"/>
      <w:marTop w:val="0"/>
      <w:marBottom w:val="0"/>
      <w:divBdr>
        <w:top w:val="none" w:sz="0" w:space="0" w:color="auto"/>
        <w:left w:val="none" w:sz="0" w:space="0" w:color="auto"/>
        <w:bottom w:val="none" w:sz="0" w:space="0" w:color="auto"/>
        <w:right w:val="none" w:sz="0" w:space="0" w:color="auto"/>
      </w:divBdr>
    </w:div>
    <w:div w:id="1049452729">
      <w:bodyDiv w:val="1"/>
      <w:marLeft w:val="0"/>
      <w:marRight w:val="0"/>
      <w:marTop w:val="0"/>
      <w:marBottom w:val="0"/>
      <w:divBdr>
        <w:top w:val="none" w:sz="0" w:space="0" w:color="auto"/>
        <w:left w:val="none" w:sz="0" w:space="0" w:color="auto"/>
        <w:bottom w:val="none" w:sz="0" w:space="0" w:color="auto"/>
        <w:right w:val="none" w:sz="0" w:space="0" w:color="auto"/>
      </w:divBdr>
    </w:div>
    <w:div w:id="1072656916">
      <w:bodyDiv w:val="1"/>
      <w:marLeft w:val="0"/>
      <w:marRight w:val="0"/>
      <w:marTop w:val="0"/>
      <w:marBottom w:val="0"/>
      <w:divBdr>
        <w:top w:val="none" w:sz="0" w:space="0" w:color="auto"/>
        <w:left w:val="none" w:sz="0" w:space="0" w:color="auto"/>
        <w:bottom w:val="none" w:sz="0" w:space="0" w:color="auto"/>
        <w:right w:val="none" w:sz="0" w:space="0" w:color="auto"/>
      </w:divBdr>
      <w:divsChild>
        <w:div w:id="919481329">
          <w:marLeft w:val="0"/>
          <w:marRight w:val="0"/>
          <w:marTop w:val="0"/>
          <w:marBottom w:val="0"/>
          <w:divBdr>
            <w:top w:val="none" w:sz="0" w:space="0" w:color="auto"/>
            <w:left w:val="none" w:sz="0" w:space="0" w:color="auto"/>
            <w:bottom w:val="none" w:sz="0" w:space="0" w:color="auto"/>
            <w:right w:val="none" w:sz="0" w:space="0" w:color="auto"/>
          </w:divBdr>
        </w:div>
      </w:divsChild>
    </w:div>
    <w:div w:id="1122962912">
      <w:bodyDiv w:val="1"/>
      <w:marLeft w:val="0"/>
      <w:marRight w:val="0"/>
      <w:marTop w:val="0"/>
      <w:marBottom w:val="0"/>
      <w:divBdr>
        <w:top w:val="none" w:sz="0" w:space="0" w:color="auto"/>
        <w:left w:val="none" w:sz="0" w:space="0" w:color="auto"/>
        <w:bottom w:val="none" w:sz="0" w:space="0" w:color="auto"/>
        <w:right w:val="none" w:sz="0" w:space="0" w:color="auto"/>
      </w:divBdr>
    </w:div>
    <w:div w:id="1131704560">
      <w:bodyDiv w:val="1"/>
      <w:marLeft w:val="0"/>
      <w:marRight w:val="0"/>
      <w:marTop w:val="0"/>
      <w:marBottom w:val="0"/>
      <w:divBdr>
        <w:top w:val="none" w:sz="0" w:space="0" w:color="auto"/>
        <w:left w:val="none" w:sz="0" w:space="0" w:color="auto"/>
        <w:bottom w:val="none" w:sz="0" w:space="0" w:color="auto"/>
        <w:right w:val="none" w:sz="0" w:space="0" w:color="auto"/>
      </w:divBdr>
    </w:div>
    <w:div w:id="1185944087">
      <w:bodyDiv w:val="1"/>
      <w:marLeft w:val="0"/>
      <w:marRight w:val="0"/>
      <w:marTop w:val="0"/>
      <w:marBottom w:val="0"/>
      <w:divBdr>
        <w:top w:val="none" w:sz="0" w:space="0" w:color="auto"/>
        <w:left w:val="none" w:sz="0" w:space="0" w:color="auto"/>
        <w:bottom w:val="none" w:sz="0" w:space="0" w:color="auto"/>
        <w:right w:val="none" w:sz="0" w:space="0" w:color="auto"/>
      </w:divBdr>
    </w:div>
    <w:div w:id="1375229310">
      <w:bodyDiv w:val="1"/>
      <w:marLeft w:val="0"/>
      <w:marRight w:val="0"/>
      <w:marTop w:val="0"/>
      <w:marBottom w:val="0"/>
      <w:divBdr>
        <w:top w:val="none" w:sz="0" w:space="0" w:color="auto"/>
        <w:left w:val="none" w:sz="0" w:space="0" w:color="auto"/>
        <w:bottom w:val="none" w:sz="0" w:space="0" w:color="auto"/>
        <w:right w:val="none" w:sz="0" w:space="0" w:color="auto"/>
      </w:divBdr>
    </w:div>
    <w:div w:id="1477256812">
      <w:bodyDiv w:val="1"/>
      <w:marLeft w:val="0"/>
      <w:marRight w:val="0"/>
      <w:marTop w:val="0"/>
      <w:marBottom w:val="0"/>
      <w:divBdr>
        <w:top w:val="none" w:sz="0" w:space="0" w:color="auto"/>
        <w:left w:val="none" w:sz="0" w:space="0" w:color="auto"/>
        <w:bottom w:val="none" w:sz="0" w:space="0" w:color="auto"/>
        <w:right w:val="none" w:sz="0" w:space="0" w:color="auto"/>
      </w:divBdr>
    </w:div>
    <w:div w:id="1594364539">
      <w:bodyDiv w:val="1"/>
      <w:marLeft w:val="0"/>
      <w:marRight w:val="0"/>
      <w:marTop w:val="0"/>
      <w:marBottom w:val="0"/>
      <w:divBdr>
        <w:top w:val="none" w:sz="0" w:space="0" w:color="auto"/>
        <w:left w:val="none" w:sz="0" w:space="0" w:color="auto"/>
        <w:bottom w:val="none" w:sz="0" w:space="0" w:color="auto"/>
        <w:right w:val="none" w:sz="0" w:space="0" w:color="auto"/>
      </w:divBdr>
    </w:div>
    <w:div w:id="1610115773">
      <w:bodyDiv w:val="1"/>
      <w:marLeft w:val="0"/>
      <w:marRight w:val="0"/>
      <w:marTop w:val="0"/>
      <w:marBottom w:val="0"/>
      <w:divBdr>
        <w:top w:val="none" w:sz="0" w:space="0" w:color="auto"/>
        <w:left w:val="none" w:sz="0" w:space="0" w:color="auto"/>
        <w:bottom w:val="none" w:sz="0" w:space="0" w:color="auto"/>
        <w:right w:val="none" w:sz="0" w:space="0" w:color="auto"/>
      </w:divBdr>
    </w:div>
    <w:div w:id="1756169860">
      <w:bodyDiv w:val="1"/>
      <w:marLeft w:val="225"/>
      <w:marRight w:val="225"/>
      <w:marTop w:val="0"/>
      <w:marBottom w:val="0"/>
      <w:divBdr>
        <w:top w:val="none" w:sz="0" w:space="0" w:color="auto"/>
        <w:left w:val="none" w:sz="0" w:space="0" w:color="auto"/>
        <w:bottom w:val="none" w:sz="0" w:space="0" w:color="auto"/>
        <w:right w:val="none" w:sz="0" w:space="0" w:color="auto"/>
      </w:divBdr>
      <w:divsChild>
        <w:div w:id="924874503">
          <w:marLeft w:val="0"/>
          <w:marRight w:val="0"/>
          <w:marTop w:val="0"/>
          <w:marBottom w:val="0"/>
          <w:divBdr>
            <w:top w:val="none" w:sz="0" w:space="0" w:color="auto"/>
            <w:left w:val="none" w:sz="0" w:space="0" w:color="auto"/>
            <w:bottom w:val="none" w:sz="0" w:space="0" w:color="auto"/>
            <w:right w:val="none" w:sz="0" w:space="0" w:color="auto"/>
          </w:divBdr>
        </w:div>
      </w:divsChild>
    </w:div>
    <w:div w:id="1797094921">
      <w:bodyDiv w:val="1"/>
      <w:marLeft w:val="0"/>
      <w:marRight w:val="0"/>
      <w:marTop w:val="0"/>
      <w:marBottom w:val="0"/>
      <w:divBdr>
        <w:top w:val="none" w:sz="0" w:space="0" w:color="auto"/>
        <w:left w:val="none" w:sz="0" w:space="0" w:color="auto"/>
        <w:bottom w:val="none" w:sz="0" w:space="0" w:color="auto"/>
        <w:right w:val="none" w:sz="0" w:space="0" w:color="auto"/>
      </w:divBdr>
    </w:div>
    <w:div w:id="1891847135">
      <w:bodyDiv w:val="1"/>
      <w:marLeft w:val="0"/>
      <w:marRight w:val="0"/>
      <w:marTop w:val="0"/>
      <w:marBottom w:val="0"/>
      <w:divBdr>
        <w:top w:val="none" w:sz="0" w:space="0" w:color="auto"/>
        <w:left w:val="none" w:sz="0" w:space="0" w:color="auto"/>
        <w:bottom w:val="none" w:sz="0" w:space="0" w:color="auto"/>
        <w:right w:val="none" w:sz="0" w:space="0" w:color="auto"/>
      </w:divBdr>
    </w:div>
    <w:div w:id="1894852694">
      <w:bodyDiv w:val="1"/>
      <w:marLeft w:val="0"/>
      <w:marRight w:val="0"/>
      <w:marTop w:val="0"/>
      <w:marBottom w:val="0"/>
      <w:divBdr>
        <w:top w:val="none" w:sz="0" w:space="0" w:color="auto"/>
        <w:left w:val="none" w:sz="0" w:space="0" w:color="auto"/>
        <w:bottom w:val="none" w:sz="0" w:space="0" w:color="auto"/>
        <w:right w:val="none" w:sz="0" w:space="0" w:color="auto"/>
      </w:divBdr>
    </w:div>
    <w:div w:id="1899584849">
      <w:bodyDiv w:val="1"/>
      <w:marLeft w:val="0"/>
      <w:marRight w:val="0"/>
      <w:marTop w:val="0"/>
      <w:marBottom w:val="0"/>
      <w:divBdr>
        <w:top w:val="none" w:sz="0" w:space="0" w:color="auto"/>
        <w:left w:val="none" w:sz="0" w:space="0" w:color="auto"/>
        <w:bottom w:val="none" w:sz="0" w:space="0" w:color="auto"/>
        <w:right w:val="none" w:sz="0" w:space="0" w:color="auto"/>
      </w:divBdr>
    </w:div>
    <w:div w:id="1906866464">
      <w:bodyDiv w:val="1"/>
      <w:marLeft w:val="0"/>
      <w:marRight w:val="0"/>
      <w:marTop w:val="0"/>
      <w:marBottom w:val="0"/>
      <w:divBdr>
        <w:top w:val="none" w:sz="0" w:space="0" w:color="auto"/>
        <w:left w:val="none" w:sz="0" w:space="0" w:color="auto"/>
        <w:bottom w:val="none" w:sz="0" w:space="0" w:color="auto"/>
        <w:right w:val="none" w:sz="0" w:space="0" w:color="auto"/>
      </w:divBdr>
    </w:div>
    <w:div w:id="2045713374">
      <w:bodyDiv w:val="1"/>
      <w:marLeft w:val="0"/>
      <w:marRight w:val="0"/>
      <w:marTop w:val="0"/>
      <w:marBottom w:val="0"/>
      <w:divBdr>
        <w:top w:val="none" w:sz="0" w:space="0" w:color="auto"/>
        <w:left w:val="none" w:sz="0" w:space="0" w:color="auto"/>
        <w:bottom w:val="none" w:sz="0" w:space="0" w:color="auto"/>
        <w:right w:val="none" w:sz="0" w:space="0" w:color="auto"/>
      </w:divBdr>
    </w:div>
    <w:div w:id="212352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54704-3A4B-495B-BC21-CF7C4591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14157</Words>
  <Characters>8070</Characters>
  <Application>Microsoft Office Word</Application>
  <DocSecurity>4</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2020-07-30T16:55:00Z</dcterms:created>
  <dc:creator>v.linkiene</dc:creator>
  <cp:lastModifiedBy>Marius Marčiulaitis</cp:lastModifiedBy>
  <cp:lastPrinted>2019-10-11T04:42:00Z</cp:lastPrinted>
  <dcterms:modified xsi:type="dcterms:W3CDTF">2020-07-30T16:55:00Z</dcterms:modified>
  <cp:revision>2</cp:revision>
</cp:coreProperties>
</file>