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31F" w:rsidRDefault="0041731F">
      <w:pPr>
        <w:pStyle w:val="NormalWeb"/>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41731F" w:rsidRDefault="0041731F">
      <w:pPr>
        <w:pStyle w:val="NormalWeb"/>
        <w:spacing w:before="120" w:beforeAutospacing="0" w:after="0" w:afterAutospacing="0" w:line="240" w:lineRule="atLeast"/>
        <w:jc w:val="center"/>
      </w:pPr>
      <w:r>
        <w:rPr>
          <w:rFonts w:ascii="Arial" w:hAnsi="Arial"/>
          <w:sz w:val="28"/>
          <w:szCs w:val="20"/>
        </w:rPr>
        <w:t>POSĖDŽIO</w:t>
      </w:r>
    </w:p>
    <w:p w:rsidR="0041731F" w:rsidRDefault="0041731F">
      <w:pPr>
        <w:pStyle w:val="NormalWeb"/>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41731F" w:rsidRDefault="0041731F">
      <w:pPr>
        <w:spacing w:line="240" w:lineRule="atLeast"/>
        <w:jc w:val="center"/>
      </w:pPr>
      <w:r>
        <w:t>2015 m. spalio 19 d. Nr. 47</w:t>
      </w:r>
    </w:p>
    <w:p w:rsidR="0041731F" w:rsidRDefault="0041731F">
      <w:pPr>
        <w:pStyle w:val="NormalWeb"/>
        <w:spacing w:before="0" w:beforeAutospacing="0" w:after="0" w:afterAutospacing="0" w:line="120" w:lineRule="atLeast"/>
        <w:divId w:val="738097234"/>
      </w:pPr>
      <w:r>
        <w:rPr>
          <w:sz w:val="12"/>
          <w:szCs w:val="12"/>
        </w:rPr>
        <w:t> </w:t>
      </w:r>
      <w:r>
        <w:t xml:space="preserve"> </w:t>
      </w:r>
    </w:p>
    <w:p w:rsidR="0041731F" w:rsidRDefault="0041731F">
      <w:pPr>
        <w:pStyle w:val="NormalWeb"/>
      </w:pPr>
      <w:r>
        <w:t>Pirmininkavo Ministras Pirmininkas A. Butkevičius</w:t>
      </w:r>
    </w:p>
    <w:p w:rsidR="0041731F" w:rsidRDefault="0041731F" w:rsidP="0041731F">
      <w:pPr>
        <w:pStyle w:val="NormalWeb"/>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41731F" w:rsidTr="0041731F">
        <w:trPr>
          <w:cantSplit/>
          <w:tblCellSpacing w:w="0" w:type="dxa"/>
        </w:trPr>
        <w:tc>
          <w:tcPr>
            <w:tcW w:w="3208" w:type="dxa"/>
            <w:hideMark/>
          </w:tcPr>
          <w:p w:rsidR="0041731F" w:rsidRDefault="0041731F" w:rsidP="00E17FF1">
            <w:r>
              <w:t>ministrai</w:t>
            </w:r>
          </w:p>
        </w:tc>
        <w:tc>
          <w:tcPr>
            <w:tcW w:w="210" w:type="dxa"/>
            <w:hideMark/>
          </w:tcPr>
          <w:p w:rsidR="0041731F" w:rsidRDefault="0041731F" w:rsidP="00E17FF1">
            <w:r>
              <w:t>–</w:t>
            </w:r>
          </w:p>
        </w:tc>
        <w:tc>
          <w:tcPr>
            <w:tcW w:w="5687" w:type="dxa"/>
            <w:gridSpan w:val="3"/>
            <w:hideMark/>
          </w:tcPr>
          <w:p w:rsidR="0041731F" w:rsidRDefault="0041731F" w:rsidP="00E17FF1">
            <w:r>
              <w:rPr>
                <w:szCs w:val="20"/>
                <w:lang w:eastAsia="en-US"/>
              </w:rPr>
              <w:t>V. Baltraitienė, J. Bernatonis, R. Masiulis, A. Pabedinskienė, R. Sinkevičius, R. Šadžius, R. Šalaševičiūtė</w:t>
            </w:r>
          </w:p>
        </w:tc>
      </w:tr>
      <w:tr w:rsidR="0041731F" w:rsidTr="0041731F">
        <w:trPr>
          <w:cantSplit/>
          <w:tblCellSpacing w:w="0" w:type="dxa"/>
        </w:trPr>
        <w:tc>
          <w:tcPr>
            <w:tcW w:w="4393" w:type="dxa"/>
            <w:gridSpan w:val="3"/>
            <w:hideMark/>
          </w:tcPr>
          <w:p w:rsidR="0041731F" w:rsidRDefault="0041731F" w:rsidP="00E17FF1">
            <w:r>
              <w:t>viceministrai</w:t>
            </w:r>
          </w:p>
        </w:tc>
        <w:tc>
          <w:tcPr>
            <w:tcW w:w="210" w:type="dxa"/>
            <w:hideMark/>
          </w:tcPr>
          <w:p w:rsidR="0041731F" w:rsidRDefault="0041731F" w:rsidP="00E17FF1">
            <w:r>
              <w:t>–</w:t>
            </w:r>
          </w:p>
        </w:tc>
        <w:tc>
          <w:tcPr>
            <w:tcW w:w="4502" w:type="dxa"/>
            <w:hideMark/>
          </w:tcPr>
          <w:p w:rsidR="0041731F" w:rsidRDefault="0041731F" w:rsidP="00E17FF1">
            <w:r>
              <w:t>A. Genevičius, R. Karoblis, A. Neverauskas, A. Norkevičius, G. Onaitis, A. Valys, A. Vitkauskas, R. Zuoza</w:t>
            </w:r>
          </w:p>
        </w:tc>
      </w:tr>
      <w:tr w:rsidR="0041731F" w:rsidTr="0041731F">
        <w:trPr>
          <w:cantSplit/>
          <w:tblCellSpacing w:w="0" w:type="dxa"/>
        </w:trPr>
        <w:tc>
          <w:tcPr>
            <w:tcW w:w="4603" w:type="dxa"/>
            <w:gridSpan w:val="4"/>
            <w:hideMark/>
          </w:tcPr>
          <w:p w:rsidR="0041731F" w:rsidRDefault="0041731F" w:rsidP="00E17FF1">
            <w:r>
              <w:t>Ministro Pirmininko politinio (asmeninio) pasitikėjimo valstybės tarnautojai:</w:t>
            </w:r>
          </w:p>
        </w:tc>
        <w:tc>
          <w:tcPr>
            <w:tcW w:w="4502" w:type="dxa"/>
            <w:hideMark/>
          </w:tcPr>
          <w:p w:rsidR="0041731F" w:rsidRDefault="0041731F" w:rsidP="00E17FF1">
            <w:r>
              <w:t> </w:t>
            </w:r>
          </w:p>
        </w:tc>
      </w:tr>
      <w:tr w:rsidR="0041731F" w:rsidTr="0041731F">
        <w:trPr>
          <w:cantSplit/>
          <w:tblCellSpacing w:w="0" w:type="dxa"/>
        </w:trPr>
        <w:tc>
          <w:tcPr>
            <w:tcW w:w="4603" w:type="dxa"/>
            <w:gridSpan w:val="4"/>
            <w:hideMark/>
          </w:tcPr>
          <w:p w:rsidR="0041731F" w:rsidRDefault="0041731F" w:rsidP="00E17FF1">
            <w:r>
              <w:t>Ministro Pirmininko:</w:t>
            </w:r>
          </w:p>
        </w:tc>
        <w:tc>
          <w:tcPr>
            <w:tcW w:w="4502" w:type="dxa"/>
            <w:hideMark/>
          </w:tcPr>
          <w:p w:rsidR="0041731F" w:rsidRDefault="0041731F" w:rsidP="00E17FF1">
            <w:r>
              <w:t> </w:t>
            </w:r>
          </w:p>
        </w:tc>
      </w:tr>
      <w:tr w:rsidR="0041731F" w:rsidTr="0041731F">
        <w:trPr>
          <w:cantSplit/>
          <w:tblCellSpacing w:w="0" w:type="dxa"/>
        </w:trPr>
        <w:tc>
          <w:tcPr>
            <w:tcW w:w="4393" w:type="dxa"/>
            <w:gridSpan w:val="3"/>
          </w:tcPr>
          <w:p w:rsidR="0041731F" w:rsidRDefault="0041731F" w:rsidP="00E17FF1">
            <w:r>
              <w:t>   sekretoriato vadovė</w:t>
            </w:r>
          </w:p>
        </w:tc>
        <w:tc>
          <w:tcPr>
            <w:tcW w:w="210" w:type="dxa"/>
          </w:tcPr>
          <w:p w:rsidR="0041731F" w:rsidRDefault="0041731F" w:rsidP="00E17FF1">
            <w:r>
              <w:t>–</w:t>
            </w:r>
          </w:p>
        </w:tc>
        <w:tc>
          <w:tcPr>
            <w:tcW w:w="4502" w:type="dxa"/>
          </w:tcPr>
          <w:p w:rsidR="0041731F" w:rsidRDefault="0041731F" w:rsidP="00E17FF1">
            <w:r>
              <w:t>D. Žiugždienė</w:t>
            </w:r>
          </w:p>
        </w:tc>
      </w:tr>
      <w:tr w:rsidR="0041731F" w:rsidTr="0041731F">
        <w:trPr>
          <w:cantSplit/>
          <w:tblCellSpacing w:w="0" w:type="dxa"/>
        </w:trPr>
        <w:tc>
          <w:tcPr>
            <w:tcW w:w="4393" w:type="dxa"/>
            <w:gridSpan w:val="3"/>
          </w:tcPr>
          <w:p w:rsidR="0041731F" w:rsidRDefault="0041731F" w:rsidP="00E17FF1">
            <w:r>
              <w:t>   patarėjai</w:t>
            </w:r>
          </w:p>
        </w:tc>
        <w:tc>
          <w:tcPr>
            <w:tcW w:w="210" w:type="dxa"/>
          </w:tcPr>
          <w:p w:rsidR="0041731F" w:rsidRDefault="0041731F" w:rsidP="00E17FF1">
            <w:r>
              <w:t>–</w:t>
            </w:r>
          </w:p>
        </w:tc>
        <w:tc>
          <w:tcPr>
            <w:tcW w:w="4502" w:type="dxa"/>
          </w:tcPr>
          <w:p w:rsidR="0041731F" w:rsidRDefault="0041731F" w:rsidP="00E17FF1">
            <w:r>
              <w:rPr>
                <w:szCs w:val="20"/>
                <w:lang w:eastAsia="en-US"/>
              </w:rPr>
              <w:t>R. Bakšys, A. Damanskis, T. Garasimavičius, R. Grumadaitė, V. Janušaitis, D. Jarmantavičius, J. Juozaitienė, F. Latėnas, A. Misevičius, J. Paslauskas, I. Urbonavičiūtė, A. Vinkus</w:t>
            </w:r>
          </w:p>
        </w:tc>
      </w:tr>
      <w:tr w:rsidR="0041731F" w:rsidTr="0041731F">
        <w:trPr>
          <w:cantSplit/>
          <w:tblCellSpacing w:w="0" w:type="dxa"/>
        </w:trPr>
        <w:tc>
          <w:tcPr>
            <w:tcW w:w="4393" w:type="dxa"/>
            <w:gridSpan w:val="3"/>
            <w:hideMark/>
          </w:tcPr>
          <w:p w:rsidR="0041731F" w:rsidRDefault="0041731F" w:rsidP="00E17FF1">
            <w:r>
              <w:rPr>
                <w:szCs w:val="20"/>
                <w:lang w:eastAsia="en-US"/>
              </w:rPr>
              <w:t>   padėjėjas</w:t>
            </w:r>
          </w:p>
        </w:tc>
        <w:tc>
          <w:tcPr>
            <w:tcW w:w="210" w:type="dxa"/>
            <w:hideMark/>
          </w:tcPr>
          <w:p w:rsidR="0041731F" w:rsidRDefault="0041731F" w:rsidP="00E17FF1">
            <w:r>
              <w:t>–</w:t>
            </w:r>
          </w:p>
        </w:tc>
        <w:tc>
          <w:tcPr>
            <w:tcW w:w="4502" w:type="dxa"/>
            <w:hideMark/>
          </w:tcPr>
          <w:p w:rsidR="0041731F" w:rsidRDefault="0041731F" w:rsidP="00E17FF1">
            <w:r>
              <w:rPr>
                <w:szCs w:val="20"/>
                <w:lang w:eastAsia="en-US"/>
              </w:rPr>
              <w:t>J. Brigmanas</w:t>
            </w:r>
          </w:p>
        </w:tc>
      </w:tr>
      <w:tr w:rsidR="0041731F" w:rsidTr="0041731F">
        <w:trPr>
          <w:cantSplit/>
          <w:tblCellSpacing w:w="0" w:type="dxa"/>
        </w:trPr>
        <w:tc>
          <w:tcPr>
            <w:tcW w:w="4393" w:type="dxa"/>
            <w:gridSpan w:val="3"/>
            <w:hideMark/>
          </w:tcPr>
          <w:p w:rsidR="0041731F" w:rsidRDefault="0041731F" w:rsidP="00E17FF1">
            <w:r>
              <w:t>iš Vyriausybės kanceliarijos: </w:t>
            </w:r>
          </w:p>
        </w:tc>
        <w:tc>
          <w:tcPr>
            <w:tcW w:w="210" w:type="dxa"/>
            <w:hideMark/>
          </w:tcPr>
          <w:p w:rsidR="0041731F" w:rsidRDefault="0041731F" w:rsidP="00E17FF1">
            <w:r>
              <w:t> </w:t>
            </w:r>
          </w:p>
        </w:tc>
        <w:tc>
          <w:tcPr>
            <w:tcW w:w="4502" w:type="dxa"/>
            <w:hideMark/>
          </w:tcPr>
          <w:p w:rsidR="0041731F" w:rsidRDefault="0041731F" w:rsidP="00E17FF1">
            <w:r>
              <w:t> </w:t>
            </w:r>
          </w:p>
        </w:tc>
      </w:tr>
      <w:tr w:rsidR="0041731F" w:rsidTr="0041731F">
        <w:trPr>
          <w:cantSplit/>
          <w:tblCellSpacing w:w="0" w:type="dxa"/>
        </w:trPr>
        <w:tc>
          <w:tcPr>
            <w:tcW w:w="4393" w:type="dxa"/>
            <w:gridSpan w:val="3"/>
          </w:tcPr>
          <w:p w:rsidR="0041731F" w:rsidRDefault="0041731F" w:rsidP="00E17FF1">
            <w:r>
              <w:t>Vyriausybės kanclerio pirmasis pavaduotojas</w:t>
            </w:r>
          </w:p>
        </w:tc>
        <w:tc>
          <w:tcPr>
            <w:tcW w:w="210" w:type="dxa"/>
          </w:tcPr>
          <w:p w:rsidR="0041731F" w:rsidRDefault="0041731F" w:rsidP="00E17FF1">
            <w:r>
              <w:br/>
              <w:t>–</w:t>
            </w:r>
          </w:p>
        </w:tc>
        <w:tc>
          <w:tcPr>
            <w:tcW w:w="4502" w:type="dxa"/>
          </w:tcPr>
          <w:p w:rsidR="0041731F" w:rsidRDefault="0041731F" w:rsidP="00E17FF1">
            <w:r>
              <w:br/>
              <w:t>R. Vaitkus</w:t>
            </w:r>
          </w:p>
        </w:tc>
      </w:tr>
      <w:tr w:rsidR="0041731F" w:rsidTr="0041731F">
        <w:trPr>
          <w:cantSplit/>
          <w:tblCellSpacing w:w="0" w:type="dxa"/>
        </w:trPr>
        <w:tc>
          <w:tcPr>
            <w:tcW w:w="4393" w:type="dxa"/>
            <w:gridSpan w:val="3"/>
          </w:tcPr>
          <w:p w:rsidR="0041731F" w:rsidRDefault="0041731F" w:rsidP="00E17FF1">
            <w:r>
              <w:t>Vyriausybės kanclerio pavaduotojas</w:t>
            </w:r>
          </w:p>
        </w:tc>
        <w:tc>
          <w:tcPr>
            <w:tcW w:w="210" w:type="dxa"/>
          </w:tcPr>
          <w:p w:rsidR="0041731F" w:rsidRDefault="0041731F" w:rsidP="00E17FF1">
            <w:r>
              <w:t>–</w:t>
            </w:r>
          </w:p>
        </w:tc>
        <w:tc>
          <w:tcPr>
            <w:tcW w:w="4502" w:type="dxa"/>
          </w:tcPr>
          <w:p w:rsidR="0041731F" w:rsidRDefault="0041731F" w:rsidP="00E17FF1">
            <w:r>
              <w:t>O. Romančikas</w:t>
            </w:r>
          </w:p>
        </w:tc>
      </w:tr>
      <w:tr w:rsidR="0041731F" w:rsidTr="0041731F">
        <w:trPr>
          <w:cantSplit/>
          <w:tblCellSpacing w:w="0" w:type="dxa"/>
        </w:trPr>
        <w:tc>
          <w:tcPr>
            <w:tcW w:w="4393" w:type="dxa"/>
            <w:gridSpan w:val="3"/>
            <w:hideMark/>
          </w:tcPr>
          <w:p w:rsidR="0041731F" w:rsidRDefault="0041731F" w:rsidP="00E17FF1">
            <w:r>
              <w:t>departamentų direktoriai</w:t>
            </w:r>
          </w:p>
        </w:tc>
        <w:tc>
          <w:tcPr>
            <w:tcW w:w="210" w:type="dxa"/>
            <w:hideMark/>
          </w:tcPr>
          <w:p w:rsidR="0041731F" w:rsidRDefault="0041731F" w:rsidP="00E17FF1">
            <w:r>
              <w:t>–</w:t>
            </w:r>
          </w:p>
        </w:tc>
        <w:tc>
          <w:tcPr>
            <w:tcW w:w="4502" w:type="dxa"/>
            <w:hideMark/>
          </w:tcPr>
          <w:p w:rsidR="0041731F" w:rsidRDefault="0041731F" w:rsidP="00E17FF1">
            <w:r>
              <w:rPr>
                <w:szCs w:val="20"/>
                <w:lang w:eastAsia="en-US"/>
              </w:rPr>
              <w:t>A. Nevas, A. Stankaitienė, V. Švoba</w:t>
            </w:r>
          </w:p>
        </w:tc>
      </w:tr>
      <w:tr w:rsidR="0041731F" w:rsidTr="0041731F">
        <w:trPr>
          <w:cantSplit/>
          <w:tblCellSpacing w:w="0" w:type="dxa"/>
        </w:trPr>
        <w:tc>
          <w:tcPr>
            <w:tcW w:w="4393" w:type="dxa"/>
            <w:gridSpan w:val="3"/>
          </w:tcPr>
          <w:p w:rsidR="0041731F" w:rsidRDefault="0041731F" w:rsidP="00E17FF1">
            <w:r>
              <w:t>departamento direktoriaus pavaduotojas</w:t>
            </w:r>
          </w:p>
        </w:tc>
        <w:tc>
          <w:tcPr>
            <w:tcW w:w="210" w:type="dxa"/>
          </w:tcPr>
          <w:p w:rsidR="0041731F" w:rsidRDefault="0041731F" w:rsidP="00E17FF1">
            <w:r>
              <w:t>–</w:t>
            </w:r>
          </w:p>
        </w:tc>
        <w:tc>
          <w:tcPr>
            <w:tcW w:w="4502" w:type="dxa"/>
          </w:tcPr>
          <w:p w:rsidR="0041731F" w:rsidRDefault="0041731F" w:rsidP="00E17FF1">
            <w:pPr>
              <w:rPr>
                <w:szCs w:val="20"/>
                <w:lang w:eastAsia="en-US"/>
              </w:rPr>
            </w:pPr>
            <w:r>
              <w:rPr>
                <w:szCs w:val="20"/>
                <w:lang w:eastAsia="en-US"/>
              </w:rPr>
              <w:t>A. Radčenko</w:t>
            </w:r>
          </w:p>
        </w:tc>
      </w:tr>
      <w:tr w:rsidR="0041731F" w:rsidTr="0041731F">
        <w:trPr>
          <w:cantSplit/>
          <w:tblCellSpacing w:w="0" w:type="dxa"/>
        </w:trPr>
        <w:tc>
          <w:tcPr>
            <w:tcW w:w="4393" w:type="dxa"/>
            <w:gridSpan w:val="3"/>
            <w:hideMark/>
          </w:tcPr>
          <w:p w:rsidR="0041731F" w:rsidRDefault="0041731F" w:rsidP="00E17FF1">
            <w:r>
              <w:t>skyrių:</w:t>
            </w:r>
          </w:p>
        </w:tc>
        <w:tc>
          <w:tcPr>
            <w:tcW w:w="210" w:type="dxa"/>
            <w:hideMark/>
          </w:tcPr>
          <w:p w:rsidR="0041731F" w:rsidRDefault="0041731F" w:rsidP="00E17FF1">
            <w:r>
              <w:t> </w:t>
            </w:r>
          </w:p>
        </w:tc>
        <w:tc>
          <w:tcPr>
            <w:tcW w:w="4502" w:type="dxa"/>
            <w:hideMark/>
          </w:tcPr>
          <w:p w:rsidR="0041731F" w:rsidRDefault="0041731F" w:rsidP="00E17FF1">
            <w:r>
              <w:t> </w:t>
            </w:r>
          </w:p>
        </w:tc>
      </w:tr>
      <w:tr w:rsidR="0041731F" w:rsidTr="0041731F">
        <w:trPr>
          <w:cantSplit/>
          <w:tblCellSpacing w:w="0" w:type="dxa"/>
        </w:trPr>
        <w:tc>
          <w:tcPr>
            <w:tcW w:w="4393" w:type="dxa"/>
            <w:gridSpan w:val="3"/>
            <w:hideMark/>
          </w:tcPr>
          <w:p w:rsidR="0041731F" w:rsidRDefault="0041731F" w:rsidP="00E17FF1">
            <w:r>
              <w:t>   vedėjai</w:t>
            </w:r>
          </w:p>
        </w:tc>
        <w:tc>
          <w:tcPr>
            <w:tcW w:w="210" w:type="dxa"/>
            <w:hideMark/>
          </w:tcPr>
          <w:p w:rsidR="0041731F" w:rsidRDefault="0041731F" w:rsidP="00E17FF1">
            <w:r>
              <w:t>–</w:t>
            </w:r>
          </w:p>
        </w:tc>
        <w:tc>
          <w:tcPr>
            <w:tcW w:w="4502" w:type="dxa"/>
            <w:hideMark/>
          </w:tcPr>
          <w:p w:rsidR="0041731F" w:rsidRDefault="0041731F" w:rsidP="00E17FF1">
            <w:r>
              <w:rPr>
                <w:szCs w:val="20"/>
                <w:lang w:eastAsia="en-US"/>
              </w:rPr>
              <w:t>S. Gaigalas, R. Kunčinienė, A. Martusevičius, D. Sabaliauskienė</w:t>
            </w:r>
          </w:p>
        </w:tc>
      </w:tr>
      <w:tr w:rsidR="0041731F" w:rsidTr="0041731F">
        <w:trPr>
          <w:cantSplit/>
          <w:tblCellSpacing w:w="0" w:type="dxa"/>
        </w:trPr>
        <w:tc>
          <w:tcPr>
            <w:tcW w:w="4393" w:type="dxa"/>
            <w:gridSpan w:val="3"/>
            <w:hideMark/>
          </w:tcPr>
          <w:p w:rsidR="0041731F" w:rsidRDefault="0041731F" w:rsidP="00E17FF1">
            <w:r>
              <w:t>   patarėjai</w:t>
            </w:r>
          </w:p>
        </w:tc>
        <w:tc>
          <w:tcPr>
            <w:tcW w:w="210" w:type="dxa"/>
            <w:hideMark/>
          </w:tcPr>
          <w:p w:rsidR="0041731F" w:rsidRDefault="0041731F" w:rsidP="00E17FF1">
            <w:r>
              <w:t>–</w:t>
            </w:r>
          </w:p>
        </w:tc>
        <w:tc>
          <w:tcPr>
            <w:tcW w:w="4502" w:type="dxa"/>
            <w:hideMark/>
          </w:tcPr>
          <w:p w:rsidR="0041731F" w:rsidRDefault="0041731F" w:rsidP="00E17FF1">
            <w:r>
              <w:t>G. Dovydėnienė, A. Duksa, A. Genienė, P. Gerasimovič, E. Karaliūtė, N. Kundrotienė, R. Levickienė, N. Makštelienė, E. Neciunskienė</w:t>
            </w:r>
          </w:p>
        </w:tc>
      </w:tr>
      <w:tr w:rsidR="0041731F" w:rsidTr="0041731F">
        <w:trPr>
          <w:cantSplit/>
          <w:tblCellSpacing w:w="0" w:type="dxa"/>
        </w:trPr>
        <w:tc>
          <w:tcPr>
            <w:tcW w:w="4393" w:type="dxa"/>
            <w:gridSpan w:val="3"/>
            <w:hideMark/>
          </w:tcPr>
          <w:p w:rsidR="0041731F" w:rsidRDefault="0041731F" w:rsidP="00E17FF1">
            <w:r>
              <w:rPr>
                <w:szCs w:val="20"/>
                <w:lang w:eastAsia="en-US"/>
              </w:rPr>
              <w:t>   vyriausiosios specialistės</w:t>
            </w:r>
          </w:p>
        </w:tc>
        <w:tc>
          <w:tcPr>
            <w:tcW w:w="210" w:type="dxa"/>
            <w:hideMark/>
          </w:tcPr>
          <w:p w:rsidR="0041731F" w:rsidRDefault="0041731F" w:rsidP="00E17FF1">
            <w:r>
              <w:t>–</w:t>
            </w:r>
          </w:p>
        </w:tc>
        <w:tc>
          <w:tcPr>
            <w:tcW w:w="4502" w:type="dxa"/>
            <w:hideMark/>
          </w:tcPr>
          <w:p w:rsidR="0041731F" w:rsidRDefault="0041731F" w:rsidP="00E17FF1">
            <w:r>
              <w:rPr>
                <w:szCs w:val="20"/>
                <w:lang w:eastAsia="en-US"/>
              </w:rPr>
              <w:t>R. Petružienė, Ž. Razumaitė</w:t>
            </w:r>
          </w:p>
        </w:tc>
      </w:tr>
      <w:tr w:rsidR="0041731F" w:rsidTr="0041731F">
        <w:trPr>
          <w:cantSplit/>
          <w:tblCellSpacing w:w="0" w:type="dxa"/>
        </w:trPr>
        <w:tc>
          <w:tcPr>
            <w:tcW w:w="4393" w:type="dxa"/>
            <w:gridSpan w:val="3"/>
          </w:tcPr>
          <w:p w:rsidR="0041731F" w:rsidRDefault="0041731F" w:rsidP="00E17FF1">
            <w:pPr>
              <w:rPr>
                <w:szCs w:val="20"/>
                <w:lang w:eastAsia="en-US"/>
              </w:rPr>
            </w:pPr>
          </w:p>
        </w:tc>
        <w:tc>
          <w:tcPr>
            <w:tcW w:w="210" w:type="dxa"/>
          </w:tcPr>
          <w:p w:rsidR="0041731F" w:rsidRDefault="0041731F" w:rsidP="00E17FF1"/>
        </w:tc>
        <w:tc>
          <w:tcPr>
            <w:tcW w:w="4502" w:type="dxa"/>
          </w:tcPr>
          <w:p w:rsidR="0041731F" w:rsidRDefault="0041731F" w:rsidP="00E17FF1">
            <w:pPr>
              <w:rPr>
                <w:szCs w:val="20"/>
                <w:lang w:eastAsia="en-US"/>
              </w:rPr>
            </w:pPr>
          </w:p>
        </w:tc>
      </w:tr>
      <w:tr w:rsidR="0041731F" w:rsidTr="0041731F">
        <w:trPr>
          <w:cantSplit/>
          <w:tblCellSpacing w:w="0" w:type="dxa"/>
        </w:trPr>
        <w:tc>
          <w:tcPr>
            <w:tcW w:w="4393" w:type="dxa"/>
            <w:gridSpan w:val="3"/>
            <w:hideMark/>
          </w:tcPr>
          <w:p w:rsidR="0041731F" w:rsidRDefault="0041731F" w:rsidP="00E17FF1">
            <w:r>
              <w:lastRenderedPageBreak/>
              <w:t>Seimo Pirmininko atstovas</w:t>
            </w:r>
          </w:p>
        </w:tc>
        <w:tc>
          <w:tcPr>
            <w:tcW w:w="210" w:type="dxa"/>
            <w:hideMark/>
          </w:tcPr>
          <w:p w:rsidR="0041731F" w:rsidRDefault="0041731F" w:rsidP="00E17FF1">
            <w:r>
              <w:t>–</w:t>
            </w:r>
          </w:p>
        </w:tc>
        <w:tc>
          <w:tcPr>
            <w:tcW w:w="4502" w:type="dxa"/>
            <w:hideMark/>
          </w:tcPr>
          <w:p w:rsidR="0041731F" w:rsidRDefault="0041731F" w:rsidP="00E17FF1">
            <w:r>
              <w:t>Ž. Pacevičius</w:t>
            </w:r>
          </w:p>
        </w:tc>
      </w:tr>
      <w:tr w:rsidR="0041731F" w:rsidTr="0041731F">
        <w:trPr>
          <w:cantSplit/>
          <w:tblCellSpacing w:w="0" w:type="dxa"/>
        </w:trPr>
        <w:tc>
          <w:tcPr>
            <w:tcW w:w="4393" w:type="dxa"/>
            <w:gridSpan w:val="3"/>
          </w:tcPr>
          <w:p w:rsidR="0041731F" w:rsidRDefault="0041731F" w:rsidP="00E17FF1">
            <w:r>
              <w:t>Konkurencijos tarybos pirmininkas</w:t>
            </w:r>
          </w:p>
        </w:tc>
        <w:tc>
          <w:tcPr>
            <w:tcW w:w="210" w:type="dxa"/>
          </w:tcPr>
          <w:p w:rsidR="0041731F" w:rsidRDefault="0041731F" w:rsidP="00E17FF1">
            <w:r>
              <w:t>–</w:t>
            </w:r>
          </w:p>
        </w:tc>
        <w:tc>
          <w:tcPr>
            <w:tcW w:w="4502" w:type="dxa"/>
          </w:tcPr>
          <w:p w:rsidR="0041731F" w:rsidRDefault="0041731F" w:rsidP="00E17FF1">
            <w:r>
              <w:t>Š. Keserauskas</w:t>
            </w:r>
          </w:p>
        </w:tc>
      </w:tr>
      <w:tr w:rsidR="0041731F" w:rsidTr="0041731F">
        <w:trPr>
          <w:cantSplit/>
          <w:tblCellSpacing w:w="0" w:type="dxa"/>
        </w:trPr>
        <w:tc>
          <w:tcPr>
            <w:tcW w:w="4393" w:type="dxa"/>
            <w:gridSpan w:val="3"/>
            <w:hideMark/>
          </w:tcPr>
          <w:p w:rsidR="0041731F" w:rsidRDefault="0041731F" w:rsidP="00E17FF1">
            <w:r>
              <w:t>Europos teisės departamento prie Teisingumo ministerijos generalinio direktoriaus pavaduotojas</w:t>
            </w:r>
          </w:p>
        </w:tc>
        <w:tc>
          <w:tcPr>
            <w:tcW w:w="210" w:type="dxa"/>
            <w:hideMark/>
          </w:tcPr>
          <w:p w:rsidR="0041731F" w:rsidRDefault="0041731F" w:rsidP="00E17FF1">
            <w:r>
              <w:br/>
            </w:r>
            <w:r>
              <w:br/>
              <w:t>–</w:t>
            </w:r>
          </w:p>
        </w:tc>
        <w:tc>
          <w:tcPr>
            <w:tcW w:w="4502" w:type="dxa"/>
            <w:hideMark/>
          </w:tcPr>
          <w:p w:rsidR="0041731F" w:rsidRDefault="0041731F" w:rsidP="00E17FF1">
            <w:r>
              <w:br/>
            </w:r>
            <w:r>
              <w:br/>
              <w:t>K. Dieninis</w:t>
            </w:r>
          </w:p>
        </w:tc>
      </w:tr>
      <w:tr w:rsidR="0041731F" w:rsidTr="0041731F">
        <w:trPr>
          <w:cantSplit/>
          <w:tblCellSpacing w:w="0" w:type="dxa"/>
        </w:trPr>
        <w:tc>
          <w:tcPr>
            <w:tcW w:w="4393" w:type="dxa"/>
            <w:gridSpan w:val="3"/>
          </w:tcPr>
          <w:p w:rsidR="0041731F" w:rsidRDefault="0041731F" w:rsidP="00E17FF1">
            <w:r>
              <w:t>Lietuvos savivaldybių asociacijos direktoriaus pavaduotojas-patarėjas</w:t>
            </w:r>
          </w:p>
        </w:tc>
        <w:tc>
          <w:tcPr>
            <w:tcW w:w="210" w:type="dxa"/>
          </w:tcPr>
          <w:p w:rsidR="0041731F" w:rsidRDefault="0041731F" w:rsidP="00E17FF1">
            <w:r>
              <w:br/>
              <w:t>–</w:t>
            </w:r>
          </w:p>
        </w:tc>
        <w:tc>
          <w:tcPr>
            <w:tcW w:w="4502" w:type="dxa"/>
          </w:tcPr>
          <w:p w:rsidR="0041731F" w:rsidRDefault="0041731F" w:rsidP="00E17FF1">
            <w:r>
              <w:br/>
              <w:t>R. Čapas</w:t>
            </w:r>
          </w:p>
        </w:tc>
      </w:tr>
      <w:tr w:rsidR="0041731F" w:rsidTr="0041731F">
        <w:trPr>
          <w:cantSplit/>
          <w:tblCellSpacing w:w="0" w:type="dxa"/>
        </w:trPr>
        <w:tc>
          <w:tcPr>
            <w:tcW w:w="4393" w:type="dxa"/>
            <w:gridSpan w:val="3"/>
          </w:tcPr>
          <w:p w:rsidR="0041731F" w:rsidRDefault="0041731F" w:rsidP="00E17FF1">
            <w:r>
              <w:t>Finansų ministerijos vyriausioji specialistė</w:t>
            </w:r>
          </w:p>
        </w:tc>
        <w:tc>
          <w:tcPr>
            <w:tcW w:w="210" w:type="dxa"/>
          </w:tcPr>
          <w:p w:rsidR="0041731F" w:rsidRDefault="00300A02" w:rsidP="00E17FF1">
            <w:r>
              <w:t>–</w:t>
            </w:r>
          </w:p>
        </w:tc>
        <w:tc>
          <w:tcPr>
            <w:tcW w:w="4502" w:type="dxa"/>
          </w:tcPr>
          <w:p w:rsidR="0041731F" w:rsidRDefault="0041731F" w:rsidP="00E17FF1">
            <w:r>
              <w:t>G. Čeikienė</w:t>
            </w:r>
          </w:p>
        </w:tc>
      </w:tr>
      <w:tr w:rsidR="0041731F" w:rsidTr="0041731F">
        <w:trPr>
          <w:cantSplit/>
          <w:tblCellSpacing w:w="0" w:type="dxa"/>
        </w:trPr>
        <w:tc>
          <w:tcPr>
            <w:tcW w:w="4393" w:type="dxa"/>
            <w:gridSpan w:val="3"/>
          </w:tcPr>
          <w:p w:rsidR="0041731F" w:rsidRDefault="0041731F" w:rsidP="00E17FF1">
            <w:r>
              <w:t>Socialinės apsaugos ir darbo ministerijos:</w:t>
            </w:r>
          </w:p>
        </w:tc>
        <w:tc>
          <w:tcPr>
            <w:tcW w:w="210" w:type="dxa"/>
          </w:tcPr>
          <w:p w:rsidR="0041731F" w:rsidRDefault="0041731F" w:rsidP="00E17FF1"/>
        </w:tc>
        <w:tc>
          <w:tcPr>
            <w:tcW w:w="4502" w:type="dxa"/>
          </w:tcPr>
          <w:p w:rsidR="0041731F" w:rsidRDefault="0041731F" w:rsidP="00E17FF1"/>
        </w:tc>
      </w:tr>
      <w:tr w:rsidR="0041731F" w:rsidTr="0041731F">
        <w:trPr>
          <w:cantSplit/>
          <w:tblCellSpacing w:w="0" w:type="dxa"/>
        </w:trPr>
        <w:tc>
          <w:tcPr>
            <w:tcW w:w="4393" w:type="dxa"/>
            <w:gridSpan w:val="3"/>
          </w:tcPr>
          <w:p w:rsidR="0041731F" w:rsidRDefault="0041731F" w:rsidP="00E17FF1">
            <w:r>
              <w:t xml:space="preserve">   ministro patarėjas</w:t>
            </w:r>
          </w:p>
        </w:tc>
        <w:tc>
          <w:tcPr>
            <w:tcW w:w="210" w:type="dxa"/>
          </w:tcPr>
          <w:p w:rsidR="0041731F" w:rsidRDefault="0041731F" w:rsidP="00E17FF1">
            <w:r>
              <w:t>–</w:t>
            </w:r>
          </w:p>
        </w:tc>
        <w:tc>
          <w:tcPr>
            <w:tcW w:w="4502" w:type="dxa"/>
          </w:tcPr>
          <w:p w:rsidR="0041731F" w:rsidRDefault="0041731F" w:rsidP="00E17FF1">
            <w:r>
              <w:t>A. Malinovskis</w:t>
            </w:r>
          </w:p>
        </w:tc>
      </w:tr>
      <w:tr w:rsidR="0041731F" w:rsidTr="0041731F">
        <w:trPr>
          <w:cantSplit/>
          <w:tblCellSpacing w:w="0" w:type="dxa"/>
        </w:trPr>
        <w:tc>
          <w:tcPr>
            <w:tcW w:w="4393" w:type="dxa"/>
            <w:gridSpan w:val="3"/>
          </w:tcPr>
          <w:p w:rsidR="0041731F" w:rsidRDefault="0041731F" w:rsidP="00E17FF1">
            <w:r>
              <w:t xml:space="preserve">   skyriaus vedėja</w:t>
            </w:r>
          </w:p>
        </w:tc>
        <w:tc>
          <w:tcPr>
            <w:tcW w:w="210" w:type="dxa"/>
          </w:tcPr>
          <w:p w:rsidR="0041731F" w:rsidRDefault="0041731F" w:rsidP="00E17FF1">
            <w:r>
              <w:t>–</w:t>
            </w:r>
          </w:p>
        </w:tc>
        <w:tc>
          <w:tcPr>
            <w:tcW w:w="4502" w:type="dxa"/>
          </w:tcPr>
          <w:p w:rsidR="0041731F" w:rsidRDefault="0041731F" w:rsidP="00E17FF1">
            <w:r>
              <w:t>S. Kulpina</w:t>
            </w:r>
          </w:p>
        </w:tc>
      </w:tr>
      <w:tr w:rsidR="0041731F" w:rsidTr="0041731F">
        <w:trPr>
          <w:cantSplit/>
          <w:tblCellSpacing w:w="0" w:type="dxa"/>
        </w:trPr>
        <w:tc>
          <w:tcPr>
            <w:tcW w:w="4393" w:type="dxa"/>
            <w:gridSpan w:val="3"/>
          </w:tcPr>
          <w:p w:rsidR="0041731F" w:rsidRDefault="0041731F" w:rsidP="00E17FF1">
            <w:r>
              <w:t xml:space="preserve">   patarėja</w:t>
            </w:r>
          </w:p>
        </w:tc>
        <w:tc>
          <w:tcPr>
            <w:tcW w:w="210" w:type="dxa"/>
          </w:tcPr>
          <w:p w:rsidR="0041731F" w:rsidRDefault="0041731F" w:rsidP="00E17FF1">
            <w:r>
              <w:t>–</w:t>
            </w:r>
          </w:p>
        </w:tc>
        <w:tc>
          <w:tcPr>
            <w:tcW w:w="4502" w:type="dxa"/>
          </w:tcPr>
          <w:p w:rsidR="0041731F" w:rsidRDefault="0041731F" w:rsidP="00E17FF1">
            <w:r>
              <w:t>R. Kurlianskienė</w:t>
            </w:r>
          </w:p>
        </w:tc>
      </w:tr>
      <w:tr w:rsidR="0041731F" w:rsidTr="0041731F">
        <w:trPr>
          <w:cantSplit/>
          <w:tblCellSpacing w:w="0" w:type="dxa"/>
        </w:trPr>
        <w:tc>
          <w:tcPr>
            <w:tcW w:w="4393" w:type="dxa"/>
            <w:gridSpan w:val="3"/>
          </w:tcPr>
          <w:p w:rsidR="0041731F" w:rsidRDefault="0041731F" w:rsidP="00E17FF1">
            <w:r>
              <w:t>Ūkio ministerijos skyriaus vedėjas</w:t>
            </w:r>
          </w:p>
        </w:tc>
        <w:tc>
          <w:tcPr>
            <w:tcW w:w="210" w:type="dxa"/>
          </w:tcPr>
          <w:p w:rsidR="0041731F" w:rsidRDefault="00300A02" w:rsidP="00E17FF1">
            <w:r>
              <w:t>–</w:t>
            </w:r>
          </w:p>
        </w:tc>
        <w:tc>
          <w:tcPr>
            <w:tcW w:w="4502" w:type="dxa"/>
          </w:tcPr>
          <w:p w:rsidR="0041731F" w:rsidRDefault="0041731F" w:rsidP="00E17FF1">
            <w:r>
              <w:t>Ž. Paškauskas</w:t>
            </w:r>
          </w:p>
        </w:tc>
      </w:tr>
      <w:tr w:rsidR="0041731F" w:rsidTr="0041731F">
        <w:trPr>
          <w:cantSplit/>
          <w:tblCellSpacing w:w="0" w:type="dxa"/>
        </w:trPr>
        <w:tc>
          <w:tcPr>
            <w:tcW w:w="4393" w:type="dxa"/>
            <w:gridSpan w:val="3"/>
          </w:tcPr>
          <w:p w:rsidR="0041731F" w:rsidRDefault="0041731F" w:rsidP="00E17FF1">
            <w:r>
              <w:t>žemės ūkio ministro patarėja</w:t>
            </w:r>
          </w:p>
        </w:tc>
        <w:tc>
          <w:tcPr>
            <w:tcW w:w="210" w:type="dxa"/>
          </w:tcPr>
          <w:p w:rsidR="0041731F" w:rsidRDefault="0041731F" w:rsidP="00E17FF1">
            <w:r>
              <w:t>–</w:t>
            </w:r>
          </w:p>
        </w:tc>
        <w:tc>
          <w:tcPr>
            <w:tcW w:w="4502" w:type="dxa"/>
          </w:tcPr>
          <w:p w:rsidR="0041731F" w:rsidRDefault="0041731F" w:rsidP="00E17FF1">
            <w:r>
              <w:t>D. Starkuvienė</w:t>
            </w:r>
          </w:p>
        </w:tc>
      </w:tr>
      <w:tr w:rsidR="0041731F" w:rsidTr="0041731F">
        <w:trPr>
          <w:cantSplit/>
          <w:tblCellSpacing w:w="0" w:type="dxa"/>
        </w:trPr>
        <w:tc>
          <w:tcPr>
            <w:tcW w:w="4393" w:type="dxa"/>
            <w:gridSpan w:val="3"/>
          </w:tcPr>
          <w:p w:rsidR="0041731F" w:rsidRDefault="0041731F" w:rsidP="00E17FF1">
            <w:r>
              <w:t>Valstybinės akreditavimo sveikatos priežiūros veiklai tarnybos prie Sveikatos apsaugos ministerijos:</w:t>
            </w:r>
          </w:p>
        </w:tc>
        <w:tc>
          <w:tcPr>
            <w:tcW w:w="210" w:type="dxa"/>
          </w:tcPr>
          <w:p w:rsidR="0041731F" w:rsidRDefault="0041731F" w:rsidP="00E17FF1"/>
        </w:tc>
        <w:tc>
          <w:tcPr>
            <w:tcW w:w="4502" w:type="dxa"/>
          </w:tcPr>
          <w:p w:rsidR="0041731F" w:rsidRDefault="0041731F" w:rsidP="00E17FF1"/>
        </w:tc>
      </w:tr>
      <w:tr w:rsidR="0041731F" w:rsidTr="0041731F">
        <w:trPr>
          <w:cantSplit/>
          <w:tblCellSpacing w:w="0" w:type="dxa"/>
        </w:trPr>
        <w:tc>
          <w:tcPr>
            <w:tcW w:w="4393" w:type="dxa"/>
            <w:gridSpan w:val="3"/>
          </w:tcPr>
          <w:p w:rsidR="0041731F" w:rsidRDefault="0041731F" w:rsidP="00E17FF1">
            <w:r>
              <w:t xml:space="preserve">   direktorė</w:t>
            </w:r>
          </w:p>
        </w:tc>
        <w:tc>
          <w:tcPr>
            <w:tcW w:w="210" w:type="dxa"/>
          </w:tcPr>
          <w:p w:rsidR="0041731F" w:rsidRDefault="0041731F" w:rsidP="00E17FF1">
            <w:r>
              <w:t>–</w:t>
            </w:r>
          </w:p>
        </w:tc>
        <w:tc>
          <w:tcPr>
            <w:tcW w:w="4502" w:type="dxa"/>
          </w:tcPr>
          <w:p w:rsidR="0041731F" w:rsidRDefault="0041731F" w:rsidP="00E17FF1">
            <w:r>
              <w:t>N. Ribokienė</w:t>
            </w:r>
          </w:p>
        </w:tc>
      </w:tr>
      <w:tr w:rsidR="0041731F" w:rsidTr="0041731F">
        <w:trPr>
          <w:cantSplit/>
          <w:tblCellSpacing w:w="0" w:type="dxa"/>
        </w:trPr>
        <w:tc>
          <w:tcPr>
            <w:tcW w:w="4393" w:type="dxa"/>
            <w:gridSpan w:val="3"/>
          </w:tcPr>
          <w:p w:rsidR="0041731F" w:rsidRDefault="0041731F" w:rsidP="00E17FF1">
            <w:r>
              <w:t xml:space="preserve">   skyriaus vedėjas</w:t>
            </w:r>
          </w:p>
        </w:tc>
        <w:tc>
          <w:tcPr>
            <w:tcW w:w="210" w:type="dxa"/>
          </w:tcPr>
          <w:p w:rsidR="0041731F" w:rsidRDefault="0041731F" w:rsidP="00E17FF1">
            <w:r>
              <w:t>–</w:t>
            </w:r>
          </w:p>
        </w:tc>
        <w:tc>
          <w:tcPr>
            <w:tcW w:w="4502" w:type="dxa"/>
          </w:tcPr>
          <w:p w:rsidR="0041731F" w:rsidRDefault="0041731F" w:rsidP="00E17FF1">
            <w:r>
              <w:t>D. Giruckas</w:t>
            </w:r>
          </w:p>
        </w:tc>
      </w:tr>
    </w:tbl>
    <w:p w:rsidR="0041731F" w:rsidRDefault="0041731F">
      <w:pPr>
        <w:spacing w:line="360" w:lineRule="atLeast"/>
        <w:ind w:firstLine="680"/>
        <w:jc w:val="both"/>
      </w:pPr>
      <w:r>
        <w:t> </w:t>
      </w:r>
    </w:p>
    <w:p w:rsidR="0041731F" w:rsidRDefault="0041731F">
      <w:pPr>
        <w:spacing w:line="360" w:lineRule="atLeast"/>
        <w:ind w:firstLine="680"/>
        <w:jc w:val="both"/>
      </w:pPr>
      <w:r>
        <w:t> </w:t>
      </w:r>
    </w:p>
    <w:p w:rsidR="0041731F" w:rsidRDefault="0041731F">
      <w:pPr>
        <w:keepNext/>
        <w:jc w:val="center"/>
        <w:divId w:val="2140996638"/>
      </w:pPr>
      <w:r>
        <w:t xml:space="preserve">1.  Dėl Lietuvos Respublikos kariuomenės drausmės statuto patvirtinimo įstatymo </w:t>
      </w:r>
      <w:r w:rsidR="00300A02">
        <w:br/>
      </w:r>
      <w:r>
        <w:t xml:space="preserve">Nr. VIII-1191 pakeitimo ir Lietuvos kariuomenės drausmės statuto 2, 14, 18, 21, 36, 40, 48, 50, 55, 56, 61, 62, 63 ir 64 straipsnių pakeitimo ir 47 straipsnio pripažinimo netekusiu galios įstatymo projekto ir Lietuvos Respublikos krašto apsaugos sistemos organizavimo ir karo tarnybos įstatymo Nr. VIII-723 56 straipsnio pakeitimo įstatymo projekto pateikimo Lietuvos Respublikos Seimui (Nr. 15-0391-02-I) (Nr. 15-0392-02-I) (15-8761(2) </w:t>
      </w:r>
      <w:r w:rsidR="00300A02">
        <w:br/>
      </w:r>
      <w:r>
        <w:t>(teikia Krašto apsaugos ministerija)</w:t>
      </w:r>
    </w:p>
    <w:p w:rsidR="0041731F" w:rsidRDefault="0041731F">
      <w:pPr>
        <w:keepNext/>
        <w:spacing w:before="120"/>
        <w:jc w:val="center"/>
      </w:pPr>
      <w:r>
        <w:t>Pranešėjas – A. Butkevičius.</w:t>
      </w:r>
    </w:p>
    <w:p w:rsidR="0041731F" w:rsidRDefault="0041731F">
      <w:pPr>
        <w:pStyle w:val="papildomi"/>
      </w:pPr>
      <w:r>
        <w:t> </w:t>
      </w:r>
    </w:p>
    <w:p w:rsidR="0041731F" w:rsidRDefault="0041731F" w:rsidP="00300A02">
      <w:pPr>
        <w:pStyle w:val="papildomi"/>
        <w:ind w:firstLine="720"/>
      </w:pPr>
      <w:r>
        <w:t>Priimti Vyriausybės nutarimą „Dėl Lietuvos Respublikos kariuomenės drausmės statuto patvirtinimo įstatymo Nr. VIII-1191 pakeitimo ir Lietuvos kariuomenės drausmės statuto 2, 14, 18, 21, 36, 40, 48, 50, 55, 56, 61, 62, 63 i</w:t>
      </w:r>
      <w:r w:rsidR="00300A02">
        <w:t>r 64 straipsnių pakeitimo ir 47 </w:t>
      </w:r>
      <w:r>
        <w:t>straipsnio pripažinimo netekusiu galios įstatymo projekto ir Lietuvos Respublikos krašto apsaugos sistemos organizavimo ir karo tarnybos įstatymo Nr. VIII-723 56 straipsnio pakeitimo įstatymo projekto pateikimo Lietuvos Respublikos Seimui“.</w:t>
      </w:r>
    </w:p>
    <w:p w:rsidR="0041731F" w:rsidRDefault="0041731F" w:rsidP="00300A02">
      <w:pPr>
        <w:pStyle w:val="papildomi"/>
        <w:ind w:firstLine="720"/>
      </w:pPr>
      <w:r>
        <w:t>(Šis sprendimas priimtas visais posėdyje dalyvavusių Vyriausybės narių balsais.)</w:t>
      </w:r>
    </w:p>
    <w:p w:rsidR="0041731F" w:rsidRDefault="0041731F">
      <w:pPr>
        <w:pStyle w:val="papildomi"/>
      </w:pPr>
      <w:r>
        <w:t> </w:t>
      </w:r>
    </w:p>
    <w:p w:rsidR="0041731F" w:rsidRDefault="0041731F">
      <w:pPr>
        <w:pStyle w:val="papildomi"/>
      </w:pPr>
      <w:r>
        <w:t> </w:t>
      </w:r>
    </w:p>
    <w:p w:rsidR="0041731F" w:rsidRDefault="0041731F">
      <w:pPr>
        <w:keepNext/>
        <w:jc w:val="center"/>
        <w:divId w:val="37946606"/>
      </w:pPr>
      <w:r>
        <w:lastRenderedPageBreak/>
        <w:t>2.  Dėl Lietuvos Respublikos aplinkos apsaugos įstatymo Nr. I-2223 1, 6, 8, 26, 32, 32</w:t>
      </w:r>
      <w:r>
        <w:rPr>
          <w:vertAlign w:val="superscript"/>
        </w:rPr>
        <w:t>1</w:t>
      </w:r>
      <w:r>
        <w:t>, 32</w:t>
      </w:r>
      <w:r>
        <w:rPr>
          <w:vertAlign w:val="superscript"/>
        </w:rPr>
        <w:t>2</w:t>
      </w:r>
      <w:r>
        <w:t>, 33, 34 straipsnių pakeitimo ir Įstatymo papildymo 32</w:t>
      </w:r>
      <w:r>
        <w:rPr>
          <w:vertAlign w:val="superscript"/>
        </w:rPr>
        <w:t>3</w:t>
      </w:r>
      <w:r>
        <w:t xml:space="preserve"> straipsniu įstatymo projekto </w:t>
      </w:r>
      <w:r w:rsidR="00300A02">
        <w:br/>
      </w:r>
      <w:r>
        <w:t>(Nr. 15-0299-02-I) (15-3687(3) (teikia Aplinkos ministerija)</w:t>
      </w:r>
    </w:p>
    <w:p w:rsidR="0041731F" w:rsidRDefault="0041731F">
      <w:pPr>
        <w:keepNext/>
        <w:spacing w:before="120"/>
        <w:jc w:val="center"/>
      </w:pPr>
      <w:r>
        <w:t xml:space="preserve">Pranešėjas – A. Genevičius. </w:t>
      </w:r>
      <w:r>
        <w:br/>
        <w:t>Kalbėjo A. Butkevičius.</w:t>
      </w:r>
    </w:p>
    <w:p w:rsidR="0041731F" w:rsidRDefault="0041731F">
      <w:pPr>
        <w:pStyle w:val="papildomi"/>
      </w:pPr>
      <w:r>
        <w:t> </w:t>
      </w:r>
    </w:p>
    <w:p w:rsidR="0041731F" w:rsidRDefault="0041731F" w:rsidP="00300A02">
      <w:pPr>
        <w:pStyle w:val="papildomi"/>
        <w:ind w:firstLine="720"/>
      </w:pPr>
      <w:r>
        <w:t>Aplinkos ministerijos prašymu šio klausimo svarstymą atidėti.</w:t>
      </w:r>
    </w:p>
    <w:p w:rsidR="0041731F" w:rsidRDefault="0041731F">
      <w:pPr>
        <w:pStyle w:val="papildomi"/>
      </w:pPr>
      <w:r>
        <w:t> </w:t>
      </w:r>
    </w:p>
    <w:p w:rsidR="0041731F" w:rsidRDefault="0041731F">
      <w:pPr>
        <w:pStyle w:val="papildomi"/>
      </w:pPr>
      <w:r>
        <w:t> </w:t>
      </w:r>
    </w:p>
    <w:p w:rsidR="0041731F" w:rsidRDefault="0041731F">
      <w:pPr>
        <w:keepNext/>
        <w:jc w:val="center"/>
        <w:divId w:val="386924846"/>
      </w:pPr>
      <w:r>
        <w:t xml:space="preserve">3.  Dėl Lietuvos Respublikos Vyriausybės 2000 m. gruodžio 15 d. nutarimo Nr. 1458 </w:t>
      </w:r>
      <w:r w:rsidR="00300A02">
        <w:br/>
      </w:r>
      <w:r>
        <w:t xml:space="preserve">„Dėl Konkrečių valstybės rinkliavos dydžių sąrašo ir Valstybės rinkliavos mokėjimo ir grąžinimo taisyklių patvirtinimo“ pakeitimo (Nr. 15-0714-02-N) (15-8415(4) </w:t>
      </w:r>
      <w:r w:rsidR="00300A02">
        <w:br/>
      </w:r>
      <w:r>
        <w:t>(teikia Finansų ministerija)</w:t>
      </w:r>
    </w:p>
    <w:p w:rsidR="0041731F" w:rsidRDefault="0041731F">
      <w:pPr>
        <w:keepNext/>
        <w:spacing w:before="120"/>
        <w:jc w:val="center"/>
      </w:pPr>
      <w:r>
        <w:t>Pranešėjas – A. Butkevičius.</w:t>
      </w:r>
    </w:p>
    <w:p w:rsidR="0041731F" w:rsidRDefault="0041731F">
      <w:pPr>
        <w:pStyle w:val="papildomi"/>
      </w:pPr>
      <w:r>
        <w:t> </w:t>
      </w:r>
    </w:p>
    <w:p w:rsidR="0041731F" w:rsidRDefault="0041731F" w:rsidP="00300A02">
      <w:pPr>
        <w:pStyle w:val="papildomi"/>
        <w:ind w:firstLine="720"/>
      </w:pPr>
      <w:r>
        <w:t>Priimti Vyriausybės nutarimą „Dėl Lietuvos Respublikos Vyriausybės 2000 m. gruodžio 15 d. nutarimo Nr. 1458 „Dėl Konkrečių valstybės rinkliavos dydžių sąrašo ir Valstybės rinkliavos mokėjimo ir grąžinimo taisyklių patvirtinimo“ pakeitimo“.</w:t>
      </w:r>
    </w:p>
    <w:p w:rsidR="0041731F" w:rsidRDefault="0041731F" w:rsidP="00300A02">
      <w:pPr>
        <w:pStyle w:val="papildomi"/>
        <w:ind w:firstLine="720"/>
      </w:pPr>
      <w:r>
        <w:t>(Šis sprendimas priimtas visais posėdyje dalyvavusių Vyriausybės narių balsais.)</w:t>
      </w:r>
    </w:p>
    <w:p w:rsidR="0041731F" w:rsidRDefault="0041731F">
      <w:pPr>
        <w:pStyle w:val="papildomi"/>
      </w:pPr>
      <w:r>
        <w:t> </w:t>
      </w:r>
    </w:p>
    <w:p w:rsidR="0041731F" w:rsidRDefault="0041731F">
      <w:pPr>
        <w:pStyle w:val="papildomi"/>
      </w:pPr>
      <w:r>
        <w:t> </w:t>
      </w:r>
    </w:p>
    <w:p w:rsidR="0041731F" w:rsidRDefault="0041731F">
      <w:pPr>
        <w:keepNext/>
        <w:jc w:val="center"/>
        <w:divId w:val="1122846139"/>
      </w:pPr>
      <w:r>
        <w:t xml:space="preserve">4.  Dėl Lietuvos Respublikos Vyriausybės 1999 m. gruodžio 1 d. nutarimo Nr. 1333 </w:t>
      </w:r>
      <w:r w:rsidR="00300A02">
        <w:br/>
      </w:r>
      <w:r>
        <w:t xml:space="preserve">„Dėl Ūkininko ūkio ir gyventojų, kurie neįregistravę ūkininko ūkio verčiasi individualia žemės ūkio veikla, veiklos buhalterinės apskaitos tvarkos aprašo patvirtinimo“ pakeitimo </w:t>
      </w:r>
      <w:r w:rsidR="00300A02">
        <w:br/>
      </w:r>
      <w:r>
        <w:t>(Nr. 15-0626-02-N) (15-1731(4) (teikia Žemės ūkio ministerija)</w:t>
      </w:r>
    </w:p>
    <w:p w:rsidR="0041731F" w:rsidRDefault="0041731F">
      <w:pPr>
        <w:keepNext/>
        <w:spacing w:before="120"/>
        <w:jc w:val="center"/>
      </w:pPr>
      <w:r>
        <w:t>Pranešėjas – A. Butkevičius.</w:t>
      </w:r>
    </w:p>
    <w:p w:rsidR="0041731F" w:rsidRDefault="0041731F">
      <w:pPr>
        <w:pStyle w:val="papildomi"/>
      </w:pPr>
      <w:r>
        <w:t> </w:t>
      </w:r>
    </w:p>
    <w:p w:rsidR="0041731F" w:rsidRDefault="0041731F" w:rsidP="00300A02">
      <w:pPr>
        <w:pStyle w:val="papildomi"/>
        <w:ind w:firstLine="720"/>
      </w:pPr>
      <w:r>
        <w:t>Priimti Vyriausybės nutarimą „Dėl Lietuvos Respublikos Vyriausybės 1999 m. gruodžio 1 d. nutarimo Nr. 1333 „Dėl Ūkininko ūkio ir gyventojų, kurie neįregistravę ūkininko ūkio verčiasi individualia žemės ūkio veikla, veiklos buhalterinės apskaitos tvarkos aprašo patvirtinimo“ pakeitimo“.</w:t>
      </w:r>
    </w:p>
    <w:p w:rsidR="0041731F" w:rsidRDefault="0041731F" w:rsidP="00300A02">
      <w:pPr>
        <w:pStyle w:val="papildomi"/>
        <w:ind w:firstLine="720"/>
      </w:pPr>
      <w:r>
        <w:t>(Šis sprendimas priimtas visais posėdyje dalyvavusių Vyriausybės narių balsais.)</w:t>
      </w:r>
    </w:p>
    <w:p w:rsidR="0041731F" w:rsidRDefault="0041731F">
      <w:pPr>
        <w:pStyle w:val="papildomi"/>
      </w:pPr>
      <w:r>
        <w:t> </w:t>
      </w:r>
    </w:p>
    <w:p w:rsidR="0041731F" w:rsidRDefault="0041731F">
      <w:pPr>
        <w:pStyle w:val="papildomi"/>
      </w:pPr>
      <w:r>
        <w:t> </w:t>
      </w:r>
    </w:p>
    <w:p w:rsidR="0041731F" w:rsidRDefault="0041731F" w:rsidP="00300A02">
      <w:pPr>
        <w:keepNext/>
        <w:keepLines/>
        <w:jc w:val="center"/>
        <w:divId w:val="1117724965"/>
      </w:pPr>
      <w:r>
        <w:t xml:space="preserve">5.  Dėl Lietuvos Respublikos reglamentuojamų profesinių kvalifikacijų pripažinimo įstatymo Nr. X-1478 pakeitimo įstatymo ir Lietuvos Respublikos advokatūros įstatymo Nr. IX-2066 60 straipsnio pakeitimo įstatymo projektų pateikimo Lietuvos Respublikos Seimui </w:t>
      </w:r>
      <w:r w:rsidR="00300A02">
        <w:br/>
      </w:r>
      <w:r>
        <w:t>(Nr. 15-0337-03-I) (Nr. 15-0338-03-I) (15-4382(5) (teikia Ūkio ministerija)</w:t>
      </w:r>
    </w:p>
    <w:p w:rsidR="0041731F" w:rsidRDefault="0041731F" w:rsidP="00300A02">
      <w:pPr>
        <w:keepNext/>
        <w:keepLines/>
        <w:spacing w:before="120"/>
        <w:jc w:val="center"/>
      </w:pPr>
      <w:r>
        <w:t xml:space="preserve">Pranešėjas – G. Onaitis. </w:t>
      </w:r>
      <w:r>
        <w:br/>
        <w:t>Kalbėjo A. Butkevičius.</w:t>
      </w:r>
    </w:p>
    <w:p w:rsidR="0041731F" w:rsidRDefault="0041731F" w:rsidP="00300A02">
      <w:pPr>
        <w:pStyle w:val="papildomi"/>
        <w:keepNext/>
        <w:keepLines/>
      </w:pPr>
      <w:r>
        <w:t> </w:t>
      </w:r>
    </w:p>
    <w:p w:rsidR="0041731F" w:rsidRDefault="0041731F" w:rsidP="00300A02">
      <w:pPr>
        <w:pStyle w:val="papildomi"/>
        <w:keepNext/>
        <w:keepLines/>
        <w:ind w:firstLine="720"/>
      </w:pPr>
      <w:r>
        <w:t>Priimti Vyriausybės nutarimą „Dėl Lietuvos Respublikos reglamentuojamų profesinių kvalifikacijų pripažinimo įstatymo Nr. X-1478 pakeitimo įstatymo ir Lietuvos Respublikos advokatūros įstatymo Nr. IX-2066 60 straipsnio pakeitimo įstatymo projektų pateikimo Lietuvos Respublikos Seimui“.</w:t>
      </w:r>
    </w:p>
    <w:p w:rsidR="0041731F" w:rsidRDefault="0041731F" w:rsidP="00300A02">
      <w:pPr>
        <w:pStyle w:val="papildomi"/>
        <w:ind w:firstLine="720"/>
      </w:pPr>
      <w:r>
        <w:t>(Šis sprendimas priimtas visais posėdyje dalyvavusių Vyriausybės narių balsais.)</w:t>
      </w:r>
    </w:p>
    <w:p w:rsidR="0041731F" w:rsidRDefault="0041731F">
      <w:pPr>
        <w:pStyle w:val="papildomi"/>
      </w:pPr>
      <w:r>
        <w:t> </w:t>
      </w:r>
    </w:p>
    <w:p w:rsidR="0041731F" w:rsidRDefault="0041731F">
      <w:pPr>
        <w:pStyle w:val="papildomi"/>
      </w:pPr>
      <w:r>
        <w:t> </w:t>
      </w:r>
    </w:p>
    <w:p w:rsidR="0041731F" w:rsidRDefault="0041731F">
      <w:pPr>
        <w:keepNext/>
        <w:jc w:val="center"/>
        <w:divId w:val="395587612"/>
      </w:pPr>
      <w:r>
        <w:t>6.  Dėl Lietuvos Respublikos fizinių asmenų bankroto įstatymo Nr. XI-2000 4, 5, 6, 7, 8, 9, 14, 17, 19, 25, 27 ir 29 straipsnių pakeitimo įstatymo projekto pateikimo Lietuvos Respublikos Seimui (Nr. 15-0313-03-I) (15-231(4) (teikia Ūkio ministerija)</w:t>
      </w:r>
    </w:p>
    <w:p w:rsidR="0041731F" w:rsidRDefault="0041731F">
      <w:pPr>
        <w:keepNext/>
        <w:spacing w:before="120"/>
        <w:jc w:val="center"/>
      </w:pPr>
      <w:r>
        <w:t xml:space="preserve">Pranešėjas – G. Onaitis. </w:t>
      </w:r>
      <w:r>
        <w:br/>
        <w:t>Kalbėjo J. Bernatonis, Ž. Paškauskas, A. Butkevičius.</w:t>
      </w:r>
    </w:p>
    <w:p w:rsidR="0041731F" w:rsidRDefault="0041731F">
      <w:pPr>
        <w:pStyle w:val="papildomi"/>
      </w:pPr>
      <w:r>
        <w:t> </w:t>
      </w:r>
    </w:p>
    <w:p w:rsidR="0041731F" w:rsidRDefault="0041731F" w:rsidP="00300A02">
      <w:pPr>
        <w:pStyle w:val="papildomi"/>
        <w:ind w:firstLine="720"/>
      </w:pPr>
      <w:r>
        <w:t>Priimti Vyriausybės nutarimą „Dėl Lietuvos Respublikos fizinių asmenų bankroto įstatymo Nr. XI-2000 4, 5, 6, 7, 8, 9, 14, 17, 19, 25, 27 ir 29 straipsnių pakeitimo įstatymo projekto pateikimo Lietuvos Respublikos Seimui“ ir patikslinti nutarimu teikiamą įstatymo projektą pagal Teisingumo ministerijos pastabą.</w:t>
      </w:r>
    </w:p>
    <w:p w:rsidR="0041731F" w:rsidRDefault="0041731F" w:rsidP="00300A02">
      <w:pPr>
        <w:pStyle w:val="papildomi"/>
        <w:ind w:firstLine="720"/>
      </w:pPr>
      <w:r>
        <w:t>(Šis sprendimas priimtas visais posėdyje dalyvavusių Vyriausybės narių balsais.)</w:t>
      </w:r>
    </w:p>
    <w:p w:rsidR="0041731F" w:rsidRDefault="0041731F">
      <w:pPr>
        <w:pStyle w:val="papildomi"/>
      </w:pPr>
      <w:r>
        <w:t> </w:t>
      </w:r>
    </w:p>
    <w:p w:rsidR="0041731F" w:rsidRDefault="0041731F">
      <w:pPr>
        <w:pStyle w:val="papildomi"/>
      </w:pPr>
      <w:r>
        <w:t> </w:t>
      </w:r>
    </w:p>
    <w:p w:rsidR="0041731F" w:rsidRDefault="0041731F">
      <w:pPr>
        <w:keepNext/>
        <w:jc w:val="center"/>
        <w:divId w:val="847254941"/>
      </w:pPr>
      <w:r>
        <w:t>7.  Dėl Lietuvos Respublikos socialinės paramos mokiniams įstatymo Nr. X-686 8, 10, 11, 12 ir 14 straipsnių pakeitimo įstatymo projekto pateikimo Lietuvos Respublikos Seimui</w:t>
      </w:r>
      <w:r w:rsidR="00300A02">
        <w:t xml:space="preserve"> </w:t>
      </w:r>
      <w:r w:rsidR="00300A02">
        <w:br/>
      </w:r>
      <w:r>
        <w:t>(Nr. 15-0422-02-I) (15-6802(5) (teikia Socialinės apsaugos ir darbo ministerija)</w:t>
      </w:r>
    </w:p>
    <w:p w:rsidR="0041731F" w:rsidRDefault="0041731F">
      <w:pPr>
        <w:keepNext/>
        <w:spacing w:before="120"/>
        <w:jc w:val="center"/>
      </w:pPr>
      <w:r>
        <w:t xml:space="preserve">Pranešėja – A. Pabedinskienė. </w:t>
      </w:r>
      <w:r>
        <w:br/>
        <w:t>Kalbėjo A. Butkevičius.</w:t>
      </w:r>
    </w:p>
    <w:p w:rsidR="0041731F" w:rsidRDefault="0041731F">
      <w:pPr>
        <w:pStyle w:val="papildomi"/>
      </w:pPr>
      <w:r>
        <w:t> </w:t>
      </w:r>
    </w:p>
    <w:p w:rsidR="0041731F" w:rsidRDefault="0041731F" w:rsidP="00300A02">
      <w:pPr>
        <w:pStyle w:val="papildomi"/>
        <w:ind w:firstLine="720"/>
      </w:pPr>
      <w:r>
        <w:t>Priimti Vyriausybės nutarimą „Dėl Lietuvos Respublikos socialinės paramos mokiniams įstatymo Nr. X-686 8, 10, 11, 12 ir 14 straipsnių pakeitimo įstatymo projekto pateikimo Lietuvos Respublikos Seimui“.</w:t>
      </w:r>
    </w:p>
    <w:p w:rsidR="0041731F" w:rsidRDefault="0041731F" w:rsidP="00300A02">
      <w:pPr>
        <w:pStyle w:val="papildomi"/>
        <w:ind w:firstLine="720"/>
      </w:pPr>
      <w:r>
        <w:t>(Šis sprendimas priimtas visais posėdyje dalyvavusių Vyriausybės narių balsais.)</w:t>
      </w:r>
    </w:p>
    <w:p w:rsidR="0041731F" w:rsidRDefault="0041731F">
      <w:pPr>
        <w:pStyle w:val="papildomi"/>
      </w:pPr>
      <w:r>
        <w:t> </w:t>
      </w:r>
    </w:p>
    <w:p w:rsidR="0041731F" w:rsidRDefault="0041731F">
      <w:pPr>
        <w:pStyle w:val="papildomi"/>
      </w:pPr>
      <w:r>
        <w:t> </w:t>
      </w:r>
    </w:p>
    <w:p w:rsidR="0041731F" w:rsidRDefault="0041731F" w:rsidP="00300A02">
      <w:pPr>
        <w:keepNext/>
        <w:keepLines/>
        <w:jc w:val="center"/>
        <w:divId w:val="1165706242"/>
      </w:pPr>
      <w:r>
        <w:t>8.  Dėl Lietuvos Respublikos sveikatos sistemos įstatymo Nr. I-552 1, 2, 3, 4, 14, 16, 20, 54, 75, 84 straipsnių pakeitimo ir III dalies papildymo IV skyriumi įstatymo, Lietuvos Respublikos administracinių nusižengimų kodekso 59 straipsnio pakeitimo įstatymo ir Lietuvos Respublikos sveikatos priežiūros įstaigų įstatymo Nr. I-1367 1, 2, 3, 5, 10, 12, 25, 45, 50, 52, 53, 54, 59 straipsnių, I dalies II skyriaus pavadinimo pakeitimo ir 7, 8, 60 straipsnių pripažinimo netekusiais galios įstatymo projektų pateikimo Lietuvos Respublikos Seimui (Nr. 15-0174-04-I) (Nr. 15-0399-02-I) (Nr. 15-0036-04-I) (14-6711(3) (teikia Sveikatos apsaugos ministerija)</w:t>
      </w:r>
    </w:p>
    <w:p w:rsidR="0041731F" w:rsidRDefault="0041731F" w:rsidP="00300A02">
      <w:pPr>
        <w:keepNext/>
        <w:keepLines/>
        <w:spacing w:before="120"/>
        <w:jc w:val="center"/>
      </w:pPr>
      <w:r>
        <w:t xml:space="preserve">Pranešėja – R. Šalaševičiūtė. </w:t>
      </w:r>
      <w:r>
        <w:br/>
        <w:t>Kalbėjo A. Butkevičius.</w:t>
      </w:r>
    </w:p>
    <w:p w:rsidR="0041731F" w:rsidRDefault="0041731F" w:rsidP="00300A02">
      <w:pPr>
        <w:pStyle w:val="papildomi"/>
        <w:keepNext/>
        <w:keepLines/>
      </w:pPr>
      <w:r>
        <w:t> </w:t>
      </w:r>
    </w:p>
    <w:p w:rsidR="0041731F" w:rsidRDefault="0041731F" w:rsidP="00300A02">
      <w:pPr>
        <w:pStyle w:val="papildomi"/>
        <w:keepNext/>
        <w:keepLines/>
        <w:ind w:firstLine="720"/>
      </w:pPr>
      <w:r>
        <w:t>Priimti Vyriausybės nutarimą „Dėl Lietuvos Respublikos sveikatos sistemos įstatymo Nr. I-552 1, 2, 3, 4, 14, 16, 20, 54, 75, 84 straipsnių pakeitimo ir III dalies papildymo IV skyriumi įstatymo, Lietuvos Respublikos administracinių nusižengimų kodekso 59 straipsnio pakeitimo įstatymo ir Lietuvos Respublikos sveikatos priežiūros įstaigų įstatymo Nr. I-1367 1, 2, 3, 5, 10, 12, 25, 45, 50, 52, 53, 54, 59 straipsnių, I dalies II skyriaus pavadinimo pakeitimo ir 7, 8, 60 straipsnių pripažinimo netekusiais galios įstatymo projektų pateikimo Lietuvos Respublikos Seimui“.</w:t>
      </w:r>
    </w:p>
    <w:p w:rsidR="0041731F" w:rsidRDefault="0041731F" w:rsidP="00300A02">
      <w:pPr>
        <w:pStyle w:val="papildomi"/>
        <w:ind w:firstLine="720"/>
      </w:pPr>
      <w:r>
        <w:t>(Šis sprendimas priimtas visais posėdyje dalyvavusių Vyriausybės narių balsais.)</w:t>
      </w:r>
    </w:p>
    <w:p w:rsidR="0041731F" w:rsidRDefault="0041731F">
      <w:pPr>
        <w:pStyle w:val="papildomi"/>
      </w:pPr>
      <w:r>
        <w:t> </w:t>
      </w:r>
    </w:p>
    <w:p w:rsidR="0041731F" w:rsidRDefault="0041731F">
      <w:pPr>
        <w:pStyle w:val="papildomi"/>
      </w:pPr>
      <w:r>
        <w:t> </w:t>
      </w:r>
    </w:p>
    <w:p w:rsidR="0041731F" w:rsidRDefault="0041731F">
      <w:pPr>
        <w:keepNext/>
        <w:jc w:val="center"/>
        <w:divId w:val="205915522"/>
      </w:pPr>
      <w:r>
        <w:t>9.  Dėl Lietuvos Respublikos generalinio prokuroro, jo pavaduotojų ir jų šeimos narių asmens ar turto apsaugos užtikrinimo tvarkos aprašo patvirtinimo (Nr. 15-0322-02-N) (14-968(4) (teikia Vidaus reikalų ministerija)</w:t>
      </w:r>
    </w:p>
    <w:p w:rsidR="0041731F" w:rsidRDefault="0041731F">
      <w:pPr>
        <w:keepNext/>
        <w:spacing w:before="120"/>
        <w:jc w:val="center"/>
      </w:pPr>
      <w:r>
        <w:t xml:space="preserve">Pranešėjas – A. Norkevičius. </w:t>
      </w:r>
      <w:r>
        <w:br/>
        <w:t>Kalbėjo A. Butkevičius.</w:t>
      </w:r>
    </w:p>
    <w:p w:rsidR="0041731F" w:rsidRDefault="0041731F">
      <w:pPr>
        <w:pStyle w:val="papildomi"/>
      </w:pPr>
      <w:r>
        <w:t> </w:t>
      </w:r>
    </w:p>
    <w:p w:rsidR="0041731F" w:rsidRPr="00300A02" w:rsidRDefault="0041731F" w:rsidP="00300A02">
      <w:pPr>
        <w:pStyle w:val="papildomi"/>
        <w:ind w:firstLine="720"/>
        <w:rPr>
          <w:spacing w:val="-4"/>
        </w:rPr>
      </w:pPr>
      <w:r w:rsidRPr="00300A02">
        <w:rPr>
          <w:spacing w:val="-4"/>
        </w:rPr>
        <w:t>Priimti Vyriausybės nutarimą „Dėl Lietuvos Respublikos generalinio prokuroro, jo pavaduotojų ir jų šeimos narių asmens ar turto apsaugos užtikrinimo tvarkos aprašo patvirtinimo“.</w:t>
      </w:r>
    </w:p>
    <w:p w:rsidR="0041731F" w:rsidRDefault="0041731F" w:rsidP="00300A02">
      <w:pPr>
        <w:pStyle w:val="papildomi"/>
        <w:ind w:firstLine="720"/>
      </w:pPr>
      <w:r>
        <w:t>(Šis sprendimas priimtas visais posėdyje dalyvavusių Vyriausybės narių balsais.)</w:t>
      </w:r>
    </w:p>
    <w:p w:rsidR="0041731F" w:rsidRDefault="0041731F">
      <w:pPr>
        <w:pStyle w:val="papildomi"/>
      </w:pPr>
      <w:r>
        <w:t> </w:t>
      </w:r>
    </w:p>
    <w:p w:rsidR="0041731F" w:rsidRDefault="0041731F">
      <w:pPr>
        <w:pStyle w:val="papildomi"/>
      </w:pPr>
      <w:r>
        <w:t> </w:t>
      </w:r>
    </w:p>
    <w:p w:rsidR="0041731F" w:rsidRDefault="0041731F">
      <w:pPr>
        <w:keepNext/>
        <w:jc w:val="center"/>
        <w:divId w:val="1698694027"/>
      </w:pPr>
      <w:r>
        <w:t>10.  Dėl vidaus reikalų ministro valdymo srities įstaigų saugomų svarbių valstybės objektų (Nr. 14-0327-04-N) (15-1984(4) (teikia Vidaus reikalų ministerija)</w:t>
      </w:r>
    </w:p>
    <w:p w:rsidR="0041731F" w:rsidRDefault="0041731F">
      <w:pPr>
        <w:keepNext/>
        <w:spacing w:before="120"/>
        <w:jc w:val="center"/>
      </w:pPr>
      <w:r>
        <w:t xml:space="preserve">Pranešėjas – A. Norkevičius. </w:t>
      </w:r>
      <w:r>
        <w:br/>
        <w:t>Kalbėjo R. Šadžius, A. Butkevičius.</w:t>
      </w:r>
    </w:p>
    <w:p w:rsidR="0041731F" w:rsidRDefault="0041731F">
      <w:pPr>
        <w:pStyle w:val="papildomi"/>
      </w:pPr>
      <w:r>
        <w:t> </w:t>
      </w:r>
    </w:p>
    <w:p w:rsidR="0041731F" w:rsidRDefault="0041731F" w:rsidP="00300A02">
      <w:pPr>
        <w:pStyle w:val="papildomi"/>
        <w:ind w:firstLine="720"/>
      </w:pPr>
      <w:r>
        <w:t xml:space="preserve">1. Priimti Vyriausybės nutarimą „Dėl vidaus reikalų ministro valdymo srities įstaigų saugomų svarbių valstybės objektų“. </w:t>
      </w:r>
    </w:p>
    <w:p w:rsidR="0041731F" w:rsidRDefault="0041731F" w:rsidP="00300A02">
      <w:pPr>
        <w:pStyle w:val="papildomi"/>
        <w:ind w:firstLine="720"/>
      </w:pPr>
      <w:r>
        <w:t>2. Atkreipti Vidaus reikalų ministerijos dėmesį į tai, kad atitinkami asignavimai turi būti perskirstyti tarp Vidaus reikalų ministerijos įstaigų.</w:t>
      </w:r>
    </w:p>
    <w:p w:rsidR="0041731F" w:rsidRDefault="0041731F" w:rsidP="00300A02">
      <w:pPr>
        <w:pStyle w:val="papildomi"/>
        <w:ind w:firstLine="720"/>
      </w:pPr>
      <w:r>
        <w:t>(Šis sprendimas priimtas visais posėdyje dalyvavusių Vyriausybės narių balsais.)</w:t>
      </w:r>
    </w:p>
    <w:p w:rsidR="0041731F" w:rsidRDefault="0041731F">
      <w:pPr>
        <w:keepNext/>
        <w:jc w:val="center"/>
        <w:divId w:val="1825387077"/>
      </w:pPr>
      <w:r>
        <w:t xml:space="preserve">11.  Dėl Lietuvos Respublikos Vyriausybės 2010 m. gruodžio 15 d. nutarimo Nr. 1771 </w:t>
      </w:r>
      <w:r w:rsidR="00300A02">
        <w:br/>
      </w:r>
      <w:r>
        <w:t>„Dėl Neveiksnių ir ribotai veiksnių asmenų registro steigimo ir jo nuostatų patvirtinimo“ pakeitimo (Nr. 15-0645-02-N) (15-7819(3) (teikia Teisingumo ministerija)</w:t>
      </w:r>
    </w:p>
    <w:p w:rsidR="0041731F" w:rsidRDefault="0041731F">
      <w:pPr>
        <w:keepNext/>
        <w:spacing w:before="120"/>
        <w:jc w:val="center"/>
      </w:pPr>
      <w:r>
        <w:t xml:space="preserve">Pranešėjas – J. Bernatonis. </w:t>
      </w:r>
      <w:r>
        <w:br/>
        <w:t>Kalbėjo A. Butkevičius.</w:t>
      </w:r>
    </w:p>
    <w:p w:rsidR="0041731F" w:rsidRDefault="0041731F">
      <w:pPr>
        <w:pStyle w:val="papildomi"/>
      </w:pPr>
      <w:r>
        <w:t> </w:t>
      </w:r>
    </w:p>
    <w:p w:rsidR="0041731F" w:rsidRDefault="0041731F" w:rsidP="00300A02">
      <w:pPr>
        <w:pStyle w:val="papildomi"/>
        <w:ind w:firstLine="720"/>
      </w:pPr>
      <w:r>
        <w:t>Priimti Vyriausybės nutarimą „Dėl Lietuvos Respublikos Vyriausybės 2010 m. gruodžio 15 d. nutarimo Nr. 1771 „Dėl Neveiksnių ir ribotai veiksnių asmenų registro steigimo ir jo nuostatų patvirtinimo“ pakeitimo“.</w:t>
      </w:r>
    </w:p>
    <w:p w:rsidR="0041731F" w:rsidRDefault="0041731F" w:rsidP="00300A02">
      <w:pPr>
        <w:pStyle w:val="papildomi"/>
        <w:ind w:firstLine="720"/>
      </w:pPr>
      <w:r>
        <w:t>(Šis sprendimas priimtas visais posėdyje dalyvavusių Vyriausybės narių balsais.)</w:t>
      </w:r>
    </w:p>
    <w:p w:rsidR="0041731F" w:rsidRDefault="0041731F">
      <w:pPr>
        <w:pStyle w:val="papildomi"/>
      </w:pPr>
      <w:r>
        <w:t> </w:t>
      </w:r>
    </w:p>
    <w:p w:rsidR="0041731F" w:rsidRDefault="0041731F">
      <w:pPr>
        <w:pStyle w:val="papildomi"/>
      </w:pPr>
      <w:r>
        <w:t> </w:t>
      </w:r>
    </w:p>
    <w:p w:rsidR="0041731F" w:rsidRDefault="0041731F">
      <w:pPr>
        <w:keepNext/>
        <w:jc w:val="center"/>
        <w:divId w:val="606695832"/>
      </w:pPr>
      <w:r>
        <w:t xml:space="preserve">12.  Dėl Lietuvos Respublikos Vyriausybės 2004 m. kovo 17 d. nutarimo Nr. 285 </w:t>
      </w:r>
      <w:r w:rsidR="00300A02">
        <w:br/>
      </w:r>
      <w:r>
        <w:t xml:space="preserve">„Dėl Lietuvos Respublikos oro erdvės organizavimo taisyklių patvirtinimo“ pakeitimo </w:t>
      </w:r>
      <w:r w:rsidR="00300A02">
        <w:br/>
      </w:r>
      <w:r>
        <w:t>(Nr. 15-0669-02-N) (15-8487(4) (teikia Susisiekimo ministerija)</w:t>
      </w:r>
    </w:p>
    <w:p w:rsidR="0041731F" w:rsidRDefault="0041731F">
      <w:pPr>
        <w:keepNext/>
        <w:spacing w:before="120"/>
        <w:jc w:val="center"/>
      </w:pPr>
      <w:r>
        <w:t xml:space="preserve">Pranešėjas – R. Sinkevičius. </w:t>
      </w:r>
      <w:r>
        <w:br/>
        <w:t>Kalbėjo A. Butkevičius.</w:t>
      </w:r>
    </w:p>
    <w:p w:rsidR="0041731F" w:rsidRDefault="0041731F">
      <w:pPr>
        <w:pStyle w:val="papildomi"/>
      </w:pPr>
      <w:r>
        <w:t> </w:t>
      </w:r>
    </w:p>
    <w:p w:rsidR="0041731F" w:rsidRDefault="0041731F" w:rsidP="00300A02">
      <w:pPr>
        <w:pStyle w:val="papildomi"/>
        <w:ind w:firstLine="720"/>
      </w:pPr>
      <w:r>
        <w:t>Priimti Vyriausybės nutarimą „Dėl Lietuvos Respublikos Vyriausybės 2004 m. kovo 17 d. nutarimo Nr. 285 „Dėl Lietuvos Respublikos oro erdvės organizavimo taisyklių patvirtinimo“ pakeitimo“.</w:t>
      </w:r>
    </w:p>
    <w:p w:rsidR="0041731F" w:rsidRDefault="0041731F" w:rsidP="00300A02">
      <w:pPr>
        <w:pStyle w:val="papildomi"/>
        <w:ind w:firstLine="720"/>
      </w:pPr>
      <w:r>
        <w:t>(Šis sprendimas priimtas visais posėdyje dalyvavusių Vyriausybės narių balsais.)</w:t>
      </w:r>
    </w:p>
    <w:p w:rsidR="0041731F" w:rsidRDefault="0041731F">
      <w:pPr>
        <w:pStyle w:val="papildomi"/>
      </w:pPr>
      <w:r>
        <w:t> </w:t>
      </w:r>
    </w:p>
    <w:p w:rsidR="0041731F" w:rsidRDefault="0041731F">
      <w:pPr>
        <w:pStyle w:val="papildomi"/>
      </w:pPr>
      <w:r>
        <w:t> </w:t>
      </w:r>
    </w:p>
    <w:p w:rsidR="0041731F" w:rsidRDefault="0041731F">
      <w:pPr>
        <w:keepNext/>
        <w:jc w:val="center"/>
        <w:divId w:val="1998414239"/>
      </w:pPr>
      <w:r>
        <w:t xml:space="preserve">13.  Dėl „Lietuvos energija“, UAB, dividendų (Nr. 15-0760-01-N) (15-10314(2) </w:t>
      </w:r>
      <w:r w:rsidR="00300A02">
        <w:br/>
      </w:r>
      <w:r>
        <w:t>(teikia Finansų ministerija)</w:t>
      </w:r>
    </w:p>
    <w:p w:rsidR="0041731F" w:rsidRDefault="0041731F">
      <w:pPr>
        <w:keepNext/>
        <w:spacing w:before="120"/>
        <w:jc w:val="center"/>
      </w:pPr>
      <w:r>
        <w:t xml:space="preserve">Pranešėjas – R. Šadžius. </w:t>
      </w:r>
      <w:r>
        <w:br/>
        <w:t>Kalbėjo R. Sinkevičius, A. Butkevičius.</w:t>
      </w:r>
    </w:p>
    <w:p w:rsidR="0041731F" w:rsidRDefault="0041731F">
      <w:pPr>
        <w:pStyle w:val="papildomi"/>
      </w:pPr>
      <w:r>
        <w:t> </w:t>
      </w:r>
    </w:p>
    <w:p w:rsidR="0041731F" w:rsidRDefault="0041731F" w:rsidP="00300A02">
      <w:pPr>
        <w:pStyle w:val="papildomi"/>
        <w:ind w:firstLine="720"/>
      </w:pPr>
      <w:r>
        <w:t>Priimti Vyriausybės nutarimą „Dėl „Lietuvos energija“, UAB, dividendų“.</w:t>
      </w:r>
    </w:p>
    <w:p w:rsidR="0041731F" w:rsidRDefault="0041731F" w:rsidP="00300A02">
      <w:pPr>
        <w:pStyle w:val="papildomi"/>
        <w:ind w:firstLine="720"/>
      </w:pPr>
      <w:r>
        <w:t>(Šis sprendimas priimtas visais posėdyje dalyvavusių Vyriausybės narių balsais.)</w:t>
      </w:r>
    </w:p>
    <w:p w:rsidR="0041731F" w:rsidRDefault="0041731F">
      <w:pPr>
        <w:pStyle w:val="papildomi"/>
      </w:pPr>
      <w:r>
        <w:t> </w:t>
      </w:r>
    </w:p>
    <w:p w:rsidR="0041731F" w:rsidRDefault="0041731F">
      <w:pPr>
        <w:pStyle w:val="papildomi"/>
      </w:pPr>
      <w:r>
        <w:t> </w:t>
      </w:r>
    </w:p>
    <w:p w:rsidR="0041731F" w:rsidRDefault="0041731F">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41731F">
        <w:trPr>
          <w:tblCellSpacing w:w="15" w:type="dxa"/>
        </w:trPr>
        <w:tc>
          <w:tcPr>
            <w:tcW w:w="0" w:type="auto"/>
            <w:vAlign w:val="center"/>
            <w:hideMark/>
          </w:tcPr>
          <w:p w:rsidR="0041731F" w:rsidRDefault="0041731F">
            <w:r>
              <w:t xml:space="preserve">Ministras Pirmininkas </w:t>
            </w:r>
          </w:p>
        </w:tc>
        <w:tc>
          <w:tcPr>
            <w:tcW w:w="0" w:type="auto"/>
            <w:vAlign w:val="center"/>
            <w:hideMark/>
          </w:tcPr>
          <w:p w:rsidR="0041731F" w:rsidRDefault="0041731F" w:rsidP="0041731F">
            <w:pPr>
              <w:pStyle w:val="NormalWeb"/>
              <w:spacing w:before="0" w:beforeAutospacing="0" w:after="0" w:afterAutospacing="0" w:line="240" w:lineRule="auto"/>
              <w:jc w:val="right"/>
            </w:pPr>
            <w:r>
              <w:t>Algirdas Butkevičius</w:t>
            </w:r>
          </w:p>
        </w:tc>
      </w:tr>
    </w:tbl>
    <w:p w:rsidR="0041731F" w:rsidRDefault="0041731F">
      <w:pPr>
        <w:spacing w:line="360" w:lineRule="atLeast"/>
        <w:ind w:firstLine="680"/>
        <w:jc w:val="both"/>
      </w:pPr>
      <w:r>
        <w:t> </w:t>
      </w:r>
    </w:p>
    <w:p w:rsidR="0041731F" w:rsidRDefault="0041731F">
      <w:pPr>
        <w:spacing w:line="360" w:lineRule="atLeast"/>
        <w:ind w:firstLine="680"/>
        <w:jc w:val="both"/>
      </w:pPr>
      <w:r>
        <w:t> </w:t>
      </w:r>
    </w:p>
    <w:p w:rsidR="0039178F" w:rsidRDefault="0039178F"/>
    <w:sectPr w:rsidR="0039178F" w:rsidSect="0039178F">
      <w:headerReference w:type="even" r:id="rId7"/>
      <w:headerReference w:type="default" r:id="rId8"/>
      <w:headerReference w:type="first" r:id="rId9"/>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31F" w:rsidRDefault="0041731F">
      <w:r>
        <w:separator/>
      </w:r>
    </w:p>
  </w:endnote>
  <w:endnote w:type="continuationSeparator" w:id="0">
    <w:p w:rsidR="0041731F" w:rsidRDefault="0041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31F" w:rsidRDefault="0041731F">
      <w:r>
        <w:separator/>
      </w:r>
    </w:p>
  </w:footnote>
  <w:footnote w:type="continuationSeparator" w:id="0">
    <w:p w:rsidR="0041731F" w:rsidRDefault="00417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178F" w:rsidRDefault="003917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6193">
      <w:rPr>
        <w:rStyle w:val="PageNumber"/>
        <w:noProof/>
      </w:rPr>
      <w:t>6</w:t>
    </w:r>
    <w:r>
      <w:rPr>
        <w:rStyle w:val="PageNumber"/>
      </w:rPr>
      <w:fldChar w:fldCharType="end"/>
    </w:r>
  </w:p>
  <w:p w:rsidR="0039178F" w:rsidRDefault="003917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39178F">
    <w:pPr>
      <w:pStyle w:val="Header"/>
      <w:spacing w:line="240" w:lineRule="atLeast"/>
      <w:jc w:val="center"/>
    </w:pPr>
  </w:p>
  <w:p w:rsidR="0039178F" w:rsidRDefault="0041731F" w:rsidP="000C42DA">
    <w:pPr>
      <w:pStyle w:val="Header"/>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C42DA"/>
    <w:rsid w:val="001B113E"/>
    <w:rsid w:val="00300A02"/>
    <w:rsid w:val="0035525C"/>
    <w:rsid w:val="0039178F"/>
    <w:rsid w:val="003F4230"/>
    <w:rsid w:val="0041731F"/>
    <w:rsid w:val="00516B26"/>
    <w:rsid w:val="008A2D2F"/>
    <w:rsid w:val="00BC7D20"/>
    <w:rsid w:val="00E861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178F"/>
    <w:pPr>
      <w:tabs>
        <w:tab w:val="center" w:pos="4819"/>
        <w:tab w:val="right" w:pos="9638"/>
      </w:tabs>
    </w:pPr>
  </w:style>
  <w:style w:type="paragraph" w:styleId="Footer">
    <w:name w:val="footer"/>
    <w:basedOn w:val="Normal"/>
    <w:rsid w:val="0039178F"/>
    <w:pPr>
      <w:tabs>
        <w:tab w:val="center" w:pos="4819"/>
        <w:tab w:val="right" w:pos="9638"/>
      </w:tabs>
    </w:pPr>
  </w:style>
  <w:style w:type="character" w:styleId="PageNumber">
    <w:name w:val="page number"/>
    <w:basedOn w:val="DefaultParagraphFont"/>
    <w:rsid w:val="0039178F"/>
  </w:style>
  <w:style w:type="paragraph" w:styleId="NormalWeb">
    <w:name w:val="Normal (Web)"/>
    <w:basedOn w:val="Normal"/>
    <w:uiPriority w:val="99"/>
    <w:unhideWhenUsed/>
    <w:rsid w:val="0041731F"/>
    <w:pPr>
      <w:spacing w:before="100" w:beforeAutospacing="1" w:after="100" w:afterAutospacing="1" w:line="360" w:lineRule="atLeast"/>
    </w:pPr>
  </w:style>
  <w:style w:type="paragraph" w:customStyle="1" w:styleId="papildomi">
    <w:name w:val="papildomi"/>
    <w:basedOn w:val="Normal"/>
    <w:rsid w:val="0041731F"/>
    <w:pPr>
      <w:spacing w:line="360" w:lineRule="atLeast"/>
      <w:ind w:firstLine="680"/>
      <w:jc w:val="both"/>
    </w:pPr>
  </w:style>
  <w:style w:type="paragraph" w:styleId="BalloonText">
    <w:name w:val="Balloon Text"/>
    <w:basedOn w:val="Normal"/>
    <w:link w:val="BalloonTextChar"/>
    <w:rsid w:val="0041731F"/>
    <w:rPr>
      <w:rFonts w:ascii="Tahoma" w:hAnsi="Tahoma" w:cs="Tahoma"/>
      <w:sz w:val="16"/>
      <w:szCs w:val="16"/>
    </w:rPr>
  </w:style>
  <w:style w:type="character" w:customStyle="1" w:styleId="BalloonTextChar">
    <w:name w:val="Balloon Text Char"/>
    <w:basedOn w:val="DefaultParagraphFont"/>
    <w:link w:val="BalloonText"/>
    <w:rsid w:val="004173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178F"/>
    <w:pPr>
      <w:tabs>
        <w:tab w:val="center" w:pos="4819"/>
        <w:tab w:val="right" w:pos="9638"/>
      </w:tabs>
    </w:pPr>
  </w:style>
  <w:style w:type="paragraph" w:styleId="Footer">
    <w:name w:val="footer"/>
    <w:basedOn w:val="Normal"/>
    <w:rsid w:val="0039178F"/>
    <w:pPr>
      <w:tabs>
        <w:tab w:val="center" w:pos="4819"/>
        <w:tab w:val="right" w:pos="9638"/>
      </w:tabs>
    </w:pPr>
  </w:style>
  <w:style w:type="character" w:styleId="PageNumber">
    <w:name w:val="page number"/>
    <w:basedOn w:val="DefaultParagraphFont"/>
    <w:rsid w:val="0039178F"/>
  </w:style>
  <w:style w:type="paragraph" w:styleId="NormalWeb">
    <w:name w:val="Normal (Web)"/>
    <w:basedOn w:val="Normal"/>
    <w:uiPriority w:val="99"/>
    <w:unhideWhenUsed/>
    <w:rsid w:val="0041731F"/>
    <w:pPr>
      <w:spacing w:before="100" w:beforeAutospacing="1" w:after="100" w:afterAutospacing="1" w:line="360" w:lineRule="atLeast"/>
    </w:pPr>
  </w:style>
  <w:style w:type="paragraph" w:customStyle="1" w:styleId="papildomi">
    <w:name w:val="papildomi"/>
    <w:basedOn w:val="Normal"/>
    <w:rsid w:val="0041731F"/>
    <w:pPr>
      <w:spacing w:line="360" w:lineRule="atLeast"/>
      <w:ind w:firstLine="680"/>
      <w:jc w:val="both"/>
    </w:pPr>
  </w:style>
  <w:style w:type="paragraph" w:styleId="BalloonText">
    <w:name w:val="Balloon Text"/>
    <w:basedOn w:val="Normal"/>
    <w:link w:val="BalloonTextChar"/>
    <w:rsid w:val="0041731F"/>
    <w:rPr>
      <w:rFonts w:ascii="Tahoma" w:hAnsi="Tahoma" w:cs="Tahoma"/>
      <w:sz w:val="16"/>
      <w:szCs w:val="16"/>
    </w:rPr>
  </w:style>
  <w:style w:type="character" w:customStyle="1" w:styleId="BalloonTextChar">
    <w:name w:val="Balloon Text Char"/>
    <w:basedOn w:val="DefaultParagraphFont"/>
    <w:link w:val="BalloonText"/>
    <w:rsid w:val="004173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46606">
      <w:marLeft w:val="0"/>
      <w:marRight w:val="0"/>
      <w:marTop w:val="0"/>
      <w:marBottom w:val="0"/>
      <w:divBdr>
        <w:top w:val="none" w:sz="0" w:space="0" w:color="auto"/>
        <w:left w:val="none" w:sz="0" w:space="0" w:color="auto"/>
        <w:bottom w:val="single" w:sz="8" w:space="5" w:color="auto"/>
        <w:right w:val="none" w:sz="0" w:space="0" w:color="auto"/>
      </w:divBdr>
    </w:div>
    <w:div w:id="205915522">
      <w:marLeft w:val="0"/>
      <w:marRight w:val="0"/>
      <w:marTop w:val="0"/>
      <w:marBottom w:val="0"/>
      <w:divBdr>
        <w:top w:val="none" w:sz="0" w:space="0" w:color="auto"/>
        <w:left w:val="none" w:sz="0" w:space="0" w:color="auto"/>
        <w:bottom w:val="single" w:sz="8" w:space="5" w:color="auto"/>
        <w:right w:val="none" w:sz="0" w:space="0" w:color="auto"/>
      </w:divBdr>
    </w:div>
    <w:div w:id="386924846">
      <w:marLeft w:val="0"/>
      <w:marRight w:val="0"/>
      <w:marTop w:val="0"/>
      <w:marBottom w:val="0"/>
      <w:divBdr>
        <w:top w:val="none" w:sz="0" w:space="0" w:color="auto"/>
        <w:left w:val="none" w:sz="0" w:space="0" w:color="auto"/>
        <w:bottom w:val="single" w:sz="8" w:space="5" w:color="auto"/>
        <w:right w:val="none" w:sz="0" w:space="0" w:color="auto"/>
      </w:divBdr>
    </w:div>
    <w:div w:id="395587612">
      <w:marLeft w:val="0"/>
      <w:marRight w:val="0"/>
      <w:marTop w:val="0"/>
      <w:marBottom w:val="0"/>
      <w:divBdr>
        <w:top w:val="none" w:sz="0" w:space="0" w:color="auto"/>
        <w:left w:val="none" w:sz="0" w:space="0" w:color="auto"/>
        <w:bottom w:val="single" w:sz="8" w:space="5" w:color="auto"/>
        <w:right w:val="none" w:sz="0" w:space="0" w:color="auto"/>
      </w:divBdr>
    </w:div>
    <w:div w:id="606695832">
      <w:marLeft w:val="0"/>
      <w:marRight w:val="0"/>
      <w:marTop w:val="0"/>
      <w:marBottom w:val="0"/>
      <w:divBdr>
        <w:top w:val="none" w:sz="0" w:space="0" w:color="auto"/>
        <w:left w:val="none" w:sz="0" w:space="0" w:color="auto"/>
        <w:bottom w:val="single" w:sz="8" w:space="5" w:color="auto"/>
        <w:right w:val="none" w:sz="0" w:space="0" w:color="auto"/>
      </w:divBdr>
    </w:div>
    <w:div w:id="738097234">
      <w:marLeft w:val="0"/>
      <w:marRight w:val="0"/>
      <w:marTop w:val="0"/>
      <w:marBottom w:val="0"/>
      <w:divBdr>
        <w:top w:val="none" w:sz="0" w:space="0" w:color="auto"/>
        <w:left w:val="none" w:sz="0" w:space="0" w:color="auto"/>
        <w:bottom w:val="double" w:sz="6" w:space="1" w:color="auto"/>
        <w:right w:val="none" w:sz="0" w:space="0" w:color="auto"/>
      </w:divBdr>
    </w:div>
    <w:div w:id="847254941">
      <w:marLeft w:val="0"/>
      <w:marRight w:val="0"/>
      <w:marTop w:val="0"/>
      <w:marBottom w:val="0"/>
      <w:divBdr>
        <w:top w:val="none" w:sz="0" w:space="0" w:color="auto"/>
        <w:left w:val="none" w:sz="0" w:space="0" w:color="auto"/>
        <w:bottom w:val="single" w:sz="8" w:space="5" w:color="auto"/>
        <w:right w:val="none" w:sz="0" w:space="0" w:color="auto"/>
      </w:divBdr>
    </w:div>
    <w:div w:id="1117724965">
      <w:marLeft w:val="0"/>
      <w:marRight w:val="0"/>
      <w:marTop w:val="0"/>
      <w:marBottom w:val="0"/>
      <w:divBdr>
        <w:top w:val="none" w:sz="0" w:space="0" w:color="auto"/>
        <w:left w:val="none" w:sz="0" w:space="0" w:color="auto"/>
        <w:bottom w:val="single" w:sz="8" w:space="5" w:color="auto"/>
        <w:right w:val="none" w:sz="0" w:space="0" w:color="auto"/>
      </w:divBdr>
    </w:div>
    <w:div w:id="1122846139">
      <w:marLeft w:val="0"/>
      <w:marRight w:val="0"/>
      <w:marTop w:val="0"/>
      <w:marBottom w:val="0"/>
      <w:divBdr>
        <w:top w:val="none" w:sz="0" w:space="0" w:color="auto"/>
        <w:left w:val="none" w:sz="0" w:space="0" w:color="auto"/>
        <w:bottom w:val="single" w:sz="8" w:space="5" w:color="auto"/>
        <w:right w:val="none" w:sz="0" w:space="0" w:color="auto"/>
      </w:divBdr>
    </w:div>
    <w:div w:id="1165706242">
      <w:marLeft w:val="0"/>
      <w:marRight w:val="0"/>
      <w:marTop w:val="0"/>
      <w:marBottom w:val="0"/>
      <w:divBdr>
        <w:top w:val="none" w:sz="0" w:space="0" w:color="auto"/>
        <w:left w:val="none" w:sz="0" w:space="0" w:color="auto"/>
        <w:bottom w:val="single" w:sz="8" w:space="5" w:color="auto"/>
        <w:right w:val="none" w:sz="0" w:space="0" w:color="auto"/>
      </w:divBdr>
    </w:div>
    <w:div w:id="1698694027">
      <w:marLeft w:val="0"/>
      <w:marRight w:val="0"/>
      <w:marTop w:val="0"/>
      <w:marBottom w:val="0"/>
      <w:divBdr>
        <w:top w:val="none" w:sz="0" w:space="0" w:color="auto"/>
        <w:left w:val="none" w:sz="0" w:space="0" w:color="auto"/>
        <w:bottom w:val="single" w:sz="8" w:space="5" w:color="auto"/>
        <w:right w:val="none" w:sz="0" w:space="0" w:color="auto"/>
      </w:divBdr>
    </w:div>
    <w:div w:id="1825387077">
      <w:marLeft w:val="0"/>
      <w:marRight w:val="0"/>
      <w:marTop w:val="0"/>
      <w:marBottom w:val="0"/>
      <w:divBdr>
        <w:top w:val="none" w:sz="0" w:space="0" w:color="auto"/>
        <w:left w:val="none" w:sz="0" w:space="0" w:color="auto"/>
        <w:bottom w:val="single" w:sz="8" w:space="5" w:color="auto"/>
        <w:right w:val="none" w:sz="0" w:space="0" w:color="auto"/>
      </w:divBdr>
    </w:div>
    <w:div w:id="1998414239">
      <w:marLeft w:val="0"/>
      <w:marRight w:val="0"/>
      <w:marTop w:val="0"/>
      <w:marBottom w:val="0"/>
      <w:divBdr>
        <w:top w:val="none" w:sz="0" w:space="0" w:color="auto"/>
        <w:left w:val="none" w:sz="0" w:space="0" w:color="auto"/>
        <w:bottom w:val="single" w:sz="8" w:space="5" w:color="auto"/>
        <w:right w:val="none" w:sz="0" w:space="0" w:color="auto"/>
      </w:divBdr>
    </w:div>
    <w:div w:id="2140996638">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1355</Words>
  <Characters>9734</Characters>
  <Application>Microsoft Office Word</Application>
  <DocSecurity>0</DocSecurity>
  <Lines>81</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VP20151019</vt:lpstr>
      <vt:lpstr>VP20151019</vt:lpstr>
    </vt:vector>
  </TitlesOfParts>
  <Company>LRVK</Company>
  <LinksUpToDate>false</LinksUpToDate>
  <CharactersWithSpaces>11067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VP20151019</dc:title>
  <dc:subject>20151019</dc:subject>
  <dc:creator>Neringa Adomavičiūtė</dc:creator>
  <cp:lastModifiedBy>Rasa Kunčinienė</cp:lastModifiedBy>
  <cp:revision>2</cp:revision>
  <cp:lastPrinted>2015-10-21T05:59:00Z</cp:lastPrinted>
  <dcterms:created xsi:type="dcterms:W3CDTF">2015-10-23T06:04:00Z</dcterms:created>
  <dcterms:modified xsi:type="dcterms:W3CDTF">2015-10-23T06:04:00Z</dcterms:modified>
</cp:coreProperties>
</file>