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3B074" w14:textId="77777777" w:rsidR="00127D3A" w:rsidRPr="00B65715" w:rsidRDefault="00127D3A" w:rsidP="00127D3A">
      <w:pPr>
        <w:spacing w:after="0" w:line="240" w:lineRule="auto"/>
        <w:ind w:left="5670"/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</w:pPr>
      <w:bookmarkStart w:id="0" w:name="_GoBack"/>
      <w:bookmarkEnd w:id="0"/>
      <w:r w:rsidRPr="00B65715"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  <w:t>Patvirtinta</w:t>
      </w:r>
    </w:p>
    <w:p w14:paraId="2AEF9981" w14:textId="77777777" w:rsidR="00630321" w:rsidRPr="00B65715" w:rsidRDefault="00127D3A" w:rsidP="0063032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0"/>
          <w:lang w:eastAsia="lt-LT"/>
        </w:rPr>
        <w:t>Lietuvos Respublikos Vyriausybės</w:t>
      </w:r>
      <w:r w:rsidR="00630321" w:rsidRPr="00B6571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</w:p>
    <w:p w14:paraId="25352FE1" w14:textId="08CD9FF8" w:rsidR="00127D3A" w:rsidRPr="00B65715" w:rsidRDefault="00127D3A" w:rsidP="0063032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0"/>
          <w:lang w:eastAsia="lt-LT"/>
        </w:rPr>
        <w:t>2020 m. ....................... nutarimu Nr. ..........</w:t>
      </w:r>
    </w:p>
    <w:p w14:paraId="047A8722" w14:textId="77777777" w:rsidR="00127D3A" w:rsidRPr="00B65715" w:rsidRDefault="00127D3A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6B9EE643" w14:textId="77777777" w:rsidR="00127D3A" w:rsidRPr="00B65715" w:rsidRDefault="00127D3A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9F47A0C" w14:textId="77777777" w:rsidR="00127D3A" w:rsidRPr="00B65715" w:rsidRDefault="00127D3A" w:rsidP="00127D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LIETUVOS SOCIALINIŲ TYRIMŲ CENTRO, LIETUVOS TEISĖS INSTITUTO IR LIETUVOS AGRARINĖS EKONOMIKOS INSTITUTO REORGANIZAVIMO </w:t>
      </w:r>
      <w:r w:rsidRPr="00B657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į </w:t>
      </w:r>
    </w:p>
    <w:p w14:paraId="42FAF2CE" w14:textId="77777777" w:rsidR="00127D3A" w:rsidRPr="00B65715" w:rsidRDefault="00127D3A" w:rsidP="00127D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B657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SOCIALINIŲ MOKSLŲ centrą sujungimo būdu </w:t>
      </w:r>
      <w:r w:rsidRPr="00B6571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SĄLYGŲ APRAŠAS </w:t>
      </w:r>
    </w:p>
    <w:p w14:paraId="5F5E4BCA" w14:textId="77777777" w:rsidR="00127D3A" w:rsidRPr="00B65715" w:rsidRDefault="00127D3A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3F8E5DFF" w14:textId="7386E4AF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1. Lietuvos socialinių tyrimų centro, Lietuvos teisės instituto ir Lietuvos agrarinės ekonomikos instituto reorganizavimo į valstybinį mokslinių tyrimų institutą Lietuvos socialinių mokslų centrą sujungimo būdu sąlygų aprašas parengtas vadovaujantis Lietuvos Respublikos civilinio kodekso 2.99 straipsnio 1 dalimi, Lietuvos Respublikos darbo kodekso 51 straipsniu, Lietuvos Respublikos biudžetinių įstaigų įstatymo 14 straipsnio 6 dalimi ir Lietuvos Respublikos Vyriausybės 2019 m. gruodžio 4 d. nutarimu Nr. 1218 „Dėl sutikimo reorganizuoti Lietuvos socialinių tyrimų centrą, Lietuvos teisės institutą ir Lietuvos agrarinės ekonomikos institutą“.</w:t>
      </w:r>
    </w:p>
    <w:p w14:paraId="53B8E2C4" w14:textId="3922A4FE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 Duomenys apie</w:t>
      </w:r>
      <w:r w:rsidRPr="00B65715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reorganizuojamus juridinius asmenis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6E05EF4" w14:textId="6A5D68EC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2.1. Lietuvos socialinių tyrimų centras:</w:t>
      </w:r>
    </w:p>
    <w:p w14:paraId="18A7AA1C" w14:textId="3C13099A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2.1.1. pavadinimas – Lietuvos socialinių tyrimų centras;</w:t>
      </w:r>
    </w:p>
    <w:p w14:paraId="7335A433" w14:textId="4164321C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2.1.2. teisinė forma –  biudžetinė įstaiga; </w:t>
      </w:r>
    </w:p>
    <w:p w14:paraId="6BE922EC" w14:textId="53E053C3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2.1.3. buveinė – </w:t>
      </w:r>
      <w:r w:rsidR="000C0227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Vilnius, 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Goštauto g. 9; </w:t>
      </w:r>
    </w:p>
    <w:p w14:paraId="69EDB53D" w14:textId="177C18AD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2.1.4. juridinio asmens kodas – 302470037;</w:t>
      </w:r>
    </w:p>
    <w:p w14:paraId="5F4EC897" w14:textId="0ECB6FB4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2.1.5. pridėtinės vertės mokesčio mokėtojo kodas – Lietuvos socialinių tyrimų centras nėra PVM mokėtojas;</w:t>
      </w:r>
    </w:p>
    <w:p w14:paraId="6C72241E" w14:textId="2D89117A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2.1.6. duomenys apie juridinį asmenį kaupiami ir saugomi Juridinių asmenų registre. Įregistravimo data – </w:t>
      </w:r>
      <w:r w:rsidRPr="00B6571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2009 m. gruodžio 31 diena;</w:t>
      </w:r>
      <w:r w:rsidRPr="00B6571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1E075E0" w14:textId="7E703AED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2.2. Lietuvos teisės institutas:</w:t>
      </w:r>
    </w:p>
    <w:p w14:paraId="4B1710A1" w14:textId="32918C7C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2.2.1. pavadinimas – Lietuvos teisės institutas; </w:t>
      </w:r>
    </w:p>
    <w:p w14:paraId="4EE5CCE0" w14:textId="20A8442C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2.2.2. teisinė forma – biudžetinė įstaiga; </w:t>
      </w:r>
    </w:p>
    <w:p w14:paraId="60F185CA" w14:textId="5FFA49A3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2.2.3. buveinė – </w:t>
      </w:r>
      <w:r w:rsidR="000C0227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Vilnius, 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Ankštoji g. 1A; </w:t>
      </w:r>
    </w:p>
    <w:p w14:paraId="2CA67D1C" w14:textId="685AA620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2.2.4. juridinio asmens kodas – 111952785;</w:t>
      </w:r>
    </w:p>
    <w:p w14:paraId="0A1A7623" w14:textId="78A3F8DB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2.2.5. pridėtinės vertės mokesčio mokėtojo kodas – Lietuvos teisės institutas nėra PVM mokėtojas;</w:t>
      </w:r>
    </w:p>
    <w:p w14:paraId="3432E3D3" w14:textId="458EE497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2.2.6. duomenys apie juridinį asmenį kaupiami ir saugomi Juridinių asmenų registre. Įregistravimo data – 1997 m. balandžio 11 diena;</w:t>
      </w:r>
    </w:p>
    <w:p w14:paraId="1F5AD797" w14:textId="15E45897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2.3. </w:t>
      </w: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Lietuvos agrarinės ekonomikos institutas: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B0D8FB2" w14:textId="74274343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2.3.1. pavadinimas – Lietuvos agrarinės ekonomikos institutas;</w:t>
      </w:r>
    </w:p>
    <w:p w14:paraId="524EA9AE" w14:textId="214C5A34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2.3.2. teisinė forma – biudžetinė įstaiga; </w:t>
      </w:r>
    </w:p>
    <w:p w14:paraId="2ED06888" w14:textId="1FE7DE57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2.3.3. buveinė – </w:t>
      </w:r>
      <w:r w:rsidR="000C0227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Vilnius, 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Vivulskio g. 4A-13; </w:t>
      </w:r>
    </w:p>
    <w:p w14:paraId="0C46E79A" w14:textId="25941899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2.3.4. juridinio asmens kodas – 111952970;</w:t>
      </w:r>
    </w:p>
    <w:p w14:paraId="172FA948" w14:textId="3D807156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2.3.5. pridėtinės vertės mokesčio mokėtojo kodas – LT119529716;</w:t>
      </w:r>
    </w:p>
    <w:p w14:paraId="1A7DFAB0" w14:textId="0388BC39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2.3.6. duomenys apie juridinį asmenį kaupiami ir saugomi Juridinių asmenų registre. Įregistravimo data – 1997 m. balandžio 8 d. </w:t>
      </w:r>
    </w:p>
    <w:p w14:paraId="6E06E902" w14:textId="2FA9913A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Reorganizavimo būdas – reorganizuojamų institutų – Lietuvos socialinių tyrimų centro, Lietuvos teisės instituto ir Lietuvos agrarinės ekonomikos instituto – </w:t>
      </w: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reorganizavimas į valstybinį mokslinių tyrimų institutą Lietuvos socialinių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mokslų centrą sujungimo būdu. Pasibaigiantys juridiniai asmenys – reorganizuojamos įstaigos: Lietuvos socialinių tyrimų centras, Lietuvos teisės institutas ir Lietuvos agrarinės ekonomikos institutas</w:t>
      </w: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.</w:t>
      </w:r>
    </w:p>
    <w:p w14:paraId="0C3D5026" w14:textId="3D9AF192" w:rsidR="00127D3A" w:rsidRPr="00B65715" w:rsidRDefault="00127D3A" w:rsidP="00AC7F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Po reorganizavimo veiksianti biudžetinė įstaiga valstybinis mokslinių tyrimų institutas – Lietuvos socialinių mokslų centras. </w:t>
      </w: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 xml:space="preserve"> </w:t>
      </w:r>
    </w:p>
    <w:p w14:paraId="3C095C0D" w14:textId="6B420F14" w:rsidR="00127D3A" w:rsidRPr="00B65715" w:rsidRDefault="0097516A" w:rsidP="00AC7F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Iki 2020 m. lapkričio 30 d. </w:t>
      </w:r>
      <w:r w:rsidR="00271F5E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inventorizuojam</w:t>
      </w:r>
      <w:r w:rsidR="00476427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271F5E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reorganizuojamų 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socialinių tyrimų centro, Lietuvos teisės instituto ir Lietuvos agrarinės ekonomikos instituto turtas ir atsiskaitymai.</w:t>
      </w:r>
    </w:p>
    <w:p w14:paraId="116112B2" w14:textId="09F852D6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socialinių tyrimų centro turtas 20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d. pagal finansinės atskaitomybės dokumentus – iš viso 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305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585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urų, iš šios sumos: </w:t>
      </w:r>
    </w:p>
    <w:p w14:paraId="5416FA19" w14:textId="28E59C89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ilgalaikis materialusis turtas – 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CC1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 </w:t>
      </w:r>
    </w:p>
    <w:p w14:paraId="10857D35" w14:textId="0965995A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ilgalaikis nematerialusis turtas – 0,00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6C2111D9" w14:textId="133A0362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trumpalaikis turtas – 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302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451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,8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3B440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BB6A97E" w14:textId="6BB2A203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.3.1. atsargos – 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9 527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</w:t>
      </w:r>
    </w:p>
    <w:p w14:paraId="399123C3" w14:textId="7E0A2F39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.3.2. išankstiniai mokėjimai – 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237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1015B347" w14:textId="129D9236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per vienus metus gautinos sumos – 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713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2B8B708E" w14:textId="29001A34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.3.4. pinigai ir pinigų ekvivalentai – 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190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973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32414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1F69AF2F" w14:textId="51638E30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.4. finansinis turtas – nėra.</w:t>
      </w:r>
    </w:p>
    <w:p w14:paraId="34726F5F" w14:textId="62991773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socialinių tyrimų centro lėšos 20</w:t>
      </w:r>
      <w:r w:rsidR="00B863C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863C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 d. – </w:t>
      </w:r>
      <w:r w:rsidR="00B863C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190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B863C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973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863C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urų:</w:t>
      </w:r>
    </w:p>
    <w:p w14:paraId="25276C6D" w14:textId="29A7321A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biudžeto lėšos – 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74774E10" w14:textId="5D3F9001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.2. projektų įgyvendinimo lėšos (E</w:t>
      </w:r>
      <w:r w:rsid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nacionalinėmis lėšomis vykdomų projektų lėšų likutis –  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190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968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urų).</w:t>
      </w:r>
    </w:p>
    <w:p w14:paraId="1FFAAC0F" w14:textId="1504236F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socialinių tyrimų centro įsiskolinimas 20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dieną: </w:t>
      </w:r>
    </w:p>
    <w:p w14:paraId="6EA772D2" w14:textId="56852DD3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debitorinis – 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237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2616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28ECC50C" w14:textId="5D13110C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kreditorinis –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713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urų. </w:t>
      </w:r>
    </w:p>
    <w:p w14:paraId="1E50206C" w14:textId="34F84DF4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teisės instituto turtas 20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d. pagal finansinės atskaitomybės dokumentus – iš viso 502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591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urų, iš šios sumos: </w:t>
      </w:r>
    </w:p>
    <w:p w14:paraId="02F89885" w14:textId="41FEEF8B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ilgalaikis materialusis turtas –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839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00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15FFCC28" w14:textId="5F9796BA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.2. ilgalaikis nematerialusis turtas – 1,0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1147E9F6" w14:textId="1A2A7CC0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.3. trumpalaikis turtas – 501 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751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3B440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EE73B2B" w14:textId="09316884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.3.1. atsargos – 10 569,31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</w:t>
      </w:r>
    </w:p>
    <w:p w14:paraId="57D587F5" w14:textId="66FED768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.3.2. išankstiniai mokėjimai –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240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,0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35CDA9B5" w14:textId="1CFBA682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per vienus metus gautinos sumos –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990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34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2DF44737" w14:textId="6ACA2E73" w:rsidR="00127D3A" w:rsidRPr="00B65715" w:rsidRDefault="0097516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.3.4. pinigai ir pinigų ekvivalentai –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181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951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0F5CE73E" w14:textId="7D2EEF26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finansinis turtas – nėra. </w:t>
      </w:r>
    </w:p>
    <w:p w14:paraId="7A1FFC54" w14:textId="6FC06D39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10.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Reorganizuojamo Lietuvos teisės instituto lėšos 20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31 d.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181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951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15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urų, iš šios sumos:</w:t>
      </w:r>
    </w:p>
    <w:p w14:paraId="3820154E" w14:textId="33EF202E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biudžeto lėšos – 0,00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1DE35AA" w14:textId="71A3C572" w:rsidR="00127D3A" w:rsidRPr="00B65715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.2. projektų įgyvendinimo lėšos (E</w:t>
      </w:r>
      <w:r w:rsid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nacionalinėmis lėšomis vykdomų projektų lėšų likutis) – 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181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951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46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urų.</w:t>
      </w:r>
    </w:p>
    <w:p w14:paraId="04BD9CEB" w14:textId="68015B5F" w:rsidR="00127D3A" w:rsidRPr="00B65715" w:rsidRDefault="00C0325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teisės instituto įsiskolinimas 20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7D3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dieną: </w:t>
      </w:r>
    </w:p>
    <w:p w14:paraId="793994E5" w14:textId="6AA0C496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debitorinis – 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209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40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,0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311217DE" w14:textId="4F158E91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kreditorinis – 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99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990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81298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34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urų.</w:t>
      </w:r>
    </w:p>
    <w:p w14:paraId="1E2A7119" w14:textId="40B89B39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Reorganizuojamo Lietuvos agrarinės 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ekonomikos instituto turtas 2020 m. kovo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d. pagal finansinės atskaitomybės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dokumentus – iš viso 794 843,22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urų, iš šios sumos: </w:t>
      </w:r>
    </w:p>
    <w:p w14:paraId="5D419091" w14:textId="63102310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.1. ilgalaikis materialusis turtas –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9 686,26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 </w:t>
      </w:r>
    </w:p>
    <w:p w14:paraId="3753E544" w14:textId="6449174F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ilgalaikis nematerialusis turtas – 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1 682,95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288F2C55" w14:textId="7D5295C8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trumpalaikis turtas – 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78 3474,01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3B440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7A48F6D" w14:textId="69FC3A08" w:rsidR="00127D3A" w:rsidRPr="00B65715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.3.1. atsargos – 1 743,98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</w:t>
      </w:r>
    </w:p>
    <w:p w14:paraId="1F1EF435" w14:textId="32F85E9E" w:rsidR="00127D3A" w:rsidRPr="00B65715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.3.2. i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šankstiniai mokėjimai – 41 021,35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018B6428" w14:textId="79307646" w:rsidR="00127D3A" w:rsidRPr="00B65715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per vienus metus gautinos sumos – 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442 319,51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5B8E1045" w14:textId="6200C526" w:rsidR="00127D3A" w:rsidRPr="00B65715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.3.4. pinigai ir pinigų ekvivalentai – 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298 389,17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74131AAE" w14:textId="1BB4854E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.4. finansinis turtas – nėra.</w:t>
      </w:r>
    </w:p>
    <w:p w14:paraId="1BF374EE" w14:textId="72ABC9BB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agrarinė</w:t>
      </w:r>
      <w:r w:rsidR="00D046BE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s ekonomikos instituto lėšos 2020 m. kovo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 d. – 298 389,17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urų:</w:t>
      </w:r>
    </w:p>
    <w:p w14:paraId="65D9A1B4" w14:textId="43BC79FC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biudžeto lėšos – 0,00 </w:t>
      </w:r>
      <w:r w:rsidR="008721EC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691D6F06" w14:textId="4B39D311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.2. Ūkių apskaitos duomenų tinklo finansavimo Europos Kom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isijos lėšų likutis – 127 682,63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293923F4" w14:textId="6C387DBC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.3. projektų įgyvendinimo lėšos (E</w:t>
      </w:r>
      <w:r w:rsid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nacionalinėmis lėšomis vykdomų proj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ektų lėšų likutis – 170706,54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urų).</w:t>
      </w:r>
    </w:p>
    <w:p w14:paraId="10251B44" w14:textId="706FED6F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agrarinės ekonomi</w:t>
      </w:r>
      <w:r w:rsidR="00D046BE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kos instituto įsiskolinimas 2020 m. kovo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dieną: </w:t>
      </w:r>
    </w:p>
    <w:p w14:paraId="7A93A816" w14:textId="560E5817" w:rsidR="00127D3A" w:rsidRPr="00B65715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.1. debitorinis – 41 021,35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8721EC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0DA45087" w14:textId="2C87CE91" w:rsidR="00127D3A" w:rsidRPr="00B65715" w:rsidRDefault="00127D3A" w:rsidP="00127D3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81370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.2. kreditorinis – 442 319,51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urų.</w:t>
      </w:r>
    </w:p>
    <w:p w14:paraId="737A18DE" w14:textId="6A187443" w:rsidR="00931FEF" w:rsidRPr="00B65715" w:rsidRDefault="00931FEF" w:rsidP="00931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7516A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socialinių mokslų centras nuo 2021 m. sausio 1 d. perima Lietuvos socialinių tyrimų centro, Lietuvos teisės instituto ir Lietuvos agrarinės ekonomikos instituto</w:t>
      </w: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 xml:space="preserve"> teises ir pareigas.</w:t>
      </w:r>
    </w:p>
    <w:p w14:paraId="13773233" w14:textId="1229C555" w:rsidR="00460EB9" w:rsidRPr="00B65715" w:rsidRDefault="00F566AB" w:rsidP="00460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60EB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B65715">
        <w:rPr>
          <w:rStyle w:val="FontStyle30"/>
          <w:sz w:val="24"/>
        </w:rPr>
        <w:t>Reorganizavimo metu papildomų teisių reorganizuojamų</w:t>
      </w:r>
      <w:r w:rsidRPr="00B65715">
        <w:t xml:space="preserve"> </w:t>
      </w:r>
      <w:r w:rsidRPr="00B65715">
        <w:rPr>
          <w:rFonts w:ascii="Times New Roman" w:hAnsi="Times New Roman" w:cs="Times New Roman"/>
          <w:sz w:val="24"/>
          <w:szCs w:val="24"/>
        </w:rPr>
        <w:t>įstaigų valdymo ir kitiems organams, administracijos darbuotojams nesuteikiama.</w:t>
      </w:r>
    </w:p>
    <w:p w14:paraId="78006552" w14:textId="2F80CC77" w:rsidR="00460EB9" w:rsidRPr="00B65715" w:rsidRDefault="00460EB9" w:rsidP="00460E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 xml:space="preserve">17. Po reorganizavimo veiksiančio Lietuvos socialinių mokslų centro savininko teises ir pareigas įgyvendina Lietuvos Respublikos švietimo, mokslo ir sporto ministerija (išskyrus atvejus, kai tai priklauso išimtinei Lietuvos Respublikos Vyriausybės kompetencijai). </w:t>
      </w:r>
    </w:p>
    <w:p w14:paraId="5216990D" w14:textId="16D48F6F" w:rsidR="00460EB9" w:rsidRPr="00B65715" w:rsidRDefault="0097516A" w:rsidP="00460E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60EB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931F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60EB9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Pasibaigus reorganizavimui, reorganizuotų</w:t>
      </w:r>
      <w:r w:rsidR="00F566AB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įstaigų</w:t>
      </w:r>
      <w:r w:rsidR="00931FEF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antspaudai pagal pasirašytus turto ir dokumentų perdavimo ir priėmimo aktus teisės aktų nustatyta tvarka sunaikinami.</w:t>
      </w:r>
    </w:p>
    <w:p w14:paraId="24991264" w14:textId="44A51970" w:rsidR="00460EB9" w:rsidRPr="00B65715" w:rsidRDefault="00460EB9" w:rsidP="00460E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715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19</w:t>
      </w:r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Reorganizavimo metu užtikrinamas reorganizuojamų institutų veiklos tęstinumas, uždavinių, funkcijų ir įsipareigojimų vykdymas, darbuotojų socialinė apsauga. </w:t>
      </w:r>
    </w:p>
    <w:p w14:paraId="242F2A2B" w14:textId="4EDCA2D2" w:rsidR="00931FEF" w:rsidRPr="00B65715" w:rsidRDefault="00931FEF" w:rsidP="00931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2FE42D" w14:textId="77777777" w:rsidR="00931FEF" w:rsidRPr="00B65715" w:rsidRDefault="00931FEF" w:rsidP="00127D3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ED1506" w14:textId="77777777" w:rsidR="00931FEF" w:rsidRPr="00B65715" w:rsidRDefault="00931FEF" w:rsidP="00127D3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D1E14C2" w14:textId="120F35B5" w:rsidR="00127D3A" w:rsidRPr="00B65715" w:rsidRDefault="0002562B" w:rsidP="0002562B">
      <w:pPr>
        <w:jc w:val="center"/>
      </w:pPr>
      <w:bookmarkStart w:id="1" w:name="part_c19232d405ce4d109790268e2d6c0ecb"/>
      <w:bookmarkStart w:id="2" w:name="part_a8ebf423c8dd45168f25eead3c8c227e"/>
      <w:bookmarkStart w:id="3" w:name="part_9606747e4edc4e2094a271839f1ad4c3"/>
      <w:bookmarkStart w:id="4" w:name="part_77ac26e2e7094182a93d33f78a3b8bea"/>
      <w:bookmarkStart w:id="5" w:name="part_c34a7473d2c74751ac46f307092f70e0"/>
      <w:bookmarkStart w:id="6" w:name="part_4725283488a34396a5ad492c36270cc2"/>
      <w:bookmarkStart w:id="7" w:name="part_fb5163424ed4472d8ee3eeecd3c6684d"/>
      <w:bookmarkStart w:id="8" w:name="part_a10bb1163a6540a79cc10a7f91230628"/>
      <w:bookmarkStart w:id="9" w:name="part_e94895395312496fb248ff33952214c3"/>
      <w:bookmarkStart w:id="10" w:name="part_93d9f6fe3f3d43ea983ab1665f39b73e"/>
      <w:bookmarkStart w:id="11" w:name="part_ad94d49f4a4e4fb0acdb668328884b37"/>
      <w:bookmarkStart w:id="12" w:name="part_7c0717483f35413797d7b86aca5c0589"/>
      <w:bookmarkStart w:id="13" w:name="part_983d2d98aaf541569f56c8c16356e5d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 w:rsidR="00C33D55" w:rsidRPr="00B6571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</w:t>
      </w:r>
    </w:p>
    <w:sectPr w:rsidR="00127D3A" w:rsidRPr="00B65715" w:rsidSect="00C33D55">
      <w:headerReference w:type="default" r:id="rId7"/>
      <w:pgSz w:w="12240" w:h="15840"/>
      <w:pgMar w:top="1701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D0176" w14:textId="77777777" w:rsidR="009A54C5" w:rsidRDefault="009A54C5">
      <w:pPr>
        <w:spacing w:after="0" w:line="240" w:lineRule="auto"/>
      </w:pPr>
      <w:r>
        <w:separator/>
      </w:r>
    </w:p>
  </w:endnote>
  <w:endnote w:type="continuationSeparator" w:id="0">
    <w:p w14:paraId="2AFE798F" w14:textId="77777777" w:rsidR="009A54C5" w:rsidRDefault="009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A5F4" w14:textId="77777777" w:rsidR="009A54C5" w:rsidRDefault="009A54C5">
      <w:pPr>
        <w:spacing w:after="0" w:line="240" w:lineRule="auto"/>
      </w:pPr>
      <w:r>
        <w:separator/>
      </w:r>
    </w:p>
  </w:footnote>
  <w:footnote w:type="continuationSeparator" w:id="0">
    <w:p w14:paraId="49D78C83" w14:textId="77777777" w:rsidR="009A54C5" w:rsidRDefault="009A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034092"/>
      <w:docPartObj>
        <w:docPartGallery w:val="Page Numbers (Top of Page)"/>
        <w:docPartUnique/>
      </w:docPartObj>
    </w:sdtPr>
    <w:sdtEndPr/>
    <w:sdtContent>
      <w:p w14:paraId="556B8BD6" w14:textId="27F68FF4" w:rsidR="0065152A" w:rsidRDefault="0065152A" w:rsidP="00C33D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9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3A"/>
    <w:rsid w:val="00004A1D"/>
    <w:rsid w:val="0002562B"/>
    <w:rsid w:val="00062256"/>
    <w:rsid w:val="000C0227"/>
    <w:rsid w:val="00127D3A"/>
    <w:rsid w:val="001359D0"/>
    <w:rsid w:val="00151D8F"/>
    <w:rsid w:val="001C0C76"/>
    <w:rsid w:val="001F6C8E"/>
    <w:rsid w:val="00226168"/>
    <w:rsid w:val="002664E5"/>
    <w:rsid w:val="00271F5E"/>
    <w:rsid w:val="00285078"/>
    <w:rsid w:val="00317ED9"/>
    <w:rsid w:val="003445A7"/>
    <w:rsid w:val="003A1FCE"/>
    <w:rsid w:val="003A6A88"/>
    <w:rsid w:val="003B4402"/>
    <w:rsid w:val="00460EB9"/>
    <w:rsid w:val="00471B60"/>
    <w:rsid w:val="00476427"/>
    <w:rsid w:val="00480D65"/>
    <w:rsid w:val="00532414"/>
    <w:rsid w:val="00534663"/>
    <w:rsid w:val="00554BA2"/>
    <w:rsid w:val="005577C7"/>
    <w:rsid w:val="0058499D"/>
    <w:rsid w:val="00601D6E"/>
    <w:rsid w:val="00622539"/>
    <w:rsid w:val="00630321"/>
    <w:rsid w:val="006500CC"/>
    <w:rsid w:val="0065152A"/>
    <w:rsid w:val="00681370"/>
    <w:rsid w:val="007C5317"/>
    <w:rsid w:val="00855D07"/>
    <w:rsid w:val="008721EC"/>
    <w:rsid w:val="009126C6"/>
    <w:rsid w:val="00923D81"/>
    <w:rsid w:val="009319A4"/>
    <w:rsid w:val="00931FEF"/>
    <w:rsid w:val="00974303"/>
    <w:rsid w:val="0097516A"/>
    <w:rsid w:val="009A5080"/>
    <w:rsid w:val="009A54C5"/>
    <w:rsid w:val="009C27D9"/>
    <w:rsid w:val="00A04ED8"/>
    <w:rsid w:val="00A2681A"/>
    <w:rsid w:val="00A318FA"/>
    <w:rsid w:val="00A34F60"/>
    <w:rsid w:val="00A73B95"/>
    <w:rsid w:val="00AC0D28"/>
    <w:rsid w:val="00AC7FC1"/>
    <w:rsid w:val="00AF1E09"/>
    <w:rsid w:val="00AF3E6D"/>
    <w:rsid w:val="00B65715"/>
    <w:rsid w:val="00B863C9"/>
    <w:rsid w:val="00BB3682"/>
    <w:rsid w:val="00BC0517"/>
    <w:rsid w:val="00C0325C"/>
    <w:rsid w:val="00C33D55"/>
    <w:rsid w:val="00C402B7"/>
    <w:rsid w:val="00C46BB8"/>
    <w:rsid w:val="00C55685"/>
    <w:rsid w:val="00C82335"/>
    <w:rsid w:val="00CC1168"/>
    <w:rsid w:val="00CD4B7B"/>
    <w:rsid w:val="00D046BE"/>
    <w:rsid w:val="00D613AC"/>
    <w:rsid w:val="00D81298"/>
    <w:rsid w:val="00D97B2E"/>
    <w:rsid w:val="00DC6061"/>
    <w:rsid w:val="00E13BEF"/>
    <w:rsid w:val="00E1520B"/>
    <w:rsid w:val="00E33918"/>
    <w:rsid w:val="00E34251"/>
    <w:rsid w:val="00E368B8"/>
    <w:rsid w:val="00E915EF"/>
    <w:rsid w:val="00E95CEB"/>
    <w:rsid w:val="00E96A24"/>
    <w:rsid w:val="00EB65E6"/>
    <w:rsid w:val="00EC7957"/>
    <w:rsid w:val="00F366DC"/>
    <w:rsid w:val="00F5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B4DD"/>
  <w15:docId w15:val="{D9244C86-C3F5-4A22-B6CF-564F713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2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7D3A"/>
  </w:style>
  <w:style w:type="character" w:styleId="Komentaronuoroda">
    <w:name w:val="annotation reference"/>
    <w:uiPriority w:val="99"/>
    <w:semiHidden/>
    <w:unhideWhenUsed/>
    <w:rsid w:val="00127D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7D3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D3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622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256"/>
  </w:style>
  <w:style w:type="paragraph" w:customStyle="1" w:styleId="tajtip">
    <w:name w:val="tajtip"/>
    <w:basedOn w:val="prastasis"/>
    <w:rsid w:val="00E9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B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B7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n">
    <w:name w:val="n"/>
    <w:basedOn w:val="prastasis"/>
    <w:rsid w:val="0091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30">
    <w:name w:val="Font Style30"/>
    <w:rsid w:val="00F566A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12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E3AB5-A9F0-4DB6-B419-1087E0209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640E3-7EA3-437E-A4DF-FA63BDD87099}"/>
</file>

<file path=customXml/itemProps3.xml><?xml version="1.0" encoding="utf-8"?>
<ds:datastoreItem xmlns:ds="http://schemas.openxmlformats.org/officeDocument/2006/customXml" ds:itemID="{F03C57E9-047B-468A-8CE9-871F2FDB9FDF}"/>
</file>

<file path=customXml/itemProps4.xml><?xml version="1.0" encoding="utf-8"?>
<ds:datastoreItem xmlns:ds="http://schemas.openxmlformats.org/officeDocument/2006/customXml" ds:itemID="{80A30355-4184-40F0-B219-2FA9BF08A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4498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2020-07-14T08:52:00Z</dcterms:created>
  <dc:creator>Ingrida</dc:creator>
  <cp:lastModifiedBy>Jekentienė Ginvilė | ŠMSM</cp:lastModifiedBy>
  <cp:lastPrinted>2020-07-29T08:46:00Z</cp:lastPrinted>
  <dcterms:modified xsi:type="dcterms:W3CDTF">2020-07-30T08:53:00Z</dcterms:modified>
  <cp:revision>7</cp:revision>
  <dc:title>46a567c0-b294-488c-83f2-ac6566bf9cda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