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96d86ba8711430180fbc549a0dba5db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lang w:eastAsia="lt-LT"/>
            </w:rPr>
            <w:t xml:space="preserve">VYRIAUSYBĖS ATSTOVŲ PAVADAVIMO 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a25095036c38470783a675c65df2c315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</w:t>
              </w:r>
              <w:r>
                <w:rPr>
                  <w:lang w:eastAsia="lt-LT"/>
                </w:rPr>
                <w:t>Lietuvos Respublikos savivaldybių administracinės priežiūros įstatymo</w:t>
              </w:r>
              <w:r>
                <w:rPr>
                  <w:szCs w:val="24"/>
                  <w:lang w:eastAsia="lt-LT"/>
                </w:rPr>
                <w:t xml:space="preserve"> 2 straipsnio 3 dalimi,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faa077feb0cb46f9a2261688791e53b2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Paskirti pavaduoti:</w:t>
              </w:r>
            </w:p>
          </w:sdtContent>
        </w:sdt>
        <w:sdt>
          <w:sdtPr>
            <w:alias w:val="1 p."/>
            <w:tag w:val="part_bb80ef535c7b4ed6b13c43eec02a1ef6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bb80ef535c7b4ed6b13c43eec02a1ef6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1</w:t>
                  </w:r>
                </w:sdtContent>
              </w:sdt>
              <w:r>
                <w:rPr>
                  <w:lang w:eastAsia="lt-LT"/>
                </w:rPr>
                <w:t>. Vyriausybės atstovą Vilniaus ir Alytaus apskrityse – Vyriausybės atstovui Kauno ir Marijampolės apskrityse;</w:t>
              </w:r>
            </w:p>
          </w:sdtContent>
        </w:sdt>
        <w:sdt>
          <w:sdtPr>
            <w:alias w:val="2 p."/>
            <w:tag w:val="part_9f88fc4730a64546a0d05fb9edb40ab5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9f88fc4730a64546a0d05fb9edb40ab5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Vyriausybės atstovą Kauno ir Marijampolės apskrityse – Vyriausybės atstovui Vilniaus ir Alytaus apskrityse;</w:t>
              </w:r>
            </w:p>
          </w:sdtContent>
        </w:sdt>
        <w:sdt>
          <w:sdtPr>
            <w:alias w:val="3 p."/>
            <w:tag w:val="part_d0a33de4dd2e473b98ffd7ef52533a4e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d0a33de4dd2e473b98ffd7ef52533a4e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3</w:t>
                  </w:r>
                </w:sdtContent>
              </w:sdt>
              <w:r>
                <w:rPr>
                  <w:lang w:eastAsia="lt-LT"/>
                </w:rPr>
                <w:t>. Vyriausybės atstovą Panevėžio ir Utenos apskrityse – Vyriausybės atstovui Kauno ir Marijampolės apskrityse;</w:t>
              </w:r>
            </w:p>
          </w:sdtContent>
        </w:sdt>
        <w:sdt>
          <w:sdtPr>
            <w:alias w:val="4 p."/>
            <w:tag w:val="part_ff4947ee4f1b4e7c91c5f99823e28547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ff4947ee4f1b4e7c91c5f99823e28547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4</w:t>
                  </w:r>
                </w:sdtContent>
              </w:sdt>
              <w:r>
                <w:rPr>
                  <w:lang w:eastAsia="lt-LT"/>
                </w:rPr>
                <w:t>. Vyriausybės atstovą Klaipėdos ir Tauragės apskrityse – Vyriausybės atstovui Šiaulių ir Telšių apskrityse;</w:t>
              </w:r>
            </w:p>
          </w:sdtContent>
        </w:sdt>
        <w:sdt>
          <w:sdtPr>
            <w:alias w:val="5 p."/>
            <w:tag w:val="part_2b5889b3574f4c5a975dfe1d0661fb85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2b5889b3574f4c5a975dfe1d0661fb85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5</w:t>
                  </w:r>
                </w:sdtContent>
              </w:sdt>
              <w:r>
                <w:rPr>
                  <w:lang w:eastAsia="lt-LT"/>
                </w:rPr>
                <w:t>. Vyriausybės atstovą Šiaulių ir Telšių apskrityse – Vyriausybės atstovui Klaipėdos ir Tauragės apskrityse.</w:t>
              </w: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f659af73663c4660b0a33d167b57c4ab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Vidaus reikalų </w:t>
              </w:r>
              <w:r>
                <w:rPr>
                  <w:lang w:eastAsia="lt-LT"/>
                </w:rPr>
                <w:t>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______________</w:t>
              </w:r>
            </w:p>
            <w:p>
              <w:pPr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b9dc34478f5d44539e6885bfeb9e3931" PartId="296d86ba8711430180fbc549a0dba5db">
    <Part Type="preambule" DocPartId="6a61b292a48d48e9986e7750a3211915" PartId="a25095036c38470783a675c65df2c315"/>
    <Part Type="pastraipa" DocPartId="af47eb8f7ca144a385c3557392338653" PartId="faa077feb0cb46f9a2261688791e53b2"/>
    <Part Type="punktas" Nr="1" Abbr="1 p." DocPartId="f345b5c36ad84c20b8c21fbd1a1b4b9d" PartId="bb80ef535c7b4ed6b13c43eec02a1ef6"/>
    <Part Type="punktas" Nr="2" Abbr="2 p." DocPartId="f0efd00003254c18a38cbcd09d19dd29" PartId="9f88fc4730a64546a0d05fb9edb40ab5"/>
    <Part Type="punktas" Nr="3" Abbr="3 p." DocPartId="575b467c366946ea9f4c2324aeb4eb8c" PartId="d0a33de4dd2e473b98ffd7ef52533a4e"/>
    <Part Type="punktas" Nr="4" Abbr="4 p." DocPartId="e07dfe1670654100bdff2fb73101c134" PartId="ff4947ee4f1b4e7c91c5f99823e28547"/>
    <Part Type="punktas" Nr="5" Abbr="5 p." DocPartId="bf522174cd624da38253b081bfdb34fd" PartId="2b5889b3574f4c5a975dfe1d0661fb85"/>
    <Part Type="signatura" DocPartId="1a55abaf1f1241e4941df96807d3ca3d" PartId="f659af73663c4660b0a33d167b57c4ab"/>
  </Part>
</Parts>
</file>

<file path=customXml/itemProps1.xml><?xml version="1.0" encoding="utf-8"?>
<ds:datastoreItem xmlns:ds="http://schemas.openxmlformats.org/officeDocument/2006/customXml" ds:itemID="{AD672847-1B33-4E93-96C5-DA69E6EEF27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796</Characters>
  <Application>Microsoft Office Word</Application>
  <DocSecurity>4</DocSecurity>
  <Lines>31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2019-09-12T13:04:00Z</dcterms:created>
  <dc:creator>lrvk</dc:creator>
  <cp:lastModifiedBy>Asseco</cp:lastModifiedBy>
  <cp:lastPrinted>2019-09-10T10:23:00Z</cp:lastPrinted>
  <dcterms:modified xsi:type="dcterms:W3CDTF">2019-09-12T13:04:00Z</dcterms:modified>
  <cp:revision>2</cp:revision>
</cp:coreProperties>
</file>