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68F" w:rsidRDefault="004E51A8" w:rsidP="00F76733">
      <w:pPr>
        <w:pStyle w:val="Style16"/>
        <w:keepNext/>
        <w:keepLines/>
        <w:shd w:val="clear" w:color="auto" w:fill="auto"/>
        <w:spacing w:before="120" w:after="0" w:line="300" w:lineRule="atLeast"/>
        <w:jc w:val="center"/>
        <w:rPr>
          <w:sz w:val="24"/>
          <w:szCs w:val="24"/>
          <w:lang w:val="lt-LT"/>
        </w:rPr>
      </w:pPr>
      <w:bookmarkStart w:id="0" w:name="bookmark3"/>
      <w:r w:rsidRPr="003C4A24">
        <w:rPr>
          <w:sz w:val="24"/>
          <w:szCs w:val="24"/>
          <w:lang w:val="lt-LT"/>
        </w:rPr>
        <w:t>TARPTAUTINĖS CIVILINĖS AVIACIJOS KONVENCIJOS</w:t>
      </w:r>
    </w:p>
    <w:p w:rsidR="00AE60BE" w:rsidRPr="003C4A24" w:rsidRDefault="004E51A8" w:rsidP="00F76733">
      <w:pPr>
        <w:pStyle w:val="Style16"/>
        <w:keepNext/>
        <w:keepLines/>
        <w:shd w:val="clear" w:color="auto" w:fill="auto"/>
        <w:spacing w:before="120" w:after="0" w:line="300" w:lineRule="atLeast"/>
        <w:jc w:val="center"/>
        <w:rPr>
          <w:sz w:val="24"/>
          <w:szCs w:val="24"/>
          <w:lang w:val="lt-LT"/>
        </w:rPr>
      </w:pPr>
      <w:r w:rsidRPr="003C4A24">
        <w:rPr>
          <w:sz w:val="24"/>
          <w:szCs w:val="24"/>
          <w:lang w:val="lt-LT"/>
        </w:rPr>
        <w:t>50 STRAIPSNIO A DALIES</w:t>
      </w:r>
      <w:r w:rsidR="008C668F">
        <w:rPr>
          <w:sz w:val="24"/>
          <w:szCs w:val="24"/>
          <w:lang w:val="lt-LT"/>
        </w:rPr>
        <w:t xml:space="preserve"> </w:t>
      </w:r>
      <w:r w:rsidRPr="003C4A24">
        <w:rPr>
          <w:sz w:val="24"/>
          <w:szCs w:val="24"/>
          <w:lang w:val="lt-LT"/>
        </w:rPr>
        <w:t xml:space="preserve">PAKEITIMO </w:t>
      </w:r>
      <w:r w:rsidR="00521EEF" w:rsidRPr="003C4A24">
        <w:rPr>
          <w:sz w:val="24"/>
          <w:szCs w:val="24"/>
          <w:lang w:val="lt-LT"/>
        </w:rPr>
        <w:t>PROTO</w:t>
      </w:r>
      <w:r w:rsidRPr="003C4A24">
        <w:rPr>
          <w:sz w:val="24"/>
          <w:szCs w:val="24"/>
          <w:lang w:val="lt-LT"/>
        </w:rPr>
        <w:t>K</w:t>
      </w:r>
      <w:r w:rsidR="00521EEF" w:rsidRPr="003C4A24">
        <w:rPr>
          <w:sz w:val="24"/>
          <w:szCs w:val="24"/>
          <w:lang w:val="lt-LT"/>
        </w:rPr>
        <w:t>OL</w:t>
      </w:r>
      <w:bookmarkEnd w:id="0"/>
      <w:r w:rsidRPr="003C4A24">
        <w:rPr>
          <w:sz w:val="24"/>
          <w:szCs w:val="24"/>
          <w:lang w:val="lt-LT"/>
        </w:rPr>
        <w:t xml:space="preserve">AS </w:t>
      </w:r>
    </w:p>
    <w:p w:rsidR="00AE60BE" w:rsidRPr="003C4A24" w:rsidRDefault="00AE60BE" w:rsidP="00F76733">
      <w:pPr>
        <w:pStyle w:val="Style11"/>
        <w:shd w:val="clear" w:color="auto" w:fill="auto"/>
        <w:spacing w:before="120" w:after="0" w:line="300" w:lineRule="atLeast"/>
        <w:jc w:val="center"/>
        <w:rPr>
          <w:sz w:val="24"/>
          <w:szCs w:val="24"/>
          <w:lang w:val="lt-LT"/>
        </w:rPr>
      </w:pPr>
    </w:p>
    <w:p w:rsidR="00AE60BE" w:rsidRPr="003C4A24" w:rsidRDefault="004E51A8" w:rsidP="00F76733">
      <w:pPr>
        <w:pStyle w:val="Style11"/>
        <w:shd w:val="clear" w:color="auto" w:fill="auto"/>
        <w:spacing w:before="120" w:after="0" w:line="300" w:lineRule="atLeast"/>
        <w:jc w:val="center"/>
        <w:rPr>
          <w:b w:val="0"/>
          <w:sz w:val="24"/>
          <w:szCs w:val="24"/>
          <w:lang w:val="lt-LT"/>
        </w:rPr>
      </w:pPr>
      <w:r w:rsidRPr="003C4A24">
        <w:rPr>
          <w:b w:val="0"/>
          <w:sz w:val="24"/>
          <w:szCs w:val="24"/>
          <w:lang w:val="lt-LT"/>
        </w:rPr>
        <w:t>Pasirašyta 2016 m. spalio 6 d. Monrealyje</w:t>
      </w:r>
    </w:p>
    <w:p w:rsidR="00E154ED" w:rsidRPr="003C4A24" w:rsidRDefault="00E154ED" w:rsidP="00F76733">
      <w:pPr>
        <w:pStyle w:val="Style11"/>
        <w:shd w:val="clear" w:color="auto" w:fill="auto"/>
        <w:spacing w:before="120" w:after="0" w:line="300" w:lineRule="atLeast"/>
        <w:jc w:val="center"/>
        <w:rPr>
          <w:b w:val="0"/>
          <w:sz w:val="24"/>
          <w:szCs w:val="24"/>
          <w:lang w:val="lt-LT"/>
        </w:rPr>
      </w:pPr>
    </w:p>
    <w:p w:rsidR="00AE60BE" w:rsidRPr="003C4A24" w:rsidRDefault="002C1DA4" w:rsidP="002C1DA4">
      <w:pPr>
        <w:pStyle w:val="Style2"/>
        <w:shd w:val="clear" w:color="auto" w:fill="auto"/>
        <w:spacing w:before="120" w:after="0" w:line="300" w:lineRule="atLeast"/>
        <w:ind w:firstLine="709"/>
        <w:rPr>
          <w:sz w:val="24"/>
          <w:szCs w:val="24"/>
          <w:lang w:val="lt-LT"/>
        </w:rPr>
      </w:pPr>
      <w:r w:rsidRPr="003C4A24">
        <w:rPr>
          <w:sz w:val="24"/>
          <w:szCs w:val="24"/>
          <w:lang w:val="lt-LT"/>
        </w:rPr>
        <w:t xml:space="preserve">Tarptautinės civilinės organizacijos </w:t>
      </w:r>
      <w:r w:rsidR="00BE3005" w:rsidRPr="003C4A24">
        <w:rPr>
          <w:sz w:val="24"/>
          <w:szCs w:val="24"/>
          <w:lang w:val="lt-LT"/>
        </w:rPr>
        <w:t>Asamblėja</w:t>
      </w:r>
      <w:r w:rsidRPr="003C4A24">
        <w:rPr>
          <w:sz w:val="24"/>
          <w:szCs w:val="24"/>
          <w:lang w:val="lt-LT"/>
        </w:rPr>
        <w:t>, susirinkusi į trisdešimt devintąją sesiją</w:t>
      </w:r>
      <w:r w:rsidR="00D33F62">
        <w:rPr>
          <w:sz w:val="24"/>
          <w:szCs w:val="24"/>
          <w:lang w:val="lt-LT"/>
        </w:rPr>
        <w:t xml:space="preserve"> </w:t>
      </w:r>
      <w:r w:rsidR="00D33F62" w:rsidRPr="003C4A24">
        <w:rPr>
          <w:sz w:val="24"/>
          <w:szCs w:val="24"/>
          <w:lang w:val="lt-LT"/>
        </w:rPr>
        <w:t>2016 m. spalio 1 d. Monrealyje</w:t>
      </w:r>
      <w:r w:rsidRPr="003C4A24">
        <w:rPr>
          <w:sz w:val="24"/>
          <w:szCs w:val="24"/>
          <w:lang w:val="lt-LT"/>
        </w:rPr>
        <w:t xml:space="preserve">, </w:t>
      </w:r>
    </w:p>
    <w:p w:rsidR="00AE60BE" w:rsidRPr="003C4A24" w:rsidRDefault="002C1DA4" w:rsidP="00F76733">
      <w:pPr>
        <w:pStyle w:val="Style2"/>
        <w:shd w:val="clear" w:color="auto" w:fill="auto"/>
        <w:spacing w:before="120" w:after="0" w:line="300" w:lineRule="atLeast"/>
        <w:ind w:firstLine="709"/>
        <w:rPr>
          <w:sz w:val="24"/>
          <w:szCs w:val="24"/>
          <w:lang w:val="lt-LT"/>
        </w:rPr>
      </w:pPr>
      <w:r w:rsidRPr="003C4A24">
        <w:rPr>
          <w:sz w:val="24"/>
          <w:szCs w:val="24"/>
          <w:lang w:val="lt-LT"/>
        </w:rPr>
        <w:t xml:space="preserve">konstatavusi, kad daugelis Susitariančiųjų Valstybių siekia </w:t>
      </w:r>
      <w:r w:rsidR="0095767D" w:rsidRPr="003C4A24">
        <w:rPr>
          <w:sz w:val="24"/>
          <w:szCs w:val="24"/>
          <w:lang w:val="lt-LT"/>
        </w:rPr>
        <w:t>padidinti</w:t>
      </w:r>
      <w:r w:rsidRPr="003C4A24">
        <w:rPr>
          <w:sz w:val="24"/>
          <w:szCs w:val="24"/>
          <w:lang w:val="lt-LT"/>
        </w:rPr>
        <w:t xml:space="preserve"> Tarybo</w:t>
      </w:r>
      <w:r w:rsidR="0095767D" w:rsidRPr="003C4A24">
        <w:rPr>
          <w:sz w:val="24"/>
          <w:szCs w:val="24"/>
          <w:lang w:val="lt-LT"/>
        </w:rPr>
        <w:t>s narių skaičių</w:t>
      </w:r>
      <w:r w:rsidRPr="003C4A24">
        <w:rPr>
          <w:sz w:val="24"/>
          <w:szCs w:val="24"/>
          <w:lang w:val="lt-LT"/>
        </w:rPr>
        <w:t xml:space="preserve">, </w:t>
      </w:r>
      <w:r w:rsidR="0095767D" w:rsidRPr="003C4A24">
        <w:rPr>
          <w:sz w:val="24"/>
          <w:szCs w:val="24"/>
          <w:lang w:val="lt-LT"/>
        </w:rPr>
        <w:t>kad išplėtus Susitariančiųjų Valstybių atstovavimą būtų užtikrinta geresnė pusiausvyra</w:t>
      </w:r>
      <w:r w:rsidR="00EB00C1">
        <w:rPr>
          <w:sz w:val="24"/>
          <w:szCs w:val="24"/>
          <w:lang w:val="lt-LT"/>
        </w:rPr>
        <w:t>;</w:t>
      </w:r>
      <w:r w:rsidR="0095767D" w:rsidRPr="003C4A24">
        <w:rPr>
          <w:sz w:val="24"/>
          <w:szCs w:val="24"/>
          <w:lang w:val="lt-LT"/>
        </w:rPr>
        <w:t xml:space="preserve"> </w:t>
      </w:r>
    </w:p>
    <w:p w:rsidR="00AE60BE" w:rsidRPr="003C4A24" w:rsidRDefault="007C663E" w:rsidP="00F76733">
      <w:pPr>
        <w:pStyle w:val="Style2"/>
        <w:shd w:val="clear" w:color="auto" w:fill="auto"/>
        <w:spacing w:before="120" w:after="0" w:line="300" w:lineRule="atLeast"/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manydama</w:t>
      </w:r>
      <w:r w:rsidR="0095767D" w:rsidRPr="003C4A24">
        <w:rPr>
          <w:sz w:val="24"/>
          <w:szCs w:val="24"/>
          <w:lang w:val="lt-LT"/>
        </w:rPr>
        <w:t xml:space="preserve">, kad šio organo narių skaičių </w:t>
      </w:r>
      <w:r w:rsidR="000C7340">
        <w:rPr>
          <w:sz w:val="24"/>
          <w:szCs w:val="24"/>
          <w:lang w:val="lt-LT"/>
        </w:rPr>
        <w:t>reikėtų</w:t>
      </w:r>
      <w:r w:rsidR="000C7340" w:rsidRPr="003C4A24">
        <w:rPr>
          <w:sz w:val="24"/>
          <w:szCs w:val="24"/>
          <w:lang w:val="lt-LT"/>
        </w:rPr>
        <w:t xml:space="preserve"> padidinti </w:t>
      </w:r>
      <w:r w:rsidR="0095767D" w:rsidRPr="003C4A24">
        <w:rPr>
          <w:sz w:val="24"/>
          <w:szCs w:val="24"/>
          <w:lang w:val="lt-LT"/>
        </w:rPr>
        <w:t xml:space="preserve">nuo trisdešimt šešių iki keturiasdešimties; </w:t>
      </w:r>
    </w:p>
    <w:p w:rsidR="00AE60BE" w:rsidRPr="003C4A24" w:rsidRDefault="007C663E" w:rsidP="00F76733">
      <w:pPr>
        <w:pStyle w:val="Style2"/>
        <w:shd w:val="clear" w:color="auto" w:fill="auto"/>
        <w:spacing w:before="120" w:after="0" w:line="300" w:lineRule="atLeast"/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manydama</w:t>
      </w:r>
      <w:r w:rsidR="0095767D" w:rsidRPr="003C4A24">
        <w:rPr>
          <w:sz w:val="24"/>
          <w:szCs w:val="24"/>
          <w:lang w:val="lt-LT"/>
        </w:rPr>
        <w:t xml:space="preserve">, kad </w:t>
      </w:r>
      <w:r w:rsidR="000C7340" w:rsidRPr="003C4A24">
        <w:rPr>
          <w:sz w:val="24"/>
          <w:szCs w:val="24"/>
          <w:lang w:val="lt-LT"/>
        </w:rPr>
        <w:t xml:space="preserve">pirmiau nurodytu tikslu </w:t>
      </w:r>
      <w:r w:rsidR="0095767D" w:rsidRPr="003C4A24">
        <w:rPr>
          <w:sz w:val="24"/>
          <w:szCs w:val="24"/>
          <w:lang w:val="lt-LT"/>
        </w:rPr>
        <w:t xml:space="preserve">būtina pakeisti 1944 m. gruodžio 7 d. Čikagoje priimtą Tarptautinę civilinės aviacijos konvenciją, </w:t>
      </w:r>
    </w:p>
    <w:p w:rsidR="00AE60BE" w:rsidRPr="003C4A24" w:rsidRDefault="0095767D" w:rsidP="00F76733">
      <w:pPr>
        <w:pStyle w:val="Style2"/>
        <w:numPr>
          <w:ilvl w:val="0"/>
          <w:numId w:val="1"/>
        </w:numPr>
        <w:shd w:val="clear" w:color="auto" w:fill="auto"/>
        <w:tabs>
          <w:tab w:val="left" w:pos="1134"/>
          <w:tab w:val="left" w:pos="1697"/>
        </w:tabs>
        <w:spacing w:before="120" w:after="0" w:line="300" w:lineRule="atLeast"/>
        <w:ind w:firstLine="709"/>
        <w:rPr>
          <w:sz w:val="24"/>
          <w:szCs w:val="24"/>
          <w:lang w:val="lt-LT"/>
        </w:rPr>
      </w:pPr>
      <w:r w:rsidRPr="003C4A24">
        <w:rPr>
          <w:sz w:val="24"/>
          <w:szCs w:val="24"/>
          <w:lang w:val="lt-LT"/>
        </w:rPr>
        <w:t>pri</w:t>
      </w:r>
      <w:r w:rsidR="00C2628C" w:rsidRPr="003C4A24">
        <w:rPr>
          <w:sz w:val="24"/>
          <w:szCs w:val="24"/>
          <w:lang w:val="lt-LT"/>
        </w:rPr>
        <w:t>tarė</w:t>
      </w:r>
      <w:r w:rsidRPr="003C4A24">
        <w:rPr>
          <w:sz w:val="24"/>
          <w:szCs w:val="24"/>
          <w:lang w:val="lt-LT"/>
        </w:rPr>
        <w:t xml:space="preserve">, </w:t>
      </w:r>
      <w:r w:rsidR="00C2628C" w:rsidRPr="003C4A24">
        <w:rPr>
          <w:sz w:val="24"/>
          <w:szCs w:val="24"/>
          <w:lang w:val="lt-LT"/>
        </w:rPr>
        <w:t>vadovaudamasi nurodytos Konvencijos 94 straipsnio a dalimi, tokiam siūlom</w:t>
      </w:r>
      <w:r w:rsidR="003C4A24">
        <w:rPr>
          <w:sz w:val="24"/>
          <w:szCs w:val="24"/>
          <w:lang w:val="lt-LT"/>
        </w:rPr>
        <w:t>am</w:t>
      </w:r>
      <w:r w:rsidR="00C2628C" w:rsidRPr="003C4A24">
        <w:rPr>
          <w:sz w:val="24"/>
          <w:szCs w:val="24"/>
          <w:lang w:val="lt-LT"/>
        </w:rPr>
        <w:t xml:space="preserve"> šios Konvencijos pakeitimui: </w:t>
      </w:r>
    </w:p>
    <w:p w:rsidR="00AE60BE" w:rsidRPr="003C4A24" w:rsidRDefault="003C4A24" w:rsidP="00F76733">
      <w:pPr>
        <w:pStyle w:val="Style2"/>
        <w:shd w:val="clear" w:color="auto" w:fill="auto"/>
        <w:tabs>
          <w:tab w:val="left" w:pos="1134"/>
        </w:tabs>
        <w:spacing w:before="120" w:after="0" w:line="300" w:lineRule="atLeast"/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„</w:t>
      </w:r>
      <w:r w:rsidR="00C2628C" w:rsidRPr="003C4A24">
        <w:rPr>
          <w:sz w:val="24"/>
          <w:szCs w:val="24"/>
          <w:lang w:val="lt-LT"/>
        </w:rPr>
        <w:t>Konvencijos 5</w:t>
      </w:r>
      <w:r w:rsidR="00405825">
        <w:rPr>
          <w:sz w:val="24"/>
          <w:szCs w:val="24"/>
          <w:lang w:val="lt-LT"/>
        </w:rPr>
        <w:t>0</w:t>
      </w:r>
      <w:r w:rsidR="00C2628C" w:rsidRPr="003C4A24">
        <w:rPr>
          <w:sz w:val="24"/>
          <w:szCs w:val="24"/>
          <w:lang w:val="lt-LT"/>
        </w:rPr>
        <w:t xml:space="preserve"> straipsnio a dalies antra</w:t>
      </w:r>
      <w:r w:rsidR="00EB00C1">
        <w:rPr>
          <w:sz w:val="24"/>
          <w:szCs w:val="24"/>
          <w:lang w:val="lt-LT"/>
        </w:rPr>
        <w:t>ja</w:t>
      </w:r>
      <w:r w:rsidR="00C2628C" w:rsidRPr="003C4A24">
        <w:rPr>
          <w:sz w:val="24"/>
          <w:szCs w:val="24"/>
          <w:lang w:val="lt-LT"/>
        </w:rPr>
        <w:t xml:space="preserve">me sakinyje žodžiai </w:t>
      </w:r>
      <w:r>
        <w:rPr>
          <w:sz w:val="24"/>
          <w:szCs w:val="24"/>
          <w:lang w:val="lt-LT"/>
        </w:rPr>
        <w:t>„</w:t>
      </w:r>
      <w:r w:rsidR="00C2628C" w:rsidRPr="003C4A24">
        <w:rPr>
          <w:sz w:val="24"/>
          <w:szCs w:val="24"/>
          <w:lang w:val="lt-LT"/>
        </w:rPr>
        <w:t>trisdešimt šeši</w:t>
      </w:r>
      <w:r>
        <w:rPr>
          <w:sz w:val="24"/>
          <w:szCs w:val="24"/>
          <w:lang w:val="lt-LT"/>
        </w:rPr>
        <w:t>“</w:t>
      </w:r>
      <w:r w:rsidR="00C2628C" w:rsidRPr="003C4A24">
        <w:rPr>
          <w:sz w:val="24"/>
          <w:szCs w:val="24"/>
          <w:lang w:val="lt-LT"/>
        </w:rPr>
        <w:t xml:space="preserve"> pakeičiami žodžiu </w:t>
      </w:r>
      <w:r>
        <w:rPr>
          <w:sz w:val="24"/>
          <w:szCs w:val="24"/>
          <w:lang w:val="lt-LT"/>
        </w:rPr>
        <w:t>„</w:t>
      </w:r>
      <w:r w:rsidR="00C2628C" w:rsidRPr="003C4A24">
        <w:rPr>
          <w:sz w:val="24"/>
          <w:szCs w:val="24"/>
          <w:lang w:val="lt-LT"/>
        </w:rPr>
        <w:t>keturiasdešimt</w:t>
      </w:r>
      <w:r>
        <w:rPr>
          <w:sz w:val="24"/>
          <w:szCs w:val="24"/>
          <w:lang w:val="lt-LT"/>
        </w:rPr>
        <w:t>“.“</w:t>
      </w:r>
      <w:r w:rsidR="00521EEF" w:rsidRPr="003C4A24">
        <w:rPr>
          <w:sz w:val="24"/>
          <w:szCs w:val="24"/>
          <w:lang w:val="lt-LT"/>
        </w:rPr>
        <w:t>;</w:t>
      </w:r>
    </w:p>
    <w:p w:rsidR="00AE60BE" w:rsidRPr="003C4A24" w:rsidRDefault="003C4A24" w:rsidP="00F76733">
      <w:pPr>
        <w:pStyle w:val="Style2"/>
        <w:numPr>
          <w:ilvl w:val="0"/>
          <w:numId w:val="1"/>
        </w:numPr>
        <w:shd w:val="clear" w:color="auto" w:fill="auto"/>
        <w:tabs>
          <w:tab w:val="left" w:pos="1134"/>
          <w:tab w:val="left" w:pos="1697"/>
        </w:tabs>
        <w:spacing w:before="120" w:after="0" w:line="300" w:lineRule="atLeast"/>
        <w:ind w:firstLine="709"/>
        <w:rPr>
          <w:sz w:val="24"/>
          <w:szCs w:val="24"/>
          <w:lang w:val="lt-LT"/>
        </w:rPr>
      </w:pPr>
      <w:r w:rsidRPr="003C4A24">
        <w:rPr>
          <w:sz w:val="24"/>
          <w:szCs w:val="24"/>
          <w:lang w:val="lt-LT"/>
        </w:rPr>
        <w:t xml:space="preserve">nurodė, vadovaudamasi minėtos Konvencijos 94 straipsnio a dalies nuostatomis, kad </w:t>
      </w:r>
      <w:r w:rsidR="00850C82" w:rsidRPr="003C4A24">
        <w:rPr>
          <w:sz w:val="24"/>
          <w:szCs w:val="24"/>
          <w:lang w:val="lt-LT"/>
        </w:rPr>
        <w:t>siūlomą pakeitimą turi rati</w:t>
      </w:r>
      <w:r w:rsidR="00850C82">
        <w:rPr>
          <w:sz w:val="24"/>
          <w:szCs w:val="24"/>
          <w:lang w:val="lt-LT"/>
        </w:rPr>
        <w:t>f</w:t>
      </w:r>
      <w:r w:rsidR="00850C82" w:rsidRPr="003C4A24">
        <w:rPr>
          <w:sz w:val="24"/>
          <w:szCs w:val="24"/>
          <w:lang w:val="lt-LT"/>
        </w:rPr>
        <w:t xml:space="preserve">ikuoti </w:t>
      </w:r>
      <w:r w:rsidRPr="003C4A24">
        <w:rPr>
          <w:sz w:val="24"/>
          <w:szCs w:val="24"/>
          <w:lang w:val="lt-LT"/>
        </w:rPr>
        <w:t>šimtas dvidešimt aštuonios Susitariančiosios Šalys</w:t>
      </w:r>
      <w:r>
        <w:rPr>
          <w:sz w:val="24"/>
          <w:szCs w:val="24"/>
          <w:lang w:val="lt-LT"/>
        </w:rPr>
        <w:t xml:space="preserve">, </w:t>
      </w:r>
      <w:r w:rsidR="00850C82">
        <w:rPr>
          <w:sz w:val="24"/>
          <w:szCs w:val="24"/>
          <w:lang w:val="lt-LT"/>
        </w:rPr>
        <w:t xml:space="preserve">tam </w:t>
      </w:r>
      <w:r>
        <w:rPr>
          <w:sz w:val="24"/>
          <w:szCs w:val="24"/>
          <w:lang w:val="lt-LT"/>
        </w:rPr>
        <w:t xml:space="preserve">kad jis įsigaliotų; </w:t>
      </w:r>
      <w:r w:rsidRPr="003C4A24">
        <w:rPr>
          <w:sz w:val="24"/>
          <w:szCs w:val="24"/>
          <w:lang w:val="lt-LT"/>
        </w:rPr>
        <w:t xml:space="preserve"> </w:t>
      </w:r>
    </w:p>
    <w:p w:rsidR="00AE60BE" w:rsidRPr="003C4A24" w:rsidRDefault="003C4A24" w:rsidP="00F76733">
      <w:pPr>
        <w:pStyle w:val="Style2"/>
        <w:numPr>
          <w:ilvl w:val="0"/>
          <w:numId w:val="1"/>
        </w:numPr>
        <w:shd w:val="clear" w:color="auto" w:fill="auto"/>
        <w:tabs>
          <w:tab w:val="left" w:pos="1134"/>
          <w:tab w:val="left" w:pos="1697"/>
        </w:tabs>
        <w:spacing w:before="120" w:after="0" w:line="300" w:lineRule="atLeast"/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nu</w:t>
      </w:r>
      <w:r w:rsidR="009E08EF">
        <w:rPr>
          <w:sz w:val="24"/>
          <w:szCs w:val="24"/>
          <w:lang w:val="lt-LT"/>
        </w:rPr>
        <w:t>tarė,</w:t>
      </w:r>
      <w:r w:rsidR="00521EEF" w:rsidRPr="003C4A24">
        <w:rPr>
          <w:sz w:val="24"/>
          <w:szCs w:val="24"/>
          <w:lang w:val="lt-LT"/>
        </w:rPr>
        <w:t xml:space="preserve"> </w:t>
      </w:r>
      <w:r w:rsidR="00343424">
        <w:rPr>
          <w:sz w:val="24"/>
          <w:szCs w:val="24"/>
          <w:lang w:val="lt-LT"/>
        </w:rPr>
        <w:t xml:space="preserve">kad Tarptautinės civilinės aviacijos organizacijos </w:t>
      </w:r>
      <w:r w:rsidR="00B93175">
        <w:rPr>
          <w:sz w:val="24"/>
          <w:szCs w:val="24"/>
          <w:lang w:val="lt-LT"/>
        </w:rPr>
        <w:t xml:space="preserve">Generalinis Sekretorius parengia Protokolą anglų, arabų, kinų, prancūzų, rusų ir ispanų kalbomis, kurio visi tekstai yra autentiški ir kuris apima pirmiau nurodytą pakeitimą ir kitus susijusius klausimus: </w:t>
      </w:r>
    </w:p>
    <w:p w:rsidR="00AE60BE" w:rsidRPr="003C4A24" w:rsidRDefault="00B93175" w:rsidP="00F76733">
      <w:pPr>
        <w:pStyle w:val="Style2"/>
        <w:numPr>
          <w:ilvl w:val="0"/>
          <w:numId w:val="2"/>
        </w:numPr>
        <w:shd w:val="clear" w:color="auto" w:fill="auto"/>
        <w:tabs>
          <w:tab w:val="left" w:pos="1134"/>
          <w:tab w:val="left" w:pos="2040"/>
        </w:tabs>
        <w:spacing w:before="120" w:after="0" w:line="300" w:lineRule="atLeast"/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Protokolą pasirašo Asamblėjos Prezidentas ir jos Generalinis Sekretorius. </w:t>
      </w:r>
    </w:p>
    <w:p w:rsidR="00F76733" w:rsidRPr="003C4A24" w:rsidRDefault="00B93175" w:rsidP="00F76733">
      <w:pPr>
        <w:pStyle w:val="Style2"/>
        <w:numPr>
          <w:ilvl w:val="0"/>
          <w:numId w:val="2"/>
        </w:numPr>
        <w:shd w:val="clear" w:color="auto" w:fill="auto"/>
        <w:tabs>
          <w:tab w:val="left" w:pos="1134"/>
          <w:tab w:val="left" w:pos="2040"/>
        </w:tabs>
        <w:spacing w:before="120" w:after="0" w:line="300" w:lineRule="atLeast"/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Protokolas teikiamas ratifikuoti toms valstybėms, kurios</w:t>
      </w:r>
      <w:r w:rsidR="00996755">
        <w:rPr>
          <w:sz w:val="24"/>
          <w:szCs w:val="24"/>
          <w:lang w:val="lt-LT"/>
        </w:rPr>
        <w:t xml:space="preserve"> </w:t>
      </w:r>
      <w:r w:rsidR="007E4960">
        <w:rPr>
          <w:sz w:val="24"/>
          <w:szCs w:val="24"/>
          <w:lang w:val="lt-LT"/>
        </w:rPr>
        <w:t xml:space="preserve">yra </w:t>
      </w:r>
      <w:r w:rsidR="00996755">
        <w:rPr>
          <w:sz w:val="24"/>
          <w:szCs w:val="24"/>
          <w:lang w:val="lt-LT"/>
        </w:rPr>
        <w:t>ratifikav</w:t>
      </w:r>
      <w:r w:rsidR="007E4960">
        <w:rPr>
          <w:sz w:val="24"/>
          <w:szCs w:val="24"/>
          <w:lang w:val="lt-LT"/>
        </w:rPr>
        <w:t>usi</w:t>
      </w:r>
      <w:r w:rsidR="00996755">
        <w:rPr>
          <w:sz w:val="24"/>
          <w:szCs w:val="24"/>
          <w:lang w:val="lt-LT"/>
        </w:rPr>
        <w:t>o</w:t>
      </w:r>
      <w:r w:rsidR="007E4960">
        <w:rPr>
          <w:sz w:val="24"/>
          <w:szCs w:val="24"/>
          <w:lang w:val="lt-LT"/>
        </w:rPr>
        <w:t>s</w:t>
      </w:r>
      <w:r w:rsidR="00996755">
        <w:rPr>
          <w:sz w:val="24"/>
          <w:szCs w:val="24"/>
          <w:lang w:val="lt-LT"/>
        </w:rPr>
        <w:t xml:space="preserve"> minėtą Tarptautinės civilinės aviacijos konvenciją ar prie jos prisijung</w:t>
      </w:r>
      <w:r w:rsidR="007E4960">
        <w:rPr>
          <w:sz w:val="24"/>
          <w:szCs w:val="24"/>
          <w:lang w:val="lt-LT"/>
        </w:rPr>
        <w:t>usios</w:t>
      </w:r>
      <w:r w:rsidR="00996755">
        <w:rPr>
          <w:sz w:val="24"/>
          <w:szCs w:val="24"/>
          <w:lang w:val="lt-LT"/>
        </w:rPr>
        <w:t xml:space="preserve">. </w:t>
      </w:r>
    </w:p>
    <w:p w:rsidR="00AE60BE" w:rsidRPr="003C4A24" w:rsidRDefault="001D451C" w:rsidP="00F76733">
      <w:pPr>
        <w:pStyle w:val="Style2"/>
        <w:numPr>
          <w:ilvl w:val="0"/>
          <w:numId w:val="2"/>
        </w:numPr>
        <w:shd w:val="clear" w:color="auto" w:fill="auto"/>
        <w:tabs>
          <w:tab w:val="left" w:pos="1134"/>
          <w:tab w:val="left" w:pos="2045"/>
        </w:tabs>
        <w:spacing w:before="120" w:after="0" w:line="300" w:lineRule="atLeast"/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Ratifikavimo dokumentai deponuojami Tarptautinėje civilinės aviacijos organizacijoje. </w:t>
      </w:r>
    </w:p>
    <w:p w:rsidR="00AE60BE" w:rsidRPr="003C4A24" w:rsidRDefault="001D451C" w:rsidP="00F76733">
      <w:pPr>
        <w:pStyle w:val="Style2"/>
        <w:numPr>
          <w:ilvl w:val="0"/>
          <w:numId w:val="2"/>
        </w:numPr>
        <w:shd w:val="clear" w:color="auto" w:fill="auto"/>
        <w:tabs>
          <w:tab w:val="left" w:pos="1134"/>
          <w:tab w:val="left" w:pos="2045"/>
        </w:tabs>
        <w:spacing w:before="120" w:after="0" w:line="300" w:lineRule="atLeast"/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Protokolas įsigalioja </w:t>
      </w:r>
      <w:r w:rsidR="00463181">
        <w:rPr>
          <w:sz w:val="24"/>
          <w:szCs w:val="24"/>
          <w:lang w:val="lt-LT"/>
        </w:rPr>
        <w:t>jį ratifikavusio</w:t>
      </w:r>
      <w:r w:rsidR="00463181">
        <w:rPr>
          <w:sz w:val="24"/>
          <w:szCs w:val="24"/>
          <w:lang w:val="lt-LT"/>
        </w:rPr>
        <w:t>m</w:t>
      </w:r>
      <w:r w:rsidR="00463181">
        <w:rPr>
          <w:sz w:val="24"/>
          <w:szCs w:val="24"/>
          <w:lang w:val="lt-LT"/>
        </w:rPr>
        <w:t xml:space="preserve">s </w:t>
      </w:r>
      <w:r>
        <w:rPr>
          <w:sz w:val="24"/>
          <w:szCs w:val="24"/>
          <w:lang w:val="lt-LT"/>
        </w:rPr>
        <w:t>valstybėms</w:t>
      </w:r>
      <w:r w:rsidR="00463181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tą dieną, </w:t>
      </w:r>
      <w:r w:rsidR="007E4960">
        <w:rPr>
          <w:sz w:val="24"/>
          <w:szCs w:val="24"/>
          <w:lang w:val="lt-LT"/>
        </w:rPr>
        <w:t>kurią</w:t>
      </w:r>
      <w:r>
        <w:rPr>
          <w:sz w:val="24"/>
          <w:szCs w:val="24"/>
          <w:lang w:val="lt-LT"/>
        </w:rPr>
        <w:t xml:space="preserve"> deponuo</w:t>
      </w:r>
      <w:r w:rsidR="00463181">
        <w:rPr>
          <w:sz w:val="24"/>
          <w:szCs w:val="24"/>
          <w:lang w:val="lt-LT"/>
        </w:rPr>
        <w:t>jamas</w:t>
      </w:r>
      <w:r>
        <w:rPr>
          <w:sz w:val="24"/>
          <w:szCs w:val="24"/>
          <w:lang w:val="lt-LT"/>
        </w:rPr>
        <w:t xml:space="preserve"> šimtas dvidešimt aštu</w:t>
      </w:r>
      <w:r w:rsidR="00463181">
        <w:rPr>
          <w:sz w:val="24"/>
          <w:szCs w:val="24"/>
          <w:lang w:val="lt-LT"/>
        </w:rPr>
        <w:t>ntas</w:t>
      </w:r>
      <w:r>
        <w:rPr>
          <w:sz w:val="24"/>
          <w:szCs w:val="24"/>
          <w:lang w:val="lt-LT"/>
        </w:rPr>
        <w:t xml:space="preserve"> ratifikavimo dokumenta</w:t>
      </w:r>
      <w:r w:rsidR="00463181">
        <w:rPr>
          <w:sz w:val="24"/>
          <w:szCs w:val="24"/>
          <w:lang w:val="lt-LT"/>
        </w:rPr>
        <w:t>s</w:t>
      </w:r>
      <w:r>
        <w:rPr>
          <w:sz w:val="24"/>
          <w:szCs w:val="24"/>
          <w:lang w:val="lt-LT"/>
        </w:rPr>
        <w:t xml:space="preserve">. </w:t>
      </w:r>
      <w:bookmarkStart w:id="1" w:name="_GoBack"/>
      <w:bookmarkEnd w:id="1"/>
    </w:p>
    <w:p w:rsidR="00AE60BE" w:rsidRPr="003C4A24" w:rsidRDefault="001D451C" w:rsidP="00F76733">
      <w:pPr>
        <w:pStyle w:val="Style2"/>
        <w:numPr>
          <w:ilvl w:val="0"/>
          <w:numId w:val="2"/>
        </w:numPr>
        <w:shd w:val="clear" w:color="auto" w:fill="auto"/>
        <w:tabs>
          <w:tab w:val="left" w:pos="1134"/>
          <w:tab w:val="left" w:pos="2045"/>
        </w:tabs>
        <w:spacing w:before="120" w:after="0" w:line="300" w:lineRule="atLeast"/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Generalinis Sekretorius nedelsdamas praneša visoms Susitariančiosioms Valstybėms kiekvien</w:t>
      </w:r>
      <w:r w:rsidR="00A64309">
        <w:rPr>
          <w:sz w:val="24"/>
          <w:szCs w:val="24"/>
          <w:lang w:val="lt-LT"/>
        </w:rPr>
        <w:t>o</w:t>
      </w:r>
      <w:r>
        <w:rPr>
          <w:sz w:val="24"/>
          <w:szCs w:val="24"/>
          <w:lang w:val="lt-LT"/>
        </w:rPr>
        <w:t xml:space="preserve"> Protokolo ratifikavimo dokumento deponavimo </w:t>
      </w:r>
      <w:r w:rsidR="007E4960">
        <w:rPr>
          <w:sz w:val="24"/>
          <w:szCs w:val="24"/>
          <w:lang w:val="lt-LT"/>
        </w:rPr>
        <w:t>datą</w:t>
      </w:r>
      <w:r>
        <w:rPr>
          <w:sz w:val="24"/>
          <w:szCs w:val="24"/>
          <w:lang w:val="lt-LT"/>
        </w:rPr>
        <w:t xml:space="preserve">. </w:t>
      </w:r>
    </w:p>
    <w:p w:rsidR="00AE60BE" w:rsidRPr="003C4A24" w:rsidRDefault="00F76733" w:rsidP="00F76733">
      <w:pPr>
        <w:pStyle w:val="Style2"/>
        <w:shd w:val="clear" w:color="auto" w:fill="auto"/>
        <w:tabs>
          <w:tab w:val="left" w:pos="1134"/>
        </w:tabs>
        <w:spacing w:before="120" w:after="0" w:line="300" w:lineRule="atLeast"/>
        <w:ind w:firstLine="709"/>
        <w:rPr>
          <w:sz w:val="24"/>
          <w:szCs w:val="24"/>
          <w:lang w:val="lt-LT"/>
        </w:rPr>
      </w:pPr>
      <w:r w:rsidRPr="003C4A24">
        <w:rPr>
          <w:sz w:val="24"/>
          <w:szCs w:val="24"/>
          <w:lang w:val="lt-LT"/>
        </w:rPr>
        <w:t>f</w:t>
      </w:r>
      <w:r w:rsidR="00521EEF" w:rsidRPr="003C4A24">
        <w:rPr>
          <w:sz w:val="24"/>
          <w:szCs w:val="24"/>
          <w:lang w:val="lt-LT"/>
        </w:rPr>
        <w:t xml:space="preserve">) </w:t>
      </w:r>
      <w:r w:rsidR="001D451C">
        <w:rPr>
          <w:sz w:val="24"/>
          <w:szCs w:val="24"/>
          <w:lang w:val="lt-LT"/>
        </w:rPr>
        <w:t>Generalinis Sekret</w:t>
      </w:r>
      <w:r w:rsidR="004613EE">
        <w:rPr>
          <w:sz w:val="24"/>
          <w:szCs w:val="24"/>
          <w:lang w:val="lt-LT"/>
        </w:rPr>
        <w:t>o</w:t>
      </w:r>
      <w:r w:rsidR="001D451C">
        <w:rPr>
          <w:sz w:val="24"/>
          <w:szCs w:val="24"/>
          <w:lang w:val="lt-LT"/>
        </w:rPr>
        <w:t xml:space="preserve">rius nedelsdamas praneša </w:t>
      </w:r>
      <w:r w:rsidR="00A64309">
        <w:rPr>
          <w:sz w:val="24"/>
          <w:szCs w:val="24"/>
          <w:lang w:val="lt-LT"/>
        </w:rPr>
        <w:t>Protokolo įsigaliojim</w:t>
      </w:r>
      <w:r w:rsidR="00EB00C1">
        <w:rPr>
          <w:sz w:val="24"/>
          <w:szCs w:val="24"/>
          <w:lang w:val="lt-LT"/>
        </w:rPr>
        <w:t>o</w:t>
      </w:r>
      <w:r w:rsidR="00A64309">
        <w:rPr>
          <w:sz w:val="24"/>
          <w:szCs w:val="24"/>
          <w:lang w:val="lt-LT"/>
        </w:rPr>
        <w:t xml:space="preserve"> datą </w:t>
      </w:r>
      <w:r w:rsidR="001D451C">
        <w:rPr>
          <w:sz w:val="24"/>
          <w:szCs w:val="24"/>
          <w:lang w:val="lt-LT"/>
        </w:rPr>
        <w:t xml:space="preserve">visoms minėtos Konvencijos Susitariančiosioms </w:t>
      </w:r>
      <w:r w:rsidR="00EB00C1">
        <w:rPr>
          <w:sz w:val="24"/>
          <w:szCs w:val="24"/>
          <w:lang w:val="lt-LT"/>
        </w:rPr>
        <w:t>Valstybėms</w:t>
      </w:r>
      <w:r w:rsidR="00271152">
        <w:rPr>
          <w:sz w:val="24"/>
          <w:szCs w:val="24"/>
          <w:lang w:val="lt-LT"/>
        </w:rPr>
        <w:t xml:space="preserve">. </w:t>
      </w:r>
    </w:p>
    <w:p w:rsidR="00AE60BE" w:rsidRPr="003C4A24" w:rsidRDefault="00521EEF" w:rsidP="00F76733">
      <w:pPr>
        <w:pStyle w:val="Style2"/>
        <w:shd w:val="clear" w:color="auto" w:fill="auto"/>
        <w:tabs>
          <w:tab w:val="left" w:pos="1134"/>
        </w:tabs>
        <w:spacing w:before="120" w:after="0" w:line="300" w:lineRule="atLeast"/>
        <w:ind w:firstLine="709"/>
        <w:rPr>
          <w:sz w:val="24"/>
          <w:szCs w:val="24"/>
          <w:lang w:val="lt-LT"/>
        </w:rPr>
      </w:pPr>
      <w:r w:rsidRPr="003C4A24">
        <w:rPr>
          <w:sz w:val="24"/>
          <w:szCs w:val="24"/>
          <w:lang w:val="lt-LT"/>
        </w:rPr>
        <w:t xml:space="preserve">g) </w:t>
      </w:r>
      <w:r w:rsidR="00271152">
        <w:rPr>
          <w:sz w:val="24"/>
          <w:szCs w:val="24"/>
          <w:lang w:val="lt-LT"/>
        </w:rPr>
        <w:t xml:space="preserve">Toms Susitariančiosioms Valstybėms, kurios ratifikuoja Protokolą po nurodytos datos, Protokolas įsigalioja po to, kai jo ratifikavimo dokumentas deponuojamas Tarptautinėje civilinės aviacijos organizacijoje. </w:t>
      </w:r>
    </w:p>
    <w:p w:rsidR="00AE60BE" w:rsidRPr="003C4A24" w:rsidRDefault="004613EE" w:rsidP="00F76733">
      <w:pPr>
        <w:pStyle w:val="Style2"/>
        <w:shd w:val="clear" w:color="auto" w:fill="auto"/>
        <w:spacing w:before="120" w:after="0" w:line="300" w:lineRule="atLeast"/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>Todėl, atsižvelg</w:t>
      </w:r>
      <w:r w:rsidR="00A64309">
        <w:rPr>
          <w:sz w:val="24"/>
          <w:szCs w:val="24"/>
          <w:lang w:val="lt-LT"/>
        </w:rPr>
        <w:t>damas</w:t>
      </w:r>
      <w:r>
        <w:rPr>
          <w:sz w:val="24"/>
          <w:szCs w:val="24"/>
          <w:lang w:val="lt-LT"/>
        </w:rPr>
        <w:t xml:space="preserve"> į pirmiau </w:t>
      </w:r>
      <w:r w:rsidR="00A64309">
        <w:rPr>
          <w:sz w:val="24"/>
          <w:szCs w:val="24"/>
          <w:lang w:val="lt-LT"/>
        </w:rPr>
        <w:t>nurodytą</w:t>
      </w:r>
      <w:r>
        <w:rPr>
          <w:sz w:val="24"/>
          <w:szCs w:val="24"/>
          <w:lang w:val="lt-LT"/>
        </w:rPr>
        <w:t xml:space="preserve"> Asamblėjos veiksmą, </w:t>
      </w:r>
    </w:p>
    <w:p w:rsidR="00AE60BE" w:rsidRPr="003C4A24" w:rsidRDefault="004613EE" w:rsidP="00F76733">
      <w:pPr>
        <w:pStyle w:val="Style2"/>
        <w:shd w:val="clear" w:color="auto" w:fill="auto"/>
        <w:spacing w:before="120" w:after="0" w:line="300" w:lineRule="atLeast"/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Organizacijos Generalinis Sekretorius</w:t>
      </w:r>
      <w:r w:rsidR="00A64309" w:rsidRPr="00A64309">
        <w:rPr>
          <w:sz w:val="24"/>
          <w:szCs w:val="24"/>
          <w:lang w:val="lt-LT"/>
        </w:rPr>
        <w:t xml:space="preserve"> </w:t>
      </w:r>
      <w:r w:rsidR="00A64309">
        <w:rPr>
          <w:sz w:val="24"/>
          <w:szCs w:val="24"/>
          <w:lang w:val="lt-LT"/>
        </w:rPr>
        <w:t>parengė šį Protokolą</w:t>
      </w:r>
      <w:r>
        <w:rPr>
          <w:sz w:val="24"/>
          <w:szCs w:val="24"/>
          <w:lang w:val="lt-LT"/>
        </w:rPr>
        <w:t xml:space="preserve">. </w:t>
      </w:r>
    </w:p>
    <w:p w:rsidR="00AE60BE" w:rsidRPr="003C4A24" w:rsidRDefault="00F41C97" w:rsidP="00F76733">
      <w:pPr>
        <w:pStyle w:val="Style2"/>
        <w:shd w:val="clear" w:color="auto" w:fill="auto"/>
        <w:spacing w:before="120" w:after="0" w:line="300" w:lineRule="atLeast"/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TAI PATVIRTINDAMI, Tarptautinės civilinės aviacijos organizacijos </w:t>
      </w:r>
      <w:r w:rsidR="00BE3005">
        <w:rPr>
          <w:sz w:val="24"/>
          <w:szCs w:val="24"/>
          <w:lang w:val="lt-LT"/>
        </w:rPr>
        <w:t xml:space="preserve">Asamblėjos </w:t>
      </w:r>
      <w:r>
        <w:rPr>
          <w:sz w:val="24"/>
          <w:szCs w:val="24"/>
          <w:lang w:val="lt-LT"/>
        </w:rPr>
        <w:t>trisdešimt devintosios sesijos Prezidentas ir Generalinis Sekretorius</w:t>
      </w:r>
      <w:r w:rsidR="00A64309">
        <w:rPr>
          <w:sz w:val="24"/>
          <w:szCs w:val="24"/>
          <w:lang w:val="lt-LT"/>
        </w:rPr>
        <w:t>, įgalioti Asamblėjos,</w:t>
      </w:r>
      <w:r w:rsidR="004613EE">
        <w:rPr>
          <w:sz w:val="24"/>
          <w:szCs w:val="24"/>
          <w:lang w:val="lt-LT"/>
        </w:rPr>
        <w:t xml:space="preserve"> pasirašė šį Protokolą. </w:t>
      </w:r>
    </w:p>
    <w:p w:rsidR="00271152" w:rsidRDefault="00271152" w:rsidP="00F76733">
      <w:pPr>
        <w:pStyle w:val="Style2"/>
        <w:shd w:val="clear" w:color="auto" w:fill="auto"/>
        <w:spacing w:before="120" w:after="0" w:line="300" w:lineRule="atLeast"/>
        <w:ind w:firstLine="709"/>
        <w:rPr>
          <w:sz w:val="24"/>
          <w:szCs w:val="24"/>
          <w:lang w:val="lt-LT"/>
        </w:rPr>
      </w:pPr>
    </w:p>
    <w:p w:rsidR="00AE60BE" w:rsidRPr="003C4A24" w:rsidRDefault="00271152" w:rsidP="00F76733">
      <w:pPr>
        <w:pStyle w:val="Style2"/>
        <w:shd w:val="clear" w:color="auto" w:fill="auto"/>
        <w:spacing w:before="120" w:after="0" w:line="300" w:lineRule="atLeast"/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PRIIMTA 2016 m. spalio 6 d. Monrealyje vienu originaliu egzemplioriumi anglų, arabų, kinų, prancūzų, rusų ir ispanų kalbomis, visi tekstai yra autentiški. Šis Protokolas deponuojamas Tarptautinės civilinės aviacijos organizacijos archyvuose, o jo sertifikuotas kopijas Organizacijos Generalinis Sekretorius </w:t>
      </w:r>
      <w:r w:rsidR="00F41C97">
        <w:rPr>
          <w:sz w:val="24"/>
          <w:szCs w:val="24"/>
          <w:lang w:val="lt-LT"/>
        </w:rPr>
        <w:t>išsiunčia</w:t>
      </w:r>
      <w:r>
        <w:rPr>
          <w:sz w:val="24"/>
          <w:szCs w:val="24"/>
          <w:lang w:val="lt-LT"/>
        </w:rPr>
        <w:t xml:space="preserve"> visoms </w:t>
      </w:r>
      <w:r w:rsidR="00F41C97">
        <w:rPr>
          <w:sz w:val="24"/>
          <w:szCs w:val="24"/>
          <w:lang w:val="lt-LT"/>
        </w:rPr>
        <w:t>1944 m. gruodžio 7 d. Či</w:t>
      </w:r>
      <w:r w:rsidR="004613EE">
        <w:rPr>
          <w:sz w:val="24"/>
          <w:szCs w:val="24"/>
          <w:lang w:val="lt-LT"/>
        </w:rPr>
        <w:t>k</w:t>
      </w:r>
      <w:r w:rsidR="00F41C97">
        <w:rPr>
          <w:sz w:val="24"/>
          <w:szCs w:val="24"/>
          <w:lang w:val="lt-LT"/>
        </w:rPr>
        <w:t>a</w:t>
      </w:r>
      <w:r w:rsidR="004613EE">
        <w:rPr>
          <w:sz w:val="24"/>
          <w:szCs w:val="24"/>
          <w:lang w:val="lt-LT"/>
        </w:rPr>
        <w:t>g</w:t>
      </w:r>
      <w:r w:rsidR="00F41C97">
        <w:rPr>
          <w:sz w:val="24"/>
          <w:szCs w:val="24"/>
          <w:lang w:val="lt-LT"/>
        </w:rPr>
        <w:t xml:space="preserve">oje priimtos Tarptautinės civilinės aviacijos konvencijos Susitariančiosioms Valstybėms. </w:t>
      </w:r>
    </w:p>
    <w:p w:rsidR="00F76733" w:rsidRPr="003C4A24" w:rsidRDefault="00F76733" w:rsidP="00F76733">
      <w:pPr>
        <w:pStyle w:val="Style2"/>
        <w:shd w:val="clear" w:color="auto" w:fill="auto"/>
        <w:spacing w:before="120" w:after="0" w:line="300" w:lineRule="atLeast"/>
        <w:ind w:firstLine="0"/>
        <w:rPr>
          <w:sz w:val="24"/>
          <w:szCs w:val="24"/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532"/>
      </w:tblGrid>
      <w:tr w:rsidR="00271152" w:rsidRPr="003C4A24" w:rsidTr="00F76733">
        <w:tc>
          <w:tcPr>
            <w:tcW w:w="4640" w:type="dxa"/>
          </w:tcPr>
          <w:p w:rsidR="00F76733" w:rsidRPr="003C4A24" w:rsidRDefault="00F76733" w:rsidP="00F76733">
            <w:pPr>
              <w:pStyle w:val="Style2"/>
              <w:shd w:val="clear" w:color="auto" w:fill="auto"/>
              <w:spacing w:before="120" w:after="0" w:line="300" w:lineRule="atLeast"/>
              <w:ind w:firstLine="0"/>
              <w:jc w:val="center"/>
              <w:rPr>
                <w:sz w:val="24"/>
                <w:szCs w:val="24"/>
                <w:lang w:val="lt-LT"/>
              </w:rPr>
            </w:pPr>
            <w:r w:rsidRPr="003C4A24">
              <w:rPr>
                <w:sz w:val="24"/>
                <w:szCs w:val="24"/>
                <w:lang w:val="lt-LT"/>
              </w:rPr>
              <w:t xml:space="preserve">A. Abdul </w:t>
            </w:r>
            <w:proofErr w:type="spellStart"/>
            <w:r w:rsidRPr="003C4A24">
              <w:rPr>
                <w:sz w:val="24"/>
                <w:szCs w:val="24"/>
                <w:lang w:val="lt-LT"/>
              </w:rPr>
              <w:t>Rahman</w:t>
            </w:r>
            <w:proofErr w:type="spellEnd"/>
          </w:p>
          <w:p w:rsidR="00F76733" w:rsidRPr="003C4A24" w:rsidRDefault="00271152" w:rsidP="00271152">
            <w:pPr>
              <w:pStyle w:val="Style2"/>
              <w:shd w:val="clear" w:color="auto" w:fill="auto"/>
              <w:spacing w:before="120" w:after="0" w:line="300" w:lineRule="atLeast"/>
              <w:ind w:firstLine="0"/>
              <w:jc w:val="center"/>
              <w:rPr>
                <w:i/>
                <w:sz w:val="24"/>
                <w:szCs w:val="24"/>
                <w:lang w:val="lt-LT"/>
              </w:rPr>
            </w:pPr>
            <w:r>
              <w:rPr>
                <w:i/>
                <w:sz w:val="24"/>
                <w:szCs w:val="24"/>
                <w:lang w:val="lt-LT"/>
              </w:rPr>
              <w:t xml:space="preserve">Asamblėjos trisdešimt devintosios sesijos Prezidentas </w:t>
            </w:r>
          </w:p>
        </w:tc>
        <w:tc>
          <w:tcPr>
            <w:tcW w:w="4640" w:type="dxa"/>
          </w:tcPr>
          <w:p w:rsidR="00F76733" w:rsidRPr="003C4A24" w:rsidRDefault="00F76733" w:rsidP="00F76733">
            <w:pPr>
              <w:pStyle w:val="Style2"/>
              <w:shd w:val="clear" w:color="auto" w:fill="auto"/>
              <w:spacing w:before="120" w:after="0" w:line="300" w:lineRule="atLeast"/>
              <w:ind w:firstLine="0"/>
              <w:jc w:val="center"/>
              <w:rPr>
                <w:sz w:val="24"/>
                <w:szCs w:val="24"/>
                <w:lang w:val="lt-LT"/>
              </w:rPr>
            </w:pPr>
            <w:r w:rsidRPr="003C4A24">
              <w:rPr>
                <w:sz w:val="24"/>
                <w:szCs w:val="24"/>
                <w:lang w:val="lt-LT"/>
              </w:rPr>
              <w:t xml:space="preserve">F. </w:t>
            </w:r>
            <w:proofErr w:type="spellStart"/>
            <w:r w:rsidRPr="003C4A24">
              <w:rPr>
                <w:sz w:val="24"/>
                <w:szCs w:val="24"/>
                <w:lang w:val="lt-LT"/>
              </w:rPr>
              <w:t>Liu</w:t>
            </w:r>
            <w:proofErr w:type="spellEnd"/>
          </w:p>
          <w:p w:rsidR="00F76733" w:rsidRPr="003C4A24" w:rsidRDefault="00F76733" w:rsidP="00F76733">
            <w:pPr>
              <w:pStyle w:val="Style14"/>
              <w:shd w:val="clear" w:color="auto" w:fill="auto"/>
              <w:spacing w:before="120" w:line="300" w:lineRule="atLeast"/>
              <w:jc w:val="center"/>
              <w:rPr>
                <w:iCs w:val="0"/>
                <w:sz w:val="24"/>
                <w:szCs w:val="24"/>
                <w:lang w:val="lt-LT"/>
              </w:rPr>
            </w:pPr>
            <w:r w:rsidRPr="003C4A24">
              <w:rPr>
                <w:sz w:val="24"/>
                <w:szCs w:val="24"/>
                <w:lang w:val="lt-LT"/>
              </w:rPr>
              <w:t>General</w:t>
            </w:r>
            <w:r w:rsidR="00271152">
              <w:rPr>
                <w:sz w:val="24"/>
                <w:szCs w:val="24"/>
                <w:lang w:val="lt-LT"/>
              </w:rPr>
              <w:t>inis Sekretorius</w:t>
            </w:r>
          </w:p>
          <w:p w:rsidR="00F76733" w:rsidRPr="003C4A24" w:rsidRDefault="00F76733" w:rsidP="00F76733">
            <w:pPr>
              <w:pStyle w:val="Style2"/>
              <w:shd w:val="clear" w:color="auto" w:fill="auto"/>
              <w:spacing w:before="120" w:after="0" w:line="300" w:lineRule="atLeast"/>
              <w:ind w:firstLine="0"/>
              <w:rPr>
                <w:sz w:val="24"/>
                <w:szCs w:val="24"/>
                <w:lang w:val="lt-LT"/>
              </w:rPr>
            </w:pPr>
          </w:p>
        </w:tc>
      </w:tr>
    </w:tbl>
    <w:p w:rsidR="00F76733" w:rsidRPr="003C4A24" w:rsidRDefault="00F76733" w:rsidP="00F76733">
      <w:pPr>
        <w:pStyle w:val="Style2"/>
        <w:shd w:val="clear" w:color="auto" w:fill="auto"/>
        <w:spacing w:before="120" w:after="0" w:line="300" w:lineRule="atLeast"/>
        <w:ind w:firstLine="0"/>
        <w:rPr>
          <w:sz w:val="24"/>
          <w:szCs w:val="24"/>
          <w:lang w:val="lt-LT"/>
        </w:rPr>
      </w:pPr>
    </w:p>
    <w:p w:rsidR="00F76733" w:rsidRPr="003C4A24" w:rsidRDefault="00F76733" w:rsidP="00F76733">
      <w:pPr>
        <w:spacing w:before="120" w:line="300" w:lineRule="atLeast"/>
        <w:rPr>
          <w:b/>
          <w:bCs/>
          <w:lang w:val="lt-LT" w:eastAsia="fr-FR" w:bidi="fr-FR"/>
        </w:rPr>
      </w:pPr>
      <w:bookmarkStart w:id="2" w:name="bookmark4"/>
      <w:bookmarkEnd w:id="2"/>
    </w:p>
    <w:sectPr w:rsidR="00F76733" w:rsidRPr="003C4A24" w:rsidSect="00F76733">
      <w:headerReference w:type="default" r:id="rId8"/>
      <w:headerReference w:type="first" r:id="rId9"/>
      <w:pgSz w:w="11899" w:h="16838" w:code="9"/>
      <w:pgMar w:top="1701" w:right="1134" w:bottom="1134" w:left="1701" w:header="567" w:footer="56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4DC" w:rsidRDefault="00BE44DC">
      <w:r>
        <w:separator/>
      </w:r>
    </w:p>
  </w:endnote>
  <w:endnote w:type="continuationSeparator" w:id="0">
    <w:p w:rsidR="00BE44DC" w:rsidRDefault="00BE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4DC" w:rsidRDefault="00BE44DC"/>
  </w:footnote>
  <w:footnote w:type="continuationSeparator" w:id="0">
    <w:p w:rsidR="00BE44DC" w:rsidRDefault="00BE44D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651732"/>
      <w:docPartObj>
        <w:docPartGallery w:val="Page Numbers (Top of Page)"/>
        <w:docPartUnique/>
      </w:docPartObj>
    </w:sdtPr>
    <w:sdtEndPr/>
    <w:sdtContent>
      <w:p w:rsidR="00F76733" w:rsidRDefault="00F76733" w:rsidP="00F7673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3181" w:rsidRPr="00463181">
          <w:rPr>
            <w:noProof/>
            <w:lang w:val="lt-LT"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68F" w:rsidRPr="008C668F" w:rsidRDefault="008C668F" w:rsidP="008C668F">
    <w:pPr>
      <w:pStyle w:val="Header"/>
      <w:jc w:val="right"/>
      <w:rPr>
        <w:i/>
        <w:sz w:val="22"/>
        <w:lang w:val="lt-LT"/>
      </w:rPr>
    </w:pPr>
    <w:r w:rsidRPr="008C668F">
      <w:rPr>
        <w:i/>
        <w:sz w:val="22"/>
        <w:lang w:val="lt-LT"/>
      </w:rPr>
      <w:t>Autentiškas vertimas</w:t>
    </w:r>
  </w:p>
  <w:p w:rsidR="008C668F" w:rsidRPr="008C668F" w:rsidRDefault="008C668F" w:rsidP="008C668F">
    <w:pPr>
      <w:pStyle w:val="Header"/>
      <w:jc w:val="right"/>
      <w:rPr>
        <w:i/>
        <w:sz w:val="22"/>
        <w:lang w:val="lt-LT"/>
      </w:rPr>
    </w:pPr>
    <w:r w:rsidRPr="008C668F">
      <w:rPr>
        <w:i/>
        <w:sz w:val="22"/>
        <w:lang w:val="lt-LT"/>
      </w:rPr>
      <w:t>Vyriausybės kanceliarijos</w:t>
    </w:r>
  </w:p>
  <w:p w:rsidR="008C668F" w:rsidRPr="008C668F" w:rsidRDefault="008C668F" w:rsidP="008C668F">
    <w:pPr>
      <w:pStyle w:val="Header"/>
      <w:jc w:val="right"/>
      <w:rPr>
        <w:i/>
        <w:sz w:val="22"/>
        <w:lang w:val="lt-LT"/>
      </w:rPr>
    </w:pPr>
    <w:r w:rsidRPr="008C668F">
      <w:rPr>
        <w:i/>
        <w:sz w:val="22"/>
        <w:lang w:val="lt-LT"/>
      </w:rPr>
      <w:t>Dokumentų valdymo skyrius</w:t>
    </w:r>
  </w:p>
  <w:p w:rsidR="008C668F" w:rsidRDefault="008C668F" w:rsidP="008C668F">
    <w:pPr>
      <w:pStyle w:val="Header"/>
      <w:jc w:val="right"/>
      <w:rPr>
        <w:i/>
        <w:sz w:val="22"/>
        <w:lang w:val="lt-LT"/>
      </w:rPr>
    </w:pPr>
    <w:r w:rsidRPr="008C668F">
      <w:rPr>
        <w:i/>
        <w:sz w:val="22"/>
        <w:lang w:val="lt-LT"/>
      </w:rPr>
      <w:t>2018 03 23</w:t>
    </w:r>
  </w:p>
  <w:p w:rsidR="008C668F" w:rsidRPr="008C668F" w:rsidRDefault="008C668F" w:rsidP="008C668F">
    <w:pPr>
      <w:pStyle w:val="Header"/>
      <w:jc w:val="right"/>
      <w:rPr>
        <w:i/>
        <w:sz w:val="22"/>
        <w:lang w:val="lt-LT"/>
      </w:rPr>
    </w:pPr>
  </w:p>
  <w:p w:rsidR="008C668F" w:rsidRDefault="008C66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B7191"/>
    <w:multiLevelType w:val="multilevel"/>
    <w:tmpl w:val="2EE2FE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5C5AFE"/>
    <w:multiLevelType w:val="multilevel"/>
    <w:tmpl w:val="023ABD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6C6BB8"/>
    <w:multiLevelType w:val="multilevel"/>
    <w:tmpl w:val="5C48C4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5413C39"/>
    <w:multiLevelType w:val="multilevel"/>
    <w:tmpl w:val="1C2889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BE"/>
    <w:rsid w:val="000C7340"/>
    <w:rsid w:val="00183750"/>
    <w:rsid w:val="001D451C"/>
    <w:rsid w:val="00216F99"/>
    <w:rsid w:val="00271152"/>
    <w:rsid w:val="002C1DA4"/>
    <w:rsid w:val="003318CC"/>
    <w:rsid w:val="00343424"/>
    <w:rsid w:val="00357A7A"/>
    <w:rsid w:val="00380A5C"/>
    <w:rsid w:val="003A07D5"/>
    <w:rsid w:val="003C4A24"/>
    <w:rsid w:val="00405825"/>
    <w:rsid w:val="00457764"/>
    <w:rsid w:val="004613EE"/>
    <w:rsid w:val="00463181"/>
    <w:rsid w:val="004C2F03"/>
    <w:rsid w:val="004E1570"/>
    <w:rsid w:val="004E51A8"/>
    <w:rsid w:val="00501D86"/>
    <w:rsid w:val="005164CE"/>
    <w:rsid w:val="00521EEF"/>
    <w:rsid w:val="00623DE3"/>
    <w:rsid w:val="006E1848"/>
    <w:rsid w:val="007321CD"/>
    <w:rsid w:val="00795ED4"/>
    <w:rsid w:val="007C663E"/>
    <w:rsid w:val="007E165A"/>
    <w:rsid w:val="007E4960"/>
    <w:rsid w:val="00850C82"/>
    <w:rsid w:val="008C668F"/>
    <w:rsid w:val="0095767D"/>
    <w:rsid w:val="00996755"/>
    <w:rsid w:val="009E08EF"/>
    <w:rsid w:val="00A43FE6"/>
    <w:rsid w:val="00A64309"/>
    <w:rsid w:val="00A73A6C"/>
    <w:rsid w:val="00A75B54"/>
    <w:rsid w:val="00AC3950"/>
    <w:rsid w:val="00AE60BE"/>
    <w:rsid w:val="00B03E99"/>
    <w:rsid w:val="00B20092"/>
    <w:rsid w:val="00B93175"/>
    <w:rsid w:val="00BB42E5"/>
    <w:rsid w:val="00BE3005"/>
    <w:rsid w:val="00BE44DC"/>
    <w:rsid w:val="00C2628C"/>
    <w:rsid w:val="00C85ADE"/>
    <w:rsid w:val="00D33F62"/>
    <w:rsid w:val="00E154ED"/>
    <w:rsid w:val="00EA6F67"/>
    <w:rsid w:val="00EB00C1"/>
    <w:rsid w:val="00F41C97"/>
    <w:rsid w:val="00F76733"/>
    <w:rsid w:val="00FC675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9C2CB6-9CB1-4DEA-9A12-6C49F602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Style3Exact">
    <w:name w:val="Char Style 3 Exact"/>
    <w:basedOn w:val="DefaultParagraphFont"/>
    <w:rPr>
      <w:b w:val="0"/>
      <w:bCs w:val="0"/>
      <w:i w:val="0"/>
      <w:iCs w:val="0"/>
      <w:smallCaps w:val="0"/>
      <w:strike w:val="0"/>
      <w:sz w:val="22"/>
      <w:szCs w:val="22"/>
      <w:u w:val="none"/>
      <w:lang w:val="lt-LT" w:eastAsia="lt-LT" w:bidi="lt-LT"/>
    </w:rPr>
  </w:style>
  <w:style w:type="character" w:customStyle="1" w:styleId="CharStyle5">
    <w:name w:val="Char Style 5"/>
    <w:basedOn w:val="DefaultParagraphFont"/>
    <w:link w:val="Style4"/>
    <w:rPr>
      <w:b/>
      <w:bCs/>
      <w:i w:val="0"/>
      <w:iCs w:val="0"/>
      <w:smallCaps w:val="0"/>
      <w:strike w:val="0"/>
      <w:sz w:val="20"/>
      <w:szCs w:val="20"/>
      <w:u w:val="none"/>
      <w:lang w:val="lt-LT" w:eastAsia="lt-LT" w:bidi="lt-LT"/>
    </w:rPr>
  </w:style>
  <w:style w:type="character" w:customStyle="1" w:styleId="CharStyle7">
    <w:name w:val="Char Style 7"/>
    <w:basedOn w:val="DefaultParagraphFont"/>
    <w:link w:val="Style6"/>
    <w:rPr>
      <w:b/>
      <w:bCs/>
      <w:i w:val="0"/>
      <w:iCs w:val="0"/>
      <w:smallCaps w:val="0"/>
      <w:strike w:val="0"/>
      <w:sz w:val="28"/>
      <w:szCs w:val="28"/>
      <w:u w:val="none"/>
      <w:lang w:val="lt-LT" w:eastAsia="lt-LT" w:bidi="lt-LT"/>
    </w:rPr>
  </w:style>
  <w:style w:type="character" w:customStyle="1" w:styleId="CharStyle9">
    <w:name w:val="Char Style 9"/>
    <w:basedOn w:val="DefaultParagraphFont"/>
    <w:link w:val="Style8"/>
    <w:rPr>
      <w:b w:val="0"/>
      <w:bCs w:val="0"/>
      <w:i w:val="0"/>
      <w:iCs w:val="0"/>
      <w:smallCaps w:val="0"/>
      <w:strike w:val="0"/>
      <w:sz w:val="18"/>
      <w:szCs w:val="18"/>
      <w:u w:val="none"/>
      <w:lang w:val="lt-LT" w:eastAsia="lt-LT" w:bidi="lt-LT"/>
    </w:rPr>
  </w:style>
  <w:style w:type="character" w:customStyle="1" w:styleId="CharStyle10">
    <w:name w:val="Char Style 10"/>
    <w:basedOn w:val="DefaultParagraphFont"/>
    <w:link w:val="Style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Char Style 12"/>
    <w:basedOn w:val="DefaultParagraphFont"/>
    <w:link w:val="Style11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3">
    <w:name w:val="Char Style 13"/>
    <w:basedOn w:val="CharStyl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03F4D"/>
      <w:spacing w:val="30"/>
      <w:w w:val="100"/>
      <w:position w:val="0"/>
      <w:sz w:val="28"/>
      <w:szCs w:val="28"/>
      <w:u w:val="none"/>
      <w:lang w:val="lt-LT" w:eastAsia="lt-LT" w:bidi="lt-LT"/>
    </w:rPr>
  </w:style>
  <w:style w:type="character" w:customStyle="1" w:styleId="CharStyle15Exact">
    <w:name w:val="Char Style 15 Exact"/>
    <w:basedOn w:val="DefaultParagraphFont"/>
    <w:rPr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CharStyle17">
    <w:name w:val="Char Style 17"/>
    <w:basedOn w:val="DefaultParagraphFont"/>
    <w:link w:val="Style16"/>
    <w:rPr>
      <w:b/>
      <w:bCs/>
      <w:i w:val="0"/>
      <w:iCs w:val="0"/>
      <w:smallCaps w:val="0"/>
      <w:strike w:val="0"/>
      <w:sz w:val="36"/>
      <w:szCs w:val="36"/>
      <w:u w:val="none"/>
      <w:lang w:val="fr-FR" w:eastAsia="fr-FR" w:bidi="fr-FR"/>
    </w:rPr>
  </w:style>
  <w:style w:type="character" w:customStyle="1" w:styleId="CharStyle18">
    <w:name w:val="Char Style 18"/>
    <w:basedOn w:val="DefaultParagraphFont"/>
    <w:link w:val="Style14"/>
    <w:rPr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CharStyle20">
    <w:name w:val="Char Style 20"/>
    <w:basedOn w:val="DefaultParagraphFont"/>
    <w:link w:val="Style19"/>
    <w:rPr>
      <w:b/>
      <w:bCs/>
      <w:i w:val="0"/>
      <w:iCs w:val="0"/>
      <w:smallCaps w:val="0"/>
      <w:strike w:val="0"/>
      <w:sz w:val="20"/>
      <w:szCs w:val="20"/>
      <w:u w:val="none"/>
      <w:lang w:val="lt-LT" w:eastAsia="lt-LT" w:bidi="lt-LT"/>
    </w:rPr>
  </w:style>
  <w:style w:type="character" w:customStyle="1" w:styleId="CharStyle21">
    <w:name w:val="Char Style 21"/>
    <w:basedOn w:val="Char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lt-LT" w:eastAsia="lt-LT" w:bidi="lt-LT"/>
    </w:rPr>
  </w:style>
  <w:style w:type="character" w:customStyle="1" w:styleId="CharStyle22">
    <w:name w:val="Char Style 22"/>
    <w:basedOn w:val="Char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lt-LT" w:eastAsia="lt-LT" w:bidi="lt-LT"/>
    </w:rPr>
  </w:style>
  <w:style w:type="paragraph" w:customStyle="1" w:styleId="Style2">
    <w:name w:val="Style 2"/>
    <w:basedOn w:val="Normal"/>
    <w:link w:val="CharStyle10"/>
    <w:pPr>
      <w:shd w:val="clear" w:color="auto" w:fill="FFFFFF"/>
      <w:spacing w:before="760" w:after="1380" w:line="274" w:lineRule="exact"/>
      <w:ind w:hanging="740"/>
      <w:jc w:val="both"/>
    </w:pPr>
    <w:rPr>
      <w:sz w:val="22"/>
      <w:szCs w:val="22"/>
    </w:rPr>
  </w:style>
  <w:style w:type="paragraph" w:customStyle="1" w:styleId="Style4">
    <w:name w:val="Style 4"/>
    <w:basedOn w:val="Normal"/>
    <w:link w:val="CharStyle5"/>
    <w:pPr>
      <w:shd w:val="clear" w:color="auto" w:fill="FFFFFF"/>
      <w:spacing w:line="222" w:lineRule="exact"/>
      <w:jc w:val="right"/>
    </w:pPr>
    <w:rPr>
      <w:b/>
      <w:bCs/>
      <w:sz w:val="20"/>
      <w:szCs w:val="20"/>
      <w:lang w:val="lt-LT" w:eastAsia="lt-LT" w:bidi="lt-LT"/>
    </w:rPr>
  </w:style>
  <w:style w:type="paragraph" w:customStyle="1" w:styleId="Style6">
    <w:name w:val="Style 6"/>
    <w:basedOn w:val="Normal"/>
    <w:link w:val="CharStyle7"/>
    <w:pPr>
      <w:shd w:val="clear" w:color="auto" w:fill="FFFFFF"/>
      <w:spacing w:after="180" w:line="310" w:lineRule="exact"/>
      <w:jc w:val="center"/>
      <w:outlineLvl w:val="1"/>
    </w:pPr>
    <w:rPr>
      <w:b/>
      <w:bCs/>
      <w:sz w:val="28"/>
      <w:szCs w:val="28"/>
      <w:lang w:val="lt-LT" w:eastAsia="lt-LT" w:bidi="lt-LT"/>
    </w:rPr>
  </w:style>
  <w:style w:type="paragraph" w:customStyle="1" w:styleId="Style8">
    <w:name w:val="Style 8"/>
    <w:basedOn w:val="Normal"/>
    <w:link w:val="CharStyle9"/>
    <w:pPr>
      <w:shd w:val="clear" w:color="auto" w:fill="FFFFFF"/>
      <w:spacing w:before="180" w:line="206" w:lineRule="exact"/>
      <w:jc w:val="center"/>
    </w:pPr>
    <w:rPr>
      <w:sz w:val="18"/>
      <w:szCs w:val="18"/>
      <w:lang w:val="lt-LT" w:eastAsia="lt-LT" w:bidi="lt-LT"/>
    </w:rPr>
  </w:style>
  <w:style w:type="paragraph" w:customStyle="1" w:styleId="Style11">
    <w:name w:val="Style 11"/>
    <w:basedOn w:val="Normal"/>
    <w:link w:val="CharStyle12"/>
    <w:pPr>
      <w:shd w:val="clear" w:color="auto" w:fill="FFFFFF"/>
      <w:spacing w:before="1380" w:after="540" w:line="244" w:lineRule="exact"/>
      <w:jc w:val="both"/>
    </w:pPr>
    <w:rPr>
      <w:b/>
      <w:bCs/>
      <w:sz w:val="22"/>
      <w:szCs w:val="22"/>
    </w:rPr>
  </w:style>
  <w:style w:type="paragraph" w:customStyle="1" w:styleId="Style14">
    <w:name w:val="Style 14"/>
    <w:basedOn w:val="Normal"/>
    <w:link w:val="CharStyle18"/>
    <w:pPr>
      <w:shd w:val="clear" w:color="auto" w:fill="FFFFFF"/>
      <w:spacing w:line="259" w:lineRule="exact"/>
    </w:pPr>
    <w:rPr>
      <w:i/>
      <w:iCs/>
      <w:sz w:val="22"/>
      <w:szCs w:val="22"/>
    </w:rPr>
  </w:style>
  <w:style w:type="paragraph" w:customStyle="1" w:styleId="Style16">
    <w:name w:val="Style 16"/>
    <w:basedOn w:val="Normal"/>
    <w:link w:val="CharStyle17"/>
    <w:pPr>
      <w:shd w:val="clear" w:color="auto" w:fill="FFFFFF"/>
      <w:spacing w:after="140" w:line="398" w:lineRule="exact"/>
      <w:outlineLvl w:val="0"/>
    </w:pPr>
    <w:rPr>
      <w:b/>
      <w:bCs/>
      <w:sz w:val="36"/>
      <w:szCs w:val="36"/>
      <w:lang w:val="fr-FR" w:eastAsia="fr-FR" w:bidi="fr-FR"/>
    </w:rPr>
  </w:style>
  <w:style w:type="paragraph" w:customStyle="1" w:styleId="Style19">
    <w:name w:val="Style 19"/>
    <w:basedOn w:val="Normal"/>
    <w:link w:val="CharStyle20"/>
    <w:pPr>
      <w:shd w:val="clear" w:color="auto" w:fill="FFFFFF"/>
      <w:spacing w:line="222" w:lineRule="exact"/>
    </w:pPr>
    <w:rPr>
      <w:b/>
      <w:bCs/>
      <w:sz w:val="20"/>
      <w:szCs w:val="20"/>
      <w:lang w:val="lt-LT" w:eastAsia="lt-LT" w:bidi="lt-LT"/>
    </w:rPr>
  </w:style>
  <w:style w:type="paragraph" w:styleId="Header">
    <w:name w:val="header"/>
    <w:basedOn w:val="Normal"/>
    <w:link w:val="HeaderChar"/>
    <w:uiPriority w:val="99"/>
    <w:unhideWhenUsed/>
    <w:rsid w:val="00F7673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73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7673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733"/>
    <w:rPr>
      <w:color w:val="000000"/>
    </w:rPr>
  </w:style>
  <w:style w:type="table" w:styleId="TableGrid">
    <w:name w:val="Table Grid"/>
    <w:basedOn w:val="TableNormal"/>
    <w:uiPriority w:val="39"/>
    <w:rsid w:val="00F76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fontTable.xml" Type="http://schemas.openxmlformats.org/officeDocument/2006/relationships/fontTable"/>
<Relationship Id="rId11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header2.xml" Type="http://schemas.openxmlformats.org/officeDocument/2006/relationships/header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320D6-C8D3-40F6-B0E1-FA6C1E99E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2023</Words>
  <Characters>1154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2018-03-23T08:20:00Z</dcterms:created>
  <dc:creator>Dalia Čekatauskienė</dc:creator>
  <cp:lastModifiedBy>Dalia Čekatauskienė</cp:lastModifiedBy>
  <dcterms:modified xsi:type="dcterms:W3CDTF">2018-05-21T06:10:00Z</dcterms:modified>
  <cp:revision>5</cp:revision>
</cp:coreProperties>
</file>