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521"/>
        <w:gridCol w:w="3827"/>
        <w:gridCol w:w="8"/>
      </w:tblGrid>
      <w:tr w:rsidR="0007446C" w14:paraId="0E5DB86A" w14:textId="77777777" w:rsidTr="007E5358">
        <w:trPr>
          <w:gridAfter w:val="1"/>
          <w:wAfter w:w="8" w:type="dxa"/>
          <w:cantSplit/>
          <w:trHeight w:val="2126"/>
        </w:trPr>
        <w:tc>
          <w:tcPr>
            <w:tcW w:w="9356" w:type="dxa"/>
            <w:gridSpan w:val="3"/>
            <w:shd w:val="clear" w:color="auto" w:fill="auto"/>
          </w:tcPr>
          <w:p w14:paraId="78BC2AF3" w14:textId="77777777" w:rsidR="0007446C" w:rsidRDefault="00F8383A" w:rsidP="00A438DB">
            <w:pPr>
              <w:tabs>
                <w:tab w:val="left" w:pos="3969"/>
              </w:tabs>
              <w:spacing w:line="276" w:lineRule="auto"/>
              <w:jc w:val="center"/>
              <w:rPr>
                <w:b/>
                <w:caps/>
                <w:sz w:val="30"/>
              </w:rPr>
            </w:pPr>
            <w:bookmarkStart w:id="0" w:name="r01"/>
            <w:r>
              <w:rPr>
                <w:b/>
                <w:noProof/>
                <w:sz w:val="30"/>
                <w:lang w:eastAsia="lt-LT"/>
              </w:rPr>
              <w:drawing>
                <wp:inline distT="0" distB="0" distL="0" distR="0" wp14:anchorId="3D57490A" wp14:editId="5899DBA0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C8A79B" w14:textId="77777777" w:rsidR="0007446C" w:rsidRPr="00A438DB" w:rsidRDefault="0007446C" w:rsidP="00A438DB">
            <w:pPr>
              <w:spacing w:line="276" w:lineRule="auto"/>
              <w:jc w:val="center"/>
              <w:rPr>
                <w:b/>
                <w:caps/>
                <w:sz w:val="10"/>
              </w:rPr>
            </w:pPr>
          </w:p>
          <w:p w14:paraId="5DD2E4E9" w14:textId="77777777" w:rsidR="0007446C" w:rsidRPr="00441D96" w:rsidRDefault="0007446C" w:rsidP="00A438DB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441D96">
              <w:rPr>
                <w:b/>
                <w:caps/>
                <w:sz w:val="24"/>
                <w:szCs w:val="24"/>
              </w:rPr>
              <w:t>LIETUVOS RESPUBLIKOS UŽSIENIO REIKALŲ MINISTERIJA</w:t>
            </w:r>
          </w:p>
          <w:p w14:paraId="7EA4A54B" w14:textId="77777777" w:rsidR="0007446C" w:rsidRDefault="0007446C" w:rsidP="00A438DB">
            <w:pPr>
              <w:spacing w:line="276" w:lineRule="auto"/>
              <w:jc w:val="center"/>
              <w:rPr>
                <w:b/>
              </w:rPr>
            </w:pPr>
          </w:p>
          <w:p w14:paraId="0D66289B" w14:textId="77777777" w:rsidR="00441D96" w:rsidRPr="007C4944" w:rsidRDefault="00441D96" w:rsidP="00A438DB">
            <w:pPr>
              <w:pStyle w:val="Footer"/>
              <w:spacing w:before="40" w:line="276" w:lineRule="auto"/>
              <w:jc w:val="center"/>
              <w:rPr>
                <w:sz w:val="19"/>
              </w:rPr>
            </w:pPr>
            <w:r w:rsidRPr="005B7123">
              <w:rPr>
                <w:sz w:val="19"/>
              </w:rPr>
              <w:t xml:space="preserve">Biudžetinė įstaiga, </w:t>
            </w:r>
            <w:proofErr w:type="spellStart"/>
            <w:r w:rsidRPr="005B7123">
              <w:rPr>
                <w:sz w:val="19"/>
              </w:rPr>
              <w:t>J.Tumo</w:t>
            </w:r>
            <w:proofErr w:type="spellEnd"/>
            <w:r w:rsidRPr="005B7123">
              <w:rPr>
                <w:sz w:val="19"/>
              </w:rPr>
              <w:t>-Vaižganto g. 2,</w:t>
            </w:r>
            <w:r w:rsidRPr="007C4944">
              <w:rPr>
                <w:sz w:val="19"/>
              </w:rPr>
              <w:t xml:space="preserve"> LT-01511 Vilnius, tel.</w:t>
            </w:r>
            <w:r w:rsidR="00DA0AFF">
              <w:rPr>
                <w:sz w:val="19"/>
              </w:rPr>
              <w:t>:</w:t>
            </w:r>
            <w:r w:rsidRPr="007C4944">
              <w:rPr>
                <w:sz w:val="19"/>
              </w:rPr>
              <w:t xml:space="preserve"> (8 </w:t>
            </w:r>
            <w:r>
              <w:rPr>
                <w:sz w:val="19"/>
              </w:rPr>
              <w:t>5) 236 24</w:t>
            </w:r>
            <w:r w:rsidRPr="007C4944">
              <w:rPr>
                <w:sz w:val="19"/>
              </w:rPr>
              <w:t xml:space="preserve">44, (8 </w:t>
            </w:r>
            <w:r>
              <w:rPr>
                <w:sz w:val="19"/>
              </w:rPr>
              <w:t>5) 236 24</w:t>
            </w:r>
            <w:r w:rsidRPr="007C4944">
              <w:rPr>
                <w:sz w:val="19"/>
              </w:rPr>
              <w:t>00,</w:t>
            </w:r>
          </w:p>
          <w:p w14:paraId="23308D9D" w14:textId="77777777" w:rsidR="00441D96" w:rsidRPr="007C4944" w:rsidRDefault="00441D96" w:rsidP="00A438DB">
            <w:pPr>
              <w:pStyle w:val="Footer"/>
              <w:spacing w:line="276" w:lineRule="auto"/>
              <w:jc w:val="center"/>
              <w:rPr>
                <w:sz w:val="19"/>
              </w:rPr>
            </w:pPr>
            <w:r w:rsidRPr="007C4944">
              <w:rPr>
                <w:sz w:val="19"/>
              </w:rPr>
              <w:t xml:space="preserve">faks. (8 </w:t>
            </w:r>
            <w:r w:rsidR="00253FD6">
              <w:rPr>
                <w:sz w:val="19"/>
              </w:rPr>
              <w:t>5) 231 30</w:t>
            </w:r>
            <w:r>
              <w:rPr>
                <w:sz w:val="19"/>
              </w:rPr>
              <w:t>90,</w:t>
            </w:r>
            <w:r w:rsidRPr="007C4944">
              <w:rPr>
                <w:sz w:val="19"/>
              </w:rPr>
              <w:t xml:space="preserve"> el.</w:t>
            </w:r>
            <w:r w:rsidR="00F77055">
              <w:rPr>
                <w:sz w:val="19"/>
              </w:rPr>
              <w:t xml:space="preserve"> </w:t>
            </w:r>
            <w:r w:rsidRPr="007C4944">
              <w:rPr>
                <w:sz w:val="19"/>
              </w:rPr>
              <w:t xml:space="preserve">p. </w:t>
            </w:r>
            <w:hyperlink r:id="rId8" w:history="1">
              <w:r w:rsidRPr="00441D96">
                <w:rPr>
                  <w:rStyle w:val="Hyperlink"/>
                  <w:color w:val="auto"/>
                  <w:sz w:val="19"/>
                </w:rPr>
                <w:t>urm@urm.lt</w:t>
              </w:r>
            </w:hyperlink>
            <w:r w:rsidRPr="007C4944">
              <w:rPr>
                <w:sz w:val="19"/>
              </w:rPr>
              <w:t xml:space="preserve">, </w:t>
            </w:r>
            <w:hyperlink r:id="rId9" w:history="1">
              <w:r w:rsidRPr="00441D96">
                <w:rPr>
                  <w:rStyle w:val="Hyperlink"/>
                  <w:color w:val="auto"/>
                  <w:sz w:val="19"/>
                </w:rPr>
                <w:t>http://www.urm.lt</w:t>
              </w:r>
            </w:hyperlink>
          </w:p>
          <w:p w14:paraId="18B58892" w14:textId="77777777" w:rsidR="00441D96" w:rsidRPr="007C4944" w:rsidRDefault="00441D96" w:rsidP="00A438DB">
            <w:pPr>
              <w:pStyle w:val="Footer"/>
              <w:spacing w:line="276" w:lineRule="auto"/>
              <w:jc w:val="center"/>
              <w:rPr>
                <w:sz w:val="19"/>
              </w:rPr>
            </w:pPr>
            <w:r w:rsidRPr="007C4944">
              <w:rPr>
                <w:sz w:val="19"/>
              </w:rPr>
              <w:t>Duomenys kaupiami ir saugomi Juridinių asmenų registre, kodas 188613242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1"/>
            </w:tblGrid>
            <w:tr w:rsidR="00441D96" w14:paraId="7B9B3101" w14:textId="77777777" w:rsidTr="00441D96">
              <w:tc>
                <w:tcPr>
                  <w:tcW w:w="9341" w:type="dxa"/>
                </w:tcPr>
                <w:p w14:paraId="0744F5ED" w14:textId="77777777" w:rsidR="00441D96" w:rsidRDefault="00441D96" w:rsidP="00A438DB">
                  <w:pPr>
                    <w:pStyle w:val="Footer"/>
                    <w:spacing w:line="276" w:lineRule="auto"/>
                    <w:jc w:val="center"/>
                  </w:pPr>
                </w:p>
              </w:tc>
            </w:tr>
          </w:tbl>
          <w:p w14:paraId="0BB3DE24" w14:textId="77777777" w:rsidR="0007446C" w:rsidRDefault="0007446C" w:rsidP="00A438DB">
            <w:pPr>
              <w:pStyle w:val="Header"/>
              <w:spacing w:line="276" w:lineRule="auto"/>
              <w:rPr>
                <w:b/>
                <w:sz w:val="30"/>
              </w:rPr>
            </w:pPr>
          </w:p>
        </w:tc>
      </w:tr>
      <w:bookmarkEnd w:id="0"/>
      <w:tr w:rsidR="0007446C" w:rsidRPr="007D567E" w14:paraId="63DDF7E0" w14:textId="77777777" w:rsidTr="007E5358">
        <w:trPr>
          <w:gridBefore w:val="1"/>
          <w:wBefore w:w="8" w:type="dxa"/>
          <w:trHeight w:hRule="exact" w:val="1338"/>
        </w:trPr>
        <w:tc>
          <w:tcPr>
            <w:tcW w:w="5521" w:type="dxa"/>
          </w:tcPr>
          <w:p w14:paraId="3C7869DD" w14:textId="5D49B5FF" w:rsidR="0007446C" w:rsidRDefault="00653979" w:rsidP="00A438D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870ADA">
              <w:rPr>
                <w:sz w:val="24"/>
                <w:szCs w:val="24"/>
              </w:rPr>
              <w:t>idaus reikalų ministerijai</w:t>
            </w:r>
          </w:p>
          <w:p w14:paraId="7F23FEED" w14:textId="114ACB07" w:rsidR="00FE31E5" w:rsidRDefault="00FE31E5" w:rsidP="00FE31E5">
            <w:pPr>
              <w:spacing w:line="276" w:lineRule="auto"/>
              <w:rPr>
                <w:sz w:val="24"/>
                <w:szCs w:val="24"/>
              </w:rPr>
            </w:pPr>
          </w:p>
          <w:p w14:paraId="72821554" w14:textId="7D5B7B58" w:rsidR="008D445A" w:rsidRPr="007D567E" w:rsidRDefault="008D445A" w:rsidP="00FE31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35" w:type="dxa"/>
            <w:gridSpan w:val="2"/>
          </w:tcPr>
          <w:p w14:paraId="037933C0" w14:textId="31991CC0" w:rsidR="0007446C" w:rsidRPr="007D567E" w:rsidRDefault="002F1506" w:rsidP="00A438DB">
            <w:pPr>
              <w:tabs>
                <w:tab w:val="left" w:pos="1985"/>
                <w:tab w:val="left" w:pos="2977"/>
              </w:tabs>
              <w:spacing w:line="276" w:lineRule="auto"/>
              <w:rPr>
                <w:sz w:val="24"/>
                <w:szCs w:val="24"/>
              </w:rPr>
            </w:pPr>
            <w:r w:rsidRPr="007D567E">
              <w:rPr>
                <w:sz w:val="24"/>
                <w:szCs w:val="24"/>
              </w:rPr>
              <w:t>201</w:t>
            </w:r>
            <w:r w:rsidR="00BC645B">
              <w:rPr>
                <w:sz w:val="24"/>
                <w:szCs w:val="24"/>
              </w:rPr>
              <w:t>9</w:t>
            </w:r>
            <w:r w:rsidR="0007446C" w:rsidRPr="007D567E">
              <w:rPr>
                <w:sz w:val="24"/>
                <w:szCs w:val="24"/>
              </w:rPr>
              <w:t>-</w:t>
            </w:r>
            <w:r w:rsidR="00BC645B">
              <w:rPr>
                <w:sz w:val="24"/>
                <w:szCs w:val="24"/>
              </w:rPr>
              <w:t>0</w:t>
            </w:r>
            <w:r w:rsidR="00FD5A68">
              <w:rPr>
                <w:sz w:val="24"/>
                <w:szCs w:val="24"/>
              </w:rPr>
              <w:t>5</w:t>
            </w:r>
            <w:r w:rsidR="0007446C" w:rsidRPr="007D567E">
              <w:rPr>
                <w:sz w:val="24"/>
                <w:szCs w:val="24"/>
              </w:rPr>
              <w:t>-</w:t>
            </w:r>
            <w:r w:rsidR="004A26EA" w:rsidRPr="007D567E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statusText w:type="text" w:val="Diena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1" w:name="Text3"/>
            <w:r w:rsidR="004A26EA" w:rsidRPr="007D567E">
              <w:rPr>
                <w:sz w:val="24"/>
                <w:szCs w:val="24"/>
              </w:rPr>
              <w:instrText xml:space="preserve"> FORMTEXT </w:instrText>
            </w:r>
            <w:r w:rsidR="004A26EA" w:rsidRPr="007D567E">
              <w:rPr>
                <w:sz w:val="24"/>
                <w:szCs w:val="24"/>
              </w:rPr>
            </w:r>
            <w:r w:rsidR="004A26EA" w:rsidRPr="007D567E">
              <w:rPr>
                <w:sz w:val="24"/>
                <w:szCs w:val="24"/>
              </w:rPr>
              <w:fldChar w:fldCharType="separate"/>
            </w:r>
            <w:r w:rsidR="004A26EA" w:rsidRPr="007D567E">
              <w:rPr>
                <w:noProof/>
                <w:sz w:val="24"/>
                <w:szCs w:val="24"/>
              </w:rPr>
              <w:t> </w:t>
            </w:r>
            <w:r w:rsidR="004A26EA" w:rsidRPr="007D567E">
              <w:rPr>
                <w:noProof/>
                <w:sz w:val="24"/>
                <w:szCs w:val="24"/>
              </w:rPr>
              <w:t> </w:t>
            </w:r>
            <w:r w:rsidR="004A26EA" w:rsidRPr="007D567E">
              <w:rPr>
                <w:sz w:val="24"/>
                <w:szCs w:val="24"/>
              </w:rPr>
              <w:fldChar w:fldCharType="end"/>
            </w:r>
            <w:bookmarkEnd w:id="1"/>
            <w:r w:rsidR="004A26EA" w:rsidRPr="007D567E">
              <w:rPr>
                <w:sz w:val="24"/>
                <w:szCs w:val="24"/>
              </w:rPr>
              <w:t xml:space="preserve">   </w:t>
            </w:r>
            <w:r w:rsidR="0007446C" w:rsidRPr="007D567E">
              <w:rPr>
                <w:sz w:val="24"/>
                <w:szCs w:val="24"/>
              </w:rPr>
              <w:t xml:space="preserve">Nr. </w:t>
            </w:r>
            <w:r w:rsidR="005C4B0A">
              <w:rPr>
                <w:sz w:val="24"/>
                <w:szCs w:val="24"/>
              </w:rPr>
              <w:t>(25.</w:t>
            </w:r>
            <w:r w:rsidR="00E97400">
              <w:rPr>
                <w:sz w:val="24"/>
                <w:szCs w:val="24"/>
              </w:rPr>
              <w:t>3</w:t>
            </w:r>
            <w:r w:rsidRPr="007D567E">
              <w:rPr>
                <w:sz w:val="24"/>
                <w:szCs w:val="24"/>
              </w:rPr>
              <w:t>.</w:t>
            </w:r>
            <w:r w:rsidR="0065317B">
              <w:rPr>
                <w:sz w:val="24"/>
                <w:szCs w:val="24"/>
              </w:rPr>
              <w:t>1E</w:t>
            </w:r>
            <w:r w:rsidRPr="007D567E">
              <w:rPr>
                <w:sz w:val="24"/>
                <w:szCs w:val="24"/>
              </w:rPr>
              <w:t>)</w:t>
            </w:r>
            <w:r w:rsidR="00A438DB">
              <w:rPr>
                <w:sz w:val="24"/>
                <w:szCs w:val="24"/>
              </w:rPr>
              <w:t>-3</w:t>
            </w:r>
            <w:r w:rsidR="00E90E2B">
              <w:rPr>
                <w:sz w:val="24"/>
                <w:szCs w:val="24"/>
              </w:rPr>
              <w:t>-</w:t>
            </w:r>
          </w:p>
          <w:p w14:paraId="5BC30685" w14:textId="7CE9D4E4" w:rsidR="0007446C" w:rsidRPr="007D567E" w:rsidRDefault="003F10DB" w:rsidP="0018096E">
            <w:pPr>
              <w:tabs>
                <w:tab w:val="left" w:pos="283"/>
                <w:tab w:val="left" w:pos="1985"/>
                <w:tab w:val="left" w:pos="297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Į </w:t>
            </w:r>
            <w:r w:rsidR="00BC645B" w:rsidRPr="00BC645B">
              <w:rPr>
                <w:sz w:val="24"/>
                <w:szCs w:val="24"/>
              </w:rPr>
              <w:t>2019-0</w:t>
            </w:r>
            <w:r w:rsidR="0018096E">
              <w:rPr>
                <w:sz w:val="24"/>
                <w:szCs w:val="24"/>
              </w:rPr>
              <w:t>5</w:t>
            </w:r>
            <w:r w:rsidR="00BC645B" w:rsidRPr="00BC645B">
              <w:rPr>
                <w:sz w:val="24"/>
                <w:szCs w:val="24"/>
              </w:rPr>
              <w:t>-2</w:t>
            </w:r>
            <w:r w:rsidR="00FD5A68">
              <w:rPr>
                <w:sz w:val="24"/>
                <w:szCs w:val="24"/>
              </w:rPr>
              <w:t>3</w:t>
            </w:r>
            <w:r w:rsidR="00BC645B" w:rsidRPr="00BC645B">
              <w:rPr>
                <w:sz w:val="24"/>
                <w:szCs w:val="24"/>
              </w:rPr>
              <w:t xml:space="preserve"> Nr. </w:t>
            </w:r>
            <w:r w:rsidR="00870ADA">
              <w:rPr>
                <w:sz w:val="24"/>
                <w:szCs w:val="24"/>
              </w:rPr>
              <w:t>1D-</w:t>
            </w:r>
            <w:r w:rsidR="00FD5A68">
              <w:rPr>
                <w:sz w:val="24"/>
                <w:szCs w:val="24"/>
              </w:rPr>
              <w:t>2</w:t>
            </w:r>
            <w:r w:rsidR="0018096E">
              <w:rPr>
                <w:sz w:val="24"/>
                <w:szCs w:val="24"/>
              </w:rPr>
              <w:t>696</w:t>
            </w:r>
          </w:p>
        </w:tc>
      </w:tr>
      <w:tr w:rsidR="0007446C" w:rsidRPr="007D567E" w14:paraId="7601DDC3" w14:textId="77777777" w:rsidTr="007E5358">
        <w:trPr>
          <w:gridBefore w:val="1"/>
          <w:gridAfter w:val="1"/>
          <w:wBefore w:w="8" w:type="dxa"/>
          <w:wAfter w:w="8" w:type="dxa"/>
          <w:cantSplit/>
          <w:trHeight w:val="693"/>
        </w:trPr>
        <w:tc>
          <w:tcPr>
            <w:tcW w:w="9348" w:type="dxa"/>
            <w:gridSpan w:val="2"/>
          </w:tcPr>
          <w:p w14:paraId="557B4B3A" w14:textId="6DCE4648" w:rsidR="0007446C" w:rsidRPr="00653979" w:rsidRDefault="00653979" w:rsidP="00FD5A68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caps/>
                <w:szCs w:val="24"/>
              </w:rPr>
            </w:pPr>
            <w:r w:rsidRPr="00BC6C32">
              <w:rPr>
                <w:b/>
                <w:caps/>
                <w:szCs w:val="24"/>
              </w:rPr>
              <w:t xml:space="preserve">DĖL </w:t>
            </w:r>
            <w:r w:rsidR="00FD5A68">
              <w:rPr>
                <w:b/>
                <w:caps/>
                <w:szCs w:val="24"/>
              </w:rPr>
              <w:t xml:space="preserve">NUTARIMO </w:t>
            </w:r>
            <w:r w:rsidR="00870ADA">
              <w:rPr>
                <w:b/>
                <w:caps/>
                <w:szCs w:val="24"/>
              </w:rPr>
              <w:t>PROJEKTO DERINIMO</w:t>
            </w:r>
          </w:p>
        </w:tc>
      </w:tr>
    </w:tbl>
    <w:p w14:paraId="2807B6EB" w14:textId="5B31F017" w:rsidR="00022D44" w:rsidRDefault="00022D44" w:rsidP="00A438DB">
      <w:pPr>
        <w:spacing w:line="276" w:lineRule="auto"/>
        <w:rPr>
          <w:sz w:val="24"/>
          <w:szCs w:val="24"/>
        </w:rPr>
      </w:pPr>
    </w:p>
    <w:p w14:paraId="4B011AC1" w14:textId="60241B99" w:rsidR="00022D44" w:rsidRDefault="00022D44" w:rsidP="00A438DB">
      <w:pPr>
        <w:spacing w:line="276" w:lineRule="auto"/>
        <w:rPr>
          <w:sz w:val="24"/>
          <w:szCs w:val="24"/>
        </w:rPr>
      </w:pPr>
    </w:p>
    <w:p w14:paraId="6443A81A" w14:textId="77777777" w:rsidR="00011B09" w:rsidRPr="007D567E" w:rsidRDefault="00011B09" w:rsidP="00A438DB">
      <w:pPr>
        <w:spacing w:line="276" w:lineRule="auto"/>
        <w:rPr>
          <w:sz w:val="24"/>
          <w:szCs w:val="24"/>
        </w:rPr>
        <w:sectPr w:rsidR="00011B09" w:rsidRPr="007D567E" w:rsidSect="00011B09">
          <w:headerReference w:type="even" r:id="rId10"/>
          <w:headerReference w:type="default" r:id="rId11"/>
          <w:footerReference w:type="first" r:id="rId12"/>
          <w:type w:val="continuous"/>
          <w:pgSz w:w="11907" w:h="16840" w:code="9"/>
          <w:pgMar w:top="1134" w:right="851" w:bottom="1134" w:left="1701" w:header="340" w:footer="0" w:gutter="0"/>
          <w:cols w:space="1296"/>
          <w:titlePg/>
          <w:docGrid w:linePitch="272"/>
        </w:sectPr>
      </w:pPr>
    </w:p>
    <w:p w14:paraId="7A4C3EAE" w14:textId="033D00B2" w:rsidR="001A1A17" w:rsidRDefault="000B5C72" w:rsidP="00870ADA">
      <w:pPr>
        <w:spacing w:line="276" w:lineRule="auto"/>
        <w:ind w:firstLine="709"/>
        <w:jc w:val="both"/>
        <w:rPr>
          <w:sz w:val="24"/>
          <w:szCs w:val="24"/>
        </w:rPr>
      </w:pPr>
      <w:r w:rsidRPr="00783053">
        <w:rPr>
          <w:sz w:val="24"/>
          <w:szCs w:val="24"/>
        </w:rPr>
        <w:t>Išnagrinėję</w:t>
      </w:r>
      <w:r w:rsidR="00BC645B">
        <w:rPr>
          <w:sz w:val="24"/>
          <w:szCs w:val="24"/>
        </w:rPr>
        <w:t xml:space="preserve"> </w:t>
      </w:r>
      <w:r w:rsidR="00FD5A68" w:rsidRPr="00FD5A68">
        <w:rPr>
          <w:sz w:val="24"/>
          <w:szCs w:val="24"/>
        </w:rPr>
        <w:t xml:space="preserve">Lietuvos Respublikos Vyriausybės nutarimo </w:t>
      </w:r>
      <w:r w:rsidR="0018096E" w:rsidRPr="0018096E">
        <w:rPr>
          <w:sz w:val="24"/>
          <w:szCs w:val="24"/>
        </w:rPr>
        <w:t xml:space="preserve">„Dėl Lietuvos Respublikos Vyriausybės 2009 m. lapkričio 4 d. nutarimo Nr. 1456 „Dėl Lietuvos nacionalinės vizų informacinės sistemos įsteigimo, jos nuostatų patvirtinimo ir veiklos pradžios nustatymo“ pakeitimo“ projektą </w:t>
      </w:r>
      <w:r w:rsidR="00870ADA">
        <w:rPr>
          <w:sz w:val="24"/>
          <w:szCs w:val="24"/>
        </w:rPr>
        <w:t>(TAIS Nr.</w:t>
      </w:r>
      <w:r w:rsidR="0018096E">
        <w:rPr>
          <w:sz w:val="24"/>
          <w:szCs w:val="24"/>
        </w:rPr>
        <w:t xml:space="preserve"> </w:t>
      </w:r>
      <w:r w:rsidR="0018096E" w:rsidRPr="0018096E">
        <w:rPr>
          <w:sz w:val="24"/>
          <w:szCs w:val="24"/>
        </w:rPr>
        <w:t>19-6410</w:t>
      </w:r>
      <w:r w:rsidR="00870ADA">
        <w:rPr>
          <w:sz w:val="24"/>
          <w:szCs w:val="24"/>
        </w:rPr>
        <w:t xml:space="preserve">) </w:t>
      </w:r>
      <w:r w:rsidR="001A1A17">
        <w:rPr>
          <w:sz w:val="24"/>
          <w:szCs w:val="24"/>
        </w:rPr>
        <w:t>teikiame šias pastabas ir pasiūlymus:</w:t>
      </w:r>
    </w:p>
    <w:p w14:paraId="4A4769FD" w14:textId="04D6CC7E" w:rsidR="0018096E" w:rsidRDefault="001A1A17" w:rsidP="00870ADA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A</w:t>
      </w:r>
      <w:r w:rsidR="0018096E">
        <w:rPr>
          <w:sz w:val="24"/>
          <w:szCs w:val="24"/>
        </w:rPr>
        <w:t>tsižvelgdami į tai, kad darbo su V</w:t>
      </w:r>
      <w:r w:rsidR="00560265">
        <w:rPr>
          <w:sz w:val="24"/>
          <w:szCs w:val="24"/>
        </w:rPr>
        <w:t>izų informacine sistema</w:t>
      </w:r>
      <w:r w:rsidR="0018096E">
        <w:rPr>
          <w:sz w:val="24"/>
          <w:szCs w:val="24"/>
        </w:rPr>
        <w:t xml:space="preserve"> tvarką priimant ir nagrinėjant prašymus išduoti Šengeno</w:t>
      </w:r>
      <w:r w:rsidR="009F00D6">
        <w:rPr>
          <w:sz w:val="24"/>
          <w:szCs w:val="24"/>
        </w:rPr>
        <w:t xml:space="preserve"> </w:t>
      </w:r>
      <w:r w:rsidR="0018096E">
        <w:rPr>
          <w:sz w:val="24"/>
          <w:szCs w:val="24"/>
        </w:rPr>
        <w:t>vizą</w:t>
      </w:r>
      <w:r w:rsidR="009F00D6">
        <w:rPr>
          <w:sz w:val="24"/>
          <w:szCs w:val="24"/>
        </w:rPr>
        <w:t xml:space="preserve"> reglamentuoja </w:t>
      </w:r>
      <w:r w:rsidR="009F00D6">
        <w:rPr>
          <w:sz w:val="24"/>
          <w:szCs w:val="24"/>
        </w:rPr>
        <w:t>Vizų kodeksas</w:t>
      </w:r>
      <w:r w:rsidR="0018096E">
        <w:rPr>
          <w:sz w:val="24"/>
          <w:szCs w:val="24"/>
        </w:rPr>
        <w:t>,</w:t>
      </w:r>
      <w:r w:rsidR="0018096E">
        <w:rPr>
          <w:sz w:val="24"/>
          <w:szCs w:val="24"/>
        </w:rPr>
        <w:t xml:space="preserve"> </w:t>
      </w:r>
      <w:r w:rsidR="0018096E" w:rsidRPr="0018096E">
        <w:rPr>
          <w:sz w:val="24"/>
          <w:szCs w:val="24"/>
        </w:rPr>
        <w:t>Lietuvos nacionalinės vizų informacinės sistemos nuostat</w:t>
      </w:r>
      <w:r w:rsidR="0018096E">
        <w:rPr>
          <w:sz w:val="24"/>
          <w:szCs w:val="24"/>
        </w:rPr>
        <w:t xml:space="preserve">us, </w:t>
      </w:r>
      <w:r w:rsidR="0018096E" w:rsidRPr="0018096E">
        <w:rPr>
          <w:sz w:val="24"/>
          <w:szCs w:val="24"/>
        </w:rPr>
        <w:t>patvirtintus Lietuvos Respublikos Vyriausybės 2009 m. lapkričio 4 d. nutarimu Nr. 1456 „Dėl Lietuvos nacionalinės vizų informacinės sistemos įsteigimo, jos nuostatų patvirtinimo ir veiklos pradžios nustatymo“</w:t>
      </w:r>
      <w:r w:rsidR="0018096E">
        <w:rPr>
          <w:sz w:val="24"/>
          <w:szCs w:val="24"/>
        </w:rPr>
        <w:t xml:space="preserve"> </w:t>
      </w:r>
      <w:r w:rsidR="00560265">
        <w:rPr>
          <w:sz w:val="24"/>
          <w:szCs w:val="24"/>
        </w:rPr>
        <w:t xml:space="preserve">(toliau – Nuostatai) </w:t>
      </w:r>
      <w:r w:rsidR="0018096E">
        <w:rPr>
          <w:sz w:val="24"/>
          <w:szCs w:val="24"/>
        </w:rPr>
        <w:t>siūlome papildyti 3.5</w:t>
      </w:r>
      <w:r w:rsidR="00A34750">
        <w:rPr>
          <w:sz w:val="24"/>
          <w:szCs w:val="24"/>
        </w:rPr>
        <w:t xml:space="preserve"> </w:t>
      </w:r>
      <w:r w:rsidR="00E448ED">
        <w:rPr>
          <w:sz w:val="24"/>
          <w:szCs w:val="24"/>
        </w:rPr>
        <w:t>pa</w:t>
      </w:r>
      <w:r w:rsidR="0018096E">
        <w:rPr>
          <w:sz w:val="24"/>
          <w:szCs w:val="24"/>
        </w:rPr>
        <w:t>pun</w:t>
      </w:r>
      <w:r w:rsidR="00E448ED">
        <w:rPr>
          <w:sz w:val="24"/>
          <w:szCs w:val="24"/>
        </w:rPr>
        <w:t>kčiu</w:t>
      </w:r>
      <w:r w:rsidR="0018096E">
        <w:rPr>
          <w:sz w:val="24"/>
          <w:szCs w:val="24"/>
        </w:rPr>
        <w:t xml:space="preserve"> ir jį išdėstyti taip:</w:t>
      </w:r>
    </w:p>
    <w:p w14:paraId="5F05B06F" w14:textId="463412CF" w:rsidR="0018096E" w:rsidRDefault="0018096E" w:rsidP="0018096E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„3.5. </w:t>
      </w:r>
      <w:r w:rsidRPr="0018096E">
        <w:rPr>
          <w:sz w:val="24"/>
          <w:szCs w:val="24"/>
        </w:rPr>
        <w:t>2009 m. liepos 13 d. Europos Parlamento ir Tarybos reglamentas (EB) Nr. 810/2009, nustatantis Bendrijos vizų kodeksą (Vizų kodeksas)</w:t>
      </w:r>
      <w:r>
        <w:rPr>
          <w:sz w:val="24"/>
          <w:szCs w:val="24"/>
        </w:rPr>
        <w:t xml:space="preserve"> (</w:t>
      </w:r>
      <w:r w:rsidRPr="0018096E">
        <w:rPr>
          <w:sz w:val="24"/>
          <w:szCs w:val="24"/>
        </w:rPr>
        <w:t>OL 200</w:t>
      </w:r>
      <w:r w:rsidR="00ED57A7">
        <w:rPr>
          <w:sz w:val="24"/>
          <w:szCs w:val="24"/>
        </w:rPr>
        <w:t>9</w:t>
      </w:r>
      <w:r w:rsidRPr="0018096E">
        <w:rPr>
          <w:sz w:val="24"/>
          <w:szCs w:val="24"/>
        </w:rPr>
        <w:t xml:space="preserve"> L 2</w:t>
      </w:r>
      <w:r w:rsidR="00ED57A7">
        <w:rPr>
          <w:sz w:val="24"/>
          <w:szCs w:val="24"/>
        </w:rPr>
        <w:t>43</w:t>
      </w:r>
      <w:r w:rsidRPr="0018096E">
        <w:rPr>
          <w:sz w:val="24"/>
          <w:szCs w:val="24"/>
        </w:rPr>
        <w:t xml:space="preserve">, p. </w:t>
      </w:r>
      <w:r w:rsidR="00ED57A7">
        <w:rPr>
          <w:sz w:val="24"/>
          <w:szCs w:val="24"/>
        </w:rPr>
        <w:t>1</w:t>
      </w:r>
      <w:r w:rsidRPr="0018096E">
        <w:rPr>
          <w:sz w:val="24"/>
          <w:szCs w:val="24"/>
        </w:rPr>
        <w:t>)</w:t>
      </w:r>
      <w:r w:rsidR="00ED57A7">
        <w:rPr>
          <w:sz w:val="24"/>
          <w:szCs w:val="24"/>
        </w:rPr>
        <w:t>“.</w:t>
      </w:r>
    </w:p>
    <w:p w14:paraId="0AFE4381" w14:textId="78DC3422" w:rsidR="00433C38" w:rsidRDefault="00433C38" w:rsidP="00433C38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60265">
        <w:rPr>
          <w:sz w:val="24"/>
          <w:szCs w:val="24"/>
        </w:rPr>
        <w:t>Nuostatų</w:t>
      </w:r>
      <w:r w:rsidR="001575A9">
        <w:rPr>
          <w:sz w:val="24"/>
          <w:szCs w:val="24"/>
        </w:rPr>
        <w:t xml:space="preserve"> 10.5.2 </w:t>
      </w:r>
      <w:r w:rsidR="001A1A17">
        <w:rPr>
          <w:sz w:val="24"/>
          <w:szCs w:val="24"/>
        </w:rPr>
        <w:t xml:space="preserve">ir 10.5.3 </w:t>
      </w:r>
      <w:r w:rsidR="00DE2E3D">
        <w:rPr>
          <w:sz w:val="24"/>
          <w:szCs w:val="24"/>
        </w:rPr>
        <w:t>papunkčius</w:t>
      </w:r>
      <w:r w:rsidR="00560265">
        <w:rPr>
          <w:sz w:val="24"/>
          <w:szCs w:val="24"/>
        </w:rPr>
        <w:t xml:space="preserve"> </w:t>
      </w:r>
      <w:r w:rsidR="001575A9">
        <w:rPr>
          <w:sz w:val="24"/>
          <w:szCs w:val="24"/>
        </w:rPr>
        <w:t>siūlome su</w:t>
      </w:r>
      <w:r w:rsidR="00560265">
        <w:rPr>
          <w:sz w:val="24"/>
          <w:szCs w:val="24"/>
        </w:rPr>
        <w:t xml:space="preserve">derinti </w:t>
      </w:r>
      <w:r w:rsidR="001575A9">
        <w:rPr>
          <w:sz w:val="24"/>
          <w:szCs w:val="24"/>
        </w:rPr>
        <w:t xml:space="preserve">su VIS reglamento </w:t>
      </w:r>
      <w:r w:rsidR="001A1A17">
        <w:rPr>
          <w:sz w:val="24"/>
          <w:szCs w:val="24"/>
        </w:rPr>
        <w:t xml:space="preserve">atitinkamai </w:t>
      </w:r>
      <w:r w:rsidR="001575A9">
        <w:rPr>
          <w:sz w:val="24"/>
          <w:szCs w:val="24"/>
        </w:rPr>
        <w:t xml:space="preserve">17 </w:t>
      </w:r>
      <w:r w:rsidR="001A1A17">
        <w:rPr>
          <w:sz w:val="24"/>
          <w:szCs w:val="24"/>
        </w:rPr>
        <w:t xml:space="preserve">ir 16 </w:t>
      </w:r>
      <w:r w:rsidR="001575A9">
        <w:rPr>
          <w:sz w:val="24"/>
          <w:szCs w:val="24"/>
        </w:rPr>
        <w:t>straipsni</w:t>
      </w:r>
      <w:r w:rsidR="005D03E4">
        <w:rPr>
          <w:sz w:val="24"/>
          <w:szCs w:val="24"/>
        </w:rPr>
        <w:t>ų</w:t>
      </w:r>
      <w:r w:rsidR="001575A9">
        <w:rPr>
          <w:sz w:val="24"/>
          <w:szCs w:val="24"/>
        </w:rPr>
        <w:t xml:space="preserve"> nuostatomis ir </w:t>
      </w:r>
      <w:r w:rsidR="001A1A17">
        <w:rPr>
          <w:sz w:val="24"/>
          <w:szCs w:val="24"/>
        </w:rPr>
        <w:t xml:space="preserve">juos </w:t>
      </w:r>
      <w:r w:rsidR="001575A9">
        <w:rPr>
          <w:sz w:val="24"/>
          <w:szCs w:val="24"/>
        </w:rPr>
        <w:t>išdėstyti taip</w:t>
      </w:r>
      <w:r w:rsidR="001A1A17">
        <w:rPr>
          <w:sz w:val="24"/>
          <w:szCs w:val="24"/>
        </w:rPr>
        <w:t xml:space="preserve"> (</w:t>
      </w:r>
      <w:r w:rsidR="0081763A">
        <w:rPr>
          <w:sz w:val="24"/>
          <w:szCs w:val="24"/>
        </w:rPr>
        <w:t xml:space="preserve">manome, kad </w:t>
      </w:r>
      <w:r w:rsidR="001A1A17">
        <w:rPr>
          <w:sz w:val="24"/>
          <w:szCs w:val="24"/>
        </w:rPr>
        <w:t>atitinkamai turėtų būti tikslin</w:t>
      </w:r>
      <w:r w:rsidR="00560265">
        <w:rPr>
          <w:sz w:val="24"/>
          <w:szCs w:val="24"/>
        </w:rPr>
        <w:t>ami</w:t>
      </w:r>
      <w:r w:rsidR="001A1A17">
        <w:rPr>
          <w:sz w:val="24"/>
          <w:szCs w:val="24"/>
        </w:rPr>
        <w:t xml:space="preserve"> ir </w:t>
      </w:r>
      <w:r w:rsidR="00560265">
        <w:rPr>
          <w:sz w:val="24"/>
          <w:szCs w:val="24"/>
        </w:rPr>
        <w:t>N</w:t>
      </w:r>
      <w:r w:rsidR="001A1A17" w:rsidRPr="0018096E">
        <w:rPr>
          <w:sz w:val="24"/>
          <w:szCs w:val="24"/>
        </w:rPr>
        <w:t>uostat</w:t>
      </w:r>
      <w:r w:rsidR="001A1A17">
        <w:rPr>
          <w:sz w:val="24"/>
          <w:szCs w:val="24"/>
        </w:rPr>
        <w:t>ų</w:t>
      </w:r>
      <w:r w:rsidR="001A1A17">
        <w:rPr>
          <w:sz w:val="24"/>
          <w:szCs w:val="24"/>
        </w:rPr>
        <w:t xml:space="preserve"> 10.</w:t>
      </w:r>
      <w:r w:rsidR="0081763A">
        <w:rPr>
          <w:sz w:val="24"/>
          <w:szCs w:val="24"/>
        </w:rPr>
        <w:t xml:space="preserve">1.5 </w:t>
      </w:r>
      <w:r w:rsidR="00DE2E3D">
        <w:rPr>
          <w:sz w:val="24"/>
          <w:szCs w:val="24"/>
        </w:rPr>
        <w:t xml:space="preserve">ir 10.3.4 </w:t>
      </w:r>
      <w:r w:rsidR="0081763A">
        <w:rPr>
          <w:sz w:val="24"/>
          <w:szCs w:val="24"/>
        </w:rPr>
        <w:t>p</w:t>
      </w:r>
      <w:r w:rsidR="00DE2E3D">
        <w:rPr>
          <w:sz w:val="24"/>
          <w:szCs w:val="24"/>
        </w:rPr>
        <w:t>apunkčiai</w:t>
      </w:r>
      <w:r w:rsidR="0081763A">
        <w:rPr>
          <w:sz w:val="24"/>
          <w:szCs w:val="24"/>
        </w:rPr>
        <w:t>)</w:t>
      </w:r>
      <w:r w:rsidR="001575A9">
        <w:rPr>
          <w:sz w:val="24"/>
          <w:szCs w:val="24"/>
        </w:rPr>
        <w:t>:</w:t>
      </w:r>
    </w:p>
    <w:p w14:paraId="3341A5AE" w14:textId="13BE3070" w:rsidR="001575A9" w:rsidRDefault="001575A9" w:rsidP="00433C38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1A1A17">
        <w:rPr>
          <w:sz w:val="24"/>
          <w:szCs w:val="24"/>
        </w:rPr>
        <w:t xml:space="preserve">10.5.2. </w:t>
      </w:r>
      <w:r w:rsidR="00DE2E3D">
        <w:rPr>
          <w:sz w:val="24"/>
          <w:szCs w:val="24"/>
        </w:rPr>
        <w:t xml:space="preserve">teikti </w:t>
      </w:r>
      <w:r w:rsidRPr="001575A9">
        <w:rPr>
          <w:sz w:val="24"/>
          <w:szCs w:val="24"/>
        </w:rPr>
        <w:t>ataskaitoms ir statistikai pagal VIS reglamento 17 straipsnį;</w:t>
      </w:r>
    </w:p>
    <w:p w14:paraId="03CBCACF" w14:textId="619CD5B8" w:rsidR="001A1A17" w:rsidRDefault="001A1A17" w:rsidP="00433C38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10.5.3. </w:t>
      </w:r>
      <w:r w:rsidR="00777418">
        <w:rPr>
          <w:sz w:val="24"/>
          <w:szCs w:val="24"/>
        </w:rPr>
        <w:t xml:space="preserve">vykdyti </w:t>
      </w:r>
      <w:r>
        <w:rPr>
          <w:sz w:val="24"/>
          <w:szCs w:val="24"/>
        </w:rPr>
        <w:t xml:space="preserve">konsuliniam bendradarbiavimui </w:t>
      </w:r>
      <w:r w:rsidR="00777418">
        <w:rPr>
          <w:sz w:val="24"/>
          <w:szCs w:val="24"/>
        </w:rPr>
        <w:t>pagal VIS reglamento 16</w:t>
      </w:r>
      <w:r w:rsidRPr="001575A9">
        <w:rPr>
          <w:sz w:val="24"/>
          <w:szCs w:val="24"/>
        </w:rPr>
        <w:t xml:space="preserve"> straipsnį</w:t>
      </w:r>
      <w:r>
        <w:rPr>
          <w:sz w:val="24"/>
          <w:szCs w:val="24"/>
        </w:rPr>
        <w:t>.“</w:t>
      </w:r>
    </w:p>
    <w:p w14:paraId="5DEF2797" w14:textId="3ACEB821" w:rsidR="0018096E" w:rsidRDefault="0018096E" w:rsidP="00392952">
      <w:pPr>
        <w:spacing w:line="276" w:lineRule="auto"/>
        <w:ind w:firstLine="720"/>
        <w:jc w:val="both"/>
        <w:rPr>
          <w:sz w:val="24"/>
          <w:szCs w:val="24"/>
        </w:rPr>
      </w:pPr>
    </w:p>
    <w:p w14:paraId="71885689" w14:textId="166CB7D0" w:rsidR="0018096E" w:rsidRDefault="0018096E" w:rsidP="00392952">
      <w:pPr>
        <w:spacing w:line="276" w:lineRule="auto"/>
        <w:ind w:firstLine="720"/>
        <w:jc w:val="both"/>
        <w:rPr>
          <w:sz w:val="24"/>
          <w:szCs w:val="24"/>
        </w:rPr>
      </w:pPr>
    </w:p>
    <w:p w14:paraId="637261F1" w14:textId="3624562F" w:rsidR="0018096E" w:rsidRDefault="0018096E" w:rsidP="00392952">
      <w:pPr>
        <w:spacing w:line="276" w:lineRule="auto"/>
        <w:ind w:firstLine="720"/>
        <w:jc w:val="both"/>
        <w:rPr>
          <w:sz w:val="24"/>
          <w:szCs w:val="24"/>
        </w:rPr>
      </w:pPr>
    </w:p>
    <w:p w14:paraId="214598F3" w14:textId="32C8F06B" w:rsidR="00344035" w:rsidRDefault="00344035" w:rsidP="00990050">
      <w:pPr>
        <w:spacing w:line="276" w:lineRule="auto"/>
        <w:ind w:firstLine="709"/>
        <w:jc w:val="both"/>
        <w:rPr>
          <w:sz w:val="24"/>
          <w:szCs w:val="24"/>
        </w:rPr>
      </w:pPr>
    </w:p>
    <w:p w14:paraId="61BC05D2" w14:textId="77777777" w:rsidR="005D03E4" w:rsidRPr="007D3850" w:rsidRDefault="005D03E4" w:rsidP="00990050">
      <w:pPr>
        <w:spacing w:line="276" w:lineRule="auto"/>
        <w:ind w:firstLine="709"/>
        <w:jc w:val="both"/>
        <w:rPr>
          <w:sz w:val="24"/>
          <w:szCs w:val="24"/>
        </w:rPr>
      </w:pPr>
      <w:bookmarkStart w:id="2" w:name="_GoBack"/>
      <w:bookmarkEnd w:id="2"/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542"/>
      </w:tblGrid>
      <w:tr w:rsidR="00A304C8" w:rsidRPr="007B5638" w14:paraId="0CCF8FCF" w14:textId="77777777" w:rsidTr="005C4B0A">
        <w:tc>
          <w:tcPr>
            <w:tcW w:w="4814" w:type="dxa"/>
          </w:tcPr>
          <w:p w14:paraId="1BC9E838" w14:textId="7077045D" w:rsidR="00A304C8" w:rsidRPr="007B5638" w:rsidRDefault="00A304C8" w:rsidP="00AF392F">
            <w:pPr>
              <w:spacing w:line="276" w:lineRule="auto"/>
              <w:ind w:hanging="120"/>
              <w:jc w:val="both"/>
              <w:rPr>
                <w:sz w:val="24"/>
              </w:rPr>
            </w:pPr>
            <w:r w:rsidRPr="007B5638">
              <w:rPr>
                <w:sz w:val="24"/>
              </w:rPr>
              <w:t>Ministerijos kancler</w:t>
            </w:r>
            <w:r w:rsidR="00AF392F">
              <w:rPr>
                <w:sz w:val="24"/>
              </w:rPr>
              <w:t>is</w:t>
            </w:r>
          </w:p>
        </w:tc>
        <w:tc>
          <w:tcPr>
            <w:tcW w:w="4542" w:type="dxa"/>
          </w:tcPr>
          <w:p w14:paraId="2BDE5E2C" w14:textId="5DCB27AD" w:rsidR="00A304C8" w:rsidRPr="007B5638" w:rsidRDefault="00AF392F" w:rsidP="00AF392F">
            <w:pPr>
              <w:spacing w:line="276" w:lineRule="auto"/>
              <w:ind w:right="-101"/>
              <w:jc w:val="right"/>
              <w:rPr>
                <w:sz w:val="24"/>
              </w:rPr>
            </w:pPr>
            <w:r>
              <w:rPr>
                <w:sz w:val="24"/>
              </w:rPr>
              <w:t>Laimonas Talat-Kelpša</w:t>
            </w:r>
          </w:p>
        </w:tc>
      </w:tr>
    </w:tbl>
    <w:p w14:paraId="676C0EAB" w14:textId="77777777" w:rsidR="00095538" w:rsidRDefault="00095538" w:rsidP="00036512">
      <w:pPr>
        <w:spacing w:line="276" w:lineRule="auto"/>
      </w:pPr>
    </w:p>
    <w:sectPr w:rsidR="00095538" w:rsidSect="00011B09">
      <w:footerReference w:type="default" r:id="rId13"/>
      <w:type w:val="continuous"/>
      <w:pgSz w:w="11907" w:h="16840" w:code="9"/>
      <w:pgMar w:top="1134" w:right="851" w:bottom="567" w:left="1701" w:header="340" w:footer="156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DD82F" w14:textId="77777777" w:rsidR="00394DFE" w:rsidRDefault="00394DFE">
      <w:r>
        <w:separator/>
      </w:r>
    </w:p>
  </w:endnote>
  <w:endnote w:type="continuationSeparator" w:id="0">
    <w:p w14:paraId="786688AC" w14:textId="77777777" w:rsidR="00394DFE" w:rsidRDefault="0039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BD0B7" w14:textId="77777777" w:rsidR="00011B09" w:rsidRPr="00036512" w:rsidRDefault="00011B09" w:rsidP="00011B09">
    <w:pPr>
      <w:spacing w:line="276" w:lineRule="auto"/>
    </w:pPr>
    <w:r>
      <w:t>U. Labutis, tel. 8 706 52 57</w:t>
    </w:r>
    <w:r w:rsidRPr="00036512">
      <w:t xml:space="preserve">2, el. p. </w:t>
    </w:r>
    <w:hyperlink r:id="rId1" w:history="1">
      <w:r w:rsidRPr="00773793">
        <w:rPr>
          <w:rStyle w:val="Hyperlink"/>
        </w:rPr>
        <w:t>ugnius.labutis@urm.lt</w:t>
      </w:r>
    </w:hyperlink>
    <w:r>
      <w:t xml:space="preserve"> </w:t>
    </w:r>
  </w:p>
  <w:p w14:paraId="560EA706" w14:textId="2C4ACFDF" w:rsidR="00AF392F" w:rsidRDefault="00AF392F">
    <w:pPr>
      <w:pStyle w:val="Footer"/>
    </w:pPr>
  </w:p>
  <w:p w14:paraId="6FC43ABF" w14:textId="77777777" w:rsidR="00AF392F" w:rsidRDefault="00AF39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59AD0" w14:textId="77777777" w:rsidR="00077D1D" w:rsidRDefault="00077D1D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F7232" w14:textId="77777777" w:rsidR="00394DFE" w:rsidRDefault="00394DFE">
      <w:r>
        <w:separator/>
      </w:r>
    </w:p>
  </w:footnote>
  <w:footnote w:type="continuationSeparator" w:id="0">
    <w:p w14:paraId="10B40119" w14:textId="77777777" w:rsidR="00394DFE" w:rsidRDefault="00394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053EC" w14:textId="77777777" w:rsidR="00077D1D" w:rsidRDefault="00077D1D" w:rsidP="00AC5A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108E28" w14:textId="77777777" w:rsidR="00077D1D" w:rsidRDefault="00077D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CBD9B" w14:textId="5BECAF7B" w:rsidR="00077D1D" w:rsidRDefault="00077D1D" w:rsidP="00AC5A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741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D62B103" w14:textId="77777777" w:rsidR="00077D1D" w:rsidRDefault="00077D1D" w:rsidP="00446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26163"/>
    <w:multiLevelType w:val="multilevel"/>
    <w:tmpl w:val="C2B2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47A9D"/>
    <w:multiLevelType w:val="hybridMultilevel"/>
    <w:tmpl w:val="078852B4"/>
    <w:lvl w:ilvl="0" w:tplc="88BAD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CA2437"/>
    <w:multiLevelType w:val="multilevel"/>
    <w:tmpl w:val="0BA8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23"/>
    <w:rsid w:val="000057F1"/>
    <w:rsid w:val="00007F5D"/>
    <w:rsid w:val="000105C1"/>
    <w:rsid w:val="00011B09"/>
    <w:rsid w:val="000173B1"/>
    <w:rsid w:val="00022D44"/>
    <w:rsid w:val="0002421B"/>
    <w:rsid w:val="0003043F"/>
    <w:rsid w:val="000348EB"/>
    <w:rsid w:val="00036512"/>
    <w:rsid w:val="00040419"/>
    <w:rsid w:val="0004655A"/>
    <w:rsid w:val="00061264"/>
    <w:rsid w:val="0006288A"/>
    <w:rsid w:val="000677DE"/>
    <w:rsid w:val="00073782"/>
    <w:rsid w:val="0007446C"/>
    <w:rsid w:val="00077D1D"/>
    <w:rsid w:val="00092EE2"/>
    <w:rsid w:val="00093DDF"/>
    <w:rsid w:val="00095538"/>
    <w:rsid w:val="000A3CC2"/>
    <w:rsid w:val="000B3D0D"/>
    <w:rsid w:val="000B5C72"/>
    <w:rsid w:val="000E1878"/>
    <w:rsid w:val="000E2BA6"/>
    <w:rsid w:val="000F2E90"/>
    <w:rsid w:val="000F76A2"/>
    <w:rsid w:val="00101456"/>
    <w:rsid w:val="00103591"/>
    <w:rsid w:val="00112DED"/>
    <w:rsid w:val="00112FD2"/>
    <w:rsid w:val="00122223"/>
    <w:rsid w:val="001262BF"/>
    <w:rsid w:val="001320A9"/>
    <w:rsid w:val="00134EB3"/>
    <w:rsid w:val="00135514"/>
    <w:rsid w:val="001365B3"/>
    <w:rsid w:val="00145AA7"/>
    <w:rsid w:val="00146019"/>
    <w:rsid w:val="001575A9"/>
    <w:rsid w:val="00157DBF"/>
    <w:rsid w:val="001630E3"/>
    <w:rsid w:val="0018096E"/>
    <w:rsid w:val="00181AB6"/>
    <w:rsid w:val="0018780C"/>
    <w:rsid w:val="00191A5D"/>
    <w:rsid w:val="001A17B8"/>
    <w:rsid w:val="001A1A17"/>
    <w:rsid w:val="001A6CCA"/>
    <w:rsid w:val="001B4D1C"/>
    <w:rsid w:val="001C1DB9"/>
    <w:rsid w:val="001C25D5"/>
    <w:rsid w:val="001C2FEE"/>
    <w:rsid w:val="001C6039"/>
    <w:rsid w:val="001E46C9"/>
    <w:rsid w:val="001E591F"/>
    <w:rsid w:val="001E62B7"/>
    <w:rsid w:val="001F454E"/>
    <w:rsid w:val="0020395D"/>
    <w:rsid w:val="00204CBB"/>
    <w:rsid w:val="00216388"/>
    <w:rsid w:val="002318E2"/>
    <w:rsid w:val="00231CED"/>
    <w:rsid w:val="00234FCE"/>
    <w:rsid w:val="00241E6E"/>
    <w:rsid w:val="0024323A"/>
    <w:rsid w:val="00253FD6"/>
    <w:rsid w:val="0026549D"/>
    <w:rsid w:val="00266BF0"/>
    <w:rsid w:val="00273F1E"/>
    <w:rsid w:val="00283B36"/>
    <w:rsid w:val="0029265D"/>
    <w:rsid w:val="002A4307"/>
    <w:rsid w:val="002A44C2"/>
    <w:rsid w:val="002A50DA"/>
    <w:rsid w:val="002A7D47"/>
    <w:rsid w:val="002B2D71"/>
    <w:rsid w:val="002C531B"/>
    <w:rsid w:val="002E07E7"/>
    <w:rsid w:val="002F1506"/>
    <w:rsid w:val="00303BCB"/>
    <w:rsid w:val="003140A1"/>
    <w:rsid w:val="00317514"/>
    <w:rsid w:val="00326D2B"/>
    <w:rsid w:val="0034007F"/>
    <w:rsid w:val="00344035"/>
    <w:rsid w:val="00355EDA"/>
    <w:rsid w:val="00360A98"/>
    <w:rsid w:val="00363BC9"/>
    <w:rsid w:val="00363D24"/>
    <w:rsid w:val="00372146"/>
    <w:rsid w:val="00376B2E"/>
    <w:rsid w:val="00381E8A"/>
    <w:rsid w:val="00383361"/>
    <w:rsid w:val="00390141"/>
    <w:rsid w:val="003905C5"/>
    <w:rsid w:val="00391680"/>
    <w:rsid w:val="00392952"/>
    <w:rsid w:val="00394DFE"/>
    <w:rsid w:val="003B3E4D"/>
    <w:rsid w:val="003C1FAF"/>
    <w:rsid w:val="003C426A"/>
    <w:rsid w:val="003C7128"/>
    <w:rsid w:val="003D1CD4"/>
    <w:rsid w:val="003E0853"/>
    <w:rsid w:val="003F10DB"/>
    <w:rsid w:val="003F257A"/>
    <w:rsid w:val="003F6DBF"/>
    <w:rsid w:val="0040280F"/>
    <w:rsid w:val="0040764B"/>
    <w:rsid w:val="00411515"/>
    <w:rsid w:val="00411937"/>
    <w:rsid w:val="00414D03"/>
    <w:rsid w:val="00427679"/>
    <w:rsid w:val="00433C38"/>
    <w:rsid w:val="00437B80"/>
    <w:rsid w:val="00441D96"/>
    <w:rsid w:val="00444A91"/>
    <w:rsid w:val="0044676D"/>
    <w:rsid w:val="00451CDF"/>
    <w:rsid w:val="00456B4A"/>
    <w:rsid w:val="00456F3D"/>
    <w:rsid w:val="00457EC1"/>
    <w:rsid w:val="00480346"/>
    <w:rsid w:val="00492A13"/>
    <w:rsid w:val="004932E3"/>
    <w:rsid w:val="004A26EA"/>
    <w:rsid w:val="004A4E58"/>
    <w:rsid w:val="004B0842"/>
    <w:rsid w:val="004B3A76"/>
    <w:rsid w:val="004B4270"/>
    <w:rsid w:val="004C09B9"/>
    <w:rsid w:val="004C757F"/>
    <w:rsid w:val="004D3FE2"/>
    <w:rsid w:val="004E57EF"/>
    <w:rsid w:val="004F3663"/>
    <w:rsid w:val="005154B2"/>
    <w:rsid w:val="005337AB"/>
    <w:rsid w:val="0053653C"/>
    <w:rsid w:val="00541506"/>
    <w:rsid w:val="00550032"/>
    <w:rsid w:val="00550588"/>
    <w:rsid w:val="00553C99"/>
    <w:rsid w:val="00560265"/>
    <w:rsid w:val="005621DB"/>
    <w:rsid w:val="005669DB"/>
    <w:rsid w:val="00591921"/>
    <w:rsid w:val="00591F5A"/>
    <w:rsid w:val="005B1EA3"/>
    <w:rsid w:val="005B7123"/>
    <w:rsid w:val="005B7442"/>
    <w:rsid w:val="005C319A"/>
    <w:rsid w:val="005C48B4"/>
    <w:rsid w:val="005C4B0A"/>
    <w:rsid w:val="005C51C4"/>
    <w:rsid w:val="005D03E4"/>
    <w:rsid w:val="005E2EFC"/>
    <w:rsid w:val="005E63E1"/>
    <w:rsid w:val="00607562"/>
    <w:rsid w:val="006213A7"/>
    <w:rsid w:val="00625EFF"/>
    <w:rsid w:val="006449B6"/>
    <w:rsid w:val="00650954"/>
    <w:rsid w:val="0065317B"/>
    <w:rsid w:val="00653979"/>
    <w:rsid w:val="00655286"/>
    <w:rsid w:val="00662955"/>
    <w:rsid w:val="0067015A"/>
    <w:rsid w:val="00672B1A"/>
    <w:rsid w:val="00681171"/>
    <w:rsid w:val="00682351"/>
    <w:rsid w:val="006853BD"/>
    <w:rsid w:val="00691FC3"/>
    <w:rsid w:val="00692D21"/>
    <w:rsid w:val="006936A8"/>
    <w:rsid w:val="006A4A68"/>
    <w:rsid w:val="006B11A5"/>
    <w:rsid w:val="006B2CAE"/>
    <w:rsid w:val="006B56E1"/>
    <w:rsid w:val="006B7DB8"/>
    <w:rsid w:val="006C2D12"/>
    <w:rsid w:val="006D0DF4"/>
    <w:rsid w:val="006D1D22"/>
    <w:rsid w:val="006F23E7"/>
    <w:rsid w:val="006F5358"/>
    <w:rsid w:val="00702772"/>
    <w:rsid w:val="00712BD8"/>
    <w:rsid w:val="007161D5"/>
    <w:rsid w:val="00724DDE"/>
    <w:rsid w:val="007253FB"/>
    <w:rsid w:val="00760108"/>
    <w:rsid w:val="00761D07"/>
    <w:rsid w:val="0077231A"/>
    <w:rsid w:val="007744D5"/>
    <w:rsid w:val="00777418"/>
    <w:rsid w:val="00782A59"/>
    <w:rsid w:val="00782BEA"/>
    <w:rsid w:val="00783053"/>
    <w:rsid w:val="00784E2D"/>
    <w:rsid w:val="007A35DC"/>
    <w:rsid w:val="007A5D7A"/>
    <w:rsid w:val="007B5638"/>
    <w:rsid w:val="007C322C"/>
    <w:rsid w:val="007C4944"/>
    <w:rsid w:val="007C7E72"/>
    <w:rsid w:val="007D3850"/>
    <w:rsid w:val="007D3E98"/>
    <w:rsid w:val="007D567E"/>
    <w:rsid w:val="007D7672"/>
    <w:rsid w:val="007D7C3D"/>
    <w:rsid w:val="007E35C9"/>
    <w:rsid w:val="007E5358"/>
    <w:rsid w:val="0080319A"/>
    <w:rsid w:val="008031D2"/>
    <w:rsid w:val="0081763A"/>
    <w:rsid w:val="00830B08"/>
    <w:rsid w:val="00831634"/>
    <w:rsid w:val="00831B39"/>
    <w:rsid w:val="008415B1"/>
    <w:rsid w:val="00842F19"/>
    <w:rsid w:val="00870ADA"/>
    <w:rsid w:val="00875228"/>
    <w:rsid w:val="008826C4"/>
    <w:rsid w:val="008845AF"/>
    <w:rsid w:val="00884694"/>
    <w:rsid w:val="0088564C"/>
    <w:rsid w:val="0089547F"/>
    <w:rsid w:val="008D445A"/>
    <w:rsid w:val="008E1F64"/>
    <w:rsid w:val="008E4A0E"/>
    <w:rsid w:val="008E508C"/>
    <w:rsid w:val="008F04D6"/>
    <w:rsid w:val="008F1558"/>
    <w:rsid w:val="0090324A"/>
    <w:rsid w:val="00920316"/>
    <w:rsid w:val="00925445"/>
    <w:rsid w:val="009275D9"/>
    <w:rsid w:val="00955352"/>
    <w:rsid w:val="00960591"/>
    <w:rsid w:val="00960874"/>
    <w:rsid w:val="0096176C"/>
    <w:rsid w:val="009652AC"/>
    <w:rsid w:val="00971906"/>
    <w:rsid w:val="0097356A"/>
    <w:rsid w:val="0097357E"/>
    <w:rsid w:val="00990050"/>
    <w:rsid w:val="009A7ABF"/>
    <w:rsid w:val="009B6962"/>
    <w:rsid w:val="009B7922"/>
    <w:rsid w:val="009C171F"/>
    <w:rsid w:val="009D6101"/>
    <w:rsid w:val="009E2EC6"/>
    <w:rsid w:val="009E7D65"/>
    <w:rsid w:val="009F00D6"/>
    <w:rsid w:val="009F55F2"/>
    <w:rsid w:val="00A00817"/>
    <w:rsid w:val="00A03041"/>
    <w:rsid w:val="00A10624"/>
    <w:rsid w:val="00A2171A"/>
    <w:rsid w:val="00A26883"/>
    <w:rsid w:val="00A304C8"/>
    <w:rsid w:val="00A304ED"/>
    <w:rsid w:val="00A34750"/>
    <w:rsid w:val="00A37A22"/>
    <w:rsid w:val="00A40C45"/>
    <w:rsid w:val="00A435DC"/>
    <w:rsid w:val="00A438DB"/>
    <w:rsid w:val="00A43C84"/>
    <w:rsid w:val="00A461CD"/>
    <w:rsid w:val="00A4795E"/>
    <w:rsid w:val="00A54F35"/>
    <w:rsid w:val="00A612C2"/>
    <w:rsid w:val="00A6200A"/>
    <w:rsid w:val="00A7544C"/>
    <w:rsid w:val="00A84D14"/>
    <w:rsid w:val="00AB20E8"/>
    <w:rsid w:val="00AB3BA9"/>
    <w:rsid w:val="00AC5A43"/>
    <w:rsid w:val="00AE032F"/>
    <w:rsid w:val="00AF074B"/>
    <w:rsid w:val="00AF0790"/>
    <w:rsid w:val="00AF392F"/>
    <w:rsid w:val="00B069E8"/>
    <w:rsid w:val="00B07E8F"/>
    <w:rsid w:val="00B11CD6"/>
    <w:rsid w:val="00B15511"/>
    <w:rsid w:val="00B15767"/>
    <w:rsid w:val="00B30F0D"/>
    <w:rsid w:val="00B43B67"/>
    <w:rsid w:val="00B46568"/>
    <w:rsid w:val="00B567D5"/>
    <w:rsid w:val="00B67386"/>
    <w:rsid w:val="00B807AB"/>
    <w:rsid w:val="00B81764"/>
    <w:rsid w:val="00B96986"/>
    <w:rsid w:val="00BB4F8C"/>
    <w:rsid w:val="00BC645B"/>
    <w:rsid w:val="00BD5375"/>
    <w:rsid w:val="00BE2542"/>
    <w:rsid w:val="00BF2B95"/>
    <w:rsid w:val="00BF482B"/>
    <w:rsid w:val="00C050DE"/>
    <w:rsid w:val="00C17409"/>
    <w:rsid w:val="00C20C55"/>
    <w:rsid w:val="00C218B6"/>
    <w:rsid w:val="00C343CE"/>
    <w:rsid w:val="00C42697"/>
    <w:rsid w:val="00C42C5F"/>
    <w:rsid w:val="00C42DA4"/>
    <w:rsid w:val="00C45671"/>
    <w:rsid w:val="00C4747A"/>
    <w:rsid w:val="00C50E2F"/>
    <w:rsid w:val="00C518CF"/>
    <w:rsid w:val="00C549FC"/>
    <w:rsid w:val="00C57DA7"/>
    <w:rsid w:val="00C6501D"/>
    <w:rsid w:val="00C65B7F"/>
    <w:rsid w:val="00C70DFA"/>
    <w:rsid w:val="00C74C04"/>
    <w:rsid w:val="00C74E08"/>
    <w:rsid w:val="00C9372C"/>
    <w:rsid w:val="00C95296"/>
    <w:rsid w:val="00CA611C"/>
    <w:rsid w:val="00CB2826"/>
    <w:rsid w:val="00CB6734"/>
    <w:rsid w:val="00CC493F"/>
    <w:rsid w:val="00CD0C78"/>
    <w:rsid w:val="00CD397F"/>
    <w:rsid w:val="00CE3E81"/>
    <w:rsid w:val="00CF0D84"/>
    <w:rsid w:val="00CF1389"/>
    <w:rsid w:val="00CF23CB"/>
    <w:rsid w:val="00D01DFF"/>
    <w:rsid w:val="00D224C4"/>
    <w:rsid w:val="00D24694"/>
    <w:rsid w:val="00D30FBD"/>
    <w:rsid w:val="00D325A6"/>
    <w:rsid w:val="00D33B51"/>
    <w:rsid w:val="00D411D1"/>
    <w:rsid w:val="00D42C3F"/>
    <w:rsid w:val="00D66028"/>
    <w:rsid w:val="00D70511"/>
    <w:rsid w:val="00D81C82"/>
    <w:rsid w:val="00DA0AFF"/>
    <w:rsid w:val="00DA13E1"/>
    <w:rsid w:val="00DA1AF0"/>
    <w:rsid w:val="00DA3780"/>
    <w:rsid w:val="00DA77FE"/>
    <w:rsid w:val="00DB1E8B"/>
    <w:rsid w:val="00DB6814"/>
    <w:rsid w:val="00DD14C1"/>
    <w:rsid w:val="00DD3BB0"/>
    <w:rsid w:val="00DD42DE"/>
    <w:rsid w:val="00DD6795"/>
    <w:rsid w:val="00DE2E3D"/>
    <w:rsid w:val="00DF10D3"/>
    <w:rsid w:val="00E02F5B"/>
    <w:rsid w:val="00E04301"/>
    <w:rsid w:val="00E0437D"/>
    <w:rsid w:val="00E12E52"/>
    <w:rsid w:val="00E319B8"/>
    <w:rsid w:val="00E35B15"/>
    <w:rsid w:val="00E4162D"/>
    <w:rsid w:val="00E41806"/>
    <w:rsid w:val="00E448ED"/>
    <w:rsid w:val="00E62B8E"/>
    <w:rsid w:val="00E73E80"/>
    <w:rsid w:val="00E83CE7"/>
    <w:rsid w:val="00E90E2B"/>
    <w:rsid w:val="00E9192A"/>
    <w:rsid w:val="00E97400"/>
    <w:rsid w:val="00EA5B86"/>
    <w:rsid w:val="00EB0B3B"/>
    <w:rsid w:val="00EB2A81"/>
    <w:rsid w:val="00EB4D45"/>
    <w:rsid w:val="00EB5A46"/>
    <w:rsid w:val="00EB7E5C"/>
    <w:rsid w:val="00EC2325"/>
    <w:rsid w:val="00EC261E"/>
    <w:rsid w:val="00ED1451"/>
    <w:rsid w:val="00ED3352"/>
    <w:rsid w:val="00ED57A7"/>
    <w:rsid w:val="00EE16B6"/>
    <w:rsid w:val="00EE7541"/>
    <w:rsid w:val="00EF7944"/>
    <w:rsid w:val="00F0064F"/>
    <w:rsid w:val="00F1357D"/>
    <w:rsid w:val="00F13CC5"/>
    <w:rsid w:val="00F24DB4"/>
    <w:rsid w:val="00F3239F"/>
    <w:rsid w:val="00F426E2"/>
    <w:rsid w:val="00F42726"/>
    <w:rsid w:val="00F526CF"/>
    <w:rsid w:val="00F77055"/>
    <w:rsid w:val="00F8383A"/>
    <w:rsid w:val="00F924DE"/>
    <w:rsid w:val="00F96A73"/>
    <w:rsid w:val="00FA2BA6"/>
    <w:rsid w:val="00FA75C1"/>
    <w:rsid w:val="00FB09DE"/>
    <w:rsid w:val="00FB4B54"/>
    <w:rsid w:val="00FB75DD"/>
    <w:rsid w:val="00FC1D8A"/>
    <w:rsid w:val="00FC53C0"/>
    <w:rsid w:val="00FC7490"/>
    <w:rsid w:val="00FD0C21"/>
    <w:rsid w:val="00FD5A68"/>
    <w:rsid w:val="00FD68EE"/>
    <w:rsid w:val="00FE105D"/>
    <w:rsid w:val="00FE31E5"/>
    <w:rsid w:val="00FE50EC"/>
    <w:rsid w:val="00FE5301"/>
    <w:rsid w:val="00FE5D13"/>
    <w:rsid w:val="00FE7706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F730298"/>
  <w15:docId w15:val="{DF8071C6-600F-487D-8A1C-D62C53E2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,Diagrama Diagrama Diagrama, Char,Char Diagrama Diagrama"/>
    <w:basedOn w:val="Normal"/>
    <w:link w:val="HeaderChar"/>
    <w:uiPriority w:val="99"/>
    <w:pPr>
      <w:tabs>
        <w:tab w:val="center" w:pos="4153"/>
        <w:tab w:val="right" w:pos="8306"/>
      </w:tabs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4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ind w:firstLine="1298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0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81171"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Char Char,Diagrama Char,Diagrama Diagrama Diagrama Char, Char Char,Char Diagrama Diagrama Char"/>
    <w:basedOn w:val="DefaultParagraphFont"/>
    <w:link w:val="Header"/>
    <w:uiPriority w:val="99"/>
    <w:rsid w:val="00653979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5397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22D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22D44"/>
  </w:style>
  <w:style w:type="character" w:customStyle="1" w:styleId="CommentTextChar">
    <w:name w:val="Comment Text Char"/>
    <w:basedOn w:val="DefaultParagraphFont"/>
    <w:link w:val="CommentText"/>
    <w:semiHidden/>
    <w:rsid w:val="00022D4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2D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2D44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34FCE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AF39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wmf"
                 Type="http://schemas.openxmlformats.org/officeDocument/2006/relationships/image"/>
   <Relationship Id="rId8" Target="mailto:urm@urm.lt" TargetMode="External"
                 Type="http://schemas.openxmlformats.org/officeDocument/2006/relationships/hyperlink"/>
   <Relationship Id="rId9" Target="http://www.urm.lt"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ailto:ugnius.labutis@urm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damaci/Desktop/2014%20BLANKAI%20-/URM%20bendras%20(Lietuvoj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URM bendras (Lietuvoj</Template>
  <TotalTime>1071</TotalTime>
  <Pages>1</Pages>
  <Words>239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Užsienio reikalų ministerija</Company>
  <LinksUpToDate>false</LinksUpToDate>
  <CharactersWithSpaces>1924</CharactersWithSpaces>
  <SharedDoc>false</SharedDoc>
  <HLinks>
    <vt:vector size="12" baseType="variant">
      <vt:variant>
        <vt:i4>7340152</vt:i4>
      </vt:variant>
      <vt:variant>
        <vt:i4>8</vt:i4>
      </vt:variant>
      <vt:variant>
        <vt:i4>0</vt:i4>
      </vt:variant>
      <vt:variant>
        <vt:i4>5</vt:i4>
      </vt:variant>
      <vt:variant>
        <vt:lpwstr>http://www.urm.lt/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mailto:urm@urm.lt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2019-05-28T12:12:00Z</dcterms:created>
  <dc:creator>Ugnius LABUTIS</dc:creator>
  <cp:lastModifiedBy>Ugnius LABUTIS</cp:lastModifiedBy>
  <cp:lastPrinted>2018-05-11T12:46:00Z</cp:lastPrinted>
  <dcterms:modified xsi:type="dcterms:W3CDTF">2019-05-29T06:52:00Z</dcterms:modified>
  <cp:revision>4</cp:revision>
</cp:coreProperties>
</file>