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</w:p>
    <w:p w:rsidR="000E7D7C" w:rsidRPr="007C4D71" w:rsidRDefault="0066336E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8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66336E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lapkričio 9 d. posėdžio darbotvarkės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ministerijų atstovai </w:t>
      </w:r>
      <w:r w:rsidR="003829B0">
        <w:t> 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2002 m. vasario 26 d. nutarimo Nr. 280 „Dėl Lietuvos Respublikos statybos įstatymo įgyvendinimo“ pakeitimo </w:t>
      </w:r>
      <w:r w:rsidR="00DF419C" w:rsidRPr="00DF419C">
        <w:rPr>
          <w:b/>
        </w:rPr>
        <w:t>(TAP-16-1686(2) (16-8749(4)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</w:t>
      </w:r>
      <w:r w:rsidR="003829B0">
        <w:t>linkos ministerijos atstovas  </w:t>
      </w:r>
      <w:r>
        <w:t>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Statybos ir būsto departamento Statybos normavimo skyriaus vedėjas D.</w:t>
      </w:r>
      <w:r w:rsidR="003829B0">
        <w:t xml:space="preserve"> </w:t>
      </w:r>
      <w:r>
        <w:t>Žukauskas</w:t>
      </w:r>
      <w:r>
        <w:br/>
        <w:t>Vyriausybės kanceliarijos Administracinio departamento Posėdžių rengimo skyriaus patarėja G. Dovydėnienė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2016 m. vasario 10 d. nutarimo Nr. 120 „Dėl Valstybės investicijų 2016-2018 metų programoje numatytų 2016 metų kapitalo investicijų paskirstymo“ pakeitimo (TAP-16-1702) (16-11464)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</w:t>
      </w:r>
      <w:r w:rsidR="003829B0">
        <w:t>psaugos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Sveikatos ekonomikos departamento Investicijų ir programų skyriaus vyriausioji specialistė L.</w:t>
      </w:r>
      <w:r w:rsidR="003829B0">
        <w:t xml:space="preserve"> </w:t>
      </w:r>
      <w:proofErr w:type="spellStart"/>
      <w:r>
        <w:t>Kanaporienė</w:t>
      </w:r>
      <w:proofErr w:type="spellEnd"/>
      <w:r>
        <w:br/>
        <w:t>Vyriausybės kanceliarijos Administracinio departamento Posėdžių rengimo skyriaus patarėja G. Dovydėnienė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1997 m. gruodžio 29 d. nutarimo Nr. 1486 „Dėl naujų draustinių įsteigimo ir draustinių sąrašų patvirtinimo“ pakeitimo (TAP-16-1695) (16-9582(2) ir Bartuvos, Dubysos, Jūros, Minijos, Šventosios, </w:t>
      </w:r>
      <w:proofErr w:type="spellStart"/>
      <w:r>
        <w:rPr>
          <w:b/>
        </w:rPr>
        <w:t>Veiviržo</w:t>
      </w:r>
      <w:proofErr w:type="spellEnd"/>
      <w:r>
        <w:rPr>
          <w:b/>
        </w:rPr>
        <w:t xml:space="preserve"> ir Žeimenos valstybinių ichtiologinių draustinių ribų planų ir Bartuvos, Jūros, Minijos ir </w:t>
      </w:r>
      <w:proofErr w:type="spellStart"/>
      <w:r>
        <w:rPr>
          <w:b/>
        </w:rPr>
        <w:t>Veiviržo</w:t>
      </w:r>
      <w:proofErr w:type="spellEnd"/>
      <w:r>
        <w:rPr>
          <w:b/>
        </w:rPr>
        <w:t xml:space="preserve"> valstybinių ichtiologinių draustinių nuostatų patvirtinimo (TAP-16-1694) (16-6563(3)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3829B0">
        <w:t>plinkos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Valstybinės saugomų teritorijų tarnybos prie Aplinkos ministerijos Planavimo ir kadastro skyriaus vyriausioji specialistė J. </w:t>
      </w:r>
      <w:proofErr w:type="spellStart"/>
      <w:r>
        <w:t>Vaškevičienė</w:t>
      </w:r>
      <w:proofErr w:type="spellEnd"/>
      <w:r>
        <w:t xml:space="preserve"> </w:t>
      </w:r>
      <w:r>
        <w:br/>
        <w:t>Vyriausybės kanceliarijos Administracinio departamento Posėdžių rengimo skyriaus patarėja G. Dovydėnienė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Aplinkos apsaugos įstatymo Nr. I-2223 1, 6, 19, 19-1, 19-2 straipsnių ir įstatymo priedo pakeitimo ir įstatymo papildymo 19-3 straipsniu įstatymo projekto (TAP-16-1032(2) (16-6953(2) 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3829B0">
        <w:t>plinkos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Taršos prevencijos departamento Aplinkos oro skyriaus vyriausiasis specialistas E. Leonavičius</w:t>
      </w:r>
      <w:r>
        <w:br/>
        <w:t>Vyriausybės kanceliarijos Administracinio departamento Posėdžių rengimo skyriaus patarėja G. Dovydėnienė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Kultūros rėmimo fondo įstatymo Nr. X-1260 1, 2 ir 4 straipsnių pakeitimo įstatymo, Lietuvos kultūros tarybos įstatymo Nr. XI-2218 pakeitimo įstatymo, Bibliotekų įstatymo Nr. I-920 4 ir 6 straipsnių pakeitimo įstatymo, Dokumentų ir archyvų įstatymo Nr. I-1115 5 straipsnio pakeitimo įstatymo, Nekilnojamojo kultūros paveldo apsaugos įstatymo Nr. I-733 5 ir 27 straipsnių pakeitimo įstatymo, Kultūros centrų įstatymo Nr. IX-2395 12 straipsnio pakeitimo įstatymo, Muziejų įstatymo Nr. I-930 12 ir 13 straipsnių pakeitimo įstatymo, Visuomenės informavimo įstatymo Nr. I-1418 45 straipsnio pakeitimo įstatymo ir Kilnojamųjų kultūros vertybių apsaugos įstatymo Nr. I-1179 4 straipsnio pakeitimo įstatymo (TAP-16-877(2) projektų (16-4260(3) 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</w:t>
      </w:r>
      <w:r w:rsidR="003829B0">
        <w:t>ultūros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Profesionalaus meno skyriaus patarėja J. </w:t>
      </w:r>
      <w:proofErr w:type="spellStart"/>
      <w:r>
        <w:t>Krušinskaitė</w:t>
      </w:r>
      <w:proofErr w:type="spellEnd"/>
      <w:r>
        <w:br/>
        <w:t>Vyriausybės kanceliarijos Administracinio departamento Posėdžių rengimo skyriaus vyriausioji specialistė E. Skodminienė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Druskininkų savivaldybės gyvenamosios vietovės pavadinimo pakeitimo (TAP-16-1713) (16-11142(2)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</w:t>
      </w:r>
      <w:r w:rsidR="003829B0">
        <w:t>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Vietos savivaldos politikos skyriaus vyriausioji specialistė  </w:t>
      </w:r>
      <w:r w:rsidR="003829B0">
        <w:br/>
      </w:r>
      <w:r>
        <w:t>A.</w:t>
      </w:r>
      <w:r w:rsidR="003829B0">
        <w:t xml:space="preserve"> </w:t>
      </w:r>
      <w:proofErr w:type="spellStart"/>
      <w:r>
        <w:t>Tranylienė</w:t>
      </w:r>
      <w:proofErr w:type="spellEnd"/>
      <w:r>
        <w:t xml:space="preserve"> 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Baudžiamojo proceso ir kriminalinės žvalgybos dalyvių, teisingumo ir teisėsaugos institucijų pareig</w:t>
      </w:r>
      <w:r w:rsidR="00C655E1">
        <w:rPr>
          <w:b/>
        </w:rPr>
        <w:t>ūnų apsaugos nuo nusikalstamo po</w:t>
      </w:r>
      <w:r>
        <w:rPr>
          <w:b/>
        </w:rPr>
        <w:t xml:space="preserve">veikio įstatymo Nr. I-1202 2, 20, 23 straipsnių, ketvirtojo skirsnio pavadinimo pakeitimo ir 21, 22 ir 24 straipsnių pripažinimo netekusiais galios įstatymo projekto bei Laikinojo vidaus tarnybos įstatymo Nr. I-2120 pripažinimo netekusiu galios įstatymo projekto (TAP-16-1693) (16-8511(3) 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</w:t>
      </w:r>
      <w:r w:rsidR="003829B0">
        <w:t xml:space="preserve">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Kriminalinių procesų kontrolės skyriaus patarėjas R. Vitkauskas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829B0" w:rsidRDefault="003829B0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Vyriausybės 2003 m. gegužės 20 d. nutarimo Nr.</w:t>
      </w:r>
      <w:r w:rsidR="000300FB">
        <w:rPr>
          <w:b/>
        </w:rPr>
        <w:t xml:space="preserve"> </w:t>
      </w:r>
      <w:r>
        <w:rPr>
          <w:b/>
        </w:rPr>
        <w:t>618 „Dėl Valstybės finansinės paramos užsienyje mirusių (žuvusių) Lietuvos Respublikos piliečių palaikams parvežti į Lietuvos Respubliką teikimo taisyklių ir Valstybės materialinės pagalbos Lietuvos Respublikos piliečiams, nukentėjusiems užsienio valstybėse, teikimo ir grąžini</w:t>
      </w:r>
      <w:r w:rsidR="008B5E5A">
        <w:rPr>
          <w:b/>
        </w:rPr>
        <w:t xml:space="preserve">mo tvarkos aprašo patvirtinimo“ </w:t>
      </w:r>
      <w:r>
        <w:rPr>
          <w:b/>
        </w:rPr>
        <w:t xml:space="preserve">pakeitimo (TAP-16-1706) (16-6804(3)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</w:t>
      </w:r>
      <w:r w:rsidR="003829B0">
        <w:t>r darbo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departamento Piniginės paramos skyriaus vyriausioji specialistė </w:t>
      </w:r>
      <w:r w:rsidR="003829B0">
        <w:br/>
      </w:r>
      <w:r>
        <w:t xml:space="preserve">A. </w:t>
      </w:r>
      <w:proofErr w:type="spellStart"/>
      <w:r>
        <w:t>Dobrovolskienė</w:t>
      </w:r>
      <w:proofErr w:type="spellEnd"/>
      <w:r>
        <w:br/>
        <w:t>Vyriausybės kanceliarijos Administracinio departamento Posėdžių rengimo skyriaus patarėja N. Makštelienė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nekilnojamojo turto perdavimo pagal panaudos sutartį viešajai įstaigai Karaliaus Mindaugo mokymo centrui (TAP-16-1715) (16-10247(2)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3829B0">
        <w:t xml:space="preserve"> mokslo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3829B0">
        <w:br/>
      </w:r>
      <w:r>
        <w:t xml:space="preserve">V. Kazlauskaitė </w:t>
      </w:r>
      <w:r>
        <w:br/>
        <w:t>Vyriausybės kanceliarijos Administracinio departamento Posėdžių rengimo skyriaus patarėja N. Makštelienė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2014 m. liepos 22 d. nutarimo Nr. 744 „Dėl Lietuvos nacionalinių kultūros ir meno premijų komisijos sudarymo“ pakeitimo (TAP-16-1701) (16-11485) 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</w:t>
      </w:r>
      <w:r w:rsidR="003829B0">
        <w:t>ultūros ministerijos atstovas  </w:t>
      </w:r>
      <w:r>
        <w:t> 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Profesionalaus meno skyriaus patarėja J. </w:t>
      </w:r>
      <w:proofErr w:type="spellStart"/>
      <w:r>
        <w:t>Krušinskaitė</w:t>
      </w:r>
      <w:proofErr w:type="spellEnd"/>
      <w:r>
        <w:br/>
        <w:t>Vyriausybės kanceliarijos Administracinio departamento Posėdžių rengimo skyriaus vyriausioji specialistė E. Skodminienė</w:t>
      </w:r>
    </w:p>
    <w:p w:rsidR="0066336E" w:rsidRDefault="0066336E" w:rsidP="0066336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36E" w:rsidRDefault="0066336E" w:rsidP="0066336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36E" w:rsidRDefault="0066336E" w:rsidP="0066336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civilinės saugos tarptautinės pagalbos suteikimo pabėgėlių krizei Bulgarijos Respublikoje spręsti (TAP-16-1712) (16-11224(2) </w:t>
      </w:r>
    </w:p>
    <w:p w:rsidR="0066336E" w:rsidRDefault="0066336E" w:rsidP="0066336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</w:t>
      </w:r>
      <w:r w:rsidR="003829B0">
        <w:t>eikalų ministerijos atstovas  </w:t>
      </w:r>
      <w:r>
        <w:t> </w:t>
      </w:r>
    </w:p>
    <w:p w:rsidR="0066336E" w:rsidRDefault="0066336E" w:rsidP="0066336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Priešgaisrinės apsaugos ir gelbėjimo departamento prie Vidaus reikalų ministerijos Administracinės valdybos Strateginio planavimo ir turto valdymo skyriaus vyriausiasis specialistas A.</w:t>
      </w:r>
      <w:r w:rsidR="003829B0">
        <w:t xml:space="preserve"> </w:t>
      </w:r>
      <w:r>
        <w:t>Antonovas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F4684" w:rsidRDefault="006F4684" w:rsidP="006F468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valstybės perskolinamos paskolos valstybės investicijų projektui, bendrai finansuojamam su Europos Sąjungos fondų lėšomis, finansuoti suteikimo (TAP-16-1707) (16-11628) </w:t>
      </w:r>
    </w:p>
    <w:p w:rsidR="006F4684" w:rsidRDefault="006F4684" w:rsidP="006F46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6F4684" w:rsidRPr="006F4684" w:rsidRDefault="006F4684" w:rsidP="006F46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Valstybės iždo departamento Skolinimosi ir pinigų valdymo skyriaus vyriausiasis specialistas A. </w:t>
      </w:r>
      <w:proofErr w:type="spellStart"/>
      <w:r>
        <w:t>Beginskas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6F4684" w:rsidRDefault="006F4684" w:rsidP="006F468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4684" w:rsidRDefault="006F4684" w:rsidP="006F468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ilgalaikio materialiojo turto perdavimo savivaldybių nuosavybėn (TAP-16-1711) (16-10858(2)  </w:t>
      </w:r>
    </w:p>
    <w:p w:rsidR="006F4684" w:rsidRDefault="006F4684" w:rsidP="006F46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</w:t>
      </w:r>
    </w:p>
    <w:p w:rsidR="006F4684" w:rsidRDefault="006F4684" w:rsidP="006F46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Strateginio planavimo ir kontrolės departamento Investicijų ir turto valdymo skyriaus vyriausiasis specialistas  </w:t>
      </w:r>
      <w:r>
        <w:br/>
        <w:t xml:space="preserve">V. </w:t>
      </w:r>
      <w:proofErr w:type="spellStart"/>
      <w:r>
        <w:t>Kančys</w:t>
      </w:r>
      <w:proofErr w:type="spellEnd"/>
      <w:r>
        <w:br/>
        <w:t>Vyriausybės kanceliarijos Administracinio departamento Posėdžių rengimo skyriaus vyriausioji specialistė E. Skodminienė</w:t>
      </w:r>
    </w:p>
    <w:p w:rsidR="006F4684" w:rsidRDefault="006F4684" w:rsidP="006F468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4684" w:rsidRDefault="006F4684" w:rsidP="006F468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61259" w:rsidRDefault="006F4684" w:rsidP="00C6125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</w:t>
      </w:r>
      <w:r w:rsidR="00C61259">
        <w:rPr>
          <w:b/>
        </w:rPr>
        <w:t xml:space="preserve">Dėl Vyriausybės 2016 m. birželio 8 d. nutarimo Nr. 591 „Dėl Lietuvos Respublikos atsinaujinančių išteklių energetikos įstatymo Nr. XI-1375 39 straipsnio pakeitimo įstatymo projekto Nr. XIIP-3768“ pakeitimo (TAP-16-1553) (16-8464(2) </w:t>
      </w:r>
    </w:p>
    <w:p w:rsidR="00C61259" w:rsidRDefault="00C61259" w:rsidP="00C6125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 </w:t>
      </w:r>
    </w:p>
    <w:p w:rsidR="006F4684" w:rsidRDefault="00C61259" w:rsidP="00C6125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Atsinaujinančių energijos išteklių skyriaus vyriausioji specialistė J. </w:t>
      </w:r>
      <w:proofErr w:type="spellStart"/>
      <w:r>
        <w:t>Jankevič</w:t>
      </w:r>
      <w:proofErr w:type="spellEnd"/>
      <w:r>
        <w:br/>
        <w:t>Vyriausybės kanceliarijos Administracinio departamento Posėdžių rengimo skyriaus patarėja G. Dovydėnienė</w:t>
      </w:r>
    </w:p>
    <w:p w:rsidR="006F4684" w:rsidRDefault="006F4684" w:rsidP="006F468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4684" w:rsidRDefault="006F4684" w:rsidP="006F468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4684" w:rsidRDefault="006F4684" w:rsidP="006F468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2014 m. kovo 26 d. nutarimo Nr. 293 „Dėl 2014-2020 metų nacionalinės pažangos programos horizontaliojo prioriteto „Sveikata visiems“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(TAP-16-1708) (16-9805(2) </w:t>
      </w:r>
    </w:p>
    <w:p w:rsidR="006F4684" w:rsidRDefault="006F4684" w:rsidP="006F468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 </w:t>
      </w:r>
    </w:p>
    <w:p w:rsidR="006F4684" w:rsidRDefault="006F4684" w:rsidP="006F468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Europos Sąjungos paramos skyriaus vyriausioji specialistė A. </w:t>
      </w:r>
      <w:proofErr w:type="spellStart"/>
      <w:r>
        <w:t>Suveizdienė</w:t>
      </w:r>
      <w:proofErr w:type="spellEnd"/>
      <w:r>
        <w:br/>
        <w:t>Vyriausybės kanceliarijos Administracinio departamento Posėdžių rengimo skyriaus patarėja G. Dovydėnienė</w:t>
      </w: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04278" w:rsidRDefault="00E04278" w:rsidP="00E042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pavedimo Lietuvos Respublikos užsienio reikalų ministerijai sudaryti susitarimą (TAP-16-1719) (16-10765(2) </w:t>
      </w:r>
    </w:p>
    <w:p w:rsidR="00E04278" w:rsidRDefault="00E04278" w:rsidP="00E0427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</w:t>
      </w:r>
    </w:p>
    <w:p w:rsidR="00E04278" w:rsidRDefault="00E04278" w:rsidP="00E042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Konsulinio departamento Konsulinės teisės ir </w:t>
      </w:r>
      <w:proofErr w:type="spellStart"/>
      <w:r>
        <w:t>tarpinstitucinio</w:t>
      </w:r>
      <w:proofErr w:type="spellEnd"/>
      <w:r>
        <w:t xml:space="preserve"> bendradarbiavimo skyriaus trečiasis sekretorius M. Stankevičius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F4684" w:rsidRDefault="006F4684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40A57" w:rsidRDefault="00D40A57" w:rsidP="00D40A5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patalpų Vilniuje, </w:t>
      </w:r>
      <w:proofErr w:type="spellStart"/>
      <w:r>
        <w:rPr>
          <w:b/>
        </w:rPr>
        <w:t>Valakupių</w:t>
      </w:r>
      <w:proofErr w:type="spellEnd"/>
      <w:r>
        <w:rPr>
          <w:b/>
        </w:rPr>
        <w:t xml:space="preserve"> g. 5, perdavimo pagal panaudos sutartį (TAP-16-1688) (16-8971(2) </w:t>
      </w:r>
    </w:p>
    <w:p w:rsidR="00D40A57" w:rsidRDefault="00D40A57" w:rsidP="00D40A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  </w:t>
      </w:r>
    </w:p>
    <w:p w:rsidR="00D40A57" w:rsidRDefault="00D40A57" w:rsidP="00D40A5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Ekonomikos departamento Turto valdymo ir viešųjų pirkimų skyriaus vyriausioji specialistė</w:t>
      </w:r>
      <w:r>
        <w:br/>
        <w:t>R. Jablonskienė</w:t>
      </w:r>
      <w:r>
        <w:br/>
        <w:t>Vyriausybės kanceliarijos Administracinio departamento Posėdžių rengimo skyriaus patarėja N. Makštelienė</w:t>
      </w:r>
    </w:p>
    <w:p w:rsidR="00E04278" w:rsidRDefault="00E04278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A7781" w:rsidRDefault="007A7781" w:rsidP="007A778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19. Dėl Vyriausybės 2004 m. gegužės 19 d. nutarimo Nr. 610 „Dėl Rinkliavų už viešosios geležinkelių infrastruktūros valdytojo teikiamas paslaugas dydžių nustatymo taisyklių patvirtinimo“ pakeitimo (TAP-16-1703) (16-10019(3) </w:t>
      </w:r>
    </w:p>
    <w:p w:rsidR="007A7781" w:rsidRDefault="007A7781" w:rsidP="007A778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7A7781" w:rsidRDefault="007A7781" w:rsidP="007A778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Vandens ir geležinkelių transporto politikos departamento Geležinkelių </w:t>
      </w:r>
      <w:r w:rsidR="00141C1E">
        <w:t xml:space="preserve">transporto skyriaus l. e. vedėjo pareigas </w:t>
      </w:r>
      <w:r w:rsidR="00141C1E">
        <w:br/>
      </w:r>
      <w:r>
        <w:t>J. Norkienė</w:t>
      </w:r>
      <w:r>
        <w:br/>
        <w:t>Vyriausybės kanceliarijos Administracinio departamento Posėdžių rengimo skyriaus patarėja N. Makštelienė</w:t>
      </w:r>
    </w:p>
    <w:p w:rsidR="007A7781" w:rsidRDefault="007A7781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D63A3" w:rsidRDefault="000D63A3" w:rsidP="000D63A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įgaliojimų suteikimo įgyvendinant Lietuvos Respublikos darbo kodekso patvirtinimo, įsigaliojimo ir įgyvendinimo įstatymo Nr. XII-2603 1 straipsniu patvirtintą Lietuvos Respublikos darbo kodeksą (TAP-16-1743) (16-10601(2) </w:t>
      </w:r>
    </w:p>
    <w:p w:rsidR="000D63A3" w:rsidRDefault="000D63A3" w:rsidP="000D63A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</w:t>
      </w:r>
    </w:p>
    <w:p w:rsidR="000D63A3" w:rsidRDefault="000D63A3" w:rsidP="000D63A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Darbo departamento Darbo teisės skyriaus vedėja V. </w:t>
      </w:r>
      <w:proofErr w:type="spellStart"/>
      <w:r>
        <w:t>Baliukevičienė</w:t>
      </w:r>
      <w:proofErr w:type="spellEnd"/>
      <w:r>
        <w:br/>
        <w:t>Vyriausybės kanceliarijos Administracinio departamento Posėdžių rengimo skyriaus patarėja N. Makštelienė</w:t>
      </w:r>
    </w:p>
    <w:p w:rsidR="00623245" w:rsidRDefault="00623245" w:rsidP="00623245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21 klausimo svarstymas atidėtas</w:t>
      </w:r>
    </w:p>
    <w:p w:rsidR="007A7781" w:rsidRDefault="007A7781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C1774E" w:rsidRDefault="00C1774E" w:rsidP="00C1774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Kelių transporto kodekso 11, 16, 17-1, 18, 20, 21, 22 straipsnių ir ketvirtojo skirsnio pavadinimo pakeitimo, Kodekso papildymo 8-2, 8-3, 8-4 straipsniais ir 15 straipsnio pripažinimo netekusiu galios įstatymo ir Administracinių nusižengimų kodekso 449, 589 straipsnių pakeitimo ir Kodekso papildymo 449-1 straipsniu įstatymo (TAP-16-1667) projektų (15-7308(5) </w:t>
      </w:r>
    </w:p>
    <w:p w:rsidR="00C1774E" w:rsidRDefault="00C1774E" w:rsidP="00C177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</w:t>
      </w:r>
    </w:p>
    <w:p w:rsidR="00C1774E" w:rsidRDefault="00C1774E" w:rsidP="00C1774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Kelių transporto ir civilinės aviacijos politikos departamento Kelių transporto skyriaus vyriausiasis specialistas M. </w:t>
      </w:r>
      <w:proofErr w:type="spellStart"/>
      <w:r>
        <w:t>Žvinklis</w:t>
      </w:r>
      <w:proofErr w:type="spellEnd"/>
      <w:r>
        <w:br/>
        <w:t>Vyriausybės kanceliarijos Administracinio departamento Posėdžių rengimo skyriaus patarėja N. Makštelienė</w:t>
      </w:r>
    </w:p>
    <w:p w:rsidR="002A477B" w:rsidRDefault="002A477B" w:rsidP="002A477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iCs/>
          <w:sz w:val="20"/>
          <w:u w:val="single"/>
        </w:rPr>
      </w:pPr>
      <w:r>
        <w:rPr>
          <w:rFonts w:ascii="Arial Black" w:hAnsi="Arial Black"/>
          <w:iCs/>
          <w:sz w:val="20"/>
          <w:u w:val="single"/>
        </w:rPr>
        <w:t>22 klausimo siūloma nesvarstyti</w:t>
      </w:r>
    </w:p>
    <w:p w:rsidR="00992D47" w:rsidRDefault="00992D47" w:rsidP="00992D4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D47" w:rsidRDefault="00992D47" w:rsidP="00992D4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92D47" w:rsidRDefault="00992D47" w:rsidP="00992D4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22. Dėl Vyriausybės 2004 m. rugsėjo 6 d. nutarimo Nr. 1136 „Dėl Valstybės pagalbos priemonės ir nereikšmingos (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) pagalbos priemonės ekspertizės atlikimo, išvadų ir rekomendacijų teikimo, pranešimų apie valstybės pagalbą ir kitos informacijos, susijusios su valstybės pagalba, pateikimo Europos Komisijai taisyklių patvirtinimo" pakeitimo (TAP-16-1733) (16-9766(3) </w:t>
      </w:r>
    </w:p>
    <w:p w:rsidR="00992D47" w:rsidRDefault="00992D47" w:rsidP="00992D4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 </w:t>
      </w:r>
    </w:p>
    <w:p w:rsidR="00992D47" w:rsidRDefault="00992D47" w:rsidP="00992D4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Verslo aplinkos gerinimo departamento Geresnio reglamentavimo politikos skyriaus patarėja I. </w:t>
      </w:r>
      <w:proofErr w:type="spellStart"/>
      <w:r>
        <w:t>Petkevičiūtė</w:t>
      </w:r>
      <w:proofErr w:type="spellEnd"/>
      <w:r>
        <w:br/>
        <w:t>Vyriausybės kanceliarijos Administracinio departamento Posėdžių rengimo skyriaus patarėja N. Makštelienė</w:t>
      </w:r>
    </w:p>
    <w:p w:rsidR="00992D47" w:rsidRDefault="00992D47" w:rsidP="00992D4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D47" w:rsidRDefault="00992D47" w:rsidP="00992D4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D47" w:rsidRDefault="00992D47" w:rsidP="00992D4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D47" w:rsidRDefault="00992D47" w:rsidP="00992D4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92D47" w:rsidRDefault="00992D47" w:rsidP="00992D4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92D47" w:rsidRDefault="00992D47" w:rsidP="00992D4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Vyriausybės 2003 m. rugsėjo 11 d. nutarimo Nr. 1160 „Dėl Nacionalinės darnaus vystymosi strategijos patvirtinimo ir įgyvendinimo“ pakeitimo (TAP-16- 1699) (16-11438) ir 2000 m. liepos 28 d. nutarimo Nr. 888 „Dėl Nacionalinės darnaus vystymosi komisijos sudarymo ir jos nuostatų patvirtinimo“ pakeitimo (TAP-16-1550) (16-10761(2) </w:t>
      </w:r>
    </w:p>
    <w:p w:rsidR="00992D47" w:rsidRDefault="00992D47" w:rsidP="00992D4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992D47" w:rsidRDefault="00992D47" w:rsidP="00992D4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Ekonomikos ir tarptautinių ryšio departamento Strateginio planavimo skyriaus vyriausioji specialistė M. Kazlauskaitė</w:t>
      </w:r>
      <w:r>
        <w:br/>
        <w:t>Vyriausybės kanceliarijos Administracinio departamento Posėdžių rengimo skyriaus patarėja G. Dovydėnienė</w:t>
      </w:r>
    </w:p>
    <w:p w:rsidR="007A7781" w:rsidRDefault="007A7781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F5F07" w:rsidRDefault="009F5F07" w:rsidP="009F5F0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Valstybinės Jono Basanavičiaus premijos skyrimo (TAP-16-1748) (16-11501(2)  </w:t>
      </w:r>
    </w:p>
    <w:p w:rsidR="009F5F07" w:rsidRDefault="009F5F07" w:rsidP="009F5F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 </w:t>
      </w:r>
    </w:p>
    <w:p w:rsidR="009F5F07" w:rsidRDefault="009F5F07" w:rsidP="009F5F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Regionų kultūros skyriaus vyriausioji specialistė  </w:t>
      </w:r>
      <w:r>
        <w:br/>
        <w:t xml:space="preserve">I. </w:t>
      </w:r>
      <w:proofErr w:type="spellStart"/>
      <w:r>
        <w:t>Kezienė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FF2742" w:rsidRDefault="00FF2742" w:rsidP="00FF2742">
      <w:pPr>
        <w:tabs>
          <w:tab w:val="left" w:pos="1985"/>
          <w:tab w:val="left" w:pos="2268"/>
        </w:tabs>
        <w:spacing w:before="120" w:after="120"/>
      </w:pPr>
    </w:p>
    <w:p w:rsidR="00CC0964" w:rsidRDefault="00CC0964" w:rsidP="00CC0964">
      <w:pPr>
        <w:pStyle w:val="Pavadinimas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>Papildomas klausimas</w:t>
      </w:r>
    </w:p>
    <w:p w:rsidR="00992D47" w:rsidRDefault="00992D47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938F1" w:rsidRDefault="005938F1" w:rsidP="005938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2012 m. lapkričio 7 d. nutarimo Nr. 1354 „Dėl Gamtinių dujų tiekimo diversifikavimo tvarkos aprašo patvirtinimo“ pakeitimo (TAP-16-1738) (16-10428(3) </w:t>
      </w:r>
    </w:p>
    <w:p w:rsidR="005938F1" w:rsidRDefault="005938F1" w:rsidP="005938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</w:t>
      </w:r>
      <w:r w:rsidR="00A87CC6">
        <w:t>getikos ministerijos atstovas  </w:t>
      </w:r>
      <w:r>
        <w:t>  </w:t>
      </w:r>
    </w:p>
    <w:p w:rsidR="005938F1" w:rsidRDefault="005938F1" w:rsidP="005938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Naftos ir dujų skyriaus vedėjo pavaduotojas K. </w:t>
      </w:r>
      <w:proofErr w:type="spellStart"/>
      <w:r>
        <w:t>Švaikauskas</w:t>
      </w:r>
      <w:proofErr w:type="spellEnd"/>
      <w:r>
        <w:br/>
        <w:t>Vyriausybės kanceliarijos Administracinio departamento Posėdžių rengimo skyriaus patarėja G. Dovydėnienė</w:t>
      </w:r>
    </w:p>
    <w:p w:rsidR="005938F1" w:rsidRDefault="005938F1" w:rsidP="005938F1">
      <w:pPr>
        <w:tabs>
          <w:tab w:val="left" w:pos="6237"/>
        </w:tabs>
        <w:jc w:val="center"/>
        <w:rPr>
          <w:b/>
        </w:rPr>
      </w:pPr>
    </w:p>
    <w:p w:rsidR="009F5F07" w:rsidRDefault="009F5F07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92D47" w:rsidRDefault="00992D47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66336E">
      <w:pPr>
        <w:pStyle w:val="Antrats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proofErr w:type="spellStart"/>
      <w:r>
        <w:t>Alminas</w:t>
      </w:r>
      <w:proofErr w:type="spellEnd"/>
      <w:r>
        <w:t xml:space="preserve">  Mačiulis</w:t>
      </w:r>
    </w:p>
    <w:p w:rsidR="000E7D7C" w:rsidRDefault="005938F1">
      <w:pPr>
        <w:tabs>
          <w:tab w:val="left" w:pos="6237"/>
        </w:tabs>
        <w:spacing w:before="120"/>
      </w:pPr>
      <w:r>
        <w:t>2016-11-08</w:t>
      </w:r>
      <w:bookmarkStart w:id="0" w:name="_GoBack"/>
      <w:bookmarkEnd w:id="0"/>
    </w:p>
    <w:sectPr w:rsidR="000E7D7C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36E" w:rsidRDefault="0066336E">
      <w:r>
        <w:separator/>
      </w:r>
    </w:p>
  </w:endnote>
  <w:endnote w:type="continuationSeparator" w:id="0">
    <w:p w:rsidR="0066336E" w:rsidRDefault="0066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36E" w:rsidRDefault="0066336E">
      <w:r>
        <w:separator/>
      </w:r>
    </w:p>
  </w:footnote>
  <w:footnote w:type="continuationSeparator" w:id="0">
    <w:p w:rsidR="0066336E" w:rsidRDefault="0066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742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26" w:rsidRDefault="004D2D26" w:rsidP="004D2D26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</w:p>
  <w:p w:rsidR="000E7D7C" w:rsidRPr="000A0230" w:rsidRDefault="000E7D7C">
    <w:pPr>
      <w:rPr>
        <w:rFonts w:ascii="Arial" w:hAnsi="Arial" w:cs="Arial"/>
      </w:rPr>
    </w:pPr>
  </w:p>
  <w:p w:rsidR="000E7D7C" w:rsidRDefault="0066336E">
    <w:pPr>
      <w:jc w:val="center"/>
    </w:pPr>
    <w:r>
      <w:rPr>
        <w:noProof/>
      </w:rPr>
      <w:drawing>
        <wp:inline distT="0" distB="0" distL="0" distR="0" wp14:anchorId="7E3930A5" wp14:editId="730C21D3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300FB"/>
    <w:rsid w:val="0005640B"/>
    <w:rsid w:val="000A0230"/>
    <w:rsid w:val="000D63A3"/>
    <w:rsid w:val="000E7D7C"/>
    <w:rsid w:val="00141C1E"/>
    <w:rsid w:val="001668B5"/>
    <w:rsid w:val="002A477B"/>
    <w:rsid w:val="003829B0"/>
    <w:rsid w:val="003E77CE"/>
    <w:rsid w:val="00401E73"/>
    <w:rsid w:val="004D2D26"/>
    <w:rsid w:val="005938F1"/>
    <w:rsid w:val="006201D0"/>
    <w:rsid w:val="00623245"/>
    <w:rsid w:val="0066336E"/>
    <w:rsid w:val="006F4684"/>
    <w:rsid w:val="0076768E"/>
    <w:rsid w:val="007A7781"/>
    <w:rsid w:val="007C4D71"/>
    <w:rsid w:val="0087051C"/>
    <w:rsid w:val="008A7431"/>
    <w:rsid w:val="008B5E5A"/>
    <w:rsid w:val="008E7D90"/>
    <w:rsid w:val="009037CA"/>
    <w:rsid w:val="00992D47"/>
    <w:rsid w:val="009F5F07"/>
    <w:rsid w:val="00A170D4"/>
    <w:rsid w:val="00A46617"/>
    <w:rsid w:val="00A55CF4"/>
    <w:rsid w:val="00A87CC6"/>
    <w:rsid w:val="00B065C3"/>
    <w:rsid w:val="00B17138"/>
    <w:rsid w:val="00C1774E"/>
    <w:rsid w:val="00C31387"/>
    <w:rsid w:val="00C61259"/>
    <w:rsid w:val="00C655E1"/>
    <w:rsid w:val="00CC0964"/>
    <w:rsid w:val="00CF2EF5"/>
    <w:rsid w:val="00D32E70"/>
    <w:rsid w:val="00D40A57"/>
    <w:rsid w:val="00DF419C"/>
    <w:rsid w:val="00E04278"/>
    <w:rsid w:val="00E91B84"/>
    <w:rsid w:val="00EF1805"/>
    <w:rsid w:val="00F65D62"/>
    <w:rsid w:val="00F8722D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4684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CC0964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4684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CC096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E495-ABF3-48C6-912B-5F99B83A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1480</Words>
  <Characters>12047</Characters>
  <Application>Microsoft Office Word</Application>
  <DocSecurity>0</DocSecurity>
  <Lines>100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20161108</vt:lpstr>
      <vt:lpstr>20161108</vt:lpstr>
    </vt:vector>
  </TitlesOfParts>
  <Company>LRVK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20161108</dc:title>
  <dc:subject>20161108</dc:subject>
  <dc:creator>Živilė Razumaitė</dc:creator>
  <cp:lastModifiedBy>Rimutė Petružienė</cp:lastModifiedBy>
  <cp:revision>2</cp:revision>
  <cp:lastPrinted>2016-11-02T09:26:00Z</cp:lastPrinted>
  <dcterms:created xsi:type="dcterms:W3CDTF">2016-11-08T10:22:00Z</dcterms:created>
  <dcterms:modified xsi:type="dcterms:W3CDTF">2016-11-08T10:22:00Z</dcterms:modified>
</cp:coreProperties>
</file>