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96" w:rsidRDefault="00DF2096">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F2096" w:rsidRDefault="00DF2096">
      <w:pPr>
        <w:pStyle w:val="prastasiniatinklio"/>
        <w:spacing w:before="120" w:beforeAutospacing="0" w:after="0" w:afterAutospacing="0" w:line="240" w:lineRule="atLeast"/>
        <w:jc w:val="center"/>
      </w:pPr>
      <w:r>
        <w:rPr>
          <w:rFonts w:ascii="Arial" w:hAnsi="Arial"/>
          <w:sz w:val="28"/>
          <w:szCs w:val="20"/>
        </w:rPr>
        <w:t>POSĖDŽIO</w:t>
      </w:r>
    </w:p>
    <w:p w:rsidR="00DF2096" w:rsidRDefault="00DF2096">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F2096" w:rsidRDefault="00DF2096">
      <w:pPr>
        <w:spacing w:line="240" w:lineRule="atLeast"/>
        <w:jc w:val="center"/>
      </w:pPr>
      <w:r>
        <w:t>2016 m. balandžio 13 d. Nr. 17</w:t>
      </w:r>
    </w:p>
    <w:p w:rsidR="00DF2096" w:rsidRDefault="00DF2096">
      <w:pPr>
        <w:pStyle w:val="prastasiniatinklio"/>
        <w:spacing w:before="0" w:beforeAutospacing="0" w:after="0" w:afterAutospacing="0" w:line="120" w:lineRule="atLeast"/>
        <w:divId w:val="1589578544"/>
      </w:pPr>
      <w:r>
        <w:rPr>
          <w:sz w:val="12"/>
          <w:szCs w:val="12"/>
        </w:rPr>
        <w:t> </w:t>
      </w:r>
      <w:r>
        <w:t xml:space="preserve"> </w:t>
      </w:r>
    </w:p>
    <w:p w:rsidR="00DF2096" w:rsidRDefault="00DF2096">
      <w:pPr>
        <w:pStyle w:val="prastasiniatinklio"/>
      </w:pPr>
      <w:r>
        <w:t>Pirmininkavo Ministras Pirmininkas A. Butkevičius</w:t>
      </w:r>
    </w:p>
    <w:p w:rsidR="00DF2096" w:rsidRDefault="00DF2096" w:rsidP="00DF2096">
      <w:pPr>
        <w:pStyle w:val="prastasiniatinklio"/>
        <w:divId w:val="111582721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F2096" w:rsidTr="00DF2096">
        <w:trPr>
          <w:divId w:val="1115827214"/>
          <w:cantSplit/>
          <w:tblCellSpacing w:w="0" w:type="dxa"/>
        </w:trPr>
        <w:tc>
          <w:tcPr>
            <w:tcW w:w="3208" w:type="dxa"/>
            <w:hideMark/>
          </w:tcPr>
          <w:p w:rsidR="00DF2096" w:rsidRDefault="00DF2096" w:rsidP="00C65798">
            <w:r>
              <w:t>ministrai</w:t>
            </w:r>
          </w:p>
        </w:tc>
        <w:tc>
          <w:tcPr>
            <w:tcW w:w="210" w:type="dxa"/>
            <w:hideMark/>
          </w:tcPr>
          <w:p w:rsidR="00DF2096" w:rsidRDefault="00DF2096" w:rsidP="00C65798">
            <w:r>
              <w:t>–</w:t>
            </w:r>
          </w:p>
        </w:tc>
        <w:tc>
          <w:tcPr>
            <w:tcW w:w="5687" w:type="dxa"/>
            <w:gridSpan w:val="3"/>
            <w:hideMark/>
          </w:tcPr>
          <w:p w:rsidR="00DF2096" w:rsidRDefault="00DF2096" w:rsidP="00C65798">
            <w:r>
              <w:rPr>
                <w:szCs w:val="20"/>
                <w:lang w:eastAsia="en-US"/>
              </w:rPr>
              <w:t>J. Bernatonis, E. Gustas, L. A. Linkevičius, R. Masiulis, A. Pabedinskienė, A. Pitrėnienė, J. Požela, R. Sinkevičius, R. Šadžius</w:t>
            </w:r>
          </w:p>
        </w:tc>
      </w:tr>
      <w:tr w:rsidR="00DF2096" w:rsidTr="00DF2096">
        <w:trPr>
          <w:divId w:val="1115827214"/>
          <w:cantSplit/>
          <w:tblCellSpacing w:w="0" w:type="dxa"/>
        </w:trPr>
        <w:tc>
          <w:tcPr>
            <w:tcW w:w="4393" w:type="dxa"/>
            <w:gridSpan w:val="3"/>
            <w:hideMark/>
          </w:tcPr>
          <w:p w:rsidR="00DF2096" w:rsidRDefault="00DF2096" w:rsidP="00C65798">
            <w:r>
              <w:t>viceministrai</w:t>
            </w:r>
          </w:p>
        </w:tc>
        <w:tc>
          <w:tcPr>
            <w:tcW w:w="210" w:type="dxa"/>
            <w:hideMark/>
          </w:tcPr>
          <w:p w:rsidR="00DF2096" w:rsidRDefault="00DF2096" w:rsidP="00C65798">
            <w:r>
              <w:t>–</w:t>
            </w:r>
          </w:p>
        </w:tc>
        <w:tc>
          <w:tcPr>
            <w:tcW w:w="4502" w:type="dxa"/>
            <w:hideMark/>
          </w:tcPr>
          <w:p w:rsidR="00DF2096" w:rsidRDefault="00DF2096" w:rsidP="00C65798">
            <w:r>
              <w:t>R. Gėgžnas, E. Jankevičius, L. Jonauskas, L. Kujalytė, P. Poderytė, A. Valys, R. Zuoza</w:t>
            </w:r>
          </w:p>
        </w:tc>
      </w:tr>
      <w:tr w:rsidR="00A07FD1" w:rsidTr="00DF2096">
        <w:trPr>
          <w:divId w:val="1115827214"/>
          <w:cantSplit/>
          <w:tblCellSpacing w:w="0" w:type="dxa"/>
        </w:trPr>
        <w:tc>
          <w:tcPr>
            <w:tcW w:w="4393" w:type="dxa"/>
            <w:gridSpan w:val="3"/>
          </w:tcPr>
          <w:p w:rsidR="00A07FD1" w:rsidRDefault="00A07FD1" w:rsidP="00C65798">
            <w:r>
              <w:t>Žemės ūkio ministerijos kanclerė</w:t>
            </w:r>
          </w:p>
        </w:tc>
        <w:tc>
          <w:tcPr>
            <w:tcW w:w="210" w:type="dxa"/>
          </w:tcPr>
          <w:p w:rsidR="00A07FD1" w:rsidRDefault="00A07FD1" w:rsidP="00C65798">
            <w:r>
              <w:t>–</w:t>
            </w:r>
          </w:p>
        </w:tc>
        <w:tc>
          <w:tcPr>
            <w:tcW w:w="4502" w:type="dxa"/>
          </w:tcPr>
          <w:p w:rsidR="00A07FD1" w:rsidRDefault="00A07FD1" w:rsidP="00C65798">
            <w:r>
              <w:t>D. Miniataitė</w:t>
            </w:r>
          </w:p>
        </w:tc>
      </w:tr>
      <w:tr w:rsidR="00DF2096" w:rsidTr="00DF2096">
        <w:trPr>
          <w:divId w:val="1115827214"/>
          <w:cantSplit/>
          <w:tblCellSpacing w:w="0" w:type="dxa"/>
        </w:trPr>
        <w:tc>
          <w:tcPr>
            <w:tcW w:w="4393" w:type="dxa"/>
            <w:gridSpan w:val="3"/>
          </w:tcPr>
          <w:p w:rsidR="00DF2096" w:rsidRDefault="00DF2096" w:rsidP="00C65798">
            <w:r>
              <w:t>Lietuvos banko valdybos pirmininkas</w:t>
            </w:r>
          </w:p>
        </w:tc>
        <w:tc>
          <w:tcPr>
            <w:tcW w:w="210" w:type="dxa"/>
          </w:tcPr>
          <w:p w:rsidR="00DF2096" w:rsidRDefault="00DF2096" w:rsidP="00C65798">
            <w:r>
              <w:t>–</w:t>
            </w:r>
          </w:p>
        </w:tc>
        <w:tc>
          <w:tcPr>
            <w:tcW w:w="4502" w:type="dxa"/>
          </w:tcPr>
          <w:p w:rsidR="00DF2096" w:rsidRDefault="00DF2096" w:rsidP="00C65798">
            <w:r>
              <w:t>V. Vasiliauskas</w:t>
            </w:r>
          </w:p>
        </w:tc>
      </w:tr>
      <w:tr w:rsidR="00DF2096" w:rsidTr="00DF2096">
        <w:trPr>
          <w:divId w:val="1115827214"/>
          <w:cantSplit/>
          <w:tblCellSpacing w:w="0" w:type="dxa"/>
        </w:trPr>
        <w:tc>
          <w:tcPr>
            <w:tcW w:w="4603" w:type="dxa"/>
            <w:gridSpan w:val="4"/>
            <w:hideMark/>
          </w:tcPr>
          <w:p w:rsidR="00DF2096" w:rsidRDefault="00DF2096" w:rsidP="00C65798">
            <w:r>
              <w:t>Ministro Pirmininko politinio (asmeninio) pasitikėjimo valstybės tarnautojai:</w:t>
            </w:r>
          </w:p>
        </w:tc>
        <w:tc>
          <w:tcPr>
            <w:tcW w:w="4502" w:type="dxa"/>
            <w:hideMark/>
          </w:tcPr>
          <w:p w:rsidR="00DF2096" w:rsidRDefault="00DF2096" w:rsidP="00C65798">
            <w:r>
              <w:t> </w:t>
            </w:r>
          </w:p>
        </w:tc>
      </w:tr>
      <w:tr w:rsidR="00DF2096" w:rsidTr="00DF2096">
        <w:trPr>
          <w:divId w:val="1115827214"/>
          <w:cantSplit/>
          <w:tblCellSpacing w:w="0" w:type="dxa"/>
        </w:trPr>
        <w:tc>
          <w:tcPr>
            <w:tcW w:w="4603" w:type="dxa"/>
            <w:gridSpan w:val="4"/>
            <w:hideMark/>
          </w:tcPr>
          <w:p w:rsidR="00DF2096" w:rsidRDefault="00DF2096" w:rsidP="00C65798">
            <w:r>
              <w:t>Ministro Pirmininko:</w:t>
            </w:r>
          </w:p>
        </w:tc>
        <w:tc>
          <w:tcPr>
            <w:tcW w:w="4502" w:type="dxa"/>
            <w:hideMark/>
          </w:tcPr>
          <w:p w:rsidR="00DF2096" w:rsidRDefault="00DF2096" w:rsidP="00C65798">
            <w:r>
              <w:t> </w:t>
            </w:r>
          </w:p>
        </w:tc>
      </w:tr>
      <w:tr w:rsidR="00DF2096" w:rsidTr="00DF2096">
        <w:trPr>
          <w:divId w:val="1115827214"/>
          <w:cantSplit/>
          <w:tblCellSpacing w:w="0" w:type="dxa"/>
        </w:trPr>
        <w:tc>
          <w:tcPr>
            <w:tcW w:w="4603" w:type="dxa"/>
            <w:gridSpan w:val="4"/>
            <w:hideMark/>
          </w:tcPr>
          <w:p w:rsidR="00DF2096" w:rsidRDefault="00DF2096" w:rsidP="00C65798">
            <w:pPr>
              <w:tabs>
                <w:tab w:val="right" w:pos="4513"/>
              </w:tabs>
            </w:pPr>
            <w:r>
              <w:t>   sekretoriato vadovė</w:t>
            </w:r>
            <w:r>
              <w:tab/>
              <w:t>–</w:t>
            </w:r>
          </w:p>
        </w:tc>
        <w:tc>
          <w:tcPr>
            <w:tcW w:w="4502" w:type="dxa"/>
            <w:hideMark/>
          </w:tcPr>
          <w:p w:rsidR="00DF2096" w:rsidRDefault="00DF2096" w:rsidP="00C65798">
            <w:r>
              <w:t>A. Račkauskytė</w:t>
            </w:r>
          </w:p>
        </w:tc>
      </w:tr>
      <w:tr w:rsidR="00DF2096" w:rsidTr="00DF2096">
        <w:trPr>
          <w:divId w:val="1115827214"/>
          <w:cantSplit/>
          <w:tblCellSpacing w:w="0" w:type="dxa"/>
        </w:trPr>
        <w:tc>
          <w:tcPr>
            <w:tcW w:w="4393" w:type="dxa"/>
            <w:gridSpan w:val="3"/>
            <w:hideMark/>
          </w:tcPr>
          <w:p w:rsidR="00DF2096" w:rsidRDefault="00DF2096" w:rsidP="00C65798">
            <w:r>
              <w:t>   patarėjai</w:t>
            </w:r>
          </w:p>
        </w:tc>
        <w:tc>
          <w:tcPr>
            <w:tcW w:w="210" w:type="dxa"/>
            <w:hideMark/>
          </w:tcPr>
          <w:p w:rsidR="00DF2096" w:rsidRDefault="00DF2096" w:rsidP="00C65798">
            <w:r>
              <w:t>–</w:t>
            </w:r>
          </w:p>
        </w:tc>
        <w:tc>
          <w:tcPr>
            <w:tcW w:w="4502" w:type="dxa"/>
            <w:hideMark/>
          </w:tcPr>
          <w:p w:rsidR="00DF2096" w:rsidRDefault="00DF2096" w:rsidP="00C65798">
            <w:r>
              <w:rPr>
                <w:szCs w:val="20"/>
                <w:lang w:eastAsia="en-US"/>
              </w:rPr>
              <w:t>R. Bakšys, E. Butkutė-Lazdauskienė, A. Damanskis, R. Grumadaitė, V. Janušaitis, D. Jarmantavičius, A. Kontrimienė, F. Latėnas, A. Misevičius, J. Pankauskas, J. Paslauskas, A. Vinkus</w:t>
            </w:r>
          </w:p>
        </w:tc>
      </w:tr>
      <w:tr w:rsidR="00DF2096" w:rsidTr="00DF2096">
        <w:trPr>
          <w:divId w:val="1115827214"/>
          <w:cantSplit/>
          <w:tblCellSpacing w:w="0" w:type="dxa"/>
        </w:trPr>
        <w:tc>
          <w:tcPr>
            <w:tcW w:w="4393" w:type="dxa"/>
            <w:gridSpan w:val="3"/>
          </w:tcPr>
          <w:p w:rsidR="00DF2096" w:rsidRDefault="00DF2096" w:rsidP="00C65798">
            <w:r>
              <w:t>   padėjėjas</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J. Brigmanas</w:t>
            </w:r>
          </w:p>
        </w:tc>
      </w:tr>
      <w:tr w:rsidR="00DF2096" w:rsidTr="00DF2096">
        <w:trPr>
          <w:divId w:val="1115827214"/>
          <w:cantSplit/>
          <w:tblCellSpacing w:w="0" w:type="dxa"/>
        </w:trPr>
        <w:tc>
          <w:tcPr>
            <w:tcW w:w="4393" w:type="dxa"/>
            <w:gridSpan w:val="3"/>
            <w:hideMark/>
          </w:tcPr>
          <w:p w:rsidR="00DF2096" w:rsidRDefault="00DF2096" w:rsidP="00C65798">
            <w:r>
              <w:t>iš Vyriausybės kanceliarijos: </w:t>
            </w:r>
          </w:p>
        </w:tc>
        <w:tc>
          <w:tcPr>
            <w:tcW w:w="210" w:type="dxa"/>
            <w:hideMark/>
          </w:tcPr>
          <w:p w:rsidR="00DF2096" w:rsidRDefault="00DF2096" w:rsidP="00C65798">
            <w:r>
              <w:t> </w:t>
            </w:r>
          </w:p>
        </w:tc>
        <w:tc>
          <w:tcPr>
            <w:tcW w:w="4502" w:type="dxa"/>
            <w:hideMark/>
          </w:tcPr>
          <w:p w:rsidR="00DF2096" w:rsidRDefault="00DF2096" w:rsidP="00C65798">
            <w:r>
              <w:t> </w:t>
            </w:r>
          </w:p>
        </w:tc>
      </w:tr>
      <w:tr w:rsidR="00DF2096" w:rsidTr="00DF2096">
        <w:trPr>
          <w:divId w:val="1115827214"/>
          <w:cantSplit/>
          <w:tblCellSpacing w:w="0" w:type="dxa"/>
        </w:trPr>
        <w:tc>
          <w:tcPr>
            <w:tcW w:w="4393" w:type="dxa"/>
            <w:gridSpan w:val="3"/>
          </w:tcPr>
          <w:p w:rsidR="00DF2096" w:rsidRDefault="00DF2096" w:rsidP="00C65798">
            <w:r>
              <w:t>Vyriausybės kancleris</w:t>
            </w:r>
          </w:p>
        </w:tc>
        <w:tc>
          <w:tcPr>
            <w:tcW w:w="210" w:type="dxa"/>
          </w:tcPr>
          <w:p w:rsidR="00DF2096" w:rsidRDefault="00DF2096" w:rsidP="00C65798">
            <w:r>
              <w:t>–</w:t>
            </w:r>
          </w:p>
        </w:tc>
        <w:tc>
          <w:tcPr>
            <w:tcW w:w="4502" w:type="dxa"/>
          </w:tcPr>
          <w:p w:rsidR="00DF2096" w:rsidRDefault="00DF2096" w:rsidP="00C65798">
            <w:r>
              <w:t>A. Mačiulis</w:t>
            </w:r>
          </w:p>
        </w:tc>
      </w:tr>
      <w:tr w:rsidR="00DF2096" w:rsidTr="00DF2096">
        <w:trPr>
          <w:divId w:val="1115827214"/>
          <w:cantSplit/>
          <w:tblCellSpacing w:w="0" w:type="dxa"/>
        </w:trPr>
        <w:tc>
          <w:tcPr>
            <w:tcW w:w="4393" w:type="dxa"/>
            <w:gridSpan w:val="3"/>
          </w:tcPr>
          <w:p w:rsidR="00DF2096" w:rsidRDefault="00DF2096" w:rsidP="00C65798">
            <w:r>
              <w:t>Vyriausybės kanclerio pirmasis pavaduotojas</w:t>
            </w:r>
          </w:p>
        </w:tc>
        <w:tc>
          <w:tcPr>
            <w:tcW w:w="210" w:type="dxa"/>
          </w:tcPr>
          <w:p w:rsidR="00DF2096" w:rsidRDefault="00DF2096" w:rsidP="00C65798">
            <w:r>
              <w:br/>
              <w:t>–</w:t>
            </w:r>
          </w:p>
        </w:tc>
        <w:tc>
          <w:tcPr>
            <w:tcW w:w="4502" w:type="dxa"/>
          </w:tcPr>
          <w:p w:rsidR="00DF2096" w:rsidRDefault="00DF2096" w:rsidP="00C65798">
            <w:r>
              <w:br/>
              <w:t>R. Vaitkus</w:t>
            </w:r>
          </w:p>
        </w:tc>
      </w:tr>
      <w:tr w:rsidR="00DF2096" w:rsidTr="00DF2096">
        <w:trPr>
          <w:divId w:val="1115827214"/>
          <w:cantSplit/>
          <w:tblCellSpacing w:w="0" w:type="dxa"/>
        </w:trPr>
        <w:tc>
          <w:tcPr>
            <w:tcW w:w="4393" w:type="dxa"/>
            <w:gridSpan w:val="3"/>
            <w:hideMark/>
          </w:tcPr>
          <w:p w:rsidR="00DF2096" w:rsidRDefault="00DF2096" w:rsidP="00C65798">
            <w:r>
              <w:t>Vyriausybės kanclerio pavaduotojas</w:t>
            </w:r>
          </w:p>
        </w:tc>
        <w:tc>
          <w:tcPr>
            <w:tcW w:w="210" w:type="dxa"/>
            <w:hideMark/>
          </w:tcPr>
          <w:p w:rsidR="00DF2096" w:rsidRDefault="00DF2096" w:rsidP="00C65798">
            <w:r>
              <w:t>–</w:t>
            </w:r>
          </w:p>
        </w:tc>
        <w:tc>
          <w:tcPr>
            <w:tcW w:w="4502" w:type="dxa"/>
            <w:hideMark/>
          </w:tcPr>
          <w:p w:rsidR="00DF2096" w:rsidRDefault="00DF2096" w:rsidP="00C65798">
            <w:r>
              <w:t>O. Romančikas</w:t>
            </w:r>
          </w:p>
        </w:tc>
      </w:tr>
      <w:tr w:rsidR="00DF2096" w:rsidTr="00DF2096">
        <w:trPr>
          <w:divId w:val="1115827214"/>
          <w:cantSplit/>
          <w:tblCellSpacing w:w="0" w:type="dxa"/>
        </w:trPr>
        <w:tc>
          <w:tcPr>
            <w:tcW w:w="4393" w:type="dxa"/>
            <w:gridSpan w:val="3"/>
            <w:hideMark/>
          </w:tcPr>
          <w:p w:rsidR="00DF2096" w:rsidRDefault="00DF2096" w:rsidP="00C65798">
            <w:r>
              <w:t>departamentų direktoriai</w:t>
            </w:r>
          </w:p>
        </w:tc>
        <w:tc>
          <w:tcPr>
            <w:tcW w:w="210" w:type="dxa"/>
            <w:hideMark/>
          </w:tcPr>
          <w:p w:rsidR="00DF2096" w:rsidRDefault="00DF2096" w:rsidP="00C65798">
            <w:r>
              <w:t>–</w:t>
            </w:r>
          </w:p>
        </w:tc>
        <w:tc>
          <w:tcPr>
            <w:tcW w:w="4502" w:type="dxa"/>
            <w:hideMark/>
          </w:tcPr>
          <w:p w:rsidR="00DF2096" w:rsidRDefault="00DF2096" w:rsidP="00C65798">
            <w:r>
              <w:rPr>
                <w:szCs w:val="20"/>
                <w:lang w:eastAsia="en-US"/>
              </w:rPr>
              <w:t>A. Nevas, R. Pilibaitis, V. Švoba</w:t>
            </w:r>
          </w:p>
        </w:tc>
      </w:tr>
      <w:tr w:rsidR="00DF2096" w:rsidTr="00DF2096">
        <w:trPr>
          <w:divId w:val="1115827214"/>
          <w:cantSplit/>
          <w:tblCellSpacing w:w="0" w:type="dxa"/>
        </w:trPr>
        <w:tc>
          <w:tcPr>
            <w:tcW w:w="4393" w:type="dxa"/>
            <w:gridSpan w:val="3"/>
            <w:hideMark/>
          </w:tcPr>
          <w:p w:rsidR="00DF2096" w:rsidRDefault="00DF2096" w:rsidP="00C65798">
            <w:r>
              <w:t>skyrių:</w:t>
            </w:r>
          </w:p>
        </w:tc>
        <w:tc>
          <w:tcPr>
            <w:tcW w:w="210" w:type="dxa"/>
            <w:hideMark/>
          </w:tcPr>
          <w:p w:rsidR="00DF2096" w:rsidRDefault="00DF2096" w:rsidP="00C65798">
            <w:r>
              <w:t> </w:t>
            </w:r>
          </w:p>
        </w:tc>
        <w:tc>
          <w:tcPr>
            <w:tcW w:w="4502" w:type="dxa"/>
            <w:hideMark/>
          </w:tcPr>
          <w:p w:rsidR="00DF2096" w:rsidRDefault="00DF2096" w:rsidP="00C65798">
            <w:r>
              <w:t> </w:t>
            </w:r>
          </w:p>
        </w:tc>
      </w:tr>
      <w:tr w:rsidR="00DF2096" w:rsidTr="00DF2096">
        <w:trPr>
          <w:divId w:val="1115827214"/>
          <w:cantSplit/>
          <w:tblCellSpacing w:w="0" w:type="dxa"/>
        </w:trPr>
        <w:tc>
          <w:tcPr>
            <w:tcW w:w="4393" w:type="dxa"/>
            <w:gridSpan w:val="3"/>
            <w:hideMark/>
          </w:tcPr>
          <w:p w:rsidR="00DF2096" w:rsidRDefault="00DF2096" w:rsidP="00C65798">
            <w:r>
              <w:t>   vedėjai</w:t>
            </w:r>
          </w:p>
        </w:tc>
        <w:tc>
          <w:tcPr>
            <w:tcW w:w="210" w:type="dxa"/>
            <w:hideMark/>
          </w:tcPr>
          <w:p w:rsidR="00DF2096" w:rsidRDefault="00DF2096" w:rsidP="00C65798">
            <w:r>
              <w:t>–</w:t>
            </w:r>
          </w:p>
        </w:tc>
        <w:tc>
          <w:tcPr>
            <w:tcW w:w="4502" w:type="dxa"/>
            <w:hideMark/>
          </w:tcPr>
          <w:p w:rsidR="00DF2096" w:rsidRDefault="00DF2096" w:rsidP="00C65798">
            <w:r>
              <w:rPr>
                <w:szCs w:val="20"/>
                <w:lang w:eastAsia="en-US"/>
              </w:rPr>
              <w:t>S. Gaigalas, N. Genys, A. Gratulevičienė, A. </w:t>
            </w:r>
            <w:proofErr w:type="spellStart"/>
            <w:r>
              <w:rPr>
                <w:szCs w:val="20"/>
                <w:lang w:eastAsia="en-US"/>
              </w:rPr>
              <w:t>Kalindra</w:t>
            </w:r>
            <w:proofErr w:type="spellEnd"/>
            <w:r>
              <w:rPr>
                <w:szCs w:val="20"/>
                <w:lang w:eastAsia="en-US"/>
              </w:rPr>
              <w:t>, A. Martusevičius, D. Sabaliauskienė, R. Sadzevičiūtė, L. Vingelis</w:t>
            </w:r>
          </w:p>
        </w:tc>
      </w:tr>
      <w:tr w:rsidR="00DF2096" w:rsidTr="00DF2096">
        <w:trPr>
          <w:divId w:val="1115827214"/>
          <w:cantSplit/>
          <w:tblCellSpacing w:w="0" w:type="dxa"/>
        </w:trPr>
        <w:tc>
          <w:tcPr>
            <w:tcW w:w="4393" w:type="dxa"/>
            <w:gridSpan w:val="3"/>
            <w:hideMark/>
          </w:tcPr>
          <w:p w:rsidR="00DF2096" w:rsidRDefault="00DF2096" w:rsidP="00C65798">
            <w:r>
              <w:lastRenderedPageBreak/>
              <w:t>   patarėjai</w:t>
            </w:r>
          </w:p>
        </w:tc>
        <w:tc>
          <w:tcPr>
            <w:tcW w:w="210" w:type="dxa"/>
            <w:hideMark/>
          </w:tcPr>
          <w:p w:rsidR="00DF2096" w:rsidRDefault="00DF2096" w:rsidP="00C65798">
            <w:r>
              <w:t>–</w:t>
            </w:r>
          </w:p>
        </w:tc>
        <w:tc>
          <w:tcPr>
            <w:tcW w:w="4502" w:type="dxa"/>
            <w:hideMark/>
          </w:tcPr>
          <w:p w:rsidR="00DF2096" w:rsidRDefault="00DF2096" w:rsidP="00C65798">
            <w:r>
              <w:t>T. Bra</w:t>
            </w:r>
            <w:r w:rsidR="006E0EEE">
              <w:t>zd</w:t>
            </w:r>
            <w:r>
              <w:t>žiūnas, R. Deveikienė, A. Duksa, P. Gerasimovič, N. Makštelienė, R. Mulevičiūtė, B. Simanavičienė, R. Svetlauskienė, D. Treikauskienė, D. Vėbra, A. Zedelytė</w:t>
            </w:r>
          </w:p>
        </w:tc>
      </w:tr>
      <w:tr w:rsidR="00DF2096" w:rsidTr="00DF2096">
        <w:trPr>
          <w:divId w:val="1115827214"/>
          <w:cantSplit/>
          <w:tblCellSpacing w:w="0" w:type="dxa"/>
        </w:trPr>
        <w:tc>
          <w:tcPr>
            <w:tcW w:w="4393" w:type="dxa"/>
            <w:gridSpan w:val="3"/>
            <w:hideMark/>
          </w:tcPr>
          <w:p w:rsidR="00DF2096" w:rsidRDefault="00DF2096" w:rsidP="00C65798">
            <w:r>
              <w:rPr>
                <w:szCs w:val="20"/>
                <w:lang w:eastAsia="en-US"/>
              </w:rPr>
              <w:t>   vyriausiosios specialistės</w:t>
            </w:r>
          </w:p>
        </w:tc>
        <w:tc>
          <w:tcPr>
            <w:tcW w:w="210" w:type="dxa"/>
            <w:hideMark/>
          </w:tcPr>
          <w:p w:rsidR="00DF2096" w:rsidRDefault="00DF2096" w:rsidP="00C65798">
            <w:r>
              <w:t>–</w:t>
            </w:r>
          </w:p>
        </w:tc>
        <w:tc>
          <w:tcPr>
            <w:tcW w:w="4502" w:type="dxa"/>
            <w:hideMark/>
          </w:tcPr>
          <w:p w:rsidR="00DF2096" w:rsidRDefault="00DF2096" w:rsidP="00C65798">
            <w:r>
              <w:rPr>
                <w:szCs w:val="20"/>
                <w:lang w:eastAsia="en-US"/>
              </w:rPr>
              <w:t>O. Feščenko, E. Norkienė, R. Petružienė, Ž. Razumaitė</w:t>
            </w:r>
          </w:p>
        </w:tc>
      </w:tr>
      <w:tr w:rsidR="00DF2096" w:rsidTr="00DF2096">
        <w:trPr>
          <w:divId w:val="1115827214"/>
          <w:cantSplit/>
          <w:tblCellSpacing w:w="0" w:type="dxa"/>
        </w:trPr>
        <w:tc>
          <w:tcPr>
            <w:tcW w:w="4393" w:type="dxa"/>
            <w:gridSpan w:val="3"/>
          </w:tcPr>
          <w:p w:rsidR="00DF2096" w:rsidRDefault="00DF2096" w:rsidP="00C65798">
            <w:pPr>
              <w:rPr>
                <w:szCs w:val="20"/>
                <w:lang w:eastAsia="en-US"/>
              </w:rPr>
            </w:pPr>
          </w:p>
        </w:tc>
        <w:tc>
          <w:tcPr>
            <w:tcW w:w="210" w:type="dxa"/>
          </w:tcPr>
          <w:p w:rsidR="00DF2096" w:rsidRDefault="00DF2096" w:rsidP="00C65798"/>
        </w:tc>
        <w:tc>
          <w:tcPr>
            <w:tcW w:w="4502" w:type="dxa"/>
          </w:tcPr>
          <w:p w:rsidR="00DF2096" w:rsidRDefault="00DF2096" w:rsidP="00C65798">
            <w:pPr>
              <w:rPr>
                <w:szCs w:val="20"/>
                <w:lang w:eastAsia="en-US"/>
              </w:rPr>
            </w:pPr>
          </w:p>
        </w:tc>
      </w:tr>
      <w:tr w:rsidR="00DF2096" w:rsidTr="00DF2096">
        <w:trPr>
          <w:divId w:val="1115827214"/>
          <w:cantSplit/>
          <w:tblCellSpacing w:w="0" w:type="dxa"/>
        </w:trPr>
        <w:tc>
          <w:tcPr>
            <w:tcW w:w="4393" w:type="dxa"/>
            <w:gridSpan w:val="3"/>
          </w:tcPr>
          <w:p w:rsidR="00DF2096" w:rsidRDefault="00DF2096" w:rsidP="00C65798">
            <w:pPr>
              <w:rPr>
                <w:szCs w:val="20"/>
                <w:lang w:eastAsia="en-US"/>
              </w:rPr>
            </w:pPr>
            <w:r>
              <w:rPr>
                <w:szCs w:val="20"/>
                <w:lang w:eastAsia="en-US"/>
              </w:rPr>
              <w:t>Prezidentūros atstovai</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 xml:space="preserve">K. </w:t>
            </w:r>
            <w:proofErr w:type="spellStart"/>
            <w:r>
              <w:rPr>
                <w:szCs w:val="20"/>
                <w:lang w:eastAsia="en-US"/>
              </w:rPr>
              <w:t>Biraitė</w:t>
            </w:r>
            <w:proofErr w:type="spellEnd"/>
            <w:r>
              <w:rPr>
                <w:szCs w:val="20"/>
                <w:lang w:eastAsia="en-US"/>
              </w:rPr>
              <w:t>, A. Molis</w:t>
            </w:r>
          </w:p>
        </w:tc>
      </w:tr>
      <w:tr w:rsidR="00DF2096" w:rsidTr="00DF2096">
        <w:trPr>
          <w:divId w:val="1115827214"/>
          <w:cantSplit/>
          <w:tblCellSpacing w:w="0" w:type="dxa"/>
        </w:trPr>
        <w:tc>
          <w:tcPr>
            <w:tcW w:w="4393" w:type="dxa"/>
            <w:gridSpan w:val="3"/>
          </w:tcPr>
          <w:p w:rsidR="00DF2096" w:rsidRDefault="00DF2096" w:rsidP="00C65798">
            <w:pPr>
              <w:rPr>
                <w:szCs w:val="20"/>
                <w:lang w:eastAsia="en-US"/>
              </w:rPr>
            </w:pPr>
            <w:r>
              <w:rPr>
                <w:szCs w:val="20"/>
                <w:lang w:eastAsia="en-US"/>
              </w:rPr>
              <w:t>Konkurencijos tarybos pirmininkas</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Š. Keserauskas</w:t>
            </w:r>
          </w:p>
        </w:tc>
      </w:tr>
      <w:tr w:rsidR="00DF2096" w:rsidTr="00DF2096">
        <w:trPr>
          <w:divId w:val="1115827214"/>
          <w:cantSplit/>
          <w:tblCellSpacing w:w="0" w:type="dxa"/>
        </w:trPr>
        <w:tc>
          <w:tcPr>
            <w:tcW w:w="4393" w:type="dxa"/>
            <w:gridSpan w:val="3"/>
            <w:hideMark/>
          </w:tcPr>
          <w:p w:rsidR="00DF2096" w:rsidRDefault="00DF2096" w:rsidP="00C65798">
            <w:pPr>
              <w:rPr>
                <w:szCs w:val="20"/>
                <w:lang w:eastAsia="en-US"/>
              </w:rPr>
            </w:pPr>
            <w:r>
              <w:t>Europos teisės departamento prie Teisingumo ministerijos generalinis direktorius</w:t>
            </w:r>
          </w:p>
        </w:tc>
        <w:tc>
          <w:tcPr>
            <w:tcW w:w="210" w:type="dxa"/>
            <w:hideMark/>
          </w:tcPr>
          <w:p w:rsidR="00DF2096" w:rsidRDefault="00DF2096" w:rsidP="00C65798">
            <w:r>
              <w:br/>
            </w:r>
            <w:r>
              <w:br/>
              <w:t>–</w:t>
            </w:r>
          </w:p>
        </w:tc>
        <w:tc>
          <w:tcPr>
            <w:tcW w:w="4502" w:type="dxa"/>
            <w:hideMark/>
          </w:tcPr>
          <w:p w:rsidR="00DF2096" w:rsidRDefault="00DF2096" w:rsidP="00C65798">
            <w:pPr>
              <w:rPr>
                <w:szCs w:val="20"/>
                <w:lang w:eastAsia="en-US"/>
              </w:rPr>
            </w:pPr>
            <w:r>
              <w:rPr>
                <w:szCs w:val="20"/>
                <w:lang w:eastAsia="en-US"/>
              </w:rPr>
              <w:br/>
            </w:r>
            <w:r>
              <w:rPr>
                <w:szCs w:val="20"/>
                <w:lang w:eastAsia="en-US"/>
              </w:rPr>
              <w:br/>
              <w:t>D. Kriaučiūnas</w:t>
            </w:r>
          </w:p>
        </w:tc>
      </w:tr>
      <w:tr w:rsidR="00DF2096" w:rsidTr="00DF2096">
        <w:trPr>
          <w:divId w:val="1115827214"/>
          <w:cantSplit/>
          <w:tblCellSpacing w:w="0" w:type="dxa"/>
        </w:trPr>
        <w:tc>
          <w:tcPr>
            <w:tcW w:w="4393" w:type="dxa"/>
            <w:gridSpan w:val="3"/>
          </w:tcPr>
          <w:p w:rsidR="00DF2096" w:rsidRDefault="00DF2096" w:rsidP="00C65798">
            <w:r>
              <w:t>Lietuvos savivaldybių asociacijos direktoriaus pavaduotojas-patarėjas</w:t>
            </w:r>
          </w:p>
        </w:tc>
        <w:tc>
          <w:tcPr>
            <w:tcW w:w="210" w:type="dxa"/>
          </w:tcPr>
          <w:p w:rsidR="00DF2096" w:rsidRDefault="00DF2096" w:rsidP="00C65798">
            <w:r>
              <w:br/>
              <w:t>–</w:t>
            </w:r>
          </w:p>
        </w:tc>
        <w:tc>
          <w:tcPr>
            <w:tcW w:w="4502" w:type="dxa"/>
          </w:tcPr>
          <w:p w:rsidR="00DF2096" w:rsidRDefault="00DF2096" w:rsidP="00C65798">
            <w:pPr>
              <w:rPr>
                <w:szCs w:val="20"/>
                <w:lang w:eastAsia="en-US"/>
              </w:rPr>
            </w:pPr>
            <w:r>
              <w:br/>
            </w:r>
            <w:r>
              <w:rPr>
                <w:szCs w:val="20"/>
                <w:lang w:eastAsia="en-US"/>
              </w:rPr>
              <w:t>R. Čapas</w:t>
            </w:r>
          </w:p>
        </w:tc>
      </w:tr>
      <w:tr w:rsidR="00DF2096" w:rsidTr="00DF2096">
        <w:trPr>
          <w:divId w:val="1115827214"/>
          <w:cantSplit/>
          <w:tblCellSpacing w:w="0" w:type="dxa"/>
        </w:trPr>
        <w:tc>
          <w:tcPr>
            <w:tcW w:w="4393" w:type="dxa"/>
            <w:gridSpan w:val="3"/>
          </w:tcPr>
          <w:p w:rsidR="00DF2096" w:rsidRDefault="00DF2096" w:rsidP="00C65798">
            <w:r>
              <w:t>Lietuvos pramonininkų konfederacijos atstovas Seime ir Vyriausybėje</w:t>
            </w:r>
          </w:p>
        </w:tc>
        <w:tc>
          <w:tcPr>
            <w:tcW w:w="210" w:type="dxa"/>
          </w:tcPr>
          <w:p w:rsidR="00DF2096" w:rsidRDefault="00DF2096" w:rsidP="00C65798">
            <w:r>
              <w:br/>
              <w:t>–</w:t>
            </w:r>
          </w:p>
        </w:tc>
        <w:tc>
          <w:tcPr>
            <w:tcW w:w="4502" w:type="dxa"/>
          </w:tcPr>
          <w:p w:rsidR="00DF2096" w:rsidRDefault="00DF2096" w:rsidP="00C65798">
            <w:r>
              <w:br/>
              <w:t>V. Kudzys</w:t>
            </w:r>
          </w:p>
        </w:tc>
      </w:tr>
      <w:tr w:rsidR="00DF2096" w:rsidTr="00DF2096">
        <w:trPr>
          <w:divId w:val="1115827214"/>
          <w:cantSplit/>
          <w:tblCellSpacing w:w="0" w:type="dxa"/>
        </w:trPr>
        <w:tc>
          <w:tcPr>
            <w:tcW w:w="4393" w:type="dxa"/>
            <w:gridSpan w:val="3"/>
          </w:tcPr>
          <w:p w:rsidR="00DF2096" w:rsidRDefault="00DF2096" w:rsidP="00C65798">
            <w:r>
              <w:t>Finansų ministerijos departamento direktorė</w:t>
            </w:r>
          </w:p>
        </w:tc>
        <w:tc>
          <w:tcPr>
            <w:tcW w:w="210" w:type="dxa"/>
          </w:tcPr>
          <w:p w:rsidR="00DF2096" w:rsidRDefault="00DF2096" w:rsidP="00C65798">
            <w:r>
              <w:t>–</w:t>
            </w:r>
          </w:p>
        </w:tc>
        <w:tc>
          <w:tcPr>
            <w:tcW w:w="4502" w:type="dxa"/>
          </w:tcPr>
          <w:p w:rsidR="00DF2096" w:rsidRDefault="00DF2096" w:rsidP="00C65798">
            <w:r>
              <w:t xml:space="preserve">I. </w:t>
            </w:r>
            <w:proofErr w:type="spellStart"/>
            <w:r>
              <w:t>Lazickienė</w:t>
            </w:r>
            <w:proofErr w:type="spellEnd"/>
          </w:p>
        </w:tc>
      </w:tr>
      <w:tr w:rsidR="00DF2096" w:rsidTr="00DF2096">
        <w:trPr>
          <w:divId w:val="1115827214"/>
          <w:cantSplit/>
          <w:tblCellSpacing w:w="0" w:type="dxa"/>
        </w:trPr>
        <w:tc>
          <w:tcPr>
            <w:tcW w:w="4393" w:type="dxa"/>
            <w:gridSpan w:val="3"/>
          </w:tcPr>
          <w:p w:rsidR="00DF2096" w:rsidRDefault="00DF2096" w:rsidP="00C65798">
            <w:r>
              <w:t>Socialinės apsaugos ir darbo ministerijos:</w:t>
            </w:r>
          </w:p>
        </w:tc>
        <w:tc>
          <w:tcPr>
            <w:tcW w:w="210" w:type="dxa"/>
          </w:tcPr>
          <w:p w:rsidR="00DF2096" w:rsidRDefault="00DF2096" w:rsidP="00C65798"/>
        </w:tc>
        <w:tc>
          <w:tcPr>
            <w:tcW w:w="4502" w:type="dxa"/>
          </w:tcPr>
          <w:p w:rsidR="00DF2096" w:rsidRDefault="00DF2096" w:rsidP="00C65798"/>
        </w:tc>
      </w:tr>
      <w:tr w:rsidR="00DF2096" w:rsidTr="00DF2096">
        <w:trPr>
          <w:divId w:val="1115827214"/>
          <w:cantSplit/>
          <w:tblCellSpacing w:w="0" w:type="dxa"/>
        </w:trPr>
        <w:tc>
          <w:tcPr>
            <w:tcW w:w="4393" w:type="dxa"/>
            <w:gridSpan w:val="3"/>
          </w:tcPr>
          <w:p w:rsidR="00DF2096" w:rsidRDefault="00DF2096" w:rsidP="00C65798">
            <w:r>
              <w:t xml:space="preserve">   skyrių vedėjai</w:t>
            </w:r>
          </w:p>
        </w:tc>
        <w:tc>
          <w:tcPr>
            <w:tcW w:w="210" w:type="dxa"/>
          </w:tcPr>
          <w:p w:rsidR="00DF2096" w:rsidRDefault="00DF2096" w:rsidP="00C65798">
            <w:r>
              <w:t>–</w:t>
            </w:r>
          </w:p>
        </w:tc>
        <w:tc>
          <w:tcPr>
            <w:tcW w:w="4502" w:type="dxa"/>
          </w:tcPr>
          <w:p w:rsidR="00DF2096" w:rsidRPr="006E0EEE" w:rsidRDefault="006E0EEE" w:rsidP="006E0EEE">
            <w:pPr>
              <w:rPr>
                <w:spacing w:val="-2"/>
                <w:szCs w:val="20"/>
                <w:lang w:eastAsia="en-US"/>
              </w:rPr>
            </w:pPr>
            <w:r w:rsidRPr="006E0EEE">
              <w:rPr>
                <w:spacing w:val="-2"/>
                <w:szCs w:val="20"/>
                <w:lang w:eastAsia="en-US"/>
              </w:rPr>
              <w:t>V. </w:t>
            </w:r>
            <w:proofErr w:type="spellStart"/>
            <w:r w:rsidRPr="006E0EEE">
              <w:rPr>
                <w:spacing w:val="-2"/>
                <w:szCs w:val="20"/>
                <w:lang w:eastAsia="en-US"/>
              </w:rPr>
              <w:t>Baliukevičienė</w:t>
            </w:r>
            <w:proofErr w:type="spellEnd"/>
            <w:r w:rsidRPr="006E0EEE">
              <w:rPr>
                <w:spacing w:val="-2"/>
                <w:szCs w:val="20"/>
                <w:lang w:eastAsia="en-US"/>
              </w:rPr>
              <w:t xml:space="preserve">, V. Kalinauskas, </w:t>
            </w:r>
            <w:r w:rsidR="00DF2096" w:rsidRPr="006E0EEE">
              <w:rPr>
                <w:spacing w:val="-2"/>
                <w:szCs w:val="20"/>
                <w:lang w:eastAsia="en-US"/>
              </w:rPr>
              <w:t xml:space="preserve">S. </w:t>
            </w:r>
            <w:proofErr w:type="spellStart"/>
            <w:r w:rsidR="00DF2096" w:rsidRPr="006E0EEE">
              <w:rPr>
                <w:spacing w:val="-2"/>
                <w:szCs w:val="20"/>
                <w:lang w:eastAsia="en-US"/>
              </w:rPr>
              <w:t>Kulpina</w:t>
            </w:r>
            <w:proofErr w:type="spellEnd"/>
          </w:p>
        </w:tc>
      </w:tr>
      <w:tr w:rsidR="00DF2096" w:rsidTr="00DF2096">
        <w:trPr>
          <w:divId w:val="1115827214"/>
          <w:cantSplit/>
          <w:tblCellSpacing w:w="0" w:type="dxa"/>
        </w:trPr>
        <w:tc>
          <w:tcPr>
            <w:tcW w:w="4393" w:type="dxa"/>
            <w:gridSpan w:val="3"/>
          </w:tcPr>
          <w:p w:rsidR="00DF2096" w:rsidRDefault="00DF2096" w:rsidP="00C65798">
            <w:r>
              <w:t xml:space="preserve">   vyriausioji specialistė</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 xml:space="preserve">R. </w:t>
            </w:r>
            <w:proofErr w:type="spellStart"/>
            <w:r>
              <w:rPr>
                <w:szCs w:val="20"/>
                <w:lang w:eastAsia="en-US"/>
              </w:rPr>
              <w:t>Malaiškienė</w:t>
            </w:r>
            <w:proofErr w:type="spellEnd"/>
          </w:p>
        </w:tc>
      </w:tr>
      <w:tr w:rsidR="00DF2096" w:rsidTr="00DF2096">
        <w:trPr>
          <w:divId w:val="1115827214"/>
          <w:cantSplit/>
          <w:tblCellSpacing w:w="0" w:type="dxa"/>
        </w:trPr>
        <w:tc>
          <w:tcPr>
            <w:tcW w:w="4393" w:type="dxa"/>
            <w:gridSpan w:val="3"/>
          </w:tcPr>
          <w:p w:rsidR="00DF2096" w:rsidRDefault="00DF2096" w:rsidP="00C65798">
            <w:r>
              <w:t>Vidaus reikalų ministerijos patarėjos</w:t>
            </w:r>
          </w:p>
        </w:tc>
        <w:tc>
          <w:tcPr>
            <w:tcW w:w="210" w:type="dxa"/>
          </w:tcPr>
          <w:p w:rsidR="00DF2096" w:rsidRDefault="00DF2096" w:rsidP="00C65798">
            <w:r>
              <w:t>–</w:t>
            </w:r>
          </w:p>
        </w:tc>
        <w:tc>
          <w:tcPr>
            <w:tcW w:w="4502" w:type="dxa"/>
          </w:tcPr>
          <w:p w:rsidR="00DF2096" w:rsidRDefault="00DF2096" w:rsidP="006E0EEE">
            <w:pPr>
              <w:rPr>
                <w:szCs w:val="20"/>
                <w:lang w:eastAsia="en-US"/>
              </w:rPr>
            </w:pPr>
            <w:r>
              <w:rPr>
                <w:szCs w:val="20"/>
                <w:lang w:eastAsia="en-US"/>
              </w:rPr>
              <w:t xml:space="preserve">L. </w:t>
            </w:r>
            <w:proofErr w:type="spellStart"/>
            <w:r>
              <w:rPr>
                <w:szCs w:val="20"/>
                <w:lang w:eastAsia="en-US"/>
              </w:rPr>
              <w:t>Bart</w:t>
            </w:r>
            <w:r w:rsidR="006E0EEE">
              <w:rPr>
                <w:szCs w:val="20"/>
                <w:lang w:eastAsia="en-US"/>
              </w:rPr>
              <w:t>aš</w:t>
            </w:r>
            <w:r>
              <w:rPr>
                <w:szCs w:val="20"/>
                <w:lang w:eastAsia="en-US"/>
              </w:rPr>
              <w:t>evičiūtė</w:t>
            </w:r>
            <w:proofErr w:type="spellEnd"/>
            <w:r>
              <w:rPr>
                <w:szCs w:val="20"/>
                <w:lang w:eastAsia="en-US"/>
              </w:rPr>
              <w:t xml:space="preserve">, A. </w:t>
            </w:r>
            <w:proofErr w:type="spellStart"/>
            <w:r>
              <w:rPr>
                <w:szCs w:val="20"/>
                <w:lang w:eastAsia="en-US"/>
              </w:rPr>
              <w:t>Klapatauskienė</w:t>
            </w:r>
            <w:proofErr w:type="spellEnd"/>
          </w:p>
        </w:tc>
      </w:tr>
      <w:tr w:rsidR="00DF2096" w:rsidTr="00DF2096">
        <w:trPr>
          <w:divId w:val="1115827214"/>
          <w:cantSplit/>
          <w:tblCellSpacing w:w="0" w:type="dxa"/>
        </w:trPr>
        <w:tc>
          <w:tcPr>
            <w:tcW w:w="4393" w:type="dxa"/>
            <w:gridSpan w:val="3"/>
          </w:tcPr>
          <w:p w:rsidR="00DF2096" w:rsidRDefault="00DF2096" w:rsidP="00C65798">
            <w:r>
              <w:t>Žemės ūkio ministerijos skyriaus vedėjas</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K. Anužis</w:t>
            </w:r>
          </w:p>
        </w:tc>
      </w:tr>
      <w:tr w:rsidR="00DF2096" w:rsidTr="00DF2096">
        <w:trPr>
          <w:divId w:val="1115827214"/>
          <w:cantSplit/>
          <w:tblCellSpacing w:w="0" w:type="dxa"/>
        </w:trPr>
        <w:tc>
          <w:tcPr>
            <w:tcW w:w="4393" w:type="dxa"/>
            <w:gridSpan w:val="3"/>
          </w:tcPr>
          <w:p w:rsidR="00DF2096" w:rsidRDefault="00DF2096" w:rsidP="00C65798">
            <w:r>
              <w:t>Vyriausybės atstovė Telšių apskrityje</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L. Bagdonavičienė</w:t>
            </w:r>
          </w:p>
        </w:tc>
      </w:tr>
      <w:tr w:rsidR="00DF2096" w:rsidTr="00DF2096">
        <w:trPr>
          <w:divId w:val="1115827214"/>
          <w:cantSplit/>
          <w:tblCellSpacing w:w="0" w:type="dxa"/>
        </w:trPr>
        <w:tc>
          <w:tcPr>
            <w:tcW w:w="4393" w:type="dxa"/>
            <w:gridSpan w:val="3"/>
          </w:tcPr>
          <w:p w:rsidR="00DF2096" w:rsidRDefault="00DF2096" w:rsidP="00C65798">
            <w:r>
              <w:t>Specialiųjų tyrimų tarnybos:</w:t>
            </w:r>
          </w:p>
        </w:tc>
        <w:tc>
          <w:tcPr>
            <w:tcW w:w="210" w:type="dxa"/>
          </w:tcPr>
          <w:p w:rsidR="00DF2096" w:rsidRDefault="00DF2096" w:rsidP="00C65798"/>
        </w:tc>
        <w:tc>
          <w:tcPr>
            <w:tcW w:w="4502" w:type="dxa"/>
          </w:tcPr>
          <w:p w:rsidR="00DF2096" w:rsidRDefault="00DF2096" w:rsidP="00C65798">
            <w:pPr>
              <w:rPr>
                <w:szCs w:val="20"/>
                <w:lang w:eastAsia="en-US"/>
              </w:rPr>
            </w:pPr>
          </w:p>
        </w:tc>
      </w:tr>
      <w:tr w:rsidR="00DF2096" w:rsidTr="00DF2096">
        <w:trPr>
          <w:divId w:val="1115827214"/>
          <w:cantSplit/>
          <w:tblCellSpacing w:w="0" w:type="dxa"/>
        </w:trPr>
        <w:tc>
          <w:tcPr>
            <w:tcW w:w="4393" w:type="dxa"/>
            <w:gridSpan w:val="3"/>
          </w:tcPr>
          <w:p w:rsidR="00DF2096" w:rsidRDefault="00DF2096" w:rsidP="00C65798">
            <w:r>
              <w:t xml:space="preserve">   direktoriaus pavaduotojas</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 xml:space="preserve">R. </w:t>
            </w:r>
            <w:proofErr w:type="spellStart"/>
            <w:r>
              <w:rPr>
                <w:szCs w:val="20"/>
                <w:lang w:eastAsia="en-US"/>
              </w:rPr>
              <w:t>Zienka</w:t>
            </w:r>
            <w:proofErr w:type="spellEnd"/>
          </w:p>
        </w:tc>
      </w:tr>
      <w:tr w:rsidR="00DF2096" w:rsidTr="00DF2096">
        <w:trPr>
          <w:divId w:val="1115827214"/>
          <w:cantSplit/>
          <w:tblCellSpacing w:w="0" w:type="dxa"/>
        </w:trPr>
        <w:tc>
          <w:tcPr>
            <w:tcW w:w="4393" w:type="dxa"/>
            <w:gridSpan w:val="3"/>
          </w:tcPr>
          <w:p w:rsidR="00DF2096" w:rsidRDefault="00DF2096" w:rsidP="00C65798">
            <w:r>
              <w:t xml:space="preserve">   skyriaus viršininkė</w:t>
            </w:r>
          </w:p>
        </w:tc>
        <w:tc>
          <w:tcPr>
            <w:tcW w:w="210" w:type="dxa"/>
          </w:tcPr>
          <w:p w:rsidR="00DF2096" w:rsidRDefault="00DF2096" w:rsidP="00C65798">
            <w:r>
              <w:t>–</w:t>
            </w:r>
          </w:p>
        </w:tc>
        <w:tc>
          <w:tcPr>
            <w:tcW w:w="4502" w:type="dxa"/>
          </w:tcPr>
          <w:p w:rsidR="00DF2096" w:rsidRDefault="00DF2096" w:rsidP="00C65798">
            <w:pPr>
              <w:rPr>
                <w:szCs w:val="20"/>
                <w:lang w:eastAsia="en-US"/>
              </w:rPr>
            </w:pPr>
            <w:r>
              <w:rPr>
                <w:szCs w:val="20"/>
                <w:lang w:eastAsia="en-US"/>
              </w:rPr>
              <w:t xml:space="preserve">R. </w:t>
            </w:r>
            <w:proofErr w:type="spellStart"/>
            <w:r>
              <w:rPr>
                <w:szCs w:val="20"/>
                <w:lang w:eastAsia="en-US"/>
              </w:rPr>
              <w:t>Kaziliūnaitė</w:t>
            </w:r>
            <w:proofErr w:type="spellEnd"/>
          </w:p>
        </w:tc>
      </w:tr>
      <w:tr w:rsidR="00DF2096" w:rsidTr="00DF2096">
        <w:trPr>
          <w:divId w:val="1115827214"/>
          <w:cantSplit/>
          <w:tblCellSpacing w:w="0" w:type="dxa"/>
        </w:trPr>
        <w:tc>
          <w:tcPr>
            <w:tcW w:w="4393" w:type="dxa"/>
            <w:gridSpan w:val="3"/>
          </w:tcPr>
          <w:p w:rsidR="00DF2096" w:rsidRDefault="00DF2096" w:rsidP="00C65798">
            <w:r>
              <w:t>Lietuvos pramonininkų konfederacijos atstovė Vyriausybėje</w:t>
            </w:r>
          </w:p>
        </w:tc>
        <w:tc>
          <w:tcPr>
            <w:tcW w:w="210" w:type="dxa"/>
          </w:tcPr>
          <w:p w:rsidR="00DF2096" w:rsidRDefault="00DF2096" w:rsidP="00C65798">
            <w:r>
              <w:br/>
              <w:t>–</w:t>
            </w:r>
          </w:p>
        </w:tc>
        <w:tc>
          <w:tcPr>
            <w:tcW w:w="4502" w:type="dxa"/>
          </w:tcPr>
          <w:p w:rsidR="00DF2096" w:rsidRDefault="00DF2096" w:rsidP="00C65798">
            <w:pPr>
              <w:rPr>
                <w:szCs w:val="20"/>
                <w:lang w:eastAsia="en-US"/>
              </w:rPr>
            </w:pPr>
            <w:r>
              <w:br/>
            </w:r>
            <w:r>
              <w:rPr>
                <w:szCs w:val="20"/>
                <w:lang w:eastAsia="en-US"/>
              </w:rPr>
              <w:t xml:space="preserve">L. </w:t>
            </w:r>
            <w:proofErr w:type="spellStart"/>
            <w:r>
              <w:rPr>
                <w:szCs w:val="20"/>
                <w:lang w:eastAsia="en-US"/>
              </w:rPr>
              <w:t>Soščekienė</w:t>
            </w:r>
            <w:proofErr w:type="spellEnd"/>
          </w:p>
        </w:tc>
      </w:tr>
      <w:tr w:rsidR="00DF2096" w:rsidTr="00DF2096">
        <w:trPr>
          <w:divId w:val="1115827214"/>
          <w:cantSplit/>
          <w:tblCellSpacing w:w="0" w:type="dxa"/>
        </w:trPr>
        <w:tc>
          <w:tcPr>
            <w:tcW w:w="4393" w:type="dxa"/>
            <w:gridSpan w:val="3"/>
          </w:tcPr>
          <w:p w:rsidR="00DF2096" w:rsidRDefault="006E0EEE" w:rsidP="00C65798">
            <w:r>
              <w:t>v</w:t>
            </w:r>
            <w:r w:rsidR="00DF2096">
              <w:t>alstybės kontrolieriaus vyriausiasis patarėjas</w:t>
            </w:r>
          </w:p>
        </w:tc>
        <w:tc>
          <w:tcPr>
            <w:tcW w:w="210" w:type="dxa"/>
          </w:tcPr>
          <w:p w:rsidR="00DF2096" w:rsidRDefault="00DF2096" w:rsidP="00C65798">
            <w:r>
              <w:br/>
              <w:t>–</w:t>
            </w:r>
          </w:p>
        </w:tc>
        <w:tc>
          <w:tcPr>
            <w:tcW w:w="4502" w:type="dxa"/>
          </w:tcPr>
          <w:p w:rsidR="00DF2096" w:rsidRDefault="00DF2096" w:rsidP="00C65798">
            <w:pPr>
              <w:rPr>
                <w:szCs w:val="20"/>
                <w:lang w:eastAsia="en-US"/>
              </w:rPr>
            </w:pPr>
            <w:r>
              <w:br/>
            </w:r>
            <w:r>
              <w:rPr>
                <w:szCs w:val="20"/>
                <w:lang w:eastAsia="en-US"/>
              </w:rPr>
              <w:t>A. Miškinis</w:t>
            </w:r>
          </w:p>
        </w:tc>
      </w:tr>
    </w:tbl>
    <w:p w:rsidR="00DF2096" w:rsidRDefault="00DF2096">
      <w:pPr>
        <w:jc w:val="center"/>
        <w:divId w:val="1115827214"/>
      </w:pPr>
    </w:p>
    <w:p w:rsidR="00DF2096" w:rsidRDefault="00DF2096">
      <w:pPr>
        <w:jc w:val="center"/>
        <w:divId w:val="1115827214"/>
      </w:pPr>
      <w:r>
        <w:t>Dėl darbotvarkės</w:t>
      </w:r>
    </w:p>
    <w:p w:rsidR="00DF2096" w:rsidRDefault="00DF2096">
      <w:pPr>
        <w:keepNext/>
        <w:spacing w:before="120" w:line="240" w:lineRule="atLeast"/>
        <w:jc w:val="center"/>
      </w:pPr>
      <w:r>
        <w:t>Kalbėjo L. Jonauskas, A. Pabedinskienė, A. Butkevičius.</w:t>
      </w:r>
    </w:p>
    <w:p w:rsidR="00DF2096" w:rsidRDefault="00DF2096">
      <w:pPr>
        <w:spacing w:line="360" w:lineRule="atLeast"/>
      </w:pPr>
      <w:r>
        <w:t> </w:t>
      </w:r>
    </w:p>
    <w:p w:rsidR="00DF2096" w:rsidRDefault="00DF2096">
      <w:pPr>
        <w:pStyle w:val="papildomi"/>
      </w:pPr>
      <w:r>
        <w:t>Papildyti darbotvarkę šiais klausimais:</w:t>
      </w:r>
    </w:p>
    <w:p w:rsidR="00DF2096" w:rsidRDefault="00DF2096">
      <w:pPr>
        <w:pStyle w:val="papildomi"/>
      </w:pPr>
      <w:r>
        <w:t>dėl Lietuvos Respublikos miškų įstatymo Nr. I-671 2, 5 ir 18 straipsnių pakeitimo įstatymo projekto Nr. XIIP-3095 (TAP-16-589) (16-4016(2) (teikia Aplinkos ministerija);</w:t>
      </w:r>
    </w:p>
    <w:p w:rsidR="00DF2096" w:rsidRDefault="00DF2096">
      <w:pPr>
        <w:pStyle w:val="papildomi"/>
      </w:pPr>
      <w:r>
        <w:t>dėl Lietuvos Respublikos vaikų išlaikymo fondo įstatymo Nr. X-987 pakeitimo įstatymo projekto pateikimo Lietuvos Respublikos Seimui (TAP-16-283(3) (15-7755(5) (teikia Socialinės apsaugos ir darbo ministerija).</w:t>
      </w:r>
    </w:p>
    <w:p w:rsidR="00DF2096" w:rsidRDefault="00DF2096" w:rsidP="006E0EEE">
      <w:pPr>
        <w:spacing w:line="360" w:lineRule="atLeast"/>
        <w:ind w:firstLine="680"/>
        <w:jc w:val="both"/>
      </w:pPr>
      <w:r>
        <w:t> </w:t>
      </w:r>
    </w:p>
    <w:p w:rsidR="00DF2096" w:rsidRDefault="00DF2096">
      <w:pPr>
        <w:keepNext/>
        <w:jc w:val="center"/>
        <w:divId w:val="840658057"/>
      </w:pPr>
      <w:r>
        <w:lastRenderedPageBreak/>
        <w:t xml:space="preserve">1.  Dėl Lietuvos Respublikos Vyriausybės 1998 m. gruodžio 3 d. nutarimo Nr. 1396 </w:t>
      </w:r>
      <w:r w:rsidR="006E0EEE">
        <w:br/>
      </w:r>
      <w:r>
        <w:t>„Dėl Mokestinių ginčų komisijos prie Lietuvos Respublikos Vyriausybės narių paskyrimo“ pakeitimo (TAP-16-550) (16-3994) (teikia Finansų ministerija)</w:t>
      </w:r>
    </w:p>
    <w:p w:rsidR="00DF2096" w:rsidRDefault="00DF2096">
      <w:pPr>
        <w:keepNext/>
        <w:spacing w:before="120"/>
        <w:jc w:val="center"/>
      </w:pPr>
      <w:r>
        <w:t>Pranešėjas – A. Butkevičius.</w:t>
      </w:r>
    </w:p>
    <w:p w:rsidR="00DF2096" w:rsidRDefault="00DF2096">
      <w:pPr>
        <w:pStyle w:val="papildomi"/>
      </w:pPr>
      <w:r>
        <w:t> </w:t>
      </w:r>
    </w:p>
    <w:p w:rsidR="00DF2096" w:rsidRDefault="00DF2096">
      <w:pPr>
        <w:pStyle w:val="papildomi"/>
      </w:pPr>
      <w:r>
        <w:t>Priimti Vyriausybės nutarimą „Dėl Lietuvos Respublikos Vyriausybės 1998 m. gruodžio 3 d. nutarimo Nr. 1396 „Dėl Mokestinių ginčų komisijos prie Lietuvos Respublikos Vyriausybės narių paskyrimo“ pakeitimo“.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2131976982"/>
      </w:pPr>
      <w:r>
        <w:t xml:space="preserve">2.  Dėl Lietuvos Respublikos Vyriausybės 2011 m. birželio 29 d. nutarimo Nr. 768 </w:t>
      </w:r>
      <w:r w:rsidR="006E0EEE">
        <w:br/>
      </w:r>
      <w:r>
        <w:t>„Dėl Mokyklų, vykdančių formaliojo švietimo programas, tinklo kūrimo taisyklių patvirtinimo“ pakeitimo (TAP-16-17(3) (16-49(4) (teikia Švietimo ir mokslo ministerija)</w:t>
      </w:r>
    </w:p>
    <w:p w:rsidR="00DF2096" w:rsidRDefault="00DF2096">
      <w:pPr>
        <w:keepNext/>
        <w:spacing w:before="120"/>
        <w:jc w:val="center"/>
      </w:pPr>
      <w:r>
        <w:t>Pranešėjas – A. Butkevičius.</w:t>
      </w:r>
    </w:p>
    <w:p w:rsidR="00DF2096" w:rsidRDefault="00DF2096">
      <w:pPr>
        <w:pStyle w:val="papildomi"/>
      </w:pPr>
      <w:r>
        <w:t> </w:t>
      </w:r>
    </w:p>
    <w:p w:rsidR="00DF2096" w:rsidRDefault="00DF2096">
      <w:pPr>
        <w:pStyle w:val="papildomi"/>
      </w:pPr>
      <w:r>
        <w:t>Priimti Vyriausybės nutarimą „Dėl Lietuvos Respublikos Vyriausybės 2011 m. birželio 29 d. nutarimo Nr. 768 „Dėl Mokyklų, vykdančių formaliojo švietimo programas, tinklo kūrimo taisyklių patvirtinimo“ pakeitimo“.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2072733423"/>
      </w:pPr>
      <w:r>
        <w:t xml:space="preserve">3.  Dėl Vyriausybės atstovo Utenos apskrityje atleidimo (TAP-16-537) (16-3962) </w:t>
      </w:r>
      <w:r w:rsidR="006E0EEE">
        <w:br/>
      </w:r>
      <w:r>
        <w:t>(teikia Ministras Pirmininkas)</w:t>
      </w:r>
    </w:p>
    <w:p w:rsidR="00DF2096" w:rsidRDefault="00DF2096">
      <w:pPr>
        <w:keepNext/>
        <w:spacing w:before="120"/>
        <w:jc w:val="center"/>
      </w:pPr>
      <w:r>
        <w:t xml:space="preserve">Pranešėjas – A. Butkevičius. </w:t>
      </w:r>
    </w:p>
    <w:p w:rsidR="00DF2096" w:rsidRDefault="00DF2096">
      <w:pPr>
        <w:pStyle w:val="papildomi"/>
      </w:pPr>
      <w:r>
        <w:t> </w:t>
      </w:r>
    </w:p>
    <w:p w:rsidR="00DF2096" w:rsidRDefault="00DF2096">
      <w:pPr>
        <w:pStyle w:val="papildomi"/>
      </w:pPr>
      <w:r>
        <w:t>Priimti Vyriausybės nutarimą „Dėl Vyriausybės atstovo Utenos apskrityje atleidimo“.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47869953"/>
      </w:pPr>
      <w:r>
        <w:t xml:space="preserve">4.  Dėl valstybės įmonių savininko kapitalo padidinimo (TAP-16-441) (16-3016) </w:t>
      </w:r>
      <w:r w:rsidR="006E0EEE">
        <w:br/>
      </w:r>
      <w:r>
        <w:t>(teikia Aplinkos ministerija)</w:t>
      </w:r>
    </w:p>
    <w:p w:rsidR="00DF2096" w:rsidRDefault="00DF2096">
      <w:pPr>
        <w:keepNext/>
        <w:spacing w:before="120"/>
        <w:jc w:val="center"/>
      </w:pPr>
      <w:r>
        <w:t>Pranešėjas – A. Butkevičius.</w:t>
      </w:r>
    </w:p>
    <w:p w:rsidR="00DF2096" w:rsidRDefault="00DF2096">
      <w:pPr>
        <w:pStyle w:val="papildomi"/>
      </w:pPr>
      <w:r>
        <w:t> </w:t>
      </w:r>
    </w:p>
    <w:p w:rsidR="00DF2096" w:rsidRDefault="00DF2096">
      <w:pPr>
        <w:pStyle w:val="papildomi"/>
      </w:pPr>
      <w:r>
        <w:t>Priimti Vyriausybės nutarimą „Dėl valstybės įmonių savininko kapitalo padidinimo“.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009992546"/>
      </w:pPr>
      <w:r>
        <w:lastRenderedPageBreak/>
        <w:t>5.  Dėl nekilnojamojo turto Neringoje, Preilos g. 19, perdavimo Neringos savivaldybės nuosavybėn (TAP-16-446) (16-1612(2) (teikia Vidaus reikalų ministerija)</w:t>
      </w:r>
    </w:p>
    <w:p w:rsidR="00DF2096" w:rsidRDefault="00DF2096">
      <w:pPr>
        <w:keepNext/>
        <w:spacing w:before="120"/>
        <w:jc w:val="center"/>
      </w:pPr>
      <w:r>
        <w:t>Pranešėjas – A. Butkevičius.</w:t>
      </w:r>
    </w:p>
    <w:p w:rsidR="00DF2096" w:rsidRDefault="00DF2096">
      <w:pPr>
        <w:pStyle w:val="papildomi"/>
      </w:pPr>
      <w:r>
        <w:t> </w:t>
      </w:r>
    </w:p>
    <w:p w:rsidR="00DF2096" w:rsidRDefault="00DF2096">
      <w:pPr>
        <w:pStyle w:val="papildomi"/>
      </w:pPr>
      <w:r>
        <w:t>Priimti Vyriausybės nutarimą „Dėl nekilnojamojo turto Neringoje, Preilos g. 19, perdavimo Neringos savivaldybės nuosavybėn“.</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767114156"/>
      </w:pPr>
      <w:r>
        <w:t>6.  Dėl Vėžio registro įsteigimo, Vėžio registro nuostatų patvirtinimo ir registro veiklos pradžios nustatymo (Nr. 15-854-1-N(3) (15-3281(8) (teikia Švietimo ir mokslo ministerija)</w:t>
      </w:r>
    </w:p>
    <w:p w:rsidR="00DF2096" w:rsidRDefault="00DF2096">
      <w:pPr>
        <w:keepNext/>
        <w:spacing w:before="120"/>
        <w:jc w:val="center"/>
      </w:pPr>
      <w:r>
        <w:t xml:space="preserve">Pranešėja – A. Pitrėnienė. </w:t>
      </w:r>
      <w:r>
        <w:br/>
        <w:t>Kalbėjo J. Požela, J. Bernatonis, A. Butkevičius.</w:t>
      </w:r>
    </w:p>
    <w:p w:rsidR="00DF2096" w:rsidRDefault="00DF2096">
      <w:pPr>
        <w:pStyle w:val="papildomi"/>
      </w:pPr>
      <w:r>
        <w:t> </w:t>
      </w:r>
    </w:p>
    <w:p w:rsidR="00DF2096" w:rsidRDefault="00DF2096">
      <w:pPr>
        <w:pStyle w:val="papildomi"/>
      </w:pPr>
      <w:r>
        <w:t>Šio klausimo svarstymą atidėti.</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118719043"/>
      </w:pPr>
      <w:r>
        <w:t>7.  Dėl Lietuvos Respublikos labdaros ir paramos įstatymo Nr. I-172 pakeitimo įstatymo Nr. XII-2202 1 straipsnio pakeitimo įstatymo projekto pateikimo Lietuvos Respublikos Seimui (TAP-16-225(2) (16-3682) (teikia Teisingumo ministerija)</w:t>
      </w:r>
    </w:p>
    <w:p w:rsidR="00DF2096" w:rsidRDefault="00DF2096">
      <w:pPr>
        <w:keepNext/>
        <w:spacing w:before="120"/>
        <w:jc w:val="center"/>
      </w:pPr>
      <w:r>
        <w:t xml:space="preserve">Pranešėjas – J. Bernatonis. </w:t>
      </w:r>
      <w:r>
        <w:br/>
        <w:t>Kalbėjo A. Butkevičius.</w:t>
      </w:r>
    </w:p>
    <w:p w:rsidR="00DF2096" w:rsidRDefault="00DF2096">
      <w:pPr>
        <w:pStyle w:val="papildomi"/>
      </w:pPr>
      <w:r>
        <w:t> </w:t>
      </w:r>
    </w:p>
    <w:p w:rsidR="00DF2096" w:rsidRDefault="00DF2096">
      <w:pPr>
        <w:pStyle w:val="papildomi"/>
      </w:pPr>
      <w:r>
        <w:t>Priimti Vyriausybės nutarimą „Dėl Lietuvos Respublikos labdaros ir paramos įstatymo Nr. I-172 pakeitimo įstatymo Nr. XII-2202 1 straipsnio pakeitimo įstatymo projekto pateikimo Lietuvos Respublikos Seimui“.</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999649395"/>
      </w:pPr>
      <w:r>
        <w:t xml:space="preserve">8.  Dėl Lietuvos Respublikos paramos mirties atveju įstatymo Nr. I-348 pakeitimo įstatymo projekto pateikimo Lietuvos Respublikos Seimui (TAP-16-289(2) (15-11025(5) </w:t>
      </w:r>
      <w:r w:rsidR="006E0EEE">
        <w:br/>
      </w:r>
      <w:r>
        <w:t>(teikia Socialinės apsaugos ir darbo ministerija)</w:t>
      </w:r>
    </w:p>
    <w:p w:rsidR="00DF2096" w:rsidRDefault="00DF2096">
      <w:pPr>
        <w:keepNext/>
        <w:spacing w:before="120"/>
        <w:jc w:val="center"/>
      </w:pPr>
      <w:r>
        <w:t xml:space="preserve">Pranešėja – A. Pabedinskienė. </w:t>
      </w:r>
      <w:r>
        <w:br/>
        <w:t>Kalbėjo A. Butkevičius.</w:t>
      </w:r>
    </w:p>
    <w:p w:rsidR="00DF2096" w:rsidRDefault="00DF2096">
      <w:pPr>
        <w:pStyle w:val="papildomi"/>
      </w:pPr>
      <w:r>
        <w:t> </w:t>
      </w:r>
    </w:p>
    <w:p w:rsidR="00DF2096" w:rsidRDefault="00DF2096">
      <w:pPr>
        <w:pStyle w:val="papildomi"/>
      </w:pPr>
      <w:r>
        <w:t>Priimti Vyriausybės nutarimą „Dėl Lietuvos Respublikos paramos mirties atveju įstatymo Nr. I-348 pakeitimo įstatymo projekto pateikimo Lietuvos Respublikos Seimui“ ir pateikti jį Ministrui Pirmininkui pasirašyti, patikslinus nutarimu teikiamą įstatymo projektą pagal Vyriausybės kanceliarijos Teisės departamento pastabas.</w:t>
      </w:r>
    </w:p>
    <w:p w:rsidR="00DF2096" w:rsidRDefault="00DF2096" w:rsidP="006E0EEE">
      <w:pPr>
        <w:pStyle w:val="papildomi"/>
      </w:pPr>
      <w:r>
        <w:t>(Šis sprendimas priimtas visais posėdyje dalyvavusių Vyriausybės narių balsais.)</w:t>
      </w:r>
    </w:p>
    <w:p w:rsidR="00DF2096" w:rsidRDefault="00DF2096">
      <w:pPr>
        <w:keepNext/>
        <w:jc w:val="center"/>
        <w:divId w:val="658924055"/>
      </w:pPr>
      <w:r>
        <w:lastRenderedPageBreak/>
        <w:t xml:space="preserve">9.  Dėl Lietuvos Respublikos administracinių nusižengimų kodekso 29, 393 straipsnių pakeitimo įstatymo projekto Nr. XIIP-3409, Lietuvos Respublikos administracinių nusižengimų kodekso 29 ir 393 straipsnių pakeitimo įstatymo projekto Nr. XIIP-3508 ir Lietuvos Respublikos aviacijos įstatymo Nr. VIII-2066 2, 3 straipsnių pakeitimo įstatymo projekto Nr. XIIP-3444 (TAP-16-222(2) (16-655(3) (teikia Susisiekimo ministerija) </w:t>
      </w:r>
    </w:p>
    <w:p w:rsidR="00DF2096" w:rsidRDefault="00DF2096">
      <w:pPr>
        <w:keepNext/>
        <w:spacing w:before="120"/>
        <w:jc w:val="center"/>
      </w:pPr>
      <w:r>
        <w:t xml:space="preserve">Pranešėjas – R. Sinkevičius. </w:t>
      </w:r>
      <w:r>
        <w:br/>
        <w:t>Kalbėjo A. Butkevičius.</w:t>
      </w:r>
    </w:p>
    <w:p w:rsidR="00DF2096" w:rsidRDefault="00DF2096">
      <w:pPr>
        <w:pStyle w:val="papildomi"/>
      </w:pPr>
      <w:r>
        <w:t> </w:t>
      </w:r>
    </w:p>
    <w:p w:rsidR="00DF2096" w:rsidRDefault="00DF2096">
      <w:pPr>
        <w:pStyle w:val="papildomi"/>
      </w:pPr>
      <w:r>
        <w:t>Priimti Vyriausybės nutarimą „Dėl Lietuvos Respublikos administracinių nusižengimų kodekso 29, 393 straipsnių pakeitimo įstatymo projekto Nr. XIIP-3409, Lietuvos Respublikos administracinių nusižengimų kodekso 29 ir 393 straipsnių pakeitimo įstatymo projekto Nr. XIIP-3508 ir Lietuvos Respublikos aviacijos įstatymo Nr. VIII-2066 2, 3 straipsnių pakeitimo įstatymo projekto Nr. XIIP-3444“.</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898515804"/>
      </w:pPr>
      <w:r>
        <w:t>10.  Dėl Lietuvos Respublikos valstybinio socialinio draudimo įstatymo Nr. I-1336 papildymo 7</w:t>
      </w:r>
      <w:r>
        <w:rPr>
          <w:vertAlign w:val="superscript"/>
        </w:rPr>
        <w:t>1</w:t>
      </w:r>
      <w:r>
        <w:t xml:space="preserve"> straipsniu įstatymo projekto Nr. XIIP-2771(2) (Nr. 15-192-1-IS(3) (15-13336(4) </w:t>
      </w:r>
      <w:r w:rsidR="006E0EEE">
        <w:br/>
      </w:r>
      <w:r>
        <w:t>(teikia Socialinės apsaugos ir darbo ministerija)</w:t>
      </w:r>
    </w:p>
    <w:p w:rsidR="00DF2096" w:rsidRDefault="00DF2096">
      <w:pPr>
        <w:keepNext/>
        <w:spacing w:before="120"/>
        <w:jc w:val="center"/>
      </w:pPr>
      <w:r>
        <w:t xml:space="preserve">Pranešėja – A. Pabedinskienė. </w:t>
      </w:r>
      <w:r>
        <w:br/>
        <w:t>Kalbėjo A. Butkevičius.</w:t>
      </w:r>
    </w:p>
    <w:p w:rsidR="00DF2096" w:rsidRDefault="00DF2096">
      <w:pPr>
        <w:pStyle w:val="papildomi"/>
      </w:pPr>
      <w:r>
        <w:t> </w:t>
      </w:r>
    </w:p>
    <w:p w:rsidR="00DF2096" w:rsidRDefault="00DF2096">
      <w:pPr>
        <w:pStyle w:val="papildomi"/>
      </w:pPr>
      <w:r>
        <w:t>Priimti Vyriausybės nutarimą „Dėl Lietuvos Respublikos valstybinio socialinio draudimo įstatymo Nr. I-1336 papildymo 7</w:t>
      </w:r>
      <w:r>
        <w:rPr>
          <w:vertAlign w:val="superscript"/>
        </w:rPr>
        <w:t>1</w:t>
      </w:r>
      <w:r>
        <w:t xml:space="preserve"> straipsniu įstatymo projekto Nr. XIIP-2771(2)“.</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001354576"/>
      </w:pPr>
      <w:r>
        <w:t xml:space="preserve">11.  Dėl Lietuvos Respublikos sveikatos draudimo įstatymo Nr. I-1343 17 straipsnio pakeitimo įstatymo projekto Nr. XIIP-3193 (Nr. 15-172-3-IS(3) (15-10913(6) </w:t>
      </w:r>
      <w:r w:rsidR="006E0EEE">
        <w:br/>
      </w:r>
      <w:r>
        <w:t>(teikia Sveikatos apsaugos ministerija)</w:t>
      </w:r>
    </w:p>
    <w:p w:rsidR="00DF2096" w:rsidRDefault="00DF2096">
      <w:pPr>
        <w:keepNext/>
        <w:spacing w:before="120"/>
        <w:jc w:val="center"/>
      </w:pPr>
      <w:r>
        <w:t xml:space="preserve">Pranešėjas – J. Požela. </w:t>
      </w:r>
      <w:r>
        <w:br/>
        <w:t>Kalbėjo A. Butkevičius.</w:t>
      </w:r>
    </w:p>
    <w:p w:rsidR="00DF2096" w:rsidRDefault="00DF2096">
      <w:pPr>
        <w:pStyle w:val="papildomi"/>
      </w:pPr>
      <w:r>
        <w:t> </w:t>
      </w:r>
    </w:p>
    <w:p w:rsidR="00DF2096" w:rsidRDefault="00DF2096">
      <w:pPr>
        <w:pStyle w:val="papildomi"/>
      </w:pPr>
      <w:r>
        <w:t>Priimti Vyriausybės nutarimą „Dėl Lietuvos Respublikos sveikatos draudimo įstatymo Nr. I-1343 17 straipsnio pakeitimo įstatymo projekto Nr. XIIP-3193“.</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613483542"/>
      </w:pPr>
      <w:r>
        <w:lastRenderedPageBreak/>
        <w:t>12.  Dėl Lietuvos Respublikos įstatymo „Dėl užsieniečių teisinės padėties“ Nr. IX-2206 2, 17, 33, 35, 36, 40, 43, 44, 44</w:t>
      </w:r>
      <w:r>
        <w:rPr>
          <w:vertAlign w:val="superscript"/>
        </w:rPr>
        <w:t>1</w:t>
      </w:r>
      <w:r>
        <w:t>, 45, 46, 50, 57, 58, 62, 63 straipsnių pakeitimo ir papildymo 6</w:t>
      </w:r>
      <w:r>
        <w:rPr>
          <w:vertAlign w:val="superscript"/>
        </w:rPr>
        <w:t>1</w:t>
      </w:r>
      <w:r>
        <w:t>, 45</w:t>
      </w:r>
      <w:r>
        <w:rPr>
          <w:vertAlign w:val="superscript"/>
        </w:rPr>
        <w:t>1</w:t>
      </w:r>
      <w:r>
        <w:t> straipsniais įstatymo projekto pateikimo Lietuvos Respublikos Seimui (TAP-16-351(2) (15-12396(4) (teikia Vidaus reikalų ministerija)</w:t>
      </w:r>
    </w:p>
    <w:p w:rsidR="00DF2096" w:rsidRDefault="00DF2096">
      <w:pPr>
        <w:keepNext/>
        <w:spacing w:before="120"/>
        <w:jc w:val="center"/>
      </w:pPr>
      <w:r>
        <w:t xml:space="preserve">Pranešėjas – E. Jankevičius. </w:t>
      </w:r>
      <w:r>
        <w:br/>
        <w:t>Kalbėjo A. Pabedinskienė, E. Gustas, A. Butkevičius.</w:t>
      </w:r>
    </w:p>
    <w:p w:rsidR="00DF2096" w:rsidRDefault="00DF2096">
      <w:pPr>
        <w:pStyle w:val="papildomi"/>
      </w:pPr>
      <w:r>
        <w:t> </w:t>
      </w:r>
    </w:p>
    <w:p w:rsidR="00DF2096" w:rsidRDefault="00DF2096">
      <w:pPr>
        <w:pStyle w:val="papildomi"/>
      </w:pPr>
      <w:r>
        <w:t>Priimti Vyriausybės nutarimą „Dėl Lietuvos Respublikos įstatymo „Dėl užsieniečių teisinės padėties“ Nr. IX-2206 2, 17, 33, 35, 36, 40, 43, 44, 44</w:t>
      </w:r>
      <w:r>
        <w:rPr>
          <w:vertAlign w:val="superscript"/>
        </w:rPr>
        <w:t>1</w:t>
      </w:r>
      <w:r>
        <w:t>, 45, 46, 50, 57, 58, 62, 63 straipsnių pakeitimo ir papildymo 6</w:t>
      </w:r>
      <w:r>
        <w:rPr>
          <w:vertAlign w:val="superscript"/>
        </w:rPr>
        <w:t>1</w:t>
      </w:r>
      <w:r>
        <w:t>, 45</w:t>
      </w:r>
      <w:r>
        <w:rPr>
          <w:vertAlign w:val="superscript"/>
        </w:rPr>
        <w:t>1</w:t>
      </w:r>
      <w:r>
        <w:t xml:space="preserve"> straipsniais įstatymo projekto pateikimo Lietuvos Respublikos Seimui“ ir pateikti jį Ministrui Pirmininkui pasirašyti, patikslinus nutarimu teikiamą įstatymo projektą pagal Vidaus reikalų ministerijos pastabą.</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323852072"/>
      </w:pPr>
      <w:r>
        <w:t xml:space="preserve">13.  Dėl Lietuvos Respublikos principinės kariuomenės struktūros 2015 metais, planuojamos principinės kariuomenės struktūros 2020 metais nustatymo, krašto apsaugos sistemos karių ribinių skaičių ir statutinių valstybės tarnautojų ribinio skaičiaus 2015 metais ir 2020 metais patvirtinimo įstatymo Nr. XII-997 3 straipsnio pakeitimo įstatymo projekto Nr. XIIP-3871 ir Lietuvos Respublikos principinės kariuomenės struktūros 2016 metais nustatymo, krašto apsaugos sistemos karių ribinių skaičių ir statutinių valstybės tarnautojų ribinio skaičiaus 2016 metais patvirtinimo įstatymo Nr. XII-1837 pavadinimo, 1 ir 3 straipsnių pakeitimo įstatymo projekto Nr. XIIP-3872 (TAP-16-27(5) (15-14625(7) </w:t>
      </w:r>
      <w:r w:rsidR="006E0EEE">
        <w:br/>
      </w:r>
      <w:r>
        <w:t>(teikia Krašto apsaugos ministerija)</w:t>
      </w:r>
    </w:p>
    <w:p w:rsidR="00DF2096" w:rsidRDefault="00DF2096">
      <w:pPr>
        <w:keepNext/>
        <w:spacing w:before="120"/>
        <w:jc w:val="center"/>
      </w:pPr>
      <w:r>
        <w:t xml:space="preserve">Pranešėjas – A. Valys. </w:t>
      </w:r>
      <w:r>
        <w:br/>
        <w:t>Kalbėjo A. Butkevičius.</w:t>
      </w:r>
    </w:p>
    <w:p w:rsidR="00DF2096" w:rsidRDefault="00DF2096">
      <w:pPr>
        <w:pStyle w:val="papildomi"/>
      </w:pPr>
      <w:r>
        <w:t> </w:t>
      </w:r>
    </w:p>
    <w:p w:rsidR="00DF2096" w:rsidRDefault="00DF2096">
      <w:pPr>
        <w:pStyle w:val="papildomi"/>
      </w:pPr>
      <w:r>
        <w:t>Priimti Vyriausybės nutarimą „Dėl Lietuvos Respublikos principinės kariuomenės struktūros 2015 metais, planuojamos principinės kariuomenės struktūros 2020 metais nustatymo, krašto apsaugos sistemos karių ribinių skaičių ir statutinių valstybės tarnautojų ribinio skaičiaus 2015 metais ir 2020 metais patvirtinimo įstatymo Nr. XII-997 3 straipsnio pakeitimo įstatymo projekto Nr. XIIP-3871 ir Lietuvos Respublikos principinės kariuomenės struktūros 2016 metais nustatymo, krašto apsaugos sistemos karių ribinių skaičių ir statutinių valstybės tarnautojų ribinio skaičiaus 2016 metais patvirtinimo įstatymo Nr. XII-1837 pavadinimo, 1 ir 3 straipsnių pakeitimo įstatymo projekto Nr. XIIP-3872“.</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409813730"/>
      </w:pPr>
      <w:r>
        <w:lastRenderedPageBreak/>
        <w:t xml:space="preserve">14.  Dėl Už antrinės teisinės pagalbos teikimą, koordinavimą ir taikinamąjį tarpininkavimą mokamo užmokesčio dydžių ir mokėjimo taisyklių patvirtinimo ir Lietuvos Respublikos Vyriausybės 2001 m. sausio 22 d. nutarimo Nr. 70 „Dėl Siuntimų pirminei teisinei pagalbai gauti išdavimo ir apskaitos tvarkos patvirtinimo“ pripažinimo netekusiu galios </w:t>
      </w:r>
      <w:r w:rsidR="006E0EEE">
        <w:br/>
      </w:r>
      <w:r>
        <w:t>(TAP-16-346(3) (16-4238) (TAP-16-549(2) (16-4240) (teikia Teisingumo ministerija)</w:t>
      </w:r>
    </w:p>
    <w:p w:rsidR="00DF2096" w:rsidRDefault="00DF2096">
      <w:pPr>
        <w:keepNext/>
        <w:spacing w:before="120"/>
        <w:jc w:val="center"/>
      </w:pPr>
      <w:r>
        <w:t xml:space="preserve">Pranešėjas – J. Bernatonis. </w:t>
      </w:r>
      <w:r>
        <w:br/>
        <w:t>Kalbėjo A. Butkevičius.</w:t>
      </w:r>
    </w:p>
    <w:p w:rsidR="00DF2096" w:rsidRDefault="00DF2096">
      <w:pPr>
        <w:pStyle w:val="papildomi"/>
      </w:pPr>
      <w:r>
        <w:t> </w:t>
      </w:r>
    </w:p>
    <w:p w:rsidR="00DF2096" w:rsidRDefault="00DF2096">
      <w:pPr>
        <w:pStyle w:val="papildomi"/>
      </w:pPr>
      <w:r>
        <w:t xml:space="preserve">Priimti Vyriausybės nutarimus: </w:t>
      </w:r>
    </w:p>
    <w:p w:rsidR="00DF2096" w:rsidRDefault="00DF2096">
      <w:pPr>
        <w:pStyle w:val="papildomi"/>
      </w:pPr>
      <w:r>
        <w:t xml:space="preserve">1. „Dėl Už antrinės teisinės pagalbos teikimą, koordinavimą ir taikinamąjį tarpininkavimą mokamo užmokesčio dydžių ir mokėjimo taisyklių patvirtinimo“; </w:t>
      </w:r>
    </w:p>
    <w:p w:rsidR="00DF2096" w:rsidRDefault="00DF2096">
      <w:pPr>
        <w:pStyle w:val="papildomi"/>
      </w:pPr>
      <w:r>
        <w:t>2. „Dėl Lietuvos Respublikos Vyriausybės 2001 m. sausio 22 d. nutarimo Nr. 70 „Dėl Siuntimų pirminei teisinei pagalbai gauti išdavimo ir apskaitos tvarkos patvirtinimo“ pripažinimo netekusiu galios“.</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049964107"/>
      </w:pPr>
      <w:r>
        <w:t xml:space="preserve">15.  Dėl Socialinių garantijų taikymo ir vienkartinių piniginių išmokų skyrimo Specialiųjų tyrimų tarnybos pareigūnams tvarkos aprašo patvirtinimo ir kitų susijusių Vyriausybės nutarimų pakeitimo projektų (TAP-16-332(2) (TAP-16-333(2)–338(2) (16-2198(2) </w:t>
      </w:r>
      <w:r w:rsidR="006E0EEE">
        <w:br/>
      </w:r>
      <w:r>
        <w:t>(teikia Teisingumo ministerija)</w:t>
      </w:r>
    </w:p>
    <w:p w:rsidR="00DF2096" w:rsidRDefault="00DF2096">
      <w:pPr>
        <w:keepNext/>
        <w:spacing w:before="120"/>
        <w:jc w:val="center"/>
      </w:pPr>
      <w:r>
        <w:t xml:space="preserve">Pranešėjas – J. Bernatonis. </w:t>
      </w:r>
      <w:r>
        <w:br/>
        <w:t>Kalbėjo A. Butkevičius.</w:t>
      </w:r>
    </w:p>
    <w:p w:rsidR="00DF2096" w:rsidRDefault="00DF2096">
      <w:pPr>
        <w:pStyle w:val="papildomi"/>
      </w:pPr>
      <w:r>
        <w:t> </w:t>
      </w:r>
    </w:p>
    <w:p w:rsidR="00DF2096" w:rsidRDefault="00DF2096">
      <w:pPr>
        <w:pStyle w:val="papildomi"/>
      </w:pPr>
      <w:r>
        <w:t xml:space="preserve">1. Priimti Vyriausybės nutarimus: </w:t>
      </w:r>
    </w:p>
    <w:p w:rsidR="00DF2096" w:rsidRDefault="00DF2096">
      <w:pPr>
        <w:pStyle w:val="papildomi"/>
      </w:pPr>
      <w:r>
        <w:t xml:space="preserve">1.1. „Dėl Socialinių garantijų taikymo ir vienkartinių piniginių išmokų skyrimo Specialiųjų tyrimų tarnybos pareigūnams tvarkos aprašo patvirtinimo“; </w:t>
      </w:r>
    </w:p>
    <w:p w:rsidR="00DF2096" w:rsidRDefault="00DF2096">
      <w:pPr>
        <w:pStyle w:val="papildomi"/>
      </w:pPr>
      <w:r>
        <w:t xml:space="preserve">1.2. „Dėl Lietuvos Respublikos Vyriausybės 2002 m. birželio 17 d. nutarimo Nr. 910 „Dėl Tarnybos Lietuvos valstybei stažo skaičiavimo taisyklių patvirtinimo“ pakeitimo“; </w:t>
      </w:r>
    </w:p>
    <w:p w:rsidR="00DF2096" w:rsidRDefault="00DF2096">
      <w:pPr>
        <w:pStyle w:val="papildomi"/>
      </w:pPr>
      <w:r>
        <w:t xml:space="preserve">1.3. „Dėl Lietuvos Respublikos Vyriausybės 2002 m. liepos 19 d. nutarimo Nr. 1167 „Dėl Vienkartinių piniginių išmokų valstybės tarnautojams skyrimo tvarkos aprašo patvirtinimo“ pakeitimo“; </w:t>
      </w:r>
    </w:p>
    <w:p w:rsidR="00DF2096" w:rsidRDefault="00DF2096">
      <w:pPr>
        <w:pStyle w:val="papildomi"/>
      </w:pPr>
      <w:r>
        <w:t xml:space="preserve">1.4. „Dėl Lietuvos Respublikos Vyriausybės 2006 m. birželio 1 d. nutarimo Nr. 518 „Dėl įgaliojimų suteikimo įgyvendinant Lietuvos Respublikos valstybės tarnybos įstatymo 16 straipsnio 4 dalį“ pakeitimo“; </w:t>
      </w:r>
    </w:p>
    <w:p w:rsidR="00DF2096" w:rsidRDefault="00DF2096">
      <w:pPr>
        <w:pStyle w:val="papildomi"/>
      </w:pPr>
      <w:r>
        <w:t xml:space="preserve">1.5. „Dėl Lietuvos Respublikos Vyriausybės 2007 m. vasario 13 d. nutarimo Nr. 200 „Dėl mokymosi kitose valstybėse laiko įskaitymo į Lietuvos Respublikos specialiųjų tyrimų tarnybos pareigūnų tarnybos stažą tvarkos nustatymo“ pripažinimo netekusiu galios“; </w:t>
      </w:r>
    </w:p>
    <w:p w:rsidR="00DF2096" w:rsidRDefault="00DF2096">
      <w:pPr>
        <w:pStyle w:val="papildomi"/>
      </w:pPr>
      <w:r>
        <w:t xml:space="preserve">1.6. „Dėl Lietuvos Respublikos Vyriausybės 2003 m. rugpjūčio 19 d. nutarimo Nr. 1052 „Dėl Lietuvos Respublikos specialiųjų tyrimų tarnybos pareigūnams padarytos materialinės žalos, patirtos dėl tarnybos, atlyginimo tvarkos patvirtinimo“ pripažinimo netekusiu galios; </w:t>
      </w:r>
    </w:p>
    <w:p w:rsidR="00DF2096" w:rsidRDefault="00DF2096">
      <w:pPr>
        <w:pStyle w:val="papildomi"/>
      </w:pPr>
      <w:r>
        <w:lastRenderedPageBreak/>
        <w:t xml:space="preserve">1.7. „Dėl Lietuvos Respublikos Vyriausybės 2003 m. lapkričio 11 d. nutarimo Nr. 1406 „Dėl Socialinių garantijų taikymo Lietuvos Respublikos specialiųjų tyrimų tarnybos pareigūnams tvarkos aprašo patvirtinimo“ pripažinimo netekusiu galios“. </w:t>
      </w:r>
    </w:p>
    <w:p w:rsidR="00DF2096" w:rsidRDefault="00DF2096">
      <w:pPr>
        <w:pStyle w:val="papildomi"/>
      </w:pPr>
      <w:r>
        <w:t>2. Pavesti Socialinės apsaugos ir darbo ministerijai patikslinti Vyriausybės 2004 m. rugsėjo 2 d. nutarimu Nr. 1118 patvirtintus Nelaimingų atsitikimų darbe tyrimo ir apskaitos nuostatus ir 2004 m. kovo 22 d. nutarimu Nr. 309 patvirtintus Nelaimingų atsitikimų darbe ir profesinių ligų socialinio draudimo išmokų nuostatus, parengti atitinkamus nutarimų projektus ir pateikti juos Vyriausybei.</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220092482"/>
      </w:pPr>
      <w:r>
        <w:t>16.  Dėl Ekonominės raidos scenarijaus rengimo ir skelbimo tvarkos aprašo patvirtinimo (TAP-16-369(2) (15-13454(4) (teikia Finansų ministerija)</w:t>
      </w:r>
    </w:p>
    <w:p w:rsidR="00DF2096" w:rsidRDefault="00DF2096">
      <w:pPr>
        <w:keepNext/>
        <w:spacing w:before="120"/>
        <w:jc w:val="center"/>
      </w:pPr>
      <w:r>
        <w:t xml:space="preserve">Pranešėjas – R. Šadžius. </w:t>
      </w:r>
      <w:r>
        <w:br/>
        <w:t>Kalbėjo A. Butkevičius.</w:t>
      </w:r>
    </w:p>
    <w:p w:rsidR="00DF2096" w:rsidRDefault="00DF2096">
      <w:pPr>
        <w:pStyle w:val="papildomi"/>
      </w:pPr>
      <w:r>
        <w:t> </w:t>
      </w:r>
    </w:p>
    <w:p w:rsidR="00DF2096" w:rsidRDefault="00DF2096">
      <w:pPr>
        <w:pStyle w:val="papildomi"/>
      </w:pPr>
      <w:r>
        <w:t>Priimti Vyriausybės nutarimą „Dėl Ekonominės raidos scenarijaus rengimo ir skelbimo tvarkos aprašo patvirtinimo“ ir pateikti jį Ministrui Pirmininkui pasirašyti, patikslinus pagal Vyriausybės kanceliarijos Teisės departamento redakcinę pastabą.</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70989971"/>
      </w:pPr>
      <w:r>
        <w:t xml:space="preserve">17.  Dėl Lietuvos Respublikos Vyriausybės 2015 m. liepos 1 d. nutarimo Nr. 709 </w:t>
      </w:r>
      <w:r w:rsidR="006E0EEE">
        <w:br/>
      </w:r>
      <w:r>
        <w:t xml:space="preserve">„Dėl </w:t>
      </w:r>
      <w:proofErr w:type="spellStart"/>
      <w:r>
        <w:t>Ikiprekybinių</w:t>
      </w:r>
      <w:proofErr w:type="spellEnd"/>
      <w:r>
        <w:t xml:space="preserve"> pirkimų vykdymo tvarkos aprašo patvirtinimo“ pakeitimo (TAP-16-355(2) (15-14117(4) (teikia Ūkio ministerija)</w:t>
      </w:r>
    </w:p>
    <w:p w:rsidR="00DF2096" w:rsidRDefault="00DF2096">
      <w:pPr>
        <w:keepNext/>
        <w:spacing w:before="120"/>
        <w:jc w:val="center"/>
      </w:pPr>
      <w:r>
        <w:t xml:space="preserve">Pranešėjas – E. Gustas. </w:t>
      </w:r>
      <w:r>
        <w:br/>
        <w:t>Kalbėjo A. Butkevičius.</w:t>
      </w:r>
    </w:p>
    <w:p w:rsidR="00DF2096" w:rsidRDefault="00DF2096">
      <w:pPr>
        <w:pStyle w:val="papildomi"/>
      </w:pPr>
      <w:r>
        <w:t> </w:t>
      </w:r>
    </w:p>
    <w:p w:rsidR="00DF2096" w:rsidRDefault="00DF2096">
      <w:pPr>
        <w:pStyle w:val="papildomi"/>
      </w:pPr>
      <w:r>
        <w:t xml:space="preserve">Priimti Vyriausybės nutarimą „Dėl Lietuvos Respublikos Vyriausybės 2015 m. liepos 1 d. nutarimo Nr. 709 „Dėl </w:t>
      </w:r>
      <w:proofErr w:type="spellStart"/>
      <w:r>
        <w:t>Ikiprekybinių</w:t>
      </w:r>
      <w:proofErr w:type="spellEnd"/>
      <w:r>
        <w:t xml:space="preserve"> pirkimų vykdymo tvarkos aprašo patvirtinimo“ pakeitimo“.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rsidP="006E0EEE">
      <w:pPr>
        <w:keepNext/>
        <w:keepLines/>
        <w:jc w:val="center"/>
        <w:divId w:val="474955411"/>
      </w:pPr>
      <w:r>
        <w:lastRenderedPageBreak/>
        <w:t xml:space="preserve">18.  Dėl Lietuvos Respublikos Vyriausybės 2002 m. liepos 12 d. nutarimo Nr. 1125 </w:t>
      </w:r>
      <w:r w:rsidR="006E0EEE">
        <w:br/>
      </w:r>
      <w:r>
        <w:t xml:space="preserve">„Dėl Karinės medicinos ekspertizės nuostatų patvirtinimo“ pakeitimo (Nr. 15-946-1-N(3) </w:t>
      </w:r>
      <w:r w:rsidR="006E0EEE">
        <w:br/>
      </w:r>
      <w:r>
        <w:t xml:space="preserve">(15-8081(5) (teikia Krašto apsaugos ministerija) </w:t>
      </w:r>
    </w:p>
    <w:p w:rsidR="00DF2096" w:rsidRDefault="00DF2096" w:rsidP="006E0EEE">
      <w:pPr>
        <w:keepNext/>
        <w:keepLines/>
        <w:spacing w:before="120"/>
        <w:jc w:val="center"/>
      </w:pPr>
      <w:r>
        <w:t xml:space="preserve">Pranešėjas – A. Valys. </w:t>
      </w:r>
      <w:r>
        <w:br/>
        <w:t>Kalbėjo A. Butkevičius.</w:t>
      </w:r>
    </w:p>
    <w:p w:rsidR="00DF2096" w:rsidRDefault="00DF2096" w:rsidP="006E0EEE">
      <w:pPr>
        <w:pStyle w:val="papildomi"/>
        <w:keepNext/>
        <w:keepLines/>
      </w:pPr>
      <w:r>
        <w:t> </w:t>
      </w:r>
    </w:p>
    <w:p w:rsidR="00DF2096" w:rsidRPr="006E0EEE" w:rsidRDefault="00DF2096" w:rsidP="006E0EEE">
      <w:pPr>
        <w:pStyle w:val="papildomi"/>
        <w:keepNext/>
        <w:keepLines/>
        <w:rPr>
          <w:spacing w:val="-2"/>
        </w:rPr>
      </w:pPr>
      <w:r w:rsidRPr="006E0EEE">
        <w:rPr>
          <w:spacing w:val="-2"/>
        </w:rPr>
        <w:t>Priimti Vyriausybės nutarimą „Dėl Lietuvos Respubliko</w:t>
      </w:r>
      <w:r w:rsidR="006E0EEE">
        <w:rPr>
          <w:spacing w:val="-2"/>
        </w:rPr>
        <w:t>s Vyriausybės 2002 m. liepos 12 </w:t>
      </w:r>
      <w:r w:rsidRPr="006E0EEE">
        <w:rPr>
          <w:spacing w:val="-2"/>
        </w:rPr>
        <w:t>d. nutarimo Nr. 1125 „Dėl Karinės medicinos ekspertizės nuostatų patvirtinimo“ pakeitimo“.</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969896878"/>
      </w:pPr>
      <w:r>
        <w:t xml:space="preserve">19.  Dėl Viešojo saugumo plėtros 2015–2025 metų programos įgyvendinimo tarpinstitucinio veiklos plano patvirtinimo (Nr. 15-733-1-N(3) (15-8597(5) (teikia Vidaus reikalų ministerija) </w:t>
      </w:r>
    </w:p>
    <w:p w:rsidR="00DF2096" w:rsidRDefault="00DF2096">
      <w:pPr>
        <w:keepNext/>
        <w:spacing w:before="120"/>
        <w:jc w:val="center"/>
      </w:pPr>
      <w:r>
        <w:t xml:space="preserve">Pranešėjas – E. Jankevičius. </w:t>
      </w:r>
      <w:r>
        <w:br/>
        <w:t>Kalbėjo R. Pilibaitis, A. Butkevičius.</w:t>
      </w:r>
    </w:p>
    <w:p w:rsidR="00DF2096" w:rsidRDefault="00DF2096">
      <w:pPr>
        <w:pStyle w:val="papildomi"/>
      </w:pPr>
      <w:r>
        <w:t> </w:t>
      </w:r>
    </w:p>
    <w:p w:rsidR="00DF2096" w:rsidRDefault="00DF2096">
      <w:pPr>
        <w:pStyle w:val="papildomi"/>
      </w:pPr>
      <w:r>
        <w:t>Priimti Vyriausybės nutarimą „Dėl Viešojo saugumo plėtros 2015–2025 metų programos įgyvendinimo tarpinstitucinio veiklos plano patvirtinimo“ ir pateikti jį Ministrui Pirmininkui pasirašyti, patikslinus plano 4.2.1 papunktį pagal Vyriausybės kanceliarijos Teisės departamento pastabą.</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316349962"/>
      </w:pPr>
      <w:r>
        <w:t>20.  Dėl priėmimo į Vyriausybės atstovo Telšių apskrityje pareigas (TAP-16-568) (16-4036) (teikia Ministras Pirmininkas)</w:t>
      </w:r>
    </w:p>
    <w:p w:rsidR="00DF2096" w:rsidRDefault="00DF2096">
      <w:pPr>
        <w:keepNext/>
        <w:spacing w:before="120"/>
        <w:jc w:val="center"/>
      </w:pPr>
      <w:r>
        <w:t xml:space="preserve">Pranešėjas – A. Butkevičius. </w:t>
      </w:r>
    </w:p>
    <w:p w:rsidR="00DF2096" w:rsidRDefault="00DF2096">
      <w:pPr>
        <w:pStyle w:val="papildomi"/>
      </w:pPr>
      <w:r>
        <w:t> </w:t>
      </w:r>
    </w:p>
    <w:p w:rsidR="00DF2096" w:rsidRDefault="00DF2096">
      <w:pPr>
        <w:pStyle w:val="papildomi"/>
      </w:pPr>
      <w:r>
        <w:t>Priimti Vyriausybės nutarimą „Dėl priėmimo į Vyriausybės atstovo Telšių apskrityje pareigas“.</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1884363439"/>
      </w:pPr>
      <w:r>
        <w:t>21.  Dėl Lietuvos Respublikos miškų įstatymo Nr. I-671 2, 5 ir 18 straipsnių pakeitimo įstatymo projekto Nr. XIIP-3095 (TAP-16-589) (16-4016(2) (teikia Aplinkos ministerija)</w:t>
      </w:r>
    </w:p>
    <w:p w:rsidR="00DF2096" w:rsidRDefault="00DF2096">
      <w:pPr>
        <w:keepNext/>
        <w:spacing w:before="120"/>
        <w:jc w:val="center"/>
      </w:pPr>
      <w:r>
        <w:t xml:space="preserve">Pranešėjas – L. Jonauskas. </w:t>
      </w:r>
      <w:r>
        <w:br/>
        <w:t>Kalbėjo A. Butkevičius.</w:t>
      </w:r>
    </w:p>
    <w:p w:rsidR="00DF2096" w:rsidRDefault="00DF2096">
      <w:pPr>
        <w:pStyle w:val="papildomi"/>
      </w:pPr>
      <w:r>
        <w:t> </w:t>
      </w:r>
    </w:p>
    <w:p w:rsidR="00DF2096" w:rsidRDefault="00DF2096">
      <w:pPr>
        <w:pStyle w:val="papildomi"/>
      </w:pPr>
      <w:r>
        <w:t>Priimti Vyriausybės nutarimą „Dėl Lietuvos Respublikos miškų įstatymo Nr. I-671 2, 5 ir 18 straipsnių pakeitimo įstatymo projekto Nr. XIIP-3095“ ir pateikti jį Ministrui Pirmininkui pasirašyti, patikslinus pagal Ūkio ministerijos raštą Nr. (37.2-35)3-1640.</w:t>
      </w:r>
    </w:p>
    <w:p w:rsidR="00DF2096" w:rsidRDefault="00DF2096" w:rsidP="006E0EEE">
      <w:pPr>
        <w:pStyle w:val="papildomi"/>
      </w:pPr>
      <w:r>
        <w:t>(Šis sprendimas priimtas visais posėdyje dalyvavusių Vyriausybės narių balsais.)</w:t>
      </w:r>
    </w:p>
    <w:p w:rsidR="00DF2096" w:rsidRDefault="00DF2096">
      <w:pPr>
        <w:keepNext/>
        <w:jc w:val="center"/>
        <w:divId w:val="1293826207"/>
      </w:pPr>
      <w:r>
        <w:lastRenderedPageBreak/>
        <w:t xml:space="preserve">22.  Dėl Lietuvos Respublikos vaikų išlaikymo fondo įstatymo Nr. X-987 pakeitimo įstatymo projekto pateikimo Lietuvos Respublikos Seimui (TAP-16-283(3) (15-7755(5) </w:t>
      </w:r>
      <w:r w:rsidR="006E0EEE">
        <w:br/>
      </w:r>
      <w:r>
        <w:t>(teikia Socialinės apsaugos ir darbo ministerija)</w:t>
      </w:r>
    </w:p>
    <w:p w:rsidR="00DF2096" w:rsidRDefault="00DF2096">
      <w:pPr>
        <w:keepNext/>
        <w:spacing w:before="120"/>
        <w:jc w:val="center"/>
      </w:pPr>
      <w:r>
        <w:t xml:space="preserve">Pranešėja – A. Pabedinskienė. </w:t>
      </w:r>
      <w:r>
        <w:br/>
        <w:t>Kalbėjo A. Butkevičius.</w:t>
      </w:r>
    </w:p>
    <w:p w:rsidR="00DF2096" w:rsidRDefault="00DF2096">
      <w:pPr>
        <w:pStyle w:val="papildomi"/>
      </w:pPr>
      <w:r>
        <w:t> </w:t>
      </w:r>
    </w:p>
    <w:p w:rsidR="00DF2096" w:rsidRDefault="00DF2096">
      <w:pPr>
        <w:pStyle w:val="papildomi"/>
      </w:pPr>
      <w:r>
        <w:t>Priimti Vyriausybės nutarimą „Dėl Lietuvos Respublikos vaikų išlaikymo fondo įstatymo Nr. X-987 pakeitimo įstatymo projekto pateikimo Lietuvos Respublikos Seimui“.</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keepNext/>
        <w:jc w:val="center"/>
        <w:divId w:val="907302086"/>
      </w:pPr>
      <w:r>
        <w:t>23.  Dėl Lietuvos Respublikos Klaipėdos valstybinio jūrų uosto įstatymo Nr. I-1340 1, 2, 23, 25 straipsnių pakeitimo ir Įstatymo papildymo 25</w:t>
      </w:r>
      <w:r>
        <w:rPr>
          <w:vertAlign w:val="superscript"/>
        </w:rPr>
        <w:t>1</w:t>
      </w:r>
      <w:r>
        <w:t xml:space="preserve"> straipsniu įstatymo projekto pateikimo Lietuvos Respublikos Seimui (TAP-16-457(2) (16-714(4) (teikia Susisiekimo ministerija)</w:t>
      </w:r>
    </w:p>
    <w:p w:rsidR="00DF2096" w:rsidRDefault="00DF2096">
      <w:pPr>
        <w:keepNext/>
        <w:spacing w:before="120"/>
        <w:jc w:val="center"/>
      </w:pPr>
      <w:r>
        <w:t>Pranešėjas – A. Butkevičius.</w:t>
      </w:r>
    </w:p>
    <w:p w:rsidR="00DF2096" w:rsidRDefault="00DF2096">
      <w:pPr>
        <w:pStyle w:val="papildomi"/>
      </w:pPr>
      <w:r>
        <w:t> </w:t>
      </w:r>
    </w:p>
    <w:p w:rsidR="00DF2096" w:rsidRDefault="00DF2096">
      <w:pPr>
        <w:pStyle w:val="papildomi"/>
      </w:pPr>
      <w:r>
        <w:t>Priimti Vyriausybės nutarimą „Dėl Lietuvos Respublikos Klaipėdos valstybinio jūrų uosto įstatymo Nr. I-1340 1, 2, 23, 25 straipsnių pakeitimo ir Įstatymo papildymo 25</w:t>
      </w:r>
      <w:r>
        <w:rPr>
          <w:vertAlign w:val="superscript"/>
        </w:rPr>
        <w:t>1</w:t>
      </w:r>
      <w:r>
        <w:t> straipsniu įstatymo projekto pateikimo Lietuvos Respublikos Seimui“.</w:t>
      </w:r>
    </w:p>
    <w:p w:rsidR="00DF2096" w:rsidRDefault="00DF2096">
      <w:pPr>
        <w:pStyle w:val="papildomi"/>
      </w:pPr>
      <w:r>
        <w:t>(Šis sprendimas priimtas visais posėdyje dalyvavusių Vyriausybės narių balsais.)</w:t>
      </w:r>
    </w:p>
    <w:p w:rsidR="00DF2096" w:rsidRDefault="00DF2096">
      <w:pPr>
        <w:pStyle w:val="papildomi"/>
      </w:pPr>
      <w:r>
        <w:t> </w:t>
      </w:r>
    </w:p>
    <w:p w:rsidR="00DF2096" w:rsidRDefault="00DF2096">
      <w:pPr>
        <w:pStyle w:val="papildomi"/>
      </w:pPr>
      <w:r>
        <w:t> </w:t>
      </w:r>
    </w:p>
    <w:p w:rsidR="00DF2096" w:rsidRDefault="00DF2096">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F2096">
        <w:trPr>
          <w:tblCellSpacing w:w="15" w:type="dxa"/>
        </w:trPr>
        <w:tc>
          <w:tcPr>
            <w:tcW w:w="0" w:type="auto"/>
            <w:vAlign w:val="center"/>
            <w:hideMark/>
          </w:tcPr>
          <w:p w:rsidR="00DF2096" w:rsidRDefault="00DF2096">
            <w:r>
              <w:t xml:space="preserve">Ministras Pirmininkas </w:t>
            </w:r>
          </w:p>
        </w:tc>
        <w:tc>
          <w:tcPr>
            <w:tcW w:w="0" w:type="auto"/>
            <w:vAlign w:val="center"/>
            <w:hideMark/>
          </w:tcPr>
          <w:p w:rsidR="00DF2096" w:rsidRDefault="00DF2096" w:rsidP="00DF2096">
            <w:pPr>
              <w:pStyle w:val="prastasiniatinklio"/>
              <w:spacing w:before="0" w:beforeAutospacing="0" w:after="0" w:afterAutospacing="0" w:line="240" w:lineRule="auto"/>
              <w:jc w:val="right"/>
            </w:pPr>
            <w:r>
              <w:t>Algirdas Butkevičius</w:t>
            </w:r>
          </w:p>
        </w:tc>
      </w:tr>
    </w:tbl>
    <w:p w:rsidR="00DF2096" w:rsidRDefault="00DF2096">
      <w:pPr>
        <w:spacing w:line="360" w:lineRule="atLeast"/>
        <w:ind w:firstLine="680"/>
        <w:jc w:val="both"/>
      </w:pPr>
      <w:r>
        <w:t> </w:t>
      </w:r>
    </w:p>
    <w:p w:rsidR="0039178F" w:rsidRDefault="00DF2096" w:rsidP="00DF2096">
      <w:pPr>
        <w:spacing w:line="360" w:lineRule="atLeast"/>
        <w:ind w:firstLine="680"/>
        <w:jc w:val="both"/>
      </w:pPr>
      <w:r>
        <w:t> </w:t>
      </w:r>
    </w:p>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96" w:rsidRDefault="00DF2096">
      <w:r>
        <w:separator/>
      </w:r>
    </w:p>
  </w:endnote>
  <w:endnote w:type="continuationSeparator" w:id="0">
    <w:p w:rsidR="00DF2096" w:rsidRDefault="00DF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96" w:rsidRDefault="00DF2096">
      <w:r>
        <w:separator/>
      </w:r>
    </w:p>
  </w:footnote>
  <w:footnote w:type="continuationSeparator" w:id="0">
    <w:p w:rsidR="00DF2096" w:rsidRDefault="00DF2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3313">
      <w:rPr>
        <w:rStyle w:val="Puslapionumeris"/>
        <w:noProof/>
      </w:rPr>
      <w:t>10</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DF2096"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5473D6"/>
    <w:rsid w:val="006A3313"/>
    <w:rsid w:val="006E0EEE"/>
    <w:rsid w:val="00A07FD1"/>
    <w:rsid w:val="00D77431"/>
    <w:rsid w:val="00DF2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C5C170-2DEF-4116-AEFE-BF8C2CE7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F2096"/>
    <w:pPr>
      <w:spacing w:before="100" w:beforeAutospacing="1" w:after="100" w:afterAutospacing="1" w:line="360" w:lineRule="atLeast"/>
    </w:pPr>
  </w:style>
  <w:style w:type="paragraph" w:customStyle="1" w:styleId="papildomi">
    <w:name w:val="papildomi"/>
    <w:basedOn w:val="prastasis"/>
    <w:rsid w:val="00DF2096"/>
    <w:pPr>
      <w:spacing w:line="360" w:lineRule="atLeast"/>
      <w:ind w:firstLine="680"/>
      <w:jc w:val="both"/>
    </w:pPr>
  </w:style>
  <w:style w:type="paragraph" w:styleId="Debesliotekstas">
    <w:name w:val="Balloon Text"/>
    <w:basedOn w:val="prastasis"/>
    <w:link w:val="DebesliotekstasDiagrama"/>
    <w:rsid w:val="00DF2096"/>
    <w:rPr>
      <w:rFonts w:ascii="Tahoma" w:hAnsi="Tahoma" w:cs="Tahoma"/>
      <w:sz w:val="16"/>
      <w:szCs w:val="16"/>
    </w:rPr>
  </w:style>
  <w:style w:type="character" w:customStyle="1" w:styleId="DebesliotekstasDiagrama">
    <w:name w:val="Debesėlio tekstas Diagrama"/>
    <w:basedOn w:val="Numatytasispastraiposriftas"/>
    <w:link w:val="Debesliotekstas"/>
    <w:rsid w:val="00DF2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9953">
      <w:marLeft w:val="0"/>
      <w:marRight w:val="0"/>
      <w:marTop w:val="0"/>
      <w:marBottom w:val="0"/>
      <w:divBdr>
        <w:top w:val="none" w:sz="0" w:space="0" w:color="auto"/>
        <w:left w:val="none" w:sz="0" w:space="0" w:color="auto"/>
        <w:bottom w:val="single" w:sz="8" w:space="5" w:color="auto"/>
        <w:right w:val="none" w:sz="0" w:space="0" w:color="auto"/>
      </w:divBdr>
    </w:div>
    <w:div w:id="170989971">
      <w:marLeft w:val="0"/>
      <w:marRight w:val="0"/>
      <w:marTop w:val="0"/>
      <w:marBottom w:val="0"/>
      <w:divBdr>
        <w:top w:val="none" w:sz="0" w:space="0" w:color="auto"/>
        <w:left w:val="none" w:sz="0" w:space="0" w:color="auto"/>
        <w:bottom w:val="single" w:sz="8" w:space="5" w:color="auto"/>
        <w:right w:val="none" w:sz="0" w:space="0" w:color="auto"/>
      </w:divBdr>
    </w:div>
    <w:div w:id="220092482">
      <w:marLeft w:val="0"/>
      <w:marRight w:val="0"/>
      <w:marTop w:val="0"/>
      <w:marBottom w:val="0"/>
      <w:divBdr>
        <w:top w:val="none" w:sz="0" w:space="0" w:color="auto"/>
        <w:left w:val="none" w:sz="0" w:space="0" w:color="auto"/>
        <w:bottom w:val="single" w:sz="8" w:space="5" w:color="auto"/>
        <w:right w:val="none" w:sz="0" w:space="0" w:color="auto"/>
      </w:divBdr>
    </w:div>
    <w:div w:id="316349962">
      <w:marLeft w:val="0"/>
      <w:marRight w:val="0"/>
      <w:marTop w:val="0"/>
      <w:marBottom w:val="0"/>
      <w:divBdr>
        <w:top w:val="none" w:sz="0" w:space="0" w:color="auto"/>
        <w:left w:val="none" w:sz="0" w:space="0" w:color="auto"/>
        <w:bottom w:val="single" w:sz="8" w:space="5" w:color="auto"/>
        <w:right w:val="none" w:sz="0" w:space="0" w:color="auto"/>
      </w:divBdr>
    </w:div>
    <w:div w:id="474955411">
      <w:marLeft w:val="0"/>
      <w:marRight w:val="0"/>
      <w:marTop w:val="0"/>
      <w:marBottom w:val="0"/>
      <w:divBdr>
        <w:top w:val="none" w:sz="0" w:space="0" w:color="auto"/>
        <w:left w:val="none" w:sz="0" w:space="0" w:color="auto"/>
        <w:bottom w:val="single" w:sz="8" w:space="5" w:color="auto"/>
        <w:right w:val="none" w:sz="0" w:space="0" w:color="auto"/>
      </w:divBdr>
    </w:div>
    <w:div w:id="613483542">
      <w:marLeft w:val="0"/>
      <w:marRight w:val="0"/>
      <w:marTop w:val="0"/>
      <w:marBottom w:val="0"/>
      <w:divBdr>
        <w:top w:val="none" w:sz="0" w:space="0" w:color="auto"/>
        <w:left w:val="none" w:sz="0" w:space="0" w:color="auto"/>
        <w:bottom w:val="single" w:sz="8" w:space="5" w:color="auto"/>
        <w:right w:val="none" w:sz="0" w:space="0" w:color="auto"/>
      </w:divBdr>
    </w:div>
    <w:div w:id="658924055">
      <w:marLeft w:val="0"/>
      <w:marRight w:val="0"/>
      <w:marTop w:val="0"/>
      <w:marBottom w:val="0"/>
      <w:divBdr>
        <w:top w:val="none" w:sz="0" w:space="0" w:color="auto"/>
        <w:left w:val="none" w:sz="0" w:space="0" w:color="auto"/>
        <w:bottom w:val="single" w:sz="8" w:space="5" w:color="auto"/>
        <w:right w:val="none" w:sz="0" w:space="0" w:color="auto"/>
      </w:divBdr>
    </w:div>
    <w:div w:id="767114156">
      <w:marLeft w:val="0"/>
      <w:marRight w:val="0"/>
      <w:marTop w:val="0"/>
      <w:marBottom w:val="0"/>
      <w:divBdr>
        <w:top w:val="none" w:sz="0" w:space="0" w:color="auto"/>
        <w:left w:val="none" w:sz="0" w:space="0" w:color="auto"/>
        <w:bottom w:val="single" w:sz="8" w:space="5" w:color="auto"/>
        <w:right w:val="none" w:sz="0" w:space="0" w:color="auto"/>
      </w:divBdr>
    </w:div>
    <w:div w:id="840658057">
      <w:marLeft w:val="0"/>
      <w:marRight w:val="0"/>
      <w:marTop w:val="0"/>
      <w:marBottom w:val="0"/>
      <w:divBdr>
        <w:top w:val="none" w:sz="0" w:space="0" w:color="auto"/>
        <w:left w:val="none" w:sz="0" w:space="0" w:color="auto"/>
        <w:bottom w:val="single" w:sz="8" w:space="5" w:color="auto"/>
        <w:right w:val="none" w:sz="0" w:space="0" w:color="auto"/>
      </w:divBdr>
    </w:div>
    <w:div w:id="898515804">
      <w:marLeft w:val="0"/>
      <w:marRight w:val="0"/>
      <w:marTop w:val="0"/>
      <w:marBottom w:val="0"/>
      <w:divBdr>
        <w:top w:val="none" w:sz="0" w:space="0" w:color="auto"/>
        <w:left w:val="none" w:sz="0" w:space="0" w:color="auto"/>
        <w:bottom w:val="single" w:sz="8" w:space="5" w:color="auto"/>
        <w:right w:val="none" w:sz="0" w:space="0" w:color="auto"/>
      </w:divBdr>
    </w:div>
    <w:div w:id="907302086">
      <w:marLeft w:val="0"/>
      <w:marRight w:val="0"/>
      <w:marTop w:val="0"/>
      <w:marBottom w:val="0"/>
      <w:divBdr>
        <w:top w:val="none" w:sz="0" w:space="0" w:color="auto"/>
        <w:left w:val="none" w:sz="0" w:space="0" w:color="auto"/>
        <w:bottom w:val="single" w:sz="8" w:space="5" w:color="auto"/>
        <w:right w:val="none" w:sz="0" w:space="0" w:color="auto"/>
      </w:divBdr>
    </w:div>
    <w:div w:id="969896878">
      <w:marLeft w:val="0"/>
      <w:marRight w:val="0"/>
      <w:marTop w:val="0"/>
      <w:marBottom w:val="0"/>
      <w:divBdr>
        <w:top w:val="none" w:sz="0" w:space="0" w:color="auto"/>
        <w:left w:val="none" w:sz="0" w:space="0" w:color="auto"/>
        <w:bottom w:val="single" w:sz="8" w:space="5" w:color="auto"/>
        <w:right w:val="none" w:sz="0" w:space="0" w:color="auto"/>
      </w:divBdr>
    </w:div>
    <w:div w:id="999649395">
      <w:marLeft w:val="0"/>
      <w:marRight w:val="0"/>
      <w:marTop w:val="0"/>
      <w:marBottom w:val="0"/>
      <w:divBdr>
        <w:top w:val="none" w:sz="0" w:space="0" w:color="auto"/>
        <w:left w:val="none" w:sz="0" w:space="0" w:color="auto"/>
        <w:bottom w:val="single" w:sz="8" w:space="5" w:color="auto"/>
        <w:right w:val="none" w:sz="0" w:space="0" w:color="auto"/>
      </w:divBdr>
    </w:div>
    <w:div w:id="1001354576">
      <w:marLeft w:val="0"/>
      <w:marRight w:val="0"/>
      <w:marTop w:val="0"/>
      <w:marBottom w:val="0"/>
      <w:divBdr>
        <w:top w:val="none" w:sz="0" w:space="0" w:color="auto"/>
        <w:left w:val="none" w:sz="0" w:space="0" w:color="auto"/>
        <w:bottom w:val="single" w:sz="8" w:space="5" w:color="auto"/>
        <w:right w:val="none" w:sz="0" w:space="0" w:color="auto"/>
      </w:divBdr>
    </w:div>
    <w:div w:id="1009992546">
      <w:marLeft w:val="0"/>
      <w:marRight w:val="0"/>
      <w:marTop w:val="0"/>
      <w:marBottom w:val="0"/>
      <w:divBdr>
        <w:top w:val="none" w:sz="0" w:space="0" w:color="auto"/>
        <w:left w:val="none" w:sz="0" w:space="0" w:color="auto"/>
        <w:bottom w:val="single" w:sz="8" w:space="5" w:color="auto"/>
        <w:right w:val="none" w:sz="0" w:space="0" w:color="auto"/>
      </w:divBdr>
    </w:div>
    <w:div w:id="1049964107">
      <w:marLeft w:val="0"/>
      <w:marRight w:val="0"/>
      <w:marTop w:val="0"/>
      <w:marBottom w:val="0"/>
      <w:divBdr>
        <w:top w:val="none" w:sz="0" w:space="0" w:color="auto"/>
        <w:left w:val="none" w:sz="0" w:space="0" w:color="auto"/>
        <w:bottom w:val="single" w:sz="8" w:space="5" w:color="auto"/>
        <w:right w:val="none" w:sz="0" w:space="0" w:color="auto"/>
      </w:divBdr>
    </w:div>
    <w:div w:id="1115827214">
      <w:marLeft w:val="0"/>
      <w:marRight w:val="0"/>
      <w:marTop w:val="0"/>
      <w:marBottom w:val="0"/>
      <w:divBdr>
        <w:top w:val="none" w:sz="0" w:space="0" w:color="auto"/>
        <w:left w:val="none" w:sz="0" w:space="0" w:color="auto"/>
        <w:bottom w:val="single" w:sz="8" w:space="1" w:color="auto"/>
        <w:right w:val="none" w:sz="0" w:space="0" w:color="auto"/>
      </w:divBdr>
    </w:div>
    <w:div w:id="1118719043">
      <w:marLeft w:val="0"/>
      <w:marRight w:val="0"/>
      <w:marTop w:val="0"/>
      <w:marBottom w:val="0"/>
      <w:divBdr>
        <w:top w:val="none" w:sz="0" w:space="0" w:color="auto"/>
        <w:left w:val="none" w:sz="0" w:space="0" w:color="auto"/>
        <w:bottom w:val="single" w:sz="8" w:space="5" w:color="auto"/>
        <w:right w:val="none" w:sz="0" w:space="0" w:color="auto"/>
      </w:divBdr>
    </w:div>
    <w:div w:id="1293826207">
      <w:marLeft w:val="0"/>
      <w:marRight w:val="0"/>
      <w:marTop w:val="0"/>
      <w:marBottom w:val="0"/>
      <w:divBdr>
        <w:top w:val="none" w:sz="0" w:space="0" w:color="auto"/>
        <w:left w:val="none" w:sz="0" w:space="0" w:color="auto"/>
        <w:bottom w:val="single" w:sz="8" w:space="5" w:color="auto"/>
        <w:right w:val="none" w:sz="0" w:space="0" w:color="auto"/>
      </w:divBdr>
    </w:div>
    <w:div w:id="1323852072">
      <w:marLeft w:val="0"/>
      <w:marRight w:val="0"/>
      <w:marTop w:val="0"/>
      <w:marBottom w:val="0"/>
      <w:divBdr>
        <w:top w:val="none" w:sz="0" w:space="0" w:color="auto"/>
        <w:left w:val="none" w:sz="0" w:space="0" w:color="auto"/>
        <w:bottom w:val="single" w:sz="8" w:space="5" w:color="auto"/>
        <w:right w:val="none" w:sz="0" w:space="0" w:color="auto"/>
      </w:divBdr>
    </w:div>
    <w:div w:id="1409813730">
      <w:marLeft w:val="0"/>
      <w:marRight w:val="0"/>
      <w:marTop w:val="0"/>
      <w:marBottom w:val="0"/>
      <w:divBdr>
        <w:top w:val="none" w:sz="0" w:space="0" w:color="auto"/>
        <w:left w:val="none" w:sz="0" w:space="0" w:color="auto"/>
        <w:bottom w:val="single" w:sz="8" w:space="5" w:color="auto"/>
        <w:right w:val="none" w:sz="0" w:space="0" w:color="auto"/>
      </w:divBdr>
    </w:div>
    <w:div w:id="1589578544">
      <w:marLeft w:val="0"/>
      <w:marRight w:val="0"/>
      <w:marTop w:val="0"/>
      <w:marBottom w:val="0"/>
      <w:divBdr>
        <w:top w:val="none" w:sz="0" w:space="0" w:color="auto"/>
        <w:left w:val="none" w:sz="0" w:space="0" w:color="auto"/>
        <w:bottom w:val="double" w:sz="6" w:space="1" w:color="auto"/>
        <w:right w:val="none" w:sz="0" w:space="0" w:color="auto"/>
      </w:divBdr>
    </w:div>
    <w:div w:id="1884363439">
      <w:marLeft w:val="0"/>
      <w:marRight w:val="0"/>
      <w:marTop w:val="0"/>
      <w:marBottom w:val="0"/>
      <w:divBdr>
        <w:top w:val="none" w:sz="0" w:space="0" w:color="auto"/>
        <w:left w:val="none" w:sz="0" w:space="0" w:color="auto"/>
        <w:bottom w:val="single" w:sz="8" w:space="5" w:color="auto"/>
        <w:right w:val="none" w:sz="0" w:space="0" w:color="auto"/>
      </w:divBdr>
    </w:div>
    <w:div w:id="2072733423">
      <w:marLeft w:val="0"/>
      <w:marRight w:val="0"/>
      <w:marTop w:val="0"/>
      <w:marBottom w:val="0"/>
      <w:divBdr>
        <w:top w:val="none" w:sz="0" w:space="0" w:color="auto"/>
        <w:left w:val="none" w:sz="0" w:space="0" w:color="auto"/>
        <w:bottom w:val="single" w:sz="8" w:space="5" w:color="auto"/>
        <w:right w:val="none" w:sz="0" w:space="0" w:color="auto"/>
      </w:divBdr>
    </w:div>
    <w:div w:id="213197698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12039</Words>
  <Characters>6863</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VP20160413</vt:lpstr>
      <vt:lpstr/>
    </vt:vector>
  </TitlesOfParts>
  <Company>LRVK</Company>
  <LinksUpToDate>false</LinksUpToDate>
  <CharactersWithSpaces>18865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VP20160413</dc:title>
  <dc:subject>20160413</dc:subject>
  <dc:creator>Neringa Adomavičiūtė</dc:creator>
  <cp:lastModifiedBy>Birutė Simanavičienė</cp:lastModifiedBy>
  <cp:revision>2</cp:revision>
  <cp:lastPrinted>2016-04-14T12:02:00Z</cp:lastPrinted>
  <dcterms:created xsi:type="dcterms:W3CDTF">2016-04-15T06:18:00Z</dcterms:created>
  <dcterms:modified xsi:type="dcterms:W3CDTF">2016-04-15T06:18:00Z</dcterms:modified>
</cp:coreProperties>
</file>