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18DB5" w14:textId="63EE5828" w:rsidR="00366221" w:rsidRDefault="00366221" w:rsidP="00366221">
      <w:pPr>
        <w:rPr>
          <w:b/>
          <w:szCs w:val="24"/>
        </w:rPr>
      </w:pPr>
      <w:r>
        <w:rPr>
          <w:b/>
          <w:szCs w:val="24"/>
        </w:rPr>
        <w:t xml:space="preserve">                                                                                                                           </w:t>
      </w:r>
      <w:r w:rsidR="00863234" w:rsidRPr="00863234">
        <w:rPr>
          <w:b/>
          <w:szCs w:val="24"/>
        </w:rPr>
        <w:t xml:space="preserve">Projekto </w:t>
      </w:r>
    </w:p>
    <w:p w14:paraId="5CE31FBC" w14:textId="3FF638D0" w:rsidR="00863234" w:rsidRPr="00863234" w:rsidRDefault="00863234" w:rsidP="00863234">
      <w:pPr>
        <w:jc w:val="right"/>
        <w:rPr>
          <w:b/>
          <w:caps/>
          <w:szCs w:val="24"/>
        </w:rPr>
      </w:pPr>
      <w:r w:rsidRPr="00863234">
        <w:rPr>
          <w:b/>
          <w:szCs w:val="24"/>
        </w:rPr>
        <w:t>lyginamasis variantas</w:t>
      </w:r>
    </w:p>
    <w:p w14:paraId="10456131" w14:textId="77777777" w:rsidR="00EE1BEC" w:rsidRDefault="00EE1BEC" w:rsidP="00EE1BEC">
      <w:pPr>
        <w:ind w:left="5760" w:firstLine="720"/>
        <w:rPr>
          <w:b/>
          <w:lang w:eastAsia="lt-LT"/>
        </w:rPr>
      </w:pPr>
    </w:p>
    <w:p w14:paraId="50AE4BDF" w14:textId="77777777" w:rsidR="00863234" w:rsidRPr="00033A53" w:rsidRDefault="00863234" w:rsidP="00EE1BEC">
      <w:pPr>
        <w:ind w:left="5760" w:firstLine="720"/>
        <w:rPr>
          <w:b/>
          <w:lang w:eastAsia="lt-LT"/>
        </w:rPr>
      </w:pPr>
    </w:p>
    <w:p w14:paraId="49A19742" w14:textId="77777777" w:rsidR="00EE1BEC" w:rsidRPr="00033A53" w:rsidRDefault="00EE1BEC" w:rsidP="00EE1BEC">
      <w:pPr>
        <w:jc w:val="center"/>
        <w:rPr>
          <w:b/>
          <w:caps/>
          <w:lang w:eastAsia="lt-LT"/>
        </w:rPr>
      </w:pPr>
      <w:r w:rsidRPr="00033A53">
        <w:rPr>
          <w:b/>
          <w:caps/>
          <w:lang w:eastAsia="lt-LT"/>
        </w:rPr>
        <w:t>LIETUVOS RESPUBLIKOS VYRIAUSYBĖ</w:t>
      </w:r>
    </w:p>
    <w:p w14:paraId="5734925F" w14:textId="77777777" w:rsidR="00EE1BEC" w:rsidRPr="00033A53" w:rsidRDefault="00EE1BEC" w:rsidP="00EE1BEC">
      <w:pPr>
        <w:jc w:val="center"/>
        <w:rPr>
          <w:caps/>
          <w:lang w:eastAsia="lt-LT"/>
        </w:rPr>
      </w:pPr>
    </w:p>
    <w:p w14:paraId="16E026B9" w14:textId="77777777" w:rsidR="00EE1BEC" w:rsidRPr="00033A53" w:rsidRDefault="00EE1BEC" w:rsidP="00863234">
      <w:pPr>
        <w:jc w:val="center"/>
        <w:rPr>
          <w:b/>
          <w:caps/>
          <w:lang w:eastAsia="lt-LT"/>
        </w:rPr>
      </w:pPr>
      <w:r w:rsidRPr="00033A53">
        <w:rPr>
          <w:b/>
          <w:caps/>
          <w:lang w:eastAsia="lt-LT"/>
        </w:rPr>
        <w:t>nutarimas</w:t>
      </w:r>
    </w:p>
    <w:p w14:paraId="303A4360" w14:textId="77777777" w:rsidR="00F53DFE" w:rsidRPr="00F53DFE" w:rsidRDefault="00F53DFE" w:rsidP="00863234">
      <w:pPr>
        <w:jc w:val="center"/>
        <w:rPr>
          <w:szCs w:val="24"/>
          <w:lang w:eastAsia="lt-LT"/>
        </w:rPr>
      </w:pPr>
      <w:r w:rsidRPr="00F53DFE">
        <w:rPr>
          <w:b/>
          <w:bCs/>
          <w:caps/>
          <w:szCs w:val="24"/>
          <w:lang w:eastAsia="lt-LT"/>
        </w:rPr>
        <w:t xml:space="preserve">Dėl </w:t>
      </w:r>
      <w:r w:rsidRPr="00F53DFE">
        <w:rPr>
          <w:b/>
          <w:bCs/>
          <w:szCs w:val="24"/>
          <w:lang w:eastAsia="lt-LT"/>
        </w:rPr>
        <w:t>LIETUVOS RESPUBLIKOS VYRIAUSYBĖS 2003 M. LAPKRIČIO 18 D. NUTARIMO NR. 1426 „DĖL VIDAUS REIKALŲ PAREIGŪNŲ REGISTRO ĮSTEIGIMO IR VIDAUS REIKALŲ PAREIGŪNŲ REGISTRO NUOSTATŲ PATVIRTINIMO“ PAKEITIMO</w:t>
      </w:r>
    </w:p>
    <w:p w14:paraId="46378E3F" w14:textId="77777777" w:rsidR="00EE1BEC" w:rsidRPr="00033A53" w:rsidRDefault="00EE1BEC" w:rsidP="00EE1BEC">
      <w:pPr>
        <w:tabs>
          <w:tab w:val="center" w:pos="4153"/>
          <w:tab w:val="right" w:pos="8306"/>
        </w:tabs>
        <w:rPr>
          <w:lang w:eastAsia="lt-LT"/>
        </w:rPr>
      </w:pPr>
    </w:p>
    <w:p w14:paraId="5C58CE97" w14:textId="77777777" w:rsidR="00EE1BEC" w:rsidRPr="00033A53" w:rsidRDefault="00732316" w:rsidP="00732316">
      <w:pPr>
        <w:ind w:left="2592"/>
        <w:rPr>
          <w:lang w:eastAsia="lt-LT"/>
        </w:rPr>
      </w:pPr>
      <w:r>
        <w:rPr>
          <w:lang w:eastAsia="lt-LT"/>
        </w:rPr>
        <w:t xml:space="preserve">                                 </w:t>
      </w:r>
      <w:r w:rsidR="00EE1BEC" w:rsidRPr="00033A53">
        <w:rPr>
          <w:lang w:eastAsia="lt-LT"/>
        </w:rPr>
        <w:t xml:space="preserve">Nr. </w:t>
      </w:r>
    </w:p>
    <w:p w14:paraId="55FA708A" w14:textId="77777777" w:rsidR="00EE1BEC" w:rsidRPr="00033A53" w:rsidRDefault="00EE1BEC" w:rsidP="00EE1BEC">
      <w:pPr>
        <w:jc w:val="center"/>
        <w:rPr>
          <w:lang w:eastAsia="lt-LT"/>
        </w:rPr>
      </w:pPr>
      <w:r w:rsidRPr="00033A53">
        <w:rPr>
          <w:lang w:eastAsia="lt-LT"/>
        </w:rPr>
        <w:t>Vilnius</w:t>
      </w:r>
    </w:p>
    <w:p w14:paraId="03BC3760" w14:textId="77777777" w:rsidR="00EE1BEC" w:rsidRPr="00033A53" w:rsidRDefault="00EE1BEC" w:rsidP="00EE1BEC">
      <w:pPr>
        <w:jc w:val="center"/>
        <w:rPr>
          <w:lang w:eastAsia="lt-LT"/>
        </w:rPr>
      </w:pPr>
    </w:p>
    <w:p w14:paraId="66A51E29" w14:textId="77777777" w:rsidR="00EE1BEC" w:rsidRPr="00033A53" w:rsidRDefault="00EE1BEC" w:rsidP="00636663">
      <w:pPr>
        <w:spacing w:line="288" w:lineRule="auto"/>
        <w:ind w:firstLine="709"/>
        <w:jc w:val="center"/>
        <w:rPr>
          <w:lang w:eastAsia="lt-LT"/>
        </w:rPr>
      </w:pPr>
    </w:p>
    <w:p w14:paraId="67830540" w14:textId="77777777" w:rsidR="00DB7917" w:rsidRPr="00953A0D" w:rsidRDefault="00DB7917" w:rsidP="00636663">
      <w:pPr>
        <w:tabs>
          <w:tab w:val="left" w:pos="993"/>
        </w:tabs>
        <w:spacing w:line="264" w:lineRule="auto"/>
        <w:ind w:firstLine="709"/>
        <w:jc w:val="both"/>
        <w:rPr>
          <w:szCs w:val="24"/>
          <w:lang w:eastAsia="lt-LT"/>
        </w:rPr>
      </w:pPr>
      <w:r w:rsidRPr="00953A0D">
        <w:rPr>
          <w:szCs w:val="24"/>
          <w:lang w:eastAsia="lt-LT"/>
        </w:rPr>
        <w:t>Lietuvos Respublikos Vyriausybė n u t a r i a:</w:t>
      </w:r>
    </w:p>
    <w:p w14:paraId="286D59D8" w14:textId="15C6CA2F" w:rsidR="00B433FA" w:rsidRPr="00953A0D" w:rsidRDefault="00BA1534" w:rsidP="00636663">
      <w:pPr>
        <w:pStyle w:val="Sraopastraipa"/>
        <w:tabs>
          <w:tab w:val="left" w:pos="993"/>
        </w:tabs>
        <w:spacing w:line="264" w:lineRule="auto"/>
        <w:ind w:left="0" w:firstLine="709"/>
        <w:jc w:val="both"/>
        <w:rPr>
          <w:szCs w:val="24"/>
          <w:lang w:eastAsia="lt-LT"/>
        </w:rPr>
      </w:pPr>
      <w:r>
        <w:rPr>
          <w:szCs w:val="24"/>
        </w:rPr>
        <w:t xml:space="preserve">1. </w:t>
      </w:r>
      <w:r w:rsidR="00B433FA" w:rsidRPr="00953A0D">
        <w:rPr>
          <w:szCs w:val="24"/>
        </w:rPr>
        <w:t xml:space="preserve">Pakeisti Lietuvos Respublikos Vyriausybės </w:t>
      </w:r>
      <w:r w:rsidR="00E511D3" w:rsidRPr="00953A0D">
        <w:rPr>
          <w:szCs w:val="24"/>
          <w:lang w:eastAsia="lt-LT"/>
        </w:rPr>
        <w:t>2003 m. lapkričio 18 d. nutarim</w:t>
      </w:r>
      <w:r w:rsidR="00B433FA" w:rsidRPr="00953A0D">
        <w:rPr>
          <w:szCs w:val="24"/>
          <w:lang w:eastAsia="lt-LT"/>
        </w:rPr>
        <w:t>ą Nr. 1426 „Dėl Vidaus reikalų pareigūnų registro įsteigimo ir Vidaus reikalų pareigūnų registro nuostatų patvirtinimo“:</w:t>
      </w:r>
    </w:p>
    <w:p w14:paraId="061C7509" w14:textId="06473A8E" w:rsidR="00B433FA" w:rsidRPr="00953A0D" w:rsidRDefault="00BA1534" w:rsidP="00636663">
      <w:pPr>
        <w:tabs>
          <w:tab w:val="left" w:pos="1134"/>
        </w:tabs>
        <w:spacing w:line="264" w:lineRule="auto"/>
        <w:ind w:firstLine="709"/>
        <w:jc w:val="both"/>
        <w:rPr>
          <w:szCs w:val="24"/>
          <w:lang w:eastAsia="lt-LT"/>
        </w:rPr>
      </w:pPr>
      <w:r>
        <w:rPr>
          <w:color w:val="000000"/>
          <w:szCs w:val="24"/>
          <w:lang w:eastAsia="lt-LT"/>
        </w:rPr>
        <w:t>1.</w:t>
      </w:r>
      <w:r w:rsidR="00703C88" w:rsidRPr="00953A0D">
        <w:rPr>
          <w:color w:val="000000"/>
          <w:szCs w:val="24"/>
          <w:lang w:eastAsia="lt-LT"/>
        </w:rPr>
        <w:t>1.</w:t>
      </w:r>
      <w:r w:rsidR="00684433" w:rsidRPr="00953A0D">
        <w:rPr>
          <w:color w:val="000000"/>
          <w:szCs w:val="24"/>
          <w:lang w:eastAsia="lt-LT"/>
        </w:rPr>
        <w:t xml:space="preserve"> </w:t>
      </w:r>
      <w:r w:rsidR="00B433FA" w:rsidRPr="00953A0D">
        <w:rPr>
          <w:color w:val="000000"/>
          <w:szCs w:val="24"/>
          <w:lang w:eastAsia="lt-LT"/>
        </w:rPr>
        <w:t>Pakeisti preambulę ir ją išdėstyti taip:</w:t>
      </w:r>
    </w:p>
    <w:p w14:paraId="0CC28B47" w14:textId="25D27E46" w:rsidR="00B433FA" w:rsidRPr="00953A0D" w:rsidRDefault="00B433FA" w:rsidP="00636663">
      <w:pPr>
        <w:spacing w:line="264" w:lineRule="auto"/>
        <w:ind w:firstLine="709"/>
        <w:jc w:val="both"/>
        <w:rPr>
          <w:bCs/>
          <w:szCs w:val="24"/>
          <w:lang w:eastAsia="lt-LT"/>
        </w:rPr>
      </w:pPr>
      <w:r w:rsidRPr="00953A0D">
        <w:rPr>
          <w:szCs w:val="24"/>
          <w:lang w:eastAsia="lt-LT"/>
        </w:rPr>
        <w:t xml:space="preserve">„Vadovaudamasi </w:t>
      </w:r>
      <w:r w:rsidR="00795219" w:rsidRPr="00636663">
        <w:rPr>
          <w:b/>
          <w:szCs w:val="24"/>
          <w:lang w:eastAsia="lt-LT"/>
        </w:rPr>
        <w:t xml:space="preserve">Lietuvos Respublikos vidaus </w:t>
      </w:r>
      <w:proofErr w:type="spellStart"/>
      <w:r w:rsidRPr="00636663">
        <w:rPr>
          <w:strike/>
          <w:szCs w:val="24"/>
          <w:lang w:eastAsia="lt-LT"/>
        </w:rPr>
        <w:t>Vidaus</w:t>
      </w:r>
      <w:proofErr w:type="spellEnd"/>
      <w:r w:rsidRPr="00953A0D">
        <w:rPr>
          <w:szCs w:val="24"/>
          <w:lang w:eastAsia="lt-LT"/>
        </w:rPr>
        <w:t xml:space="preserve"> tarnybos statuto </w:t>
      </w:r>
      <w:r w:rsidRPr="00953A0D">
        <w:rPr>
          <w:strike/>
          <w:szCs w:val="24"/>
          <w:lang w:eastAsia="lt-LT"/>
        </w:rPr>
        <w:t>60</w:t>
      </w:r>
      <w:r w:rsidRPr="00953A0D">
        <w:rPr>
          <w:szCs w:val="24"/>
          <w:lang w:eastAsia="lt-LT"/>
        </w:rPr>
        <w:t xml:space="preserve"> </w:t>
      </w:r>
      <w:r w:rsidRPr="00953A0D">
        <w:rPr>
          <w:b/>
          <w:szCs w:val="24"/>
          <w:lang w:eastAsia="lt-LT"/>
        </w:rPr>
        <w:t>81</w:t>
      </w:r>
      <w:r w:rsidRPr="00953A0D">
        <w:rPr>
          <w:szCs w:val="24"/>
          <w:lang w:eastAsia="lt-LT"/>
        </w:rPr>
        <w:t xml:space="preserve"> straipsnio 3 dalimi ir Lietuvos Respublikos valstybės informacinių išteklių valdymo įstatymo </w:t>
      </w:r>
      <w:r w:rsidRPr="00953A0D">
        <w:rPr>
          <w:bCs/>
          <w:szCs w:val="24"/>
          <w:lang w:eastAsia="lt-LT"/>
        </w:rPr>
        <w:t>18 straipsnio 2 dalimi,</w:t>
      </w:r>
      <w:r w:rsidRPr="00953A0D">
        <w:rPr>
          <w:szCs w:val="24"/>
          <w:lang w:eastAsia="lt-LT"/>
        </w:rPr>
        <w:t xml:space="preserve"> </w:t>
      </w:r>
      <w:r w:rsidRPr="00953A0D">
        <w:rPr>
          <w:bCs/>
          <w:szCs w:val="24"/>
          <w:lang w:eastAsia="lt-LT"/>
        </w:rPr>
        <w:t>Lietuvos Respublikos Vyriausybė</w:t>
      </w:r>
      <w:r w:rsidRPr="00953A0D">
        <w:rPr>
          <w:spacing w:val="100"/>
          <w:szCs w:val="24"/>
          <w:lang w:eastAsia="lt-LT"/>
        </w:rPr>
        <w:t xml:space="preserve"> nutaria</w:t>
      </w:r>
      <w:r w:rsidRPr="00953A0D">
        <w:rPr>
          <w:szCs w:val="24"/>
          <w:lang w:eastAsia="lt-LT"/>
        </w:rPr>
        <w:t>:</w:t>
      </w:r>
      <w:r w:rsidR="00E511D3" w:rsidRPr="00953A0D">
        <w:rPr>
          <w:szCs w:val="24"/>
          <w:lang w:eastAsia="lt-LT"/>
        </w:rPr>
        <w:t>“</w:t>
      </w:r>
    </w:p>
    <w:p w14:paraId="1E65CE54" w14:textId="2ACE4522" w:rsidR="00B433FA" w:rsidRPr="00161794" w:rsidRDefault="00161794" w:rsidP="00636663">
      <w:pPr>
        <w:tabs>
          <w:tab w:val="left" w:pos="709"/>
        </w:tabs>
        <w:spacing w:line="264" w:lineRule="auto"/>
        <w:ind w:firstLine="709"/>
        <w:jc w:val="both"/>
        <w:rPr>
          <w:szCs w:val="24"/>
          <w:lang w:eastAsia="lt-LT"/>
        </w:rPr>
      </w:pPr>
      <w:r>
        <w:rPr>
          <w:szCs w:val="24"/>
        </w:rPr>
        <w:t xml:space="preserve">1.2. </w:t>
      </w:r>
      <w:r w:rsidR="00B433FA" w:rsidRPr="00161794">
        <w:rPr>
          <w:szCs w:val="24"/>
        </w:rPr>
        <w:t xml:space="preserve">Pakeisti nurodytu nutarimu patvirtintus </w:t>
      </w:r>
      <w:r w:rsidR="00B433FA" w:rsidRPr="00161794">
        <w:rPr>
          <w:szCs w:val="24"/>
          <w:lang w:eastAsia="lt-LT"/>
        </w:rPr>
        <w:t xml:space="preserve">Vidaus reikalų pareigūnų registro </w:t>
      </w:r>
      <w:r w:rsidR="00B433FA" w:rsidRPr="00161794">
        <w:rPr>
          <w:szCs w:val="24"/>
        </w:rPr>
        <w:t>nuostatus:</w:t>
      </w:r>
    </w:p>
    <w:p w14:paraId="42A93472" w14:textId="7F4EAE61" w:rsidR="00B433FA" w:rsidRPr="00161794" w:rsidRDefault="00161794" w:rsidP="00636663">
      <w:pPr>
        <w:tabs>
          <w:tab w:val="left" w:pos="709"/>
        </w:tabs>
        <w:spacing w:line="264" w:lineRule="auto"/>
        <w:ind w:firstLine="709"/>
        <w:jc w:val="both"/>
        <w:rPr>
          <w:szCs w:val="24"/>
          <w:lang w:eastAsia="lt-LT"/>
        </w:rPr>
      </w:pPr>
      <w:r>
        <w:rPr>
          <w:szCs w:val="24"/>
        </w:rPr>
        <w:t xml:space="preserve">1.2.1. </w:t>
      </w:r>
      <w:r w:rsidR="00B433FA" w:rsidRPr="00161794">
        <w:rPr>
          <w:szCs w:val="24"/>
        </w:rPr>
        <w:t xml:space="preserve">Pakeisti </w:t>
      </w:r>
      <w:r w:rsidR="00B433FA" w:rsidRPr="00161794">
        <w:rPr>
          <w:szCs w:val="24"/>
          <w:lang w:eastAsia="lt-LT"/>
        </w:rPr>
        <w:t>6 punktą ir jį išdėstyti taip:</w:t>
      </w:r>
    </w:p>
    <w:p w14:paraId="704DE1A3" w14:textId="53E4A2AF" w:rsidR="00B433FA" w:rsidRPr="00953A0D" w:rsidRDefault="00B433FA" w:rsidP="00636663">
      <w:pPr>
        <w:spacing w:line="264" w:lineRule="auto"/>
        <w:ind w:firstLine="709"/>
        <w:jc w:val="both"/>
        <w:rPr>
          <w:szCs w:val="24"/>
          <w:lang w:eastAsia="lt-LT"/>
        </w:rPr>
      </w:pPr>
      <w:r w:rsidRPr="00953A0D">
        <w:rPr>
          <w:szCs w:val="24"/>
          <w:lang w:eastAsia="lt-LT"/>
        </w:rPr>
        <w:t xml:space="preserve">„6. Registras tvarkomas vadovaujantis </w:t>
      </w:r>
      <w:r w:rsidRPr="00953A0D">
        <w:rPr>
          <w:b/>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863234" w:rsidRPr="00953A0D">
        <w:rPr>
          <w:b/>
          <w:szCs w:val="24"/>
        </w:rPr>
        <w:t xml:space="preserve">(OL 2016 L 119, p. 1) </w:t>
      </w:r>
      <w:r w:rsidRPr="00953A0D">
        <w:rPr>
          <w:b/>
          <w:szCs w:val="24"/>
        </w:rPr>
        <w:t>(toliau – Reglamentas (ES) 2016/679)</w:t>
      </w:r>
      <w:r w:rsidRPr="00953A0D">
        <w:rPr>
          <w:b/>
          <w:szCs w:val="24"/>
          <w:lang w:eastAsia="lt-LT"/>
        </w:rPr>
        <w:t>,</w:t>
      </w:r>
      <w:r w:rsidRPr="00953A0D">
        <w:rPr>
          <w:szCs w:val="24"/>
          <w:lang w:eastAsia="lt-LT"/>
        </w:rPr>
        <w:t xml:space="preserve"> Lietuvos</w:t>
      </w:r>
      <w:r w:rsidRPr="00953A0D">
        <w:rPr>
          <w:color w:val="0000FF"/>
          <w:szCs w:val="24"/>
          <w:lang w:eastAsia="lt-LT"/>
        </w:rPr>
        <w:t xml:space="preserve"> </w:t>
      </w:r>
      <w:r w:rsidRPr="00953A0D">
        <w:rPr>
          <w:szCs w:val="24"/>
          <w:lang w:eastAsia="lt-LT"/>
        </w:rPr>
        <w:t>Respublikos valstybės informacinių išteklių valdymo įstatymu, Lietuvos Respublikos asmens duomenų teisinės apsaugos įstatymu</w:t>
      </w:r>
      <w:r w:rsidRPr="00636663">
        <w:rPr>
          <w:szCs w:val="24"/>
          <w:lang w:eastAsia="lt-LT"/>
        </w:rPr>
        <w:t xml:space="preserve">, </w:t>
      </w:r>
      <w:r w:rsidR="00BA1534" w:rsidRPr="00636663">
        <w:rPr>
          <w:b/>
          <w:szCs w:val="24"/>
          <w:lang w:eastAsia="lt-LT"/>
        </w:rPr>
        <w:t xml:space="preserve">Lietuvos Respublikos vidaus </w:t>
      </w:r>
      <w:proofErr w:type="spellStart"/>
      <w:r w:rsidRPr="00636663">
        <w:rPr>
          <w:strike/>
          <w:szCs w:val="24"/>
          <w:lang w:eastAsia="lt-LT"/>
        </w:rPr>
        <w:t>Vidaus</w:t>
      </w:r>
      <w:proofErr w:type="spellEnd"/>
      <w:r w:rsidRPr="00953A0D">
        <w:rPr>
          <w:szCs w:val="24"/>
          <w:lang w:eastAsia="lt-LT"/>
        </w:rPr>
        <w:t xml:space="preserve"> tarnybos statutu, Nuostatais ir kitais teisės aktais, reglamentuojančiais registrų veiklą.</w:t>
      </w:r>
    </w:p>
    <w:p w14:paraId="76D61D74" w14:textId="0884CEBB" w:rsidR="00515849" w:rsidRPr="00161794" w:rsidRDefault="00161794" w:rsidP="00636663">
      <w:pPr>
        <w:tabs>
          <w:tab w:val="left" w:pos="993"/>
          <w:tab w:val="left" w:pos="1134"/>
        </w:tabs>
        <w:spacing w:line="264" w:lineRule="auto"/>
        <w:ind w:firstLine="709"/>
        <w:jc w:val="both"/>
        <w:rPr>
          <w:szCs w:val="24"/>
          <w:lang w:eastAsia="lt-LT"/>
        </w:rPr>
      </w:pPr>
      <w:r>
        <w:rPr>
          <w:szCs w:val="24"/>
          <w:lang w:eastAsia="lt-LT"/>
        </w:rPr>
        <w:t xml:space="preserve">1.2.2. </w:t>
      </w:r>
      <w:r w:rsidR="00515849" w:rsidRPr="00161794">
        <w:rPr>
          <w:szCs w:val="24"/>
        </w:rPr>
        <w:t xml:space="preserve">Pakeisti </w:t>
      </w:r>
      <w:r w:rsidR="00515849" w:rsidRPr="00161794">
        <w:rPr>
          <w:szCs w:val="24"/>
          <w:lang w:eastAsia="lt-LT"/>
        </w:rPr>
        <w:t>9.1 papunktį ir jį išdėstyti taip:</w:t>
      </w:r>
    </w:p>
    <w:p w14:paraId="0F34D312" w14:textId="50C184B3" w:rsidR="00515849" w:rsidRPr="00953A0D" w:rsidRDefault="00515849" w:rsidP="00636663">
      <w:pPr>
        <w:spacing w:line="264" w:lineRule="auto"/>
        <w:ind w:firstLine="709"/>
        <w:jc w:val="both"/>
        <w:rPr>
          <w:szCs w:val="24"/>
          <w:lang w:eastAsia="lt-LT"/>
        </w:rPr>
      </w:pPr>
      <w:r w:rsidRPr="00953A0D">
        <w:rPr>
          <w:szCs w:val="24"/>
          <w:lang w:eastAsia="lt-LT"/>
        </w:rPr>
        <w:t xml:space="preserve">„9.1. Vidaus tarnybos statuto 4 </w:t>
      </w:r>
      <w:proofErr w:type="spellStart"/>
      <w:r w:rsidRPr="00953A0D">
        <w:rPr>
          <w:szCs w:val="24"/>
          <w:lang w:eastAsia="lt-LT"/>
        </w:rPr>
        <w:t>straipsn</w:t>
      </w:r>
      <w:r w:rsidRPr="00953A0D">
        <w:rPr>
          <w:strike/>
          <w:szCs w:val="24"/>
          <w:lang w:eastAsia="lt-LT"/>
        </w:rPr>
        <w:t>yje</w:t>
      </w:r>
      <w:r w:rsidRPr="00953A0D">
        <w:rPr>
          <w:b/>
          <w:szCs w:val="24"/>
          <w:lang w:eastAsia="lt-LT"/>
        </w:rPr>
        <w:t>io</w:t>
      </w:r>
      <w:proofErr w:type="spellEnd"/>
      <w:r w:rsidRPr="00953A0D">
        <w:rPr>
          <w:b/>
          <w:szCs w:val="24"/>
          <w:lang w:eastAsia="lt-LT"/>
        </w:rPr>
        <w:t xml:space="preserve"> 1 dalyje </w:t>
      </w:r>
      <w:r w:rsidRPr="00953A0D">
        <w:rPr>
          <w:szCs w:val="24"/>
          <w:lang w:eastAsia="lt-LT"/>
        </w:rPr>
        <w:t xml:space="preserve">nurodytos vidaus reikalų </w:t>
      </w:r>
      <w:r w:rsidR="00BA1534" w:rsidRPr="00636663">
        <w:rPr>
          <w:b/>
          <w:szCs w:val="24"/>
          <w:lang w:eastAsia="lt-LT"/>
        </w:rPr>
        <w:t xml:space="preserve">ministro valdymo srities </w:t>
      </w:r>
      <w:r w:rsidRPr="00636663">
        <w:rPr>
          <w:szCs w:val="24"/>
          <w:lang w:eastAsia="lt-LT"/>
        </w:rPr>
        <w:t>statutinės įstaigos (toliau – vidaus reikalų įstaigos);“</w:t>
      </w:r>
    </w:p>
    <w:p w14:paraId="554B7CAA" w14:textId="407336A4" w:rsidR="00515849" w:rsidRPr="00161794" w:rsidRDefault="00161794" w:rsidP="00636663">
      <w:pPr>
        <w:tabs>
          <w:tab w:val="left" w:pos="993"/>
          <w:tab w:val="left" w:pos="1134"/>
          <w:tab w:val="left" w:pos="1560"/>
        </w:tabs>
        <w:spacing w:line="264" w:lineRule="auto"/>
        <w:ind w:firstLine="709"/>
        <w:jc w:val="both"/>
        <w:rPr>
          <w:szCs w:val="24"/>
          <w:lang w:eastAsia="lt-LT"/>
        </w:rPr>
      </w:pPr>
      <w:r>
        <w:rPr>
          <w:szCs w:val="24"/>
        </w:rPr>
        <w:t xml:space="preserve">1.2.3. </w:t>
      </w:r>
      <w:r w:rsidR="00515849" w:rsidRPr="00161794">
        <w:rPr>
          <w:szCs w:val="24"/>
        </w:rPr>
        <w:t xml:space="preserve">Pakeisti </w:t>
      </w:r>
      <w:r w:rsidR="00515849" w:rsidRPr="00161794">
        <w:rPr>
          <w:szCs w:val="24"/>
          <w:lang w:eastAsia="lt-LT"/>
        </w:rPr>
        <w:t>11.1 papunktį ir jį išdėstyti taip:</w:t>
      </w:r>
    </w:p>
    <w:p w14:paraId="4BFA55EE" w14:textId="77777777" w:rsidR="00515849" w:rsidRDefault="00515849" w:rsidP="00636663">
      <w:pPr>
        <w:spacing w:line="264" w:lineRule="auto"/>
        <w:ind w:firstLine="709"/>
        <w:jc w:val="both"/>
        <w:rPr>
          <w:szCs w:val="24"/>
          <w:lang w:eastAsia="lt-LT"/>
        </w:rPr>
      </w:pPr>
      <w:r w:rsidRPr="00953A0D">
        <w:rPr>
          <w:szCs w:val="24"/>
          <w:lang w:eastAsia="lt-LT"/>
        </w:rPr>
        <w:t xml:space="preserve">„11.1. tvarko Registro duomenis, susijusius su šiais Registro objektais: Vidaus tarnybos statuto 4 </w:t>
      </w:r>
      <w:proofErr w:type="spellStart"/>
      <w:r w:rsidRPr="00953A0D">
        <w:rPr>
          <w:szCs w:val="24"/>
          <w:lang w:eastAsia="lt-LT"/>
        </w:rPr>
        <w:t>straipsn</w:t>
      </w:r>
      <w:r w:rsidRPr="00953A0D">
        <w:rPr>
          <w:strike/>
          <w:szCs w:val="24"/>
          <w:lang w:eastAsia="lt-LT"/>
        </w:rPr>
        <w:t>yje</w:t>
      </w:r>
      <w:r w:rsidRPr="00953A0D">
        <w:rPr>
          <w:b/>
          <w:szCs w:val="24"/>
          <w:lang w:eastAsia="lt-LT"/>
        </w:rPr>
        <w:t>io</w:t>
      </w:r>
      <w:proofErr w:type="spellEnd"/>
      <w:r w:rsidRPr="00953A0D">
        <w:rPr>
          <w:szCs w:val="24"/>
          <w:lang w:eastAsia="lt-LT"/>
        </w:rPr>
        <w:t xml:space="preserve"> </w:t>
      </w:r>
      <w:r w:rsidRPr="00953A0D">
        <w:rPr>
          <w:b/>
          <w:szCs w:val="24"/>
          <w:lang w:eastAsia="lt-LT"/>
        </w:rPr>
        <w:t>1 dalyje</w:t>
      </w:r>
      <w:r w:rsidRPr="00953A0D">
        <w:rPr>
          <w:szCs w:val="24"/>
          <w:lang w:eastAsia="lt-LT"/>
        </w:rPr>
        <w:t xml:space="preserve"> nurodytų vidaus reikalų centrinių įstaigų vadovai ir jų pavaduotojai; pareigūnai, esantys Vidaus reikalų ministerijos kadrų rezerve ir einantys nestatutines pareigas Vidaus reikalų ministerijoje, vidaus reikalų ministro valdymo sričiai priskirtoje įstaigoje arba kitoje valstybės institucijoje ar įstaigoje;“</w:t>
      </w:r>
    </w:p>
    <w:p w14:paraId="77CB33C0" w14:textId="69FB896A" w:rsidR="00FD29FD" w:rsidRPr="00161794" w:rsidRDefault="00161794" w:rsidP="00636663">
      <w:pPr>
        <w:spacing w:line="264" w:lineRule="auto"/>
        <w:ind w:firstLine="709"/>
        <w:jc w:val="both"/>
        <w:rPr>
          <w:szCs w:val="24"/>
          <w:lang w:eastAsia="lt-LT"/>
        </w:rPr>
      </w:pPr>
      <w:r>
        <w:rPr>
          <w:szCs w:val="24"/>
          <w:lang w:eastAsia="lt-LT"/>
        </w:rPr>
        <w:t xml:space="preserve">1.2.4. </w:t>
      </w:r>
      <w:r w:rsidR="00FD29FD" w:rsidRPr="00161794">
        <w:rPr>
          <w:szCs w:val="24"/>
          <w:lang w:eastAsia="lt-LT"/>
        </w:rPr>
        <w:t xml:space="preserve">Papildyti </w:t>
      </w:r>
      <w:r w:rsidR="00FD29FD" w:rsidRPr="00DB5DEB">
        <w:t>11</w:t>
      </w:r>
      <w:r w:rsidR="00FD29FD" w:rsidRPr="00161794">
        <w:rPr>
          <w:vertAlign w:val="superscript"/>
        </w:rPr>
        <w:t>1</w:t>
      </w:r>
      <w:r w:rsidR="003A3585" w:rsidRPr="00161794">
        <w:rPr>
          <w:vertAlign w:val="superscript"/>
        </w:rPr>
        <w:t xml:space="preserve"> </w:t>
      </w:r>
      <w:r w:rsidR="00FD29FD" w:rsidRPr="00161794">
        <w:rPr>
          <w:szCs w:val="24"/>
          <w:lang w:eastAsia="lt-LT"/>
        </w:rPr>
        <w:t>punktu:</w:t>
      </w:r>
    </w:p>
    <w:p w14:paraId="52F54421" w14:textId="7DED925B" w:rsidR="00FD29FD" w:rsidRPr="00FD29FD" w:rsidRDefault="00FD29FD" w:rsidP="00636663">
      <w:pPr>
        <w:pStyle w:val="Sraopastraipa"/>
        <w:spacing w:line="264" w:lineRule="auto"/>
        <w:ind w:left="0" w:firstLine="709"/>
        <w:jc w:val="both"/>
        <w:rPr>
          <w:szCs w:val="24"/>
          <w:lang w:eastAsia="lt-LT"/>
        </w:rPr>
      </w:pPr>
      <w:r w:rsidRPr="006B1EF1">
        <w:t>„</w:t>
      </w:r>
      <w:r w:rsidRPr="006B1EF1">
        <w:rPr>
          <w:b/>
        </w:rPr>
        <w:t>11</w:t>
      </w:r>
      <w:r w:rsidRPr="006B1EF1">
        <w:rPr>
          <w:b/>
          <w:vertAlign w:val="superscript"/>
        </w:rPr>
        <w:t>1</w:t>
      </w:r>
      <w:r w:rsidRPr="006B1EF1">
        <w:rPr>
          <w:b/>
        </w:rPr>
        <w:t>. Vidaus reikalų ministerija, kaip Registre tvarkomų asmens duomenų valdytojas</w:t>
      </w:r>
      <w:r w:rsidR="0081342B" w:rsidRPr="006B1EF1">
        <w:rPr>
          <w:b/>
        </w:rPr>
        <w:t>,</w:t>
      </w:r>
      <w:r w:rsidRPr="006B1EF1">
        <w:rPr>
          <w:b/>
        </w:rPr>
        <w:t xml:space="preserve"> įgyvendina Reglamente (ES) 2016/679 nustatytas asmens duomenų valdytojo teises ir pareigas.</w:t>
      </w:r>
      <w:r w:rsidRPr="006B1EF1">
        <w:t>“</w:t>
      </w:r>
    </w:p>
    <w:p w14:paraId="57110FC2" w14:textId="463EF7CD" w:rsidR="00FD29FD" w:rsidRPr="00161794" w:rsidRDefault="00161794" w:rsidP="00636663">
      <w:pPr>
        <w:spacing w:line="264" w:lineRule="auto"/>
        <w:ind w:firstLine="709"/>
        <w:jc w:val="both"/>
        <w:rPr>
          <w:szCs w:val="24"/>
          <w:lang w:eastAsia="lt-LT"/>
        </w:rPr>
      </w:pPr>
      <w:r>
        <w:rPr>
          <w:szCs w:val="24"/>
          <w:lang w:eastAsia="lt-LT"/>
        </w:rPr>
        <w:t>1.2.5.</w:t>
      </w:r>
      <w:r w:rsidR="003A3585" w:rsidRPr="00161794">
        <w:rPr>
          <w:szCs w:val="24"/>
          <w:lang w:eastAsia="lt-LT"/>
        </w:rPr>
        <w:t xml:space="preserve"> </w:t>
      </w:r>
      <w:r w:rsidR="00FD29FD" w:rsidRPr="00161794">
        <w:rPr>
          <w:szCs w:val="24"/>
          <w:lang w:eastAsia="lt-LT"/>
        </w:rPr>
        <w:t xml:space="preserve">Papildyti </w:t>
      </w:r>
      <w:r w:rsidR="00FD29FD">
        <w:t>12</w:t>
      </w:r>
      <w:r w:rsidR="00FD29FD" w:rsidRPr="00161794">
        <w:rPr>
          <w:vertAlign w:val="superscript"/>
        </w:rPr>
        <w:t>1</w:t>
      </w:r>
      <w:r w:rsidR="00636663">
        <w:rPr>
          <w:vertAlign w:val="superscript"/>
        </w:rPr>
        <w:t xml:space="preserve"> </w:t>
      </w:r>
      <w:r w:rsidR="00FD29FD" w:rsidRPr="00161794">
        <w:rPr>
          <w:szCs w:val="24"/>
          <w:lang w:eastAsia="lt-LT"/>
        </w:rPr>
        <w:t>punktu:</w:t>
      </w:r>
    </w:p>
    <w:p w14:paraId="6B10052F" w14:textId="75049EBF" w:rsidR="00FD29FD" w:rsidRDefault="00FD29FD" w:rsidP="00636663">
      <w:pPr>
        <w:pStyle w:val="Sraopastraipa"/>
        <w:spacing w:line="264" w:lineRule="auto"/>
        <w:ind w:left="0" w:firstLine="709"/>
        <w:jc w:val="both"/>
        <w:rPr>
          <w:b/>
        </w:rPr>
      </w:pPr>
      <w:r w:rsidRPr="003A3585">
        <w:t>„</w:t>
      </w:r>
      <w:r w:rsidR="0047283E" w:rsidRPr="003A3585">
        <w:rPr>
          <w:b/>
        </w:rPr>
        <w:t>12</w:t>
      </w:r>
      <w:r w:rsidRPr="003A3585">
        <w:rPr>
          <w:b/>
          <w:vertAlign w:val="superscript"/>
        </w:rPr>
        <w:t>1</w:t>
      </w:r>
      <w:r w:rsidRPr="003A3585">
        <w:rPr>
          <w:b/>
        </w:rPr>
        <w:t xml:space="preserve">. </w:t>
      </w:r>
      <w:r w:rsidR="003A3585" w:rsidRPr="003A3585">
        <w:rPr>
          <w:b/>
        </w:rPr>
        <w:t>12.1 ir 12.2 papunkčiuose nurodytos įstaigos,</w:t>
      </w:r>
      <w:r w:rsidRPr="003A3585">
        <w:rPr>
          <w:b/>
        </w:rPr>
        <w:t xml:space="preserve"> kaip asmens duomenų tvarkyt</w:t>
      </w:r>
      <w:r w:rsidR="003A3585" w:rsidRPr="003A3585">
        <w:rPr>
          <w:b/>
        </w:rPr>
        <w:t>ojos</w:t>
      </w:r>
      <w:r w:rsidRPr="003A3585">
        <w:rPr>
          <w:b/>
        </w:rPr>
        <w:t>, įgyvendina Reglamento (ES) 2016/679 28 straipsnio 3 dalyje ir kitas Nuostatuose nustatytas teises ir pareigas.“</w:t>
      </w:r>
    </w:p>
    <w:p w14:paraId="3A67376F" w14:textId="6900B977" w:rsidR="00E217D5"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1.2.6. </w:t>
      </w:r>
      <w:r w:rsidR="00E217D5" w:rsidRPr="00161794">
        <w:rPr>
          <w:szCs w:val="24"/>
        </w:rPr>
        <w:t xml:space="preserve">Pakeisti </w:t>
      </w:r>
      <w:r w:rsidR="00E217D5" w:rsidRPr="00161794">
        <w:rPr>
          <w:szCs w:val="24"/>
          <w:lang w:eastAsia="lt-LT"/>
        </w:rPr>
        <w:t>18.4 papunktį ir jį išdėstyti taip:</w:t>
      </w:r>
    </w:p>
    <w:p w14:paraId="24C66302" w14:textId="77777777" w:rsidR="00E217D5" w:rsidRPr="00953A0D" w:rsidRDefault="00E217D5" w:rsidP="00636663">
      <w:pPr>
        <w:shd w:val="clear" w:color="auto" w:fill="FFFFFF" w:themeFill="background1"/>
        <w:spacing w:line="264" w:lineRule="auto"/>
        <w:ind w:firstLine="709"/>
        <w:jc w:val="both"/>
        <w:rPr>
          <w:szCs w:val="24"/>
          <w:lang w:eastAsia="lt-LT"/>
        </w:rPr>
      </w:pPr>
      <w:r w:rsidRPr="00953A0D">
        <w:rPr>
          <w:szCs w:val="24"/>
          <w:lang w:eastAsia="lt-LT"/>
        </w:rPr>
        <w:lastRenderedPageBreak/>
        <w:t xml:space="preserve">„18.4. </w:t>
      </w:r>
      <w:r w:rsidRPr="00953A0D">
        <w:rPr>
          <w:strike/>
          <w:szCs w:val="24"/>
          <w:lang w:eastAsia="lt-LT"/>
        </w:rPr>
        <w:t>lygis</w:t>
      </w:r>
      <w:r w:rsidR="0085018D" w:rsidRPr="00953A0D">
        <w:rPr>
          <w:szCs w:val="24"/>
          <w:lang w:eastAsia="lt-LT"/>
        </w:rPr>
        <w:t xml:space="preserve"> </w:t>
      </w:r>
      <w:r w:rsidR="00760D59" w:rsidRPr="00953A0D">
        <w:rPr>
          <w:b/>
          <w:szCs w:val="24"/>
          <w:lang w:eastAsia="lt-LT"/>
        </w:rPr>
        <w:t>grupė</w:t>
      </w:r>
      <w:r w:rsidRPr="00953A0D">
        <w:rPr>
          <w:szCs w:val="24"/>
          <w:lang w:eastAsia="lt-LT"/>
        </w:rPr>
        <w:t>;“</w:t>
      </w:r>
    </w:p>
    <w:p w14:paraId="69D11AB7" w14:textId="71D38B29" w:rsidR="00760D59"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lang w:eastAsia="lt-LT"/>
        </w:rPr>
        <w:t xml:space="preserve">1.2.7. </w:t>
      </w:r>
      <w:r w:rsidR="00760D59" w:rsidRPr="00161794">
        <w:rPr>
          <w:szCs w:val="24"/>
        </w:rPr>
        <w:t>Pripažinti netekusiu galios 18.5 papunktį.</w:t>
      </w:r>
    </w:p>
    <w:p w14:paraId="15FADA44" w14:textId="77777777" w:rsidR="00E217D5" w:rsidRPr="00953A0D" w:rsidRDefault="00E217D5" w:rsidP="00636663">
      <w:pPr>
        <w:pStyle w:val="Sraopastraipa"/>
        <w:shd w:val="clear" w:color="auto" w:fill="FFFFFF" w:themeFill="background1"/>
        <w:tabs>
          <w:tab w:val="left" w:pos="1134"/>
        </w:tabs>
        <w:spacing w:line="264" w:lineRule="auto"/>
        <w:ind w:left="0" w:firstLine="709"/>
        <w:jc w:val="both"/>
        <w:rPr>
          <w:strike/>
          <w:szCs w:val="24"/>
          <w:lang w:eastAsia="lt-LT"/>
        </w:rPr>
      </w:pPr>
      <w:r w:rsidRPr="00953A0D">
        <w:rPr>
          <w:strike/>
          <w:szCs w:val="24"/>
          <w:lang w:eastAsia="lt-LT"/>
        </w:rPr>
        <w:t>18.5.</w:t>
      </w:r>
      <w:r w:rsidRPr="00953A0D">
        <w:rPr>
          <w:szCs w:val="24"/>
          <w:lang w:eastAsia="lt-LT"/>
        </w:rPr>
        <w:t xml:space="preserve"> </w:t>
      </w:r>
      <w:r w:rsidRPr="00953A0D">
        <w:rPr>
          <w:strike/>
          <w:szCs w:val="24"/>
          <w:lang w:eastAsia="lt-LT"/>
        </w:rPr>
        <w:t>kategorija;</w:t>
      </w:r>
    </w:p>
    <w:p w14:paraId="294D0218" w14:textId="69E02A7A" w:rsidR="00ED4093" w:rsidRPr="00953A0D" w:rsidRDefault="00161794" w:rsidP="00636663">
      <w:pPr>
        <w:pStyle w:val="Sraopastraipa"/>
        <w:shd w:val="clear" w:color="auto" w:fill="FFFFFF" w:themeFill="background1"/>
        <w:tabs>
          <w:tab w:val="left" w:pos="1134"/>
        </w:tabs>
        <w:spacing w:line="264" w:lineRule="auto"/>
        <w:ind w:left="0" w:firstLine="709"/>
        <w:jc w:val="both"/>
        <w:rPr>
          <w:szCs w:val="24"/>
          <w:lang w:eastAsia="lt-LT"/>
        </w:rPr>
      </w:pPr>
      <w:r>
        <w:rPr>
          <w:szCs w:val="24"/>
          <w:lang w:eastAsia="lt-LT"/>
        </w:rPr>
        <w:t>1.</w:t>
      </w:r>
      <w:r w:rsidR="00ED4093" w:rsidRPr="00953A0D">
        <w:rPr>
          <w:szCs w:val="24"/>
          <w:lang w:eastAsia="lt-LT"/>
        </w:rPr>
        <w:t xml:space="preserve">2.8. </w:t>
      </w:r>
      <w:r w:rsidR="00ED4093" w:rsidRPr="00953A0D">
        <w:rPr>
          <w:szCs w:val="24"/>
        </w:rPr>
        <w:t xml:space="preserve">Pakeisti </w:t>
      </w:r>
      <w:r w:rsidR="00ED4093" w:rsidRPr="00953A0D">
        <w:rPr>
          <w:szCs w:val="24"/>
          <w:lang w:eastAsia="lt-LT"/>
        </w:rPr>
        <w:t>18.6 papunktį ir jį išdėstyti taip:</w:t>
      </w:r>
    </w:p>
    <w:p w14:paraId="336367AB" w14:textId="72EF6B19" w:rsidR="00ED4093" w:rsidRPr="00953A0D" w:rsidRDefault="00ED4093" w:rsidP="00636663">
      <w:pPr>
        <w:ind w:firstLine="709"/>
        <w:jc w:val="both"/>
        <w:rPr>
          <w:szCs w:val="24"/>
          <w:lang w:eastAsia="lt-LT"/>
        </w:rPr>
      </w:pPr>
      <w:r w:rsidRPr="00953A0D">
        <w:rPr>
          <w:szCs w:val="24"/>
          <w:lang w:eastAsia="lt-LT"/>
        </w:rPr>
        <w:t xml:space="preserve">„18.6. pareigybę atitinkantis </w:t>
      </w:r>
      <w:r w:rsidRPr="00953A0D">
        <w:rPr>
          <w:strike/>
          <w:szCs w:val="24"/>
          <w:lang w:eastAsia="lt-LT"/>
        </w:rPr>
        <w:t>aukščiausias</w:t>
      </w:r>
      <w:r w:rsidRPr="00953A0D">
        <w:rPr>
          <w:szCs w:val="24"/>
          <w:lang w:eastAsia="lt-LT"/>
        </w:rPr>
        <w:t xml:space="preserve"> </w:t>
      </w:r>
      <w:r w:rsidRPr="00953A0D">
        <w:rPr>
          <w:strike/>
          <w:szCs w:val="24"/>
          <w:lang w:eastAsia="lt-LT"/>
        </w:rPr>
        <w:t>specialus</w:t>
      </w:r>
      <w:r w:rsidRPr="00953A0D">
        <w:rPr>
          <w:szCs w:val="24"/>
          <w:lang w:eastAsia="lt-LT"/>
        </w:rPr>
        <w:t xml:space="preserve"> </w:t>
      </w:r>
      <w:r w:rsidRPr="00953A0D">
        <w:rPr>
          <w:strike/>
          <w:szCs w:val="24"/>
          <w:lang w:eastAsia="lt-LT"/>
        </w:rPr>
        <w:t>pareigūno</w:t>
      </w:r>
      <w:r w:rsidRPr="00953A0D">
        <w:rPr>
          <w:szCs w:val="24"/>
          <w:lang w:eastAsia="lt-LT"/>
        </w:rPr>
        <w:t xml:space="preserve"> nekarinis </w:t>
      </w:r>
      <w:r w:rsidRPr="00953A0D">
        <w:rPr>
          <w:b/>
          <w:szCs w:val="24"/>
          <w:lang w:eastAsia="lt-LT"/>
        </w:rPr>
        <w:t>pareigūno</w:t>
      </w:r>
      <w:r w:rsidRPr="00953A0D">
        <w:rPr>
          <w:szCs w:val="24"/>
          <w:lang w:eastAsia="lt-LT"/>
        </w:rPr>
        <w:t xml:space="preserve"> laipsnis (toliau – laipsnis);“</w:t>
      </w:r>
    </w:p>
    <w:p w14:paraId="539418E0" w14:textId="23D46E0D" w:rsidR="00E217D5"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1.2.9.</w:t>
      </w:r>
      <w:r w:rsidR="00ED4093" w:rsidRPr="00161794">
        <w:rPr>
          <w:szCs w:val="24"/>
        </w:rPr>
        <w:t xml:space="preserve"> </w:t>
      </w:r>
      <w:r w:rsidR="00E217D5" w:rsidRPr="00161794">
        <w:rPr>
          <w:szCs w:val="24"/>
        </w:rPr>
        <w:t xml:space="preserve">Pakeisti </w:t>
      </w:r>
      <w:r w:rsidR="00E217D5" w:rsidRPr="00161794">
        <w:rPr>
          <w:szCs w:val="24"/>
          <w:lang w:eastAsia="lt-LT"/>
        </w:rPr>
        <w:t>19.20 papunktį ir jį išdėstyti taip:</w:t>
      </w:r>
    </w:p>
    <w:p w14:paraId="738B2FB9" w14:textId="77777777" w:rsidR="00E217D5" w:rsidRPr="00953A0D" w:rsidRDefault="00E217D5" w:rsidP="00636663">
      <w:pPr>
        <w:pStyle w:val="Sraopastraipa"/>
        <w:shd w:val="clear" w:color="auto" w:fill="FFFFFF" w:themeFill="background1"/>
        <w:spacing w:line="264" w:lineRule="auto"/>
        <w:ind w:left="0" w:firstLine="709"/>
        <w:jc w:val="both"/>
        <w:rPr>
          <w:szCs w:val="24"/>
          <w:lang w:eastAsia="lt-LT"/>
        </w:rPr>
      </w:pPr>
      <w:r w:rsidRPr="00953A0D">
        <w:rPr>
          <w:szCs w:val="24"/>
          <w:shd w:val="clear" w:color="auto" w:fill="FFFFFF" w:themeFill="background1"/>
          <w:lang w:eastAsia="lt-LT"/>
        </w:rPr>
        <w:t>„19.20. duomenys apie laipsnį: vidaus tarnybos ar policijos laipsnio</w:t>
      </w:r>
      <w:r w:rsidRPr="00986440">
        <w:rPr>
          <w:strike/>
          <w:szCs w:val="24"/>
          <w:shd w:val="clear" w:color="auto" w:fill="FFFFFF" w:themeFill="background1"/>
          <w:lang w:eastAsia="lt-LT"/>
        </w:rPr>
        <w:t>,</w:t>
      </w:r>
      <w:r w:rsidRPr="00953A0D">
        <w:rPr>
          <w:szCs w:val="24"/>
          <w:shd w:val="clear" w:color="auto" w:fill="FFFFFF" w:themeFill="background1"/>
          <w:lang w:eastAsia="lt-LT"/>
        </w:rPr>
        <w:t xml:space="preserve"> </w:t>
      </w:r>
      <w:r w:rsidRPr="00953A0D">
        <w:rPr>
          <w:strike/>
          <w:szCs w:val="24"/>
          <w:shd w:val="clear" w:color="auto" w:fill="FFFFFF" w:themeFill="background1"/>
          <w:lang w:eastAsia="lt-LT"/>
        </w:rPr>
        <w:t xml:space="preserve">atsargos laipsnio </w:t>
      </w:r>
      <w:r w:rsidRPr="00953A0D">
        <w:rPr>
          <w:szCs w:val="24"/>
          <w:shd w:val="clear" w:color="auto" w:fill="FFFFFF" w:themeFill="background1"/>
          <w:lang w:eastAsia="lt-LT"/>
        </w:rPr>
        <w:t>grandis,</w:t>
      </w:r>
      <w:r w:rsidRPr="00953A0D">
        <w:rPr>
          <w:strike/>
          <w:szCs w:val="24"/>
          <w:lang w:eastAsia="lt-LT"/>
        </w:rPr>
        <w:t xml:space="preserve"> </w:t>
      </w:r>
      <w:r w:rsidRPr="00986440">
        <w:rPr>
          <w:szCs w:val="24"/>
          <w:lang w:eastAsia="lt-LT"/>
        </w:rPr>
        <w:t xml:space="preserve">laipsnis, </w:t>
      </w:r>
      <w:r w:rsidRPr="00953A0D">
        <w:rPr>
          <w:szCs w:val="24"/>
          <w:lang w:eastAsia="lt-LT"/>
        </w:rPr>
        <w:t>suteikimo</w:t>
      </w:r>
      <w:r w:rsidRPr="00953A0D">
        <w:rPr>
          <w:strike/>
          <w:szCs w:val="24"/>
          <w:lang w:eastAsia="lt-LT"/>
        </w:rPr>
        <w:t>, pervardijimo, pažeminimo, grąžinimo, netekimo</w:t>
      </w:r>
      <w:r w:rsidRPr="00953A0D">
        <w:rPr>
          <w:szCs w:val="24"/>
          <w:lang w:eastAsia="lt-LT"/>
        </w:rPr>
        <w:t xml:space="preserve"> data;“</w:t>
      </w:r>
    </w:p>
    <w:p w14:paraId="3DB2D10E" w14:textId="688C3D4B" w:rsidR="00760D59"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1.2.10. </w:t>
      </w:r>
      <w:r w:rsidR="00DC592F" w:rsidRPr="00161794">
        <w:rPr>
          <w:szCs w:val="24"/>
        </w:rPr>
        <w:t>Pripažinti netekusiais galios 19.21</w:t>
      </w:r>
      <w:r w:rsidR="00BA1534" w:rsidRPr="00161794">
        <w:rPr>
          <w:szCs w:val="24"/>
        </w:rPr>
        <w:t xml:space="preserve"> ir</w:t>
      </w:r>
      <w:r w:rsidR="00A9416F">
        <w:rPr>
          <w:szCs w:val="24"/>
        </w:rPr>
        <w:t xml:space="preserve"> </w:t>
      </w:r>
      <w:r w:rsidR="00DC592F" w:rsidRPr="00161794">
        <w:rPr>
          <w:szCs w:val="24"/>
        </w:rPr>
        <w:t>19.22 papunkčius</w:t>
      </w:r>
      <w:r w:rsidR="00760D59" w:rsidRPr="00161794">
        <w:rPr>
          <w:szCs w:val="24"/>
        </w:rPr>
        <w:t>.</w:t>
      </w:r>
      <w:r w:rsidR="00515849" w:rsidRPr="00161794">
        <w:rPr>
          <w:szCs w:val="24"/>
        </w:rPr>
        <w:t xml:space="preserve"> </w:t>
      </w:r>
    </w:p>
    <w:p w14:paraId="100AE1E0" w14:textId="77777777" w:rsidR="00E217D5" w:rsidRPr="00953A0D" w:rsidRDefault="00E217D5" w:rsidP="00636663">
      <w:pPr>
        <w:pStyle w:val="Sraopastraipa"/>
        <w:shd w:val="clear" w:color="auto" w:fill="FFFFFF" w:themeFill="background1"/>
        <w:tabs>
          <w:tab w:val="left" w:pos="1134"/>
        </w:tabs>
        <w:spacing w:line="264" w:lineRule="auto"/>
        <w:ind w:left="0" w:firstLine="709"/>
        <w:jc w:val="both"/>
        <w:rPr>
          <w:szCs w:val="24"/>
          <w:lang w:eastAsia="lt-LT"/>
        </w:rPr>
      </w:pPr>
      <w:r w:rsidRPr="00953A0D">
        <w:rPr>
          <w:strike/>
          <w:szCs w:val="24"/>
          <w:lang w:eastAsia="lt-LT"/>
        </w:rPr>
        <w:t>19.21. duomenys apie atestavimą: data, išvada, kitos atestacijos;</w:t>
      </w:r>
    </w:p>
    <w:p w14:paraId="5BAA181D" w14:textId="77777777" w:rsidR="00E217D5" w:rsidRPr="00953A0D" w:rsidRDefault="00E217D5" w:rsidP="00636663">
      <w:pPr>
        <w:shd w:val="clear" w:color="auto" w:fill="FFFFFF" w:themeFill="background1"/>
        <w:spacing w:line="264" w:lineRule="auto"/>
        <w:ind w:firstLine="709"/>
        <w:jc w:val="both"/>
        <w:rPr>
          <w:strike/>
          <w:szCs w:val="24"/>
          <w:lang w:eastAsia="lt-LT"/>
        </w:rPr>
      </w:pPr>
      <w:r w:rsidRPr="00953A0D">
        <w:rPr>
          <w:strike/>
          <w:szCs w:val="24"/>
          <w:lang w:eastAsia="lt-LT"/>
        </w:rPr>
        <w:t>19.22. duomenys apie kvalifikacinę kategoriją: kvalifikacinė kategorija, jos suteikimo, patvirtinimo, pažeminimo ar panaikinimo data;</w:t>
      </w:r>
    </w:p>
    <w:p w14:paraId="2D1C8937" w14:textId="50F54F56" w:rsidR="00DC592F"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1.2.11. </w:t>
      </w:r>
      <w:r w:rsidR="00DC592F" w:rsidRPr="00161794">
        <w:rPr>
          <w:szCs w:val="24"/>
        </w:rPr>
        <w:t xml:space="preserve">Pakeisti </w:t>
      </w:r>
      <w:r w:rsidR="00DC592F" w:rsidRPr="00161794">
        <w:rPr>
          <w:szCs w:val="24"/>
          <w:lang w:eastAsia="lt-LT"/>
        </w:rPr>
        <w:t>19.25 papunktį ir jį išdėstyti taip:</w:t>
      </w:r>
    </w:p>
    <w:p w14:paraId="3AC8DA6C" w14:textId="46703A19" w:rsidR="00DC592F" w:rsidRPr="00953A0D" w:rsidRDefault="00DC592F" w:rsidP="00636663">
      <w:pPr>
        <w:pStyle w:val="Sraopastraipa"/>
        <w:shd w:val="clear" w:color="auto" w:fill="FFFFFF" w:themeFill="background1"/>
        <w:spacing w:line="264" w:lineRule="auto"/>
        <w:ind w:left="0" w:firstLine="709"/>
        <w:jc w:val="both"/>
        <w:rPr>
          <w:szCs w:val="24"/>
          <w:lang w:eastAsia="lt-LT"/>
        </w:rPr>
      </w:pPr>
      <w:r w:rsidRPr="00953A0D">
        <w:rPr>
          <w:szCs w:val="24"/>
          <w:lang w:eastAsia="lt-LT"/>
        </w:rPr>
        <w:t>„19.25. duomenys apie vidaus tarnybos trukmę: teisės aktuose nustatyta vidaus tarnybos trukmė (pareigūno amžius, pabaigos data)</w:t>
      </w:r>
      <w:r w:rsidRPr="00953A0D">
        <w:rPr>
          <w:strike/>
          <w:szCs w:val="24"/>
          <w:lang w:eastAsia="lt-LT"/>
        </w:rPr>
        <w:t>, sprendimo pratęsti vidaus tarnybos trukmę data, pratęsta vidaus tarnybos trukmė (pareigūno amžius, pabaigos data)</w:t>
      </w:r>
      <w:r w:rsidRPr="00953A0D">
        <w:rPr>
          <w:szCs w:val="24"/>
          <w:lang w:eastAsia="lt-LT"/>
        </w:rPr>
        <w:t>;“</w:t>
      </w:r>
    </w:p>
    <w:p w14:paraId="6E581AFB" w14:textId="1A433CE8" w:rsidR="00E217D5"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1.2.12. </w:t>
      </w:r>
      <w:r w:rsidR="00E217D5" w:rsidRPr="00161794">
        <w:rPr>
          <w:szCs w:val="24"/>
        </w:rPr>
        <w:t xml:space="preserve">Pakeisti </w:t>
      </w:r>
      <w:r w:rsidR="00E217D5" w:rsidRPr="00161794">
        <w:rPr>
          <w:szCs w:val="24"/>
          <w:lang w:eastAsia="lt-LT"/>
        </w:rPr>
        <w:t>19.32 papunktį ir jį išdėstyti taip:</w:t>
      </w:r>
    </w:p>
    <w:p w14:paraId="450FFA68" w14:textId="77777777" w:rsidR="00515849" w:rsidRPr="00953A0D" w:rsidRDefault="00A15558" w:rsidP="00636663">
      <w:pPr>
        <w:spacing w:line="264" w:lineRule="auto"/>
        <w:ind w:firstLine="709"/>
        <w:jc w:val="both"/>
        <w:rPr>
          <w:szCs w:val="24"/>
          <w:lang w:eastAsia="lt-LT"/>
        </w:rPr>
      </w:pPr>
      <w:sdt>
        <w:sdtPr>
          <w:rPr>
            <w:szCs w:val="24"/>
          </w:rPr>
          <w:alias w:val="Numeris"/>
          <w:tag w:val="nr_c600cf32f6fe4e899fb814fc08586d77"/>
          <w:id w:val="1564837860"/>
        </w:sdtPr>
        <w:sdtEndPr/>
        <w:sdtContent>
          <w:r w:rsidR="00515849" w:rsidRPr="00953A0D">
            <w:rPr>
              <w:szCs w:val="24"/>
            </w:rPr>
            <w:t>„</w:t>
          </w:r>
          <w:r w:rsidR="00515849" w:rsidRPr="00953A0D">
            <w:rPr>
              <w:szCs w:val="24"/>
              <w:lang w:eastAsia="lt-LT"/>
            </w:rPr>
            <w:t>19.32</w:t>
          </w:r>
        </w:sdtContent>
      </w:sdt>
      <w:r w:rsidR="00515849" w:rsidRPr="00953A0D">
        <w:rPr>
          <w:szCs w:val="24"/>
          <w:lang w:eastAsia="lt-LT"/>
        </w:rPr>
        <w:t xml:space="preserve">. duomenys apie susižalojimą, sužalojimą, sveikatos sutrikdymą, mirtį: sveikatos sutrikdymo sunkumo laipsnis; išvada, ar pareigūno mirtis, susižalojimas, sužalojimas arba sveikatos sutrikdymas yra susijęs su tarnybinių pareigų atlikimu, jeigu tarnybinių pareigų atlikimas buvo susijęs su padidėjusiu pavojumi ar padidėjusia rizika pareigūno gyvybei ar sveikatai; išvada, ar pareigūnas mirė, susižalojo, buvo sužalotas arba jo sveikata buvo sutrikdyta atliekant tarnybines pareigas, jeigu tarnybinių pareigų atlikimas buvo susijęs su padidėjusiu pavojumi ar padidėjusia rizika pareigūno gyvybei ar sveikatai; išvada, ar pareigūno mirtis, jo sveikata sutrikdyta dėl tarnybinių pareigų atlikimo ar pareigūno statuso; duomenys apie kompensacijos išmokėjimą pareigūno mirties arba sveikatos sutrikdymo atvejais (kompensacijos rūšis ir dydis arba nuoroda, kad kompensacija nemokama pagal Vidaus tarnybos statuto </w:t>
      </w:r>
      <w:r w:rsidR="00515849" w:rsidRPr="00953A0D">
        <w:rPr>
          <w:strike/>
          <w:szCs w:val="24"/>
          <w:lang w:eastAsia="lt-LT"/>
        </w:rPr>
        <w:t>40</w:t>
      </w:r>
      <w:r w:rsidR="00515849" w:rsidRPr="00953A0D">
        <w:rPr>
          <w:b/>
          <w:szCs w:val="24"/>
          <w:lang w:eastAsia="lt-LT"/>
        </w:rPr>
        <w:t>59</w:t>
      </w:r>
      <w:r w:rsidR="00515849" w:rsidRPr="00953A0D">
        <w:rPr>
          <w:szCs w:val="24"/>
          <w:lang w:eastAsia="lt-LT"/>
        </w:rPr>
        <w:t xml:space="preserve"> straipsnio </w:t>
      </w:r>
      <w:r w:rsidR="00515849" w:rsidRPr="00953A0D">
        <w:rPr>
          <w:strike/>
          <w:szCs w:val="24"/>
          <w:lang w:eastAsia="lt-LT"/>
        </w:rPr>
        <w:t>6</w:t>
      </w:r>
      <w:r w:rsidR="00515849" w:rsidRPr="00953A0D">
        <w:rPr>
          <w:b/>
          <w:szCs w:val="24"/>
          <w:lang w:eastAsia="lt-LT"/>
        </w:rPr>
        <w:t xml:space="preserve">7 </w:t>
      </w:r>
      <w:r w:rsidR="00515849" w:rsidRPr="00953A0D">
        <w:rPr>
          <w:szCs w:val="24"/>
          <w:lang w:eastAsia="lt-LT"/>
        </w:rPr>
        <w:t>dalį);“</w:t>
      </w:r>
    </w:p>
    <w:p w14:paraId="11063EED" w14:textId="5B8E9410" w:rsidR="00E511D3" w:rsidRPr="00161794" w:rsidRDefault="00161794" w:rsidP="00636663">
      <w:pPr>
        <w:tabs>
          <w:tab w:val="left" w:pos="1134"/>
        </w:tabs>
        <w:spacing w:line="264" w:lineRule="auto"/>
        <w:ind w:firstLine="709"/>
        <w:jc w:val="both"/>
        <w:rPr>
          <w:szCs w:val="24"/>
        </w:rPr>
      </w:pPr>
      <w:r>
        <w:rPr>
          <w:szCs w:val="24"/>
          <w:lang w:eastAsia="lt-LT"/>
        </w:rPr>
        <w:t xml:space="preserve">1.2.13. </w:t>
      </w:r>
      <w:r w:rsidR="00ED4093" w:rsidRPr="00161794">
        <w:rPr>
          <w:szCs w:val="24"/>
          <w:lang w:eastAsia="lt-LT"/>
        </w:rPr>
        <w:t>Papildyti 19.41</w:t>
      </w:r>
      <w:r w:rsidR="00E511D3" w:rsidRPr="00161794">
        <w:rPr>
          <w:szCs w:val="24"/>
          <w:vertAlign w:val="superscript"/>
          <w:lang w:eastAsia="lt-LT"/>
        </w:rPr>
        <w:t xml:space="preserve"> </w:t>
      </w:r>
      <w:r w:rsidR="00E511D3" w:rsidRPr="00161794">
        <w:rPr>
          <w:szCs w:val="24"/>
          <w:lang w:eastAsia="lt-LT"/>
        </w:rPr>
        <w:t xml:space="preserve">papunkčiu: </w:t>
      </w:r>
    </w:p>
    <w:p w14:paraId="37A8C717" w14:textId="4C0F20C1" w:rsidR="00B433FA" w:rsidRPr="00953A0D" w:rsidRDefault="00E511D3" w:rsidP="00636663">
      <w:pPr>
        <w:spacing w:line="264" w:lineRule="auto"/>
        <w:ind w:firstLine="709"/>
        <w:jc w:val="both"/>
        <w:rPr>
          <w:szCs w:val="24"/>
        </w:rPr>
      </w:pPr>
      <w:r w:rsidRPr="00953A0D">
        <w:rPr>
          <w:szCs w:val="24"/>
          <w:lang w:eastAsia="lt-LT"/>
        </w:rPr>
        <w:t>„</w:t>
      </w:r>
      <w:r w:rsidR="00ED4093" w:rsidRPr="00953A0D">
        <w:rPr>
          <w:b/>
          <w:szCs w:val="24"/>
          <w:lang w:eastAsia="lt-LT"/>
        </w:rPr>
        <w:t>19.41</w:t>
      </w:r>
      <w:r w:rsidRPr="00953A0D">
        <w:rPr>
          <w:b/>
          <w:szCs w:val="24"/>
          <w:lang w:eastAsia="lt-LT"/>
        </w:rPr>
        <w:t xml:space="preserve">. </w:t>
      </w:r>
      <w:r w:rsidRPr="00953A0D">
        <w:rPr>
          <w:b/>
          <w:szCs w:val="24"/>
        </w:rPr>
        <w:t xml:space="preserve">veido atvaizdas, </w:t>
      </w:r>
      <w:r w:rsidR="00A97B0A">
        <w:rPr>
          <w:b/>
          <w:szCs w:val="24"/>
        </w:rPr>
        <w:t xml:space="preserve">kuris </w:t>
      </w:r>
      <w:r w:rsidR="001B2C7A" w:rsidRPr="00FD29FD">
        <w:rPr>
          <w:b/>
          <w:szCs w:val="24"/>
        </w:rPr>
        <w:t>naudojamas tik tarnybiniam pažymėjimui užsakyti</w:t>
      </w:r>
      <w:r w:rsidR="00A81281">
        <w:rPr>
          <w:b/>
          <w:szCs w:val="24"/>
        </w:rPr>
        <w:t>,</w:t>
      </w:r>
      <w:r w:rsidR="001B2C7A">
        <w:rPr>
          <w:b/>
          <w:szCs w:val="24"/>
        </w:rPr>
        <w:t xml:space="preserve"> </w:t>
      </w:r>
      <w:r w:rsidRPr="00953A0D">
        <w:rPr>
          <w:b/>
          <w:szCs w:val="24"/>
        </w:rPr>
        <w:t xml:space="preserve">į </w:t>
      </w:r>
      <w:r w:rsidR="00A97B0A">
        <w:rPr>
          <w:b/>
          <w:szCs w:val="24"/>
        </w:rPr>
        <w:t>Registrą</w:t>
      </w:r>
      <w:r w:rsidRPr="00953A0D">
        <w:rPr>
          <w:b/>
          <w:szCs w:val="24"/>
        </w:rPr>
        <w:t xml:space="preserve"> įrašomas ir saugomas </w:t>
      </w:r>
      <w:r w:rsidR="001B2C7A">
        <w:rPr>
          <w:b/>
          <w:szCs w:val="24"/>
        </w:rPr>
        <w:t xml:space="preserve">tik </w:t>
      </w:r>
      <w:r w:rsidRPr="00953A0D">
        <w:rPr>
          <w:b/>
          <w:szCs w:val="24"/>
        </w:rPr>
        <w:t xml:space="preserve">iki tarnybinio pažymėjimo išrašymo Asmens dokumentų išrašymo centre prie </w:t>
      </w:r>
      <w:r w:rsidR="00A85978" w:rsidRPr="00953A0D">
        <w:rPr>
          <w:b/>
          <w:szCs w:val="24"/>
        </w:rPr>
        <w:t>V</w:t>
      </w:r>
      <w:r w:rsidRPr="00953A0D">
        <w:rPr>
          <w:b/>
          <w:szCs w:val="24"/>
        </w:rPr>
        <w:t>idaus reikalų ministerijos</w:t>
      </w:r>
      <w:r w:rsidR="00A85978" w:rsidRPr="00953A0D">
        <w:rPr>
          <w:b/>
          <w:szCs w:val="24"/>
        </w:rPr>
        <w:t xml:space="preserve"> dienos</w:t>
      </w:r>
      <w:r w:rsidRPr="00953A0D">
        <w:rPr>
          <w:b/>
          <w:szCs w:val="24"/>
        </w:rPr>
        <w:t>.</w:t>
      </w:r>
      <w:r w:rsidRPr="00953A0D">
        <w:rPr>
          <w:szCs w:val="24"/>
        </w:rPr>
        <w:t>“</w:t>
      </w:r>
    </w:p>
    <w:p w14:paraId="60EA91A6" w14:textId="56D66585" w:rsidR="000A45D9"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1.2.14. </w:t>
      </w:r>
      <w:r w:rsidR="000A45D9" w:rsidRPr="00161794">
        <w:rPr>
          <w:szCs w:val="24"/>
        </w:rPr>
        <w:t xml:space="preserve">Pakeisti </w:t>
      </w:r>
      <w:r w:rsidR="000A45D9" w:rsidRPr="00161794">
        <w:rPr>
          <w:szCs w:val="24"/>
          <w:lang w:eastAsia="lt-LT"/>
        </w:rPr>
        <w:t>21.2 papunktį ir jį išdėstyti taip:</w:t>
      </w:r>
    </w:p>
    <w:p w14:paraId="21E27468" w14:textId="77777777" w:rsidR="000A45D9" w:rsidRPr="00953A0D" w:rsidRDefault="000A45D9" w:rsidP="00636663">
      <w:pPr>
        <w:spacing w:line="264" w:lineRule="auto"/>
        <w:ind w:firstLine="709"/>
        <w:jc w:val="both"/>
        <w:rPr>
          <w:szCs w:val="24"/>
        </w:rPr>
      </w:pPr>
      <w:r w:rsidRPr="00953A0D">
        <w:rPr>
          <w:szCs w:val="24"/>
        </w:rPr>
        <w:t xml:space="preserve">„21.2. pareigybių </w:t>
      </w:r>
      <w:r w:rsidRPr="00953A0D">
        <w:rPr>
          <w:strike/>
          <w:szCs w:val="24"/>
        </w:rPr>
        <w:t>lygių</w:t>
      </w:r>
      <w:r w:rsidRPr="00953A0D">
        <w:rPr>
          <w:szCs w:val="24"/>
        </w:rPr>
        <w:t xml:space="preserve"> grupių;“</w:t>
      </w:r>
    </w:p>
    <w:p w14:paraId="0798913A" w14:textId="600E3A40" w:rsidR="000A45D9"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1.2.15. </w:t>
      </w:r>
      <w:r w:rsidR="000A45D9" w:rsidRPr="00161794">
        <w:rPr>
          <w:szCs w:val="24"/>
        </w:rPr>
        <w:t xml:space="preserve">Pripažinti netekusiu galios </w:t>
      </w:r>
      <w:r w:rsidR="000A45D9" w:rsidRPr="00161794">
        <w:rPr>
          <w:szCs w:val="24"/>
          <w:lang w:eastAsia="lt-LT"/>
        </w:rPr>
        <w:t>21.3 papunktį.</w:t>
      </w:r>
    </w:p>
    <w:p w14:paraId="03081093" w14:textId="77777777" w:rsidR="000A45D9" w:rsidRPr="00953A0D" w:rsidRDefault="000A45D9" w:rsidP="00636663">
      <w:pPr>
        <w:pStyle w:val="Sraopastraipa"/>
        <w:spacing w:line="264" w:lineRule="auto"/>
        <w:ind w:left="0" w:firstLine="709"/>
        <w:jc w:val="both"/>
        <w:rPr>
          <w:strike/>
          <w:szCs w:val="24"/>
        </w:rPr>
      </w:pPr>
      <w:r w:rsidRPr="00953A0D">
        <w:rPr>
          <w:strike/>
          <w:szCs w:val="24"/>
        </w:rPr>
        <w:t>21.3. pareigybių kategorijų;</w:t>
      </w:r>
    </w:p>
    <w:p w14:paraId="67709B36" w14:textId="25736A0F" w:rsidR="008F0945"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1.2.16. </w:t>
      </w:r>
      <w:r w:rsidR="008F0945" w:rsidRPr="00161794">
        <w:rPr>
          <w:szCs w:val="24"/>
        </w:rPr>
        <w:t xml:space="preserve">Pakeisti </w:t>
      </w:r>
      <w:r w:rsidR="008F0945" w:rsidRPr="00161794">
        <w:rPr>
          <w:szCs w:val="24"/>
          <w:lang w:eastAsia="lt-LT"/>
        </w:rPr>
        <w:t>21.16 papunktį ir jį išdėstyti taip:</w:t>
      </w:r>
    </w:p>
    <w:p w14:paraId="65FF4F38" w14:textId="77777777" w:rsidR="008F0945" w:rsidRPr="00953A0D" w:rsidRDefault="008F0945" w:rsidP="00636663">
      <w:pPr>
        <w:pStyle w:val="Sraopastraipa"/>
        <w:spacing w:line="264" w:lineRule="auto"/>
        <w:ind w:left="0" w:firstLine="709"/>
        <w:jc w:val="both"/>
        <w:rPr>
          <w:strike/>
          <w:szCs w:val="24"/>
        </w:rPr>
      </w:pPr>
      <w:r w:rsidRPr="00953A0D">
        <w:rPr>
          <w:szCs w:val="24"/>
        </w:rPr>
        <w:t xml:space="preserve">„21.16. </w:t>
      </w:r>
      <w:r w:rsidRPr="00953A0D">
        <w:rPr>
          <w:strike/>
          <w:szCs w:val="24"/>
        </w:rPr>
        <w:t>atestavimo</w:t>
      </w:r>
      <w:r w:rsidRPr="00953A0D">
        <w:rPr>
          <w:szCs w:val="24"/>
        </w:rPr>
        <w:t xml:space="preserve"> </w:t>
      </w:r>
      <w:r w:rsidRPr="00953A0D">
        <w:rPr>
          <w:b/>
          <w:szCs w:val="24"/>
        </w:rPr>
        <w:t>vertinimo</w:t>
      </w:r>
      <w:r w:rsidRPr="00953A0D">
        <w:rPr>
          <w:szCs w:val="24"/>
        </w:rPr>
        <w:t xml:space="preserve"> išvadų;“</w:t>
      </w:r>
    </w:p>
    <w:p w14:paraId="0E8EF7B4" w14:textId="57FEE461" w:rsidR="000A45D9" w:rsidRPr="00161794" w:rsidRDefault="00161794" w:rsidP="00636663">
      <w:pPr>
        <w:shd w:val="clear" w:color="auto" w:fill="FFFFFF" w:themeFill="background1"/>
        <w:tabs>
          <w:tab w:val="left" w:pos="1134"/>
        </w:tabs>
        <w:spacing w:line="264" w:lineRule="auto"/>
        <w:ind w:firstLine="709"/>
        <w:jc w:val="both"/>
        <w:rPr>
          <w:szCs w:val="24"/>
          <w:lang w:eastAsia="lt-LT"/>
        </w:rPr>
      </w:pPr>
      <w:r>
        <w:rPr>
          <w:szCs w:val="24"/>
        </w:rPr>
        <w:t xml:space="preserve">1.2.17. </w:t>
      </w:r>
      <w:r w:rsidR="00DC592F" w:rsidRPr="00161794">
        <w:rPr>
          <w:szCs w:val="24"/>
        </w:rPr>
        <w:t>Pripažinti netekusiais</w:t>
      </w:r>
      <w:r w:rsidR="000A45D9" w:rsidRPr="00161794">
        <w:rPr>
          <w:szCs w:val="24"/>
        </w:rPr>
        <w:t xml:space="preserve"> galios </w:t>
      </w:r>
      <w:r w:rsidR="000A45D9" w:rsidRPr="00161794">
        <w:rPr>
          <w:szCs w:val="24"/>
          <w:lang w:eastAsia="lt-LT"/>
        </w:rPr>
        <w:t>21.17</w:t>
      </w:r>
      <w:r w:rsidR="00BA1534" w:rsidRPr="00161794">
        <w:rPr>
          <w:szCs w:val="24"/>
          <w:lang w:eastAsia="lt-LT"/>
        </w:rPr>
        <w:t xml:space="preserve"> ir</w:t>
      </w:r>
      <w:r w:rsidR="00A9416F">
        <w:rPr>
          <w:szCs w:val="24"/>
          <w:lang w:eastAsia="lt-LT"/>
        </w:rPr>
        <w:t xml:space="preserve"> </w:t>
      </w:r>
      <w:r w:rsidR="00DC592F" w:rsidRPr="00161794">
        <w:rPr>
          <w:szCs w:val="24"/>
          <w:lang w:eastAsia="lt-LT"/>
        </w:rPr>
        <w:t>21.18 papun</w:t>
      </w:r>
      <w:r w:rsidR="00ED4093" w:rsidRPr="00161794">
        <w:rPr>
          <w:szCs w:val="24"/>
          <w:lang w:eastAsia="lt-LT"/>
        </w:rPr>
        <w:t>k</w:t>
      </w:r>
      <w:r w:rsidR="00DC592F" w:rsidRPr="00161794">
        <w:rPr>
          <w:szCs w:val="24"/>
          <w:lang w:eastAsia="lt-LT"/>
        </w:rPr>
        <w:t>čius</w:t>
      </w:r>
      <w:r w:rsidR="000A45D9" w:rsidRPr="00161794">
        <w:rPr>
          <w:szCs w:val="24"/>
          <w:lang w:eastAsia="lt-LT"/>
        </w:rPr>
        <w:t>.</w:t>
      </w:r>
    </w:p>
    <w:p w14:paraId="1DC17E7F" w14:textId="77777777" w:rsidR="000A45D9" w:rsidRPr="00953A0D" w:rsidRDefault="000A45D9" w:rsidP="00636663">
      <w:pPr>
        <w:spacing w:line="264" w:lineRule="auto"/>
        <w:ind w:firstLine="709"/>
        <w:jc w:val="both"/>
        <w:rPr>
          <w:strike/>
          <w:szCs w:val="24"/>
          <w:lang w:eastAsia="lt-LT"/>
        </w:rPr>
      </w:pPr>
      <w:r w:rsidRPr="00953A0D">
        <w:rPr>
          <w:strike/>
          <w:szCs w:val="24"/>
          <w:lang w:eastAsia="lt-LT"/>
        </w:rPr>
        <w:t xml:space="preserve">21.17. pareigūnų kvalifikacinių kategorijų; </w:t>
      </w:r>
    </w:p>
    <w:p w14:paraId="6810EB28" w14:textId="77777777" w:rsidR="000A45D9" w:rsidRPr="00953A0D" w:rsidRDefault="000A45D9" w:rsidP="00636663">
      <w:pPr>
        <w:spacing w:line="264" w:lineRule="auto"/>
        <w:ind w:firstLine="709"/>
        <w:jc w:val="both"/>
        <w:rPr>
          <w:strike/>
          <w:szCs w:val="24"/>
          <w:lang w:eastAsia="lt-LT"/>
        </w:rPr>
      </w:pPr>
      <w:bookmarkStart w:id="0" w:name="part_0e9bd3de6c154f82934cfd0e8f1931d3"/>
      <w:bookmarkEnd w:id="0"/>
      <w:r w:rsidRPr="00953A0D">
        <w:rPr>
          <w:strike/>
          <w:szCs w:val="24"/>
          <w:lang w:eastAsia="lt-LT"/>
        </w:rPr>
        <w:t xml:space="preserve">21.18. pareigūnų kvalifikacinės kategorijos gavimo būdų; </w:t>
      </w:r>
    </w:p>
    <w:p w14:paraId="6C1A502B" w14:textId="70A0EBD3" w:rsidR="00B433FA" w:rsidRPr="00161794" w:rsidRDefault="00161794" w:rsidP="00636663">
      <w:pPr>
        <w:tabs>
          <w:tab w:val="left" w:pos="993"/>
          <w:tab w:val="left" w:pos="1134"/>
        </w:tabs>
        <w:spacing w:line="264" w:lineRule="auto"/>
        <w:ind w:firstLine="709"/>
        <w:jc w:val="both"/>
        <w:rPr>
          <w:szCs w:val="24"/>
          <w:lang w:eastAsia="lt-LT"/>
        </w:rPr>
      </w:pPr>
      <w:r>
        <w:rPr>
          <w:szCs w:val="24"/>
        </w:rPr>
        <w:t xml:space="preserve">1.2.18. </w:t>
      </w:r>
      <w:r w:rsidR="00B433FA" w:rsidRPr="00161794">
        <w:rPr>
          <w:szCs w:val="24"/>
        </w:rPr>
        <w:t>Pakeisti 33</w:t>
      </w:r>
      <w:r w:rsidR="00B433FA" w:rsidRPr="00161794">
        <w:rPr>
          <w:szCs w:val="24"/>
          <w:lang w:eastAsia="lt-LT"/>
        </w:rPr>
        <w:t xml:space="preserve"> punktą ir jį išdėstyti taip:</w:t>
      </w:r>
    </w:p>
    <w:p w14:paraId="48827E60" w14:textId="77777777" w:rsidR="00B433FA" w:rsidRPr="00953A0D" w:rsidRDefault="00B433FA" w:rsidP="00636663">
      <w:pPr>
        <w:spacing w:line="264" w:lineRule="auto"/>
        <w:ind w:firstLine="709"/>
        <w:jc w:val="both"/>
        <w:rPr>
          <w:szCs w:val="24"/>
          <w:lang w:eastAsia="lt-LT"/>
        </w:rPr>
      </w:pPr>
      <w:r w:rsidRPr="00953A0D">
        <w:rPr>
          <w:szCs w:val="24"/>
          <w:lang w:eastAsia="lt-LT"/>
        </w:rPr>
        <w:t xml:space="preserve">„33. Registro duomenų bazėje pakeisti Registro duomenys tą pačią dieną automatiniu būdu perkeliami iš Registro duomenų bazės į Registro duomenų bazės archyvą, kuriame jie saugomi </w:t>
      </w:r>
      <w:r w:rsidRPr="00953A0D">
        <w:rPr>
          <w:strike/>
          <w:szCs w:val="24"/>
          <w:lang w:eastAsia="lt-LT"/>
        </w:rPr>
        <w:t>75</w:t>
      </w:r>
      <w:r w:rsidRPr="00953A0D">
        <w:rPr>
          <w:szCs w:val="24"/>
          <w:lang w:eastAsia="lt-LT"/>
        </w:rPr>
        <w:t xml:space="preserve"> </w:t>
      </w:r>
      <w:r w:rsidR="0067770D" w:rsidRPr="00953A0D">
        <w:rPr>
          <w:b/>
          <w:szCs w:val="24"/>
          <w:lang w:eastAsia="lt-LT"/>
        </w:rPr>
        <w:t>45</w:t>
      </w:r>
      <w:r w:rsidRPr="00953A0D">
        <w:rPr>
          <w:b/>
          <w:szCs w:val="24"/>
          <w:lang w:eastAsia="lt-LT"/>
        </w:rPr>
        <w:t xml:space="preserve"> </w:t>
      </w:r>
      <w:r w:rsidRPr="00953A0D">
        <w:rPr>
          <w:szCs w:val="24"/>
          <w:lang w:eastAsia="lt-LT"/>
        </w:rPr>
        <w:t>met</w:t>
      </w:r>
      <w:r w:rsidR="0067770D" w:rsidRPr="00953A0D">
        <w:rPr>
          <w:szCs w:val="24"/>
          <w:lang w:eastAsia="lt-LT"/>
        </w:rPr>
        <w:t>us</w:t>
      </w:r>
      <w:r w:rsidRPr="00953A0D">
        <w:rPr>
          <w:szCs w:val="24"/>
          <w:lang w:eastAsia="lt-LT"/>
        </w:rPr>
        <w:t xml:space="preserve"> nuo jų perkėlimo į Registro duomenų bazės archyvą dienos. Pasibaigus šiam saugojimo terminui, nurodyti duomenys sunaikinami automatiniu būdu.“</w:t>
      </w:r>
    </w:p>
    <w:p w14:paraId="51371359" w14:textId="4BF2F30F" w:rsidR="003D196D" w:rsidRPr="00161794" w:rsidRDefault="00161794" w:rsidP="00636663">
      <w:pPr>
        <w:tabs>
          <w:tab w:val="left" w:pos="993"/>
          <w:tab w:val="left" w:pos="1134"/>
        </w:tabs>
        <w:spacing w:line="264" w:lineRule="auto"/>
        <w:ind w:firstLine="709"/>
        <w:jc w:val="both"/>
        <w:rPr>
          <w:szCs w:val="24"/>
          <w:lang w:eastAsia="lt-LT"/>
        </w:rPr>
      </w:pPr>
      <w:r>
        <w:rPr>
          <w:szCs w:val="24"/>
        </w:rPr>
        <w:t xml:space="preserve">1.2.19. </w:t>
      </w:r>
      <w:r w:rsidR="003D196D" w:rsidRPr="00161794">
        <w:rPr>
          <w:szCs w:val="24"/>
        </w:rPr>
        <w:t>Pakeisti 37</w:t>
      </w:r>
      <w:r w:rsidR="003D196D" w:rsidRPr="00161794">
        <w:rPr>
          <w:szCs w:val="24"/>
          <w:lang w:eastAsia="lt-LT"/>
        </w:rPr>
        <w:t xml:space="preserve"> punktą ir jį išdėstyti taip:</w:t>
      </w:r>
    </w:p>
    <w:p w14:paraId="48EE1B71" w14:textId="77777777" w:rsidR="003D196D" w:rsidRPr="00953A0D" w:rsidRDefault="003D196D" w:rsidP="00636663">
      <w:pPr>
        <w:spacing w:line="264" w:lineRule="auto"/>
        <w:ind w:firstLine="709"/>
        <w:jc w:val="both"/>
        <w:rPr>
          <w:szCs w:val="24"/>
          <w:lang w:eastAsia="lt-LT"/>
        </w:rPr>
      </w:pPr>
      <w:r w:rsidRPr="00953A0D">
        <w:rPr>
          <w:szCs w:val="24"/>
        </w:rPr>
        <w:t>„</w:t>
      </w:r>
      <w:r w:rsidRPr="00953A0D">
        <w:rPr>
          <w:szCs w:val="24"/>
          <w:lang w:eastAsia="lt-LT"/>
        </w:rPr>
        <w:t xml:space="preserve">37. Išregistravus Registro objektą, Registro duomenys tą pačią dieną automatiniu būdu iš Registro duomenų bazės perkeliami į Registro duomenų bazės archyvą, kuriame jie saugomi </w:t>
      </w:r>
      <w:r w:rsidR="0067770D" w:rsidRPr="00953A0D">
        <w:rPr>
          <w:strike/>
          <w:szCs w:val="24"/>
          <w:lang w:eastAsia="lt-LT"/>
        </w:rPr>
        <w:t>75</w:t>
      </w:r>
      <w:r w:rsidR="0067770D" w:rsidRPr="00953A0D">
        <w:rPr>
          <w:szCs w:val="24"/>
          <w:lang w:eastAsia="lt-LT"/>
        </w:rPr>
        <w:t xml:space="preserve"> </w:t>
      </w:r>
      <w:r w:rsidR="0067770D" w:rsidRPr="00953A0D">
        <w:rPr>
          <w:b/>
          <w:szCs w:val="24"/>
          <w:lang w:eastAsia="lt-LT"/>
        </w:rPr>
        <w:t xml:space="preserve">45 </w:t>
      </w:r>
      <w:r w:rsidR="0067770D" w:rsidRPr="00953A0D">
        <w:rPr>
          <w:szCs w:val="24"/>
          <w:lang w:eastAsia="lt-LT"/>
        </w:rPr>
        <w:lastRenderedPageBreak/>
        <w:t>metus</w:t>
      </w:r>
      <w:r w:rsidRPr="00953A0D">
        <w:rPr>
          <w:szCs w:val="24"/>
          <w:lang w:eastAsia="lt-LT"/>
        </w:rPr>
        <w:t xml:space="preserve"> nuo jų perkėlimo į Registro duomenų bazės archyvą dienos. Pasibaigus šiam saugojimo terminui, nurodyti duomenys sunaikinami automatiniu būdu.“</w:t>
      </w:r>
    </w:p>
    <w:p w14:paraId="719F9D48" w14:textId="07D30082" w:rsidR="003D196D" w:rsidRPr="00161794" w:rsidRDefault="00161794" w:rsidP="00636663">
      <w:pPr>
        <w:tabs>
          <w:tab w:val="left" w:pos="993"/>
          <w:tab w:val="left" w:pos="1134"/>
        </w:tabs>
        <w:spacing w:line="264" w:lineRule="auto"/>
        <w:ind w:firstLine="709"/>
        <w:jc w:val="both"/>
        <w:rPr>
          <w:szCs w:val="24"/>
          <w:lang w:eastAsia="lt-LT"/>
        </w:rPr>
      </w:pPr>
      <w:r>
        <w:rPr>
          <w:szCs w:val="24"/>
          <w:lang w:eastAsia="lt-LT"/>
        </w:rPr>
        <w:t xml:space="preserve">1.2.20. </w:t>
      </w:r>
      <w:r w:rsidR="003D196D" w:rsidRPr="00161794">
        <w:rPr>
          <w:szCs w:val="24"/>
        </w:rPr>
        <w:t>Pakeisti 45</w:t>
      </w:r>
      <w:r w:rsidR="003D196D" w:rsidRPr="00161794">
        <w:rPr>
          <w:szCs w:val="24"/>
          <w:lang w:eastAsia="lt-LT"/>
        </w:rPr>
        <w:t xml:space="preserve"> punktą ir jį išdėstyti taip:</w:t>
      </w:r>
    </w:p>
    <w:p w14:paraId="1361CE31" w14:textId="7B685CBC" w:rsidR="003D196D" w:rsidRPr="00953A0D" w:rsidRDefault="003D196D" w:rsidP="00636663">
      <w:pPr>
        <w:spacing w:line="264" w:lineRule="auto"/>
        <w:ind w:firstLine="709"/>
        <w:jc w:val="both"/>
        <w:rPr>
          <w:szCs w:val="24"/>
          <w:lang w:eastAsia="lt-LT"/>
        </w:rPr>
      </w:pPr>
      <w:r w:rsidRPr="00953A0D">
        <w:rPr>
          <w:szCs w:val="24"/>
        </w:rPr>
        <w:t>„</w:t>
      </w:r>
      <w:r w:rsidRPr="00953A0D">
        <w:rPr>
          <w:szCs w:val="24"/>
          <w:lang w:eastAsia="lt-LT"/>
        </w:rPr>
        <w:t xml:space="preserve">45. Asmenų teisė susipažinti su Registre tvarkomais jų asmens duomenimis ir teisė reikalauti ištaisyti netikslius jų asmens duomenis įgyvendinama </w:t>
      </w:r>
      <w:r w:rsidRPr="00953A0D">
        <w:rPr>
          <w:strike/>
          <w:szCs w:val="24"/>
          <w:lang w:eastAsia="lt-LT"/>
        </w:rPr>
        <w:t>Lietuvos Respublikos asmens duomenų teisinės apsaugos įstatymo</w:t>
      </w:r>
      <w:r w:rsidRPr="00953A0D">
        <w:rPr>
          <w:szCs w:val="24"/>
        </w:rPr>
        <w:t xml:space="preserve"> </w:t>
      </w:r>
      <w:r w:rsidRPr="00953A0D">
        <w:rPr>
          <w:b/>
          <w:szCs w:val="24"/>
        </w:rPr>
        <w:t>Reglamento (ES) 2016/679</w:t>
      </w:r>
      <w:r w:rsidRPr="00953A0D">
        <w:rPr>
          <w:szCs w:val="24"/>
        </w:rPr>
        <w:t xml:space="preserve"> </w:t>
      </w:r>
      <w:r w:rsidRPr="00953A0D">
        <w:rPr>
          <w:szCs w:val="24"/>
          <w:lang w:eastAsia="lt-LT"/>
        </w:rPr>
        <w:t>nustatyta tvarka.</w:t>
      </w:r>
      <w:r w:rsidR="00E511D3" w:rsidRPr="00953A0D">
        <w:rPr>
          <w:szCs w:val="24"/>
          <w:lang w:eastAsia="lt-LT"/>
        </w:rPr>
        <w:t>“</w:t>
      </w:r>
    </w:p>
    <w:p w14:paraId="2A2FEB2B" w14:textId="0C64C271" w:rsidR="00E511D3" w:rsidRPr="00161794" w:rsidRDefault="00161794" w:rsidP="00636663">
      <w:pPr>
        <w:tabs>
          <w:tab w:val="left" w:pos="993"/>
          <w:tab w:val="left" w:pos="1134"/>
        </w:tabs>
        <w:spacing w:line="264" w:lineRule="auto"/>
        <w:ind w:firstLine="709"/>
        <w:jc w:val="both"/>
        <w:rPr>
          <w:szCs w:val="24"/>
          <w:lang w:eastAsia="lt-LT"/>
        </w:rPr>
      </w:pPr>
      <w:r>
        <w:rPr>
          <w:szCs w:val="24"/>
        </w:rPr>
        <w:t xml:space="preserve">1.2.21. </w:t>
      </w:r>
      <w:r w:rsidR="00E511D3" w:rsidRPr="00161794">
        <w:rPr>
          <w:szCs w:val="24"/>
        </w:rPr>
        <w:t xml:space="preserve">Pakeisti </w:t>
      </w:r>
      <w:r w:rsidR="00E511D3" w:rsidRPr="00161794">
        <w:rPr>
          <w:szCs w:val="24"/>
          <w:lang w:eastAsia="lt-LT"/>
        </w:rPr>
        <w:t>48.1 papunktį ir jį išdėstyti taip:</w:t>
      </w:r>
    </w:p>
    <w:p w14:paraId="0B5DA166" w14:textId="5F6E6607" w:rsidR="00E511D3" w:rsidRPr="00953A0D" w:rsidRDefault="00E511D3" w:rsidP="00636663">
      <w:pPr>
        <w:tabs>
          <w:tab w:val="left" w:pos="993"/>
        </w:tabs>
        <w:spacing w:line="264" w:lineRule="auto"/>
        <w:ind w:firstLine="709"/>
        <w:jc w:val="both"/>
        <w:rPr>
          <w:b/>
          <w:bCs/>
          <w:caps/>
          <w:szCs w:val="24"/>
        </w:rPr>
      </w:pPr>
      <w:r w:rsidRPr="00953A0D">
        <w:rPr>
          <w:szCs w:val="24"/>
          <w:lang w:eastAsia="lt-LT"/>
        </w:rPr>
        <w:t>„</w:t>
      </w:r>
      <w:r w:rsidRPr="00953A0D">
        <w:rPr>
          <w:szCs w:val="24"/>
        </w:rPr>
        <w:t>48.1. Lietuvos Respublikos gyventojų registro – Nuostatų 19.1, 19.2, 19.3, 19.5, 19.9, 19.10</w:t>
      </w:r>
      <w:r w:rsidR="00ED4093" w:rsidRPr="00953A0D">
        <w:rPr>
          <w:szCs w:val="24"/>
        </w:rPr>
        <w:t xml:space="preserve">, </w:t>
      </w:r>
      <w:r w:rsidR="00ED4093" w:rsidRPr="00953A0D">
        <w:rPr>
          <w:b/>
          <w:szCs w:val="24"/>
        </w:rPr>
        <w:t>19.41</w:t>
      </w:r>
      <w:r w:rsidRPr="00953A0D">
        <w:rPr>
          <w:szCs w:val="24"/>
        </w:rPr>
        <w:t xml:space="preserve"> papunkčiuose nurodyti duomenys;“</w:t>
      </w:r>
    </w:p>
    <w:p w14:paraId="22057231" w14:textId="594B676B" w:rsidR="00B433FA" w:rsidRPr="00161794" w:rsidRDefault="00161794" w:rsidP="00636663">
      <w:pPr>
        <w:tabs>
          <w:tab w:val="left" w:pos="993"/>
          <w:tab w:val="left" w:pos="1134"/>
        </w:tabs>
        <w:spacing w:line="264" w:lineRule="auto"/>
        <w:ind w:firstLine="709"/>
        <w:jc w:val="both"/>
        <w:rPr>
          <w:szCs w:val="24"/>
          <w:lang w:eastAsia="lt-LT"/>
        </w:rPr>
      </w:pPr>
      <w:r>
        <w:rPr>
          <w:szCs w:val="24"/>
        </w:rPr>
        <w:t xml:space="preserve">1.2.22. </w:t>
      </w:r>
      <w:r w:rsidR="003D196D" w:rsidRPr="00161794">
        <w:rPr>
          <w:szCs w:val="24"/>
        </w:rPr>
        <w:t xml:space="preserve">Pakeisti </w:t>
      </w:r>
      <w:r w:rsidR="00E511D3" w:rsidRPr="00161794">
        <w:rPr>
          <w:szCs w:val="24"/>
        </w:rPr>
        <w:t>51</w:t>
      </w:r>
      <w:r w:rsidR="003D196D" w:rsidRPr="00161794">
        <w:rPr>
          <w:szCs w:val="24"/>
          <w:lang w:eastAsia="lt-LT"/>
        </w:rPr>
        <w:t xml:space="preserve"> punktą ir jį išdėstyti taip:</w:t>
      </w:r>
    </w:p>
    <w:p w14:paraId="45FA74C1" w14:textId="77777777" w:rsidR="003D196D" w:rsidRPr="00953A0D" w:rsidRDefault="003D196D" w:rsidP="00636663">
      <w:pPr>
        <w:spacing w:line="264" w:lineRule="auto"/>
        <w:ind w:firstLine="709"/>
        <w:jc w:val="both"/>
        <w:rPr>
          <w:szCs w:val="24"/>
          <w:lang w:eastAsia="lt-LT"/>
        </w:rPr>
      </w:pPr>
      <w:r w:rsidRPr="00953A0D">
        <w:rPr>
          <w:szCs w:val="24"/>
        </w:rPr>
        <w:t>„</w:t>
      </w:r>
      <w:r w:rsidRPr="00953A0D">
        <w:rPr>
          <w:szCs w:val="24"/>
          <w:lang w:eastAsia="lt-LT"/>
        </w:rPr>
        <w:t xml:space="preserve">51. Registro duomenis, vadovaudamosi Lietuvos Respublikos valstybės informacinių išteklių valdymo įstatymu </w:t>
      </w:r>
      <w:r w:rsidRPr="00953A0D">
        <w:rPr>
          <w:strike/>
          <w:szCs w:val="24"/>
          <w:lang w:eastAsia="lt-LT"/>
        </w:rPr>
        <w:t>ir</w:t>
      </w:r>
      <w:r w:rsidRPr="00953A0D">
        <w:rPr>
          <w:szCs w:val="24"/>
          <w:lang w:eastAsia="lt-LT"/>
        </w:rPr>
        <w:t xml:space="preserve">, </w:t>
      </w:r>
      <w:r w:rsidRPr="00953A0D">
        <w:rPr>
          <w:b/>
          <w:szCs w:val="24"/>
        </w:rPr>
        <w:t>Reglamentu (ES) 2016/679</w:t>
      </w:r>
      <w:r w:rsidRPr="00953A0D">
        <w:rPr>
          <w:b/>
          <w:szCs w:val="24"/>
          <w:lang w:eastAsia="lt-LT"/>
        </w:rPr>
        <w:t>,</w:t>
      </w:r>
      <w:r w:rsidRPr="00953A0D">
        <w:rPr>
          <w:szCs w:val="24"/>
          <w:lang w:eastAsia="lt-LT"/>
        </w:rPr>
        <w:t xml:space="preserve"> Nuostatų 53.1 ir 53.3 papunkčiuose nurodytiems Registro duomenų gavėjams teikia ir susijusiems registrams ir valstybės informacinėms sistemoms perduoda Vidaus reikalų ministerija ir vidaus reikalų įstaigos. Vidaus reikalų įstaigos šiame punkte nurodytiems Registro duomenų gavėjams teikia ir susijusiems registrams ir valstybės informacinėms sistemoms perduoda tik jų tvarkomus Registro duomenis.</w:t>
      </w:r>
      <w:r w:rsidR="00E511D3" w:rsidRPr="00953A0D">
        <w:rPr>
          <w:szCs w:val="24"/>
          <w:lang w:eastAsia="lt-LT"/>
        </w:rPr>
        <w:t>“</w:t>
      </w:r>
    </w:p>
    <w:p w14:paraId="345DD75F" w14:textId="3CCB57D4" w:rsidR="003D196D" w:rsidRPr="00953A0D" w:rsidRDefault="00161794" w:rsidP="00636663">
      <w:pPr>
        <w:pStyle w:val="Sraopastraipa"/>
        <w:tabs>
          <w:tab w:val="left" w:pos="993"/>
          <w:tab w:val="left" w:pos="1134"/>
        </w:tabs>
        <w:spacing w:line="264" w:lineRule="auto"/>
        <w:ind w:left="0" w:firstLine="709"/>
        <w:jc w:val="both"/>
        <w:rPr>
          <w:szCs w:val="24"/>
          <w:lang w:eastAsia="lt-LT"/>
        </w:rPr>
      </w:pPr>
      <w:r>
        <w:rPr>
          <w:szCs w:val="24"/>
        </w:rPr>
        <w:t>1.</w:t>
      </w:r>
      <w:r w:rsidR="001D5058" w:rsidRPr="00953A0D">
        <w:rPr>
          <w:szCs w:val="24"/>
        </w:rPr>
        <w:t>2.23</w:t>
      </w:r>
      <w:r w:rsidR="00863234" w:rsidRPr="00953A0D">
        <w:rPr>
          <w:szCs w:val="24"/>
        </w:rPr>
        <w:t>.</w:t>
      </w:r>
      <w:r w:rsidR="005E591C" w:rsidRPr="00953A0D">
        <w:rPr>
          <w:szCs w:val="24"/>
        </w:rPr>
        <w:t xml:space="preserve"> </w:t>
      </w:r>
      <w:r w:rsidR="003D196D" w:rsidRPr="00953A0D">
        <w:rPr>
          <w:szCs w:val="24"/>
        </w:rPr>
        <w:t>Pakeisti 58</w:t>
      </w:r>
      <w:r w:rsidR="003D196D" w:rsidRPr="00953A0D">
        <w:rPr>
          <w:szCs w:val="24"/>
          <w:lang w:eastAsia="lt-LT"/>
        </w:rPr>
        <w:t xml:space="preserve"> punktą ir jį išdėstyti taip:</w:t>
      </w:r>
    </w:p>
    <w:p w14:paraId="0F1C2763" w14:textId="59BA96F0" w:rsidR="003D196D" w:rsidRPr="00953A0D" w:rsidRDefault="003D196D" w:rsidP="00636663">
      <w:pPr>
        <w:pStyle w:val="Sraopastraipa"/>
        <w:spacing w:line="264" w:lineRule="auto"/>
        <w:ind w:left="0" w:firstLine="709"/>
        <w:jc w:val="both"/>
        <w:rPr>
          <w:szCs w:val="24"/>
          <w:lang w:eastAsia="lt-LT"/>
        </w:rPr>
      </w:pPr>
      <w:r w:rsidRPr="00953A0D">
        <w:rPr>
          <w:szCs w:val="24"/>
        </w:rPr>
        <w:t>„</w:t>
      </w:r>
      <w:r w:rsidRPr="00953A0D">
        <w:rPr>
          <w:szCs w:val="24"/>
          <w:lang w:eastAsia="lt-LT"/>
        </w:rPr>
        <w:t xml:space="preserve">58. Fizinių asmenų asmens duomenys teikiami ir naudojami vadovaujantis </w:t>
      </w:r>
      <w:r w:rsidR="00E04908" w:rsidRPr="00953A0D">
        <w:rPr>
          <w:b/>
          <w:szCs w:val="24"/>
        </w:rPr>
        <w:t>Reglamentu (ES) 2016/679</w:t>
      </w:r>
      <w:r w:rsidR="00E04908">
        <w:rPr>
          <w:b/>
          <w:szCs w:val="24"/>
        </w:rPr>
        <w:t xml:space="preserve"> ir </w:t>
      </w:r>
      <w:r w:rsidRPr="00E04908">
        <w:rPr>
          <w:szCs w:val="24"/>
          <w:lang w:eastAsia="lt-LT"/>
        </w:rPr>
        <w:t>Lietuvos Respublikos asmens duomenų teisinės apsaugos įstatymu</w:t>
      </w:r>
      <w:r w:rsidRPr="00953A0D">
        <w:rPr>
          <w:szCs w:val="24"/>
        </w:rPr>
        <w:t>.</w:t>
      </w:r>
      <w:r w:rsidRPr="00953A0D">
        <w:rPr>
          <w:szCs w:val="24"/>
          <w:lang w:eastAsia="lt-LT"/>
        </w:rPr>
        <w:t>“</w:t>
      </w:r>
    </w:p>
    <w:p w14:paraId="461FCC91" w14:textId="5FF52ACB" w:rsidR="003D196D" w:rsidRPr="00953A0D" w:rsidRDefault="00161794" w:rsidP="00636663">
      <w:pPr>
        <w:pStyle w:val="Sraopastraipa"/>
        <w:tabs>
          <w:tab w:val="left" w:pos="993"/>
          <w:tab w:val="left" w:pos="1134"/>
        </w:tabs>
        <w:spacing w:line="264" w:lineRule="auto"/>
        <w:ind w:left="0" w:firstLine="709"/>
        <w:jc w:val="both"/>
        <w:rPr>
          <w:szCs w:val="24"/>
          <w:lang w:eastAsia="lt-LT"/>
        </w:rPr>
      </w:pPr>
      <w:r>
        <w:rPr>
          <w:szCs w:val="24"/>
          <w:lang w:eastAsia="lt-LT"/>
        </w:rPr>
        <w:t>1.</w:t>
      </w:r>
      <w:r w:rsidR="001D5058" w:rsidRPr="00953A0D">
        <w:rPr>
          <w:szCs w:val="24"/>
          <w:lang w:eastAsia="lt-LT"/>
        </w:rPr>
        <w:t>2.24</w:t>
      </w:r>
      <w:r w:rsidR="005E591C" w:rsidRPr="00953A0D">
        <w:rPr>
          <w:szCs w:val="24"/>
          <w:lang w:eastAsia="lt-LT"/>
        </w:rPr>
        <w:t>.</w:t>
      </w:r>
      <w:r w:rsidR="003D196D" w:rsidRPr="00953A0D">
        <w:rPr>
          <w:szCs w:val="24"/>
          <w:lang w:eastAsia="lt-LT"/>
        </w:rPr>
        <w:t xml:space="preserve"> </w:t>
      </w:r>
      <w:r w:rsidR="003D196D" w:rsidRPr="00953A0D">
        <w:rPr>
          <w:szCs w:val="24"/>
        </w:rPr>
        <w:t xml:space="preserve">Pakeisti </w:t>
      </w:r>
      <w:r w:rsidR="00E511D3" w:rsidRPr="00953A0D">
        <w:rPr>
          <w:szCs w:val="24"/>
        </w:rPr>
        <w:t>62</w:t>
      </w:r>
      <w:r w:rsidR="003D196D" w:rsidRPr="00953A0D">
        <w:rPr>
          <w:szCs w:val="24"/>
          <w:lang w:eastAsia="lt-LT"/>
        </w:rPr>
        <w:t xml:space="preserve"> punktą ir jį išdėstyti taip:</w:t>
      </w:r>
    </w:p>
    <w:p w14:paraId="4CF7BB14" w14:textId="77777777" w:rsidR="00B433FA" w:rsidRPr="00953A0D" w:rsidRDefault="00E511D3" w:rsidP="00636663">
      <w:pPr>
        <w:spacing w:line="264" w:lineRule="auto"/>
        <w:ind w:firstLine="709"/>
        <w:jc w:val="both"/>
        <w:rPr>
          <w:szCs w:val="24"/>
          <w:lang w:eastAsia="lt-LT"/>
        </w:rPr>
      </w:pPr>
      <w:r w:rsidRPr="00953A0D">
        <w:rPr>
          <w:szCs w:val="24"/>
        </w:rPr>
        <w:t>„</w:t>
      </w:r>
      <w:r w:rsidRPr="00953A0D">
        <w:rPr>
          <w:szCs w:val="24"/>
          <w:lang w:eastAsia="lt-LT"/>
        </w:rPr>
        <w:t xml:space="preserve">62. Registro duomenys į užsienio valstybes teikiami </w:t>
      </w:r>
      <w:r w:rsidRPr="00953A0D">
        <w:rPr>
          <w:b/>
          <w:szCs w:val="24"/>
        </w:rPr>
        <w:t>Reglamento (ES) 2016/679 ir</w:t>
      </w:r>
      <w:r w:rsidRPr="00953A0D">
        <w:rPr>
          <w:szCs w:val="24"/>
        </w:rPr>
        <w:t xml:space="preserve"> </w:t>
      </w:r>
      <w:r w:rsidRPr="00953A0D">
        <w:rPr>
          <w:szCs w:val="24"/>
          <w:lang w:eastAsia="lt-LT"/>
        </w:rPr>
        <w:t>Lietuvos Respublikos valstybės informacinių išteklių valdymo įstatymo nustatyta tvarka.“</w:t>
      </w:r>
    </w:p>
    <w:p w14:paraId="56D0D764" w14:textId="5B779239" w:rsidR="0067770D" w:rsidRPr="00953A0D" w:rsidRDefault="00161794" w:rsidP="00636663">
      <w:pPr>
        <w:spacing w:line="264" w:lineRule="auto"/>
        <w:ind w:firstLine="709"/>
        <w:jc w:val="both"/>
        <w:rPr>
          <w:szCs w:val="24"/>
        </w:rPr>
      </w:pPr>
      <w:r>
        <w:rPr>
          <w:szCs w:val="24"/>
          <w:lang w:eastAsia="lt-LT"/>
        </w:rPr>
        <w:t>1.</w:t>
      </w:r>
      <w:r w:rsidR="001D5058" w:rsidRPr="00953A0D">
        <w:rPr>
          <w:szCs w:val="24"/>
          <w:lang w:eastAsia="lt-LT"/>
        </w:rPr>
        <w:t>2.25</w:t>
      </w:r>
      <w:r w:rsidR="0067770D" w:rsidRPr="00953A0D">
        <w:rPr>
          <w:szCs w:val="24"/>
          <w:lang w:eastAsia="lt-LT"/>
        </w:rPr>
        <w:t xml:space="preserve">. </w:t>
      </w:r>
      <w:r w:rsidR="0067770D" w:rsidRPr="00953A0D">
        <w:rPr>
          <w:szCs w:val="24"/>
        </w:rPr>
        <w:t>Pakeisti 63 punktą ir jį išdėstyti taip:</w:t>
      </w:r>
    </w:p>
    <w:p w14:paraId="24E3EB1A" w14:textId="1420008B" w:rsidR="0067770D" w:rsidRDefault="0067770D" w:rsidP="00636663">
      <w:pPr>
        <w:spacing w:line="264" w:lineRule="auto"/>
        <w:ind w:firstLine="709"/>
        <w:jc w:val="both"/>
        <w:rPr>
          <w:szCs w:val="24"/>
        </w:rPr>
      </w:pPr>
      <w:r w:rsidRPr="00953A0D">
        <w:rPr>
          <w:szCs w:val="24"/>
          <w:lang w:eastAsia="lt-LT"/>
        </w:rPr>
        <w:t xml:space="preserve">„63. </w:t>
      </w:r>
      <w:r w:rsidRPr="00953A0D">
        <w:rPr>
          <w:szCs w:val="24"/>
        </w:rPr>
        <w:t xml:space="preserve">Registro duomenų saugą nustato </w:t>
      </w:r>
      <w:r w:rsidRPr="00AA0A41">
        <w:rPr>
          <w:strike/>
          <w:szCs w:val="24"/>
        </w:rPr>
        <w:t xml:space="preserve">Vidaus </w:t>
      </w:r>
      <w:r w:rsidR="00636663">
        <w:rPr>
          <w:strike/>
          <w:szCs w:val="24"/>
        </w:rPr>
        <w:t>reikalų informacinės sistemos</w:t>
      </w:r>
      <w:r w:rsidR="00636663">
        <w:rPr>
          <w:szCs w:val="24"/>
        </w:rPr>
        <w:t xml:space="preserve"> </w:t>
      </w:r>
      <w:r w:rsidR="001E76F5" w:rsidRPr="00AA0A41">
        <w:rPr>
          <w:b/>
          <w:szCs w:val="24"/>
        </w:rPr>
        <w:t>Registro</w:t>
      </w:r>
      <w:r w:rsidR="001E76F5">
        <w:rPr>
          <w:szCs w:val="24"/>
        </w:rPr>
        <w:t xml:space="preserve"> </w:t>
      </w:r>
      <w:r w:rsidRPr="00953A0D">
        <w:rPr>
          <w:szCs w:val="24"/>
        </w:rPr>
        <w:t xml:space="preserve">valdytojo tvirtinami </w:t>
      </w:r>
      <w:r w:rsidRPr="00AA0A41">
        <w:rPr>
          <w:strike/>
          <w:szCs w:val="24"/>
        </w:rPr>
        <w:t>Vidaus reikalų informacinės sistemos</w:t>
      </w:r>
      <w:r w:rsidRPr="00953A0D">
        <w:rPr>
          <w:szCs w:val="24"/>
        </w:rPr>
        <w:t xml:space="preserve"> duomenų saugos nuostatai ir kiti saugos dokumentai, rengiami, derinami ir tvirtinami vadovaujantis </w:t>
      </w:r>
      <w:r w:rsidRPr="00953A0D">
        <w:rPr>
          <w:b/>
          <w:szCs w:val="24"/>
        </w:rPr>
        <w:t>Reglamento (ES) 2016/679,</w:t>
      </w:r>
      <w:r w:rsidRPr="00953A0D">
        <w:rPr>
          <w:szCs w:val="24"/>
        </w:rPr>
        <w:t xml:space="preserve"> Bendrųjų elektroninės informacijos saugos reikalavimų aprašo ir Saugos dokumentų turinio gairių aprašo, patvirtintų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nustatyta tvarka.</w:t>
      </w:r>
    </w:p>
    <w:p w14:paraId="419A52BD" w14:textId="153184CD" w:rsidR="00A97B0A" w:rsidRDefault="00161794" w:rsidP="00636663">
      <w:pPr>
        <w:spacing w:line="264" w:lineRule="auto"/>
        <w:ind w:firstLine="709"/>
        <w:jc w:val="both"/>
        <w:rPr>
          <w:szCs w:val="24"/>
        </w:rPr>
      </w:pPr>
      <w:r>
        <w:rPr>
          <w:szCs w:val="24"/>
        </w:rPr>
        <w:t>1.</w:t>
      </w:r>
      <w:r w:rsidR="00A97B0A">
        <w:rPr>
          <w:szCs w:val="24"/>
        </w:rPr>
        <w:t xml:space="preserve">2.26. </w:t>
      </w:r>
      <w:r w:rsidR="00A97B0A" w:rsidRPr="00953A0D">
        <w:rPr>
          <w:szCs w:val="24"/>
        </w:rPr>
        <w:t>Pakeisti 6</w:t>
      </w:r>
      <w:r w:rsidR="00A97B0A">
        <w:rPr>
          <w:szCs w:val="24"/>
        </w:rPr>
        <w:t>6</w:t>
      </w:r>
      <w:r w:rsidR="00A97B0A" w:rsidRPr="00953A0D">
        <w:rPr>
          <w:szCs w:val="24"/>
        </w:rPr>
        <w:t xml:space="preserve"> punktą ir jį išdėstyti taip:</w:t>
      </w:r>
      <w:r w:rsidR="00A97B0A">
        <w:rPr>
          <w:szCs w:val="24"/>
        </w:rPr>
        <w:t xml:space="preserve"> </w:t>
      </w:r>
    </w:p>
    <w:p w14:paraId="5EAFF704" w14:textId="38D407BC" w:rsidR="00A97B0A" w:rsidRPr="00953A0D" w:rsidRDefault="00A97B0A" w:rsidP="00636663">
      <w:pPr>
        <w:spacing w:line="264" w:lineRule="auto"/>
        <w:ind w:firstLine="709"/>
        <w:jc w:val="both"/>
        <w:rPr>
          <w:szCs w:val="24"/>
          <w:lang w:eastAsia="lt-LT"/>
        </w:rPr>
      </w:pPr>
      <w:r>
        <w:rPr>
          <w:szCs w:val="24"/>
        </w:rPr>
        <w:t xml:space="preserve">„66. </w:t>
      </w:r>
      <w:r>
        <w:t xml:space="preserve">Registro duomenų saugos programinės, techninės, organizacinės, administracinės ir kitokios priemonės nustatomos vadovaujantis </w:t>
      </w:r>
      <w:r w:rsidR="0081342B" w:rsidRPr="00953A0D">
        <w:rPr>
          <w:b/>
          <w:szCs w:val="24"/>
        </w:rPr>
        <w:t>Reglamentu (ES) 2016/679</w:t>
      </w:r>
      <w:r w:rsidR="0081342B">
        <w:rPr>
          <w:b/>
          <w:szCs w:val="24"/>
        </w:rPr>
        <w:t xml:space="preserve">, </w:t>
      </w:r>
      <w:r>
        <w:t>Lietuvos Respublikos valstybės informacinių išteklių valdymo įstatymu, vidaus reikalų ministro tvirtinamais techniniais valstybės registrų (kadastrų), žinybinių registrų, valstybės informacinių sistemų ir kitų informacinių sistemų elektroninės informacijos saugos reikalavimais</w:t>
      </w:r>
      <w:r w:rsidRPr="00A97B0A">
        <w:rPr>
          <w:strike/>
        </w:rPr>
        <w:t>, Valstybinės duomenų apsaugos inspekcijos direktoriaus tvirtinamais bendraisiais reikalavimais organizacinėms ir techninėms asmens duomenų saugumo priemonėms</w:t>
      </w:r>
      <w:r>
        <w:t xml:space="preserve"> ir kitais duomenų saugą reglamentuojančiais teisės aktais.“</w:t>
      </w:r>
    </w:p>
    <w:p w14:paraId="56BEFAC4" w14:textId="72000DE5" w:rsidR="00EE1BEC" w:rsidRPr="00953A0D" w:rsidRDefault="00F83805" w:rsidP="00636663">
      <w:pPr>
        <w:pStyle w:val="Sraopastraipa"/>
        <w:tabs>
          <w:tab w:val="center" w:pos="-7800"/>
          <w:tab w:val="left" w:pos="993"/>
          <w:tab w:val="right" w:pos="8306"/>
        </w:tabs>
        <w:spacing w:line="264" w:lineRule="auto"/>
        <w:ind w:left="0" w:firstLine="709"/>
        <w:jc w:val="both"/>
        <w:rPr>
          <w:szCs w:val="24"/>
          <w:lang w:eastAsia="lt-LT"/>
        </w:rPr>
      </w:pPr>
      <w:bookmarkStart w:id="1" w:name="part_93c6fc7e53614ff49e4b9e03d2e76b2b"/>
      <w:bookmarkEnd w:id="1"/>
      <w:r>
        <w:rPr>
          <w:color w:val="000000"/>
          <w:szCs w:val="24"/>
        </w:rPr>
        <w:t xml:space="preserve">2. </w:t>
      </w:r>
      <w:r w:rsidR="00703C88" w:rsidRPr="00953A0D">
        <w:rPr>
          <w:color w:val="000000"/>
          <w:szCs w:val="24"/>
        </w:rPr>
        <w:t xml:space="preserve">Šio nutarimo </w:t>
      </w:r>
      <w:r w:rsidR="00161794">
        <w:rPr>
          <w:color w:val="000000"/>
          <w:szCs w:val="24"/>
        </w:rPr>
        <w:t>1.</w:t>
      </w:r>
      <w:r w:rsidR="009469DA">
        <w:rPr>
          <w:color w:val="000000"/>
          <w:szCs w:val="24"/>
        </w:rPr>
        <w:t>1</w:t>
      </w:r>
      <w:r w:rsidR="00F27247">
        <w:rPr>
          <w:color w:val="000000"/>
          <w:szCs w:val="24"/>
        </w:rPr>
        <w:t xml:space="preserve">, </w:t>
      </w:r>
      <w:r w:rsidR="00161794">
        <w:rPr>
          <w:color w:val="000000"/>
          <w:szCs w:val="24"/>
        </w:rPr>
        <w:t>1.</w:t>
      </w:r>
      <w:r w:rsidR="00F27247">
        <w:rPr>
          <w:color w:val="000000"/>
          <w:szCs w:val="24"/>
        </w:rPr>
        <w:t xml:space="preserve">2.2, </w:t>
      </w:r>
      <w:r w:rsidR="00161794">
        <w:rPr>
          <w:color w:val="000000"/>
          <w:szCs w:val="24"/>
        </w:rPr>
        <w:t>1.</w:t>
      </w:r>
      <w:r w:rsidR="00F27247">
        <w:rPr>
          <w:color w:val="000000"/>
          <w:szCs w:val="24"/>
        </w:rPr>
        <w:t>2.3</w:t>
      </w:r>
      <w:r w:rsidR="00ED4093" w:rsidRPr="00953A0D">
        <w:rPr>
          <w:color w:val="000000"/>
          <w:szCs w:val="24"/>
        </w:rPr>
        <w:t xml:space="preserve">, </w:t>
      </w:r>
      <w:r w:rsidR="00161794">
        <w:rPr>
          <w:color w:val="000000"/>
          <w:szCs w:val="24"/>
        </w:rPr>
        <w:t>1.</w:t>
      </w:r>
      <w:r w:rsidR="00ED4093" w:rsidRPr="00953A0D">
        <w:rPr>
          <w:color w:val="000000"/>
          <w:szCs w:val="24"/>
        </w:rPr>
        <w:t>2.8</w:t>
      </w:r>
      <w:r w:rsidR="001D5058" w:rsidRPr="00953A0D">
        <w:rPr>
          <w:color w:val="000000"/>
          <w:szCs w:val="24"/>
        </w:rPr>
        <w:t xml:space="preserve">, </w:t>
      </w:r>
      <w:r w:rsidR="00161794">
        <w:rPr>
          <w:color w:val="000000"/>
          <w:szCs w:val="24"/>
        </w:rPr>
        <w:t>1.</w:t>
      </w:r>
      <w:r w:rsidR="001D5058" w:rsidRPr="00953A0D">
        <w:rPr>
          <w:color w:val="000000"/>
          <w:szCs w:val="24"/>
        </w:rPr>
        <w:t>2.9</w:t>
      </w:r>
      <w:r w:rsidR="00D7116B" w:rsidRPr="00953A0D">
        <w:rPr>
          <w:color w:val="000000"/>
          <w:szCs w:val="24"/>
        </w:rPr>
        <w:t xml:space="preserve"> ir </w:t>
      </w:r>
      <w:r w:rsidR="00161794">
        <w:rPr>
          <w:color w:val="000000"/>
          <w:szCs w:val="24"/>
        </w:rPr>
        <w:t>1.</w:t>
      </w:r>
      <w:r w:rsidR="00D7116B" w:rsidRPr="00953A0D">
        <w:rPr>
          <w:color w:val="000000"/>
          <w:szCs w:val="24"/>
        </w:rPr>
        <w:t>2.12 papunkčiai</w:t>
      </w:r>
      <w:r w:rsidR="00684433" w:rsidRPr="00953A0D">
        <w:rPr>
          <w:color w:val="000000"/>
          <w:szCs w:val="24"/>
        </w:rPr>
        <w:t xml:space="preserve"> į</w:t>
      </w:r>
      <w:r w:rsidR="00636663">
        <w:rPr>
          <w:color w:val="000000"/>
          <w:szCs w:val="24"/>
        </w:rPr>
        <w:t xml:space="preserve">sigalioja </w:t>
      </w:r>
      <w:r w:rsidR="00137914">
        <w:rPr>
          <w:color w:val="000000"/>
          <w:szCs w:val="24"/>
        </w:rPr>
        <w:t xml:space="preserve">2019 m. </w:t>
      </w:r>
      <w:r w:rsidR="009469DA">
        <w:rPr>
          <w:color w:val="000000"/>
          <w:szCs w:val="24"/>
        </w:rPr>
        <w:t xml:space="preserve">           </w:t>
      </w:r>
      <w:bookmarkStart w:id="2" w:name="_GoBack"/>
      <w:bookmarkEnd w:id="2"/>
      <w:r w:rsidR="00137914">
        <w:rPr>
          <w:color w:val="000000"/>
          <w:szCs w:val="24"/>
        </w:rPr>
        <w:t>sausio 1 d</w:t>
      </w:r>
      <w:r w:rsidR="00684433" w:rsidRPr="00953A0D">
        <w:rPr>
          <w:color w:val="000000"/>
          <w:szCs w:val="24"/>
        </w:rPr>
        <w:t>.</w:t>
      </w:r>
    </w:p>
    <w:p w14:paraId="77A7257D" w14:textId="77777777" w:rsidR="005E591C" w:rsidRPr="00953A0D" w:rsidRDefault="005E591C" w:rsidP="00693EB8">
      <w:pPr>
        <w:tabs>
          <w:tab w:val="center" w:pos="-7800"/>
          <w:tab w:val="left" w:pos="993"/>
          <w:tab w:val="right" w:pos="8306"/>
        </w:tabs>
        <w:spacing w:line="264" w:lineRule="auto"/>
        <w:rPr>
          <w:szCs w:val="24"/>
          <w:lang w:eastAsia="lt-LT"/>
        </w:rPr>
      </w:pPr>
    </w:p>
    <w:p w14:paraId="62562904" w14:textId="77777777" w:rsidR="00EE1BEC" w:rsidRPr="00953A0D" w:rsidRDefault="00EE1BEC" w:rsidP="00693EB8">
      <w:pPr>
        <w:tabs>
          <w:tab w:val="center" w:pos="-7800"/>
          <w:tab w:val="left" w:pos="6237"/>
          <w:tab w:val="right" w:pos="8306"/>
        </w:tabs>
        <w:spacing w:line="264" w:lineRule="auto"/>
        <w:rPr>
          <w:szCs w:val="24"/>
          <w:lang w:eastAsia="lt-LT"/>
        </w:rPr>
      </w:pPr>
      <w:r w:rsidRPr="00953A0D">
        <w:rPr>
          <w:szCs w:val="24"/>
          <w:lang w:eastAsia="lt-LT"/>
        </w:rPr>
        <w:t>Ministras Pirmininkas</w:t>
      </w:r>
      <w:r w:rsidRPr="00953A0D">
        <w:rPr>
          <w:szCs w:val="24"/>
          <w:lang w:eastAsia="lt-LT"/>
        </w:rPr>
        <w:tab/>
      </w:r>
    </w:p>
    <w:p w14:paraId="43005A11" w14:textId="77777777" w:rsidR="008F1E5E" w:rsidRDefault="008F1E5E" w:rsidP="00693EB8">
      <w:pPr>
        <w:tabs>
          <w:tab w:val="center" w:pos="-3686"/>
          <w:tab w:val="left" w:pos="6237"/>
          <w:tab w:val="right" w:pos="8306"/>
        </w:tabs>
        <w:spacing w:line="264" w:lineRule="auto"/>
        <w:rPr>
          <w:szCs w:val="24"/>
          <w:lang w:eastAsia="lt-LT"/>
        </w:rPr>
      </w:pPr>
    </w:p>
    <w:p w14:paraId="690FE5A2" w14:textId="77777777" w:rsidR="00E7480D" w:rsidRDefault="00E7480D" w:rsidP="00693EB8">
      <w:pPr>
        <w:tabs>
          <w:tab w:val="center" w:pos="-3686"/>
          <w:tab w:val="left" w:pos="6237"/>
          <w:tab w:val="right" w:pos="8306"/>
        </w:tabs>
        <w:spacing w:line="264" w:lineRule="auto"/>
        <w:rPr>
          <w:szCs w:val="24"/>
          <w:lang w:eastAsia="lt-LT"/>
        </w:rPr>
      </w:pPr>
    </w:p>
    <w:p w14:paraId="061522D4" w14:textId="77777777" w:rsidR="00EE1BEC" w:rsidRPr="00033A53" w:rsidRDefault="00EE1BEC" w:rsidP="00693EB8">
      <w:pPr>
        <w:tabs>
          <w:tab w:val="center" w:pos="-3686"/>
          <w:tab w:val="left" w:pos="6237"/>
          <w:tab w:val="right" w:pos="8306"/>
        </w:tabs>
        <w:spacing w:line="264" w:lineRule="auto"/>
        <w:rPr>
          <w:lang w:eastAsia="lt-LT"/>
        </w:rPr>
      </w:pPr>
      <w:r w:rsidRPr="00953A0D">
        <w:rPr>
          <w:szCs w:val="24"/>
          <w:lang w:eastAsia="lt-LT"/>
        </w:rPr>
        <w:t>Vidaus reikalų ministras</w:t>
      </w:r>
      <w:r w:rsidRPr="00033A53">
        <w:rPr>
          <w:lang w:eastAsia="lt-LT"/>
        </w:rPr>
        <w:tab/>
      </w:r>
    </w:p>
    <w:sectPr w:rsidR="00EE1BEC" w:rsidRPr="00033A53" w:rsidSect="00137914">
      <w:headerReference w:type="default" r:id="rId8"/>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2A3E3" w14:textId="77777777" w:rsidR="00A15558" w:rsidRDefault="00A15558" w:rsidP="00B61AE8">
      <w:r>
        <w:separator/>
      </w:r>
    </w:p>
  </w:endnote>
  <w:endnote w:type="continuationSeparator" w:id="0">
    <w:p w14:paraId="1450AFD5" w14:textId="77777777" w:rsidR="00A15558" w:rsidRDefault="00A15558"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127D2" w14:textId="77777777" w:rsidR="00A15558" w:rsidRDefault="00A15558" w:rsidP="00B61AE8">
      <w:r>
        <w:separator/>
      </w:r>
    </w:p>
  </w:footnote>
  <w:footnote w:type="continuationSeparator" w:id="0">
    <w:p w14:paraId="6B889043" w14:textId="77777777" w:rsidR="00A15558" w:rsidRDefault="00A15558"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052F01A8" w14:textId="77777777" w:rsidR="00B61AE8" w:rsidRDefault="00B61AE8">
        <w:pPr>
          <w:pStyle w:val="Antrats"/>
          <w:jc w:val="center"/>
        </w:pPr>
        <w:r>
          <w:fldChar w:fldCharType="begin"/>
        </w:r>
        <w:r>
          <w:instrText>PAGE   \* MERGEFORMAT</w:instrText>
        </w:r>
        <w:r>
          <w:fldChar w:fldCharType="separate"/>
        </w:r>
        <w:r w:rsidR="009469DA">
          <w:rPr>
            <w:noProof/>
          </w:rPr>
          <w:t>2</w:t>
        </w:r>
        <w:r>
          <w:fldChar w:fldCharType="end"/>
        </w:r>
      </w:p>
    </w:sdtContent>
  </w:sdt>
  <w:p w14:paraId="775F49A4" w14:textId="77777777" w:rsidR="00B61AE8" w:rsidRDefault="00B61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07C9"/>
    <w:multiLevelType w:val="multilevel"/>
    <w:tmpl w:val="D87A59AC"/>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730243"/>
    <w:multiLevelType w:val="multilevel"/>
    <w:tmpl w:val="C5E8023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D92865"/>
    <w:multiLevelType w:val="multilevel"/>
    <w:tmpl w:val="C5E8023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A2027"/>
    <w:multiLevelType w:val="multilevel"/>
    <w:tmpl w:val="C5E8023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00D53"/>
    <w:multiLevelType w:val="multilevel"/>
    <w:tmpl w:val="9DD6C688"/>
    <w:lvl w:ilvl="0">
      <w:start w:val="2"/>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01079E"/>
    <w:multiLevelType w:val="multilevel"/>
    <w:tmpl w:val="CB588CA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4CD7FBD"/>
    <w:multiLevelType w:val="multilevel"/>
    <w:tmpl w:val="CB588CA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B063F77"/>
    <w:multiLevelType w:val="multilevel"/>
    <w:tmpl w:val="CB588CA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46A7982"/>
    <w:multiLevelType w:val="multilevel"/>
    <w:tmpl w:val="4A9A572A"/>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EC0DB1"/>
    <w:multiLevelType w:val="multilevel"/>
    <w:tmpl w:val="02C81110"/>
    <w:lvl w:ilvl="0">
      <w:start w:val="2"/>
      <w:numFmt w:val="decimal"/>
      <w:lvlText w:val="%1."/>
      <w:lvlJc w:val="left"/>
      <w:pPr>
        <w:ind w:left="927"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EBE6F4E"/>
    <w:multiLevelType w:val="multilevel"/>
    <w:tmpl w:val="C5A271CC"/>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1" w15:restartNumberingAfterBreak="0">
    <w:nsid w:val="647E120D"/>
    <w:multiLevelType w:val="multilevel"/>
    <w:tmpl w:val="CB588CA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6"/>
  </w:num>
  <w:num w:numId="3">
    <w:abstractNumId w:val="7"/>
  </w:num>
  <w:num w:numId="4">
    <w:abstractNumId w:val="11"/>
  </w:num>
  <w:num w:numId="5">
    <w:abstractNumId w:val="10"/>
  </w:num>
  <w:num w:numId="6">
    <w:abstractNumId w:val="1"/>
  </w:num>
  <w:num w:numId="7">
    <w:abstractNumId w:val="8"/>
  </w:num>
  <w:num w:numId="8">
    <w:abstractNumId w:val="3"/>
  </w:num>
  <w:num w:numId="9">
    <w:abstractNumId w:val="2"/>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6203F"/>
    <w:rsid w:val="000A0888"/>
    <w:rsid w:val="000A45D9"/>
    <w:rsid w:val="001004F7"/>
    <w:rsid w:val="00103A28"/>
    <w:rsid w:val="00104547"/>
    <w:rsid w:val="00136F18"/>
    <w:rsid w:val="00137914"/>
    <w:rsid w:val="00144920"/>
    <w:rsid w:val="00150A19"/>
    <w:rsid w:val="00161794"/>
    <w:rsid w:val="00161AE2"/>
    <w:rsid w:val="00171E7C"/>
    <w:rsid w:val="001728B7"/>
    <w:rsid w:val="00187BAA"/>
    <w:rsid w:val="00192066"/>
    <w:rsid w:val="001B2C7A"/>
    <w:rsid w:val="001D5058"/>
    <w:rsid w:val="001E76F5"/>
    <w:rsid w:val="001F68C7"/>
    <w:rsid w:val="001F6C7B"/>
    <w:rsid w:val="0021357C"/>
    <w:rsid w:val="00233E1C"/>
    <w:rsid w:val="002403FD"/>
    <w:rsid w:val="0028144F"/>
    <w:rsid w:val="00291D4C"/>
    <w:rsid w:val="002B5B8E"/>
    <w:rsid w:val="002B6658"/>
    <w:rsid w:val="002C1954"/>
    <w:rsid w:val="002E2604"/>
    <w:rsid w:val="002E3A8C"/>
    <w:rsid w:val="003005AA"/>
    <w:rsid w:val="0033462D"/>
    <w:rsid w:val="0035216D"/>
    <w:rsid w:val="00366221"/>
    <w:rsid w:val="00385C7A"/>
    <w:rsid w:val="003A3585"/>
    <w:rsid w:val="003D196D"/>
    <w:rsid w:val="003D7A83"/>
    <w:rsid w:val="003E3F38"/>
    <w:rsid w:val="003E78C4"/>
    <w:rsid w:val="004043DD"/>
    <w:rsid w:val="00445379"/>
    <w:rsid w:val="0045297E"/>
    <w:rsid w:val="00452F36"/>
    <w:rsid w:val="00464B70"/>
    <w:rsid w:val="0047283E"/>
    <w:rsid w:val="004B0181"/>
    <w:rsid w:val="004B7714"/>
    <w:rsid w:val="004F156A"/>
    <w:rsid w:val="004F706A"/>
    <w:rsid w:val="005007C4"/>
    <w:rsid w:val="00505C7C"/>
    <w:rsid w:val="00515849"/>
    <w:rsid w:val="00516FE6"/>
    <w:rsid w:val="00557CC9"/>
    <w:rsid w:val="00590D44"/>
    <w:rsid w:val="005C2CE8"/>
    <w:rsid w:val="005D4362"/>
    <w:rsid w:val="005E591C"/>
    <w:rsid w:val="005F2FB4"/>
    <w:rsid w:val="005F4C6D"/>
    <w:rsid w:val="00636663"/>
    <w:rsid w:val="006666DA"/>
    <w:rsid w:val="0067250D"/>
    <w:rsid w:val="0067770D"/>
    <w:rsid w:val="00677925"/>
    <w:rsid w:val="0068359A"/>
    <w:rsid w:val="00684433"/>
    <w:rsid w:val="006871CF"/>
    <w:rsid w:val="00693EB8"/>
    <w:rsid w:val="00696C53"/>
    <w:rsid w:val="006A71A8"/>
    <w:rsid w:val="006B1EF1"/>
    <w:rsid w:val="006C081F"/>
    <w:rsid w:val="006D29F4"/>
    <w:rsid w:val="006D631B"/>
    <w:rsid w:val="006F57B8"/>
    <w:rsid w:val="007021E2"/>
    <w:rsid w:val="00703C88"/>
    <w:rsid w:val="00724D43"/>
    <w:rsid w:val="00732316"/>
    <w:rsid w:val="00745936"/>
    <w:rsid w:val="0075681F"/>
    <w:rsid w:val="00760D59"/>
    <w:rsid w:val="0076242C"/>
    <w:rsid w:val="00762763"/>
    <w:rsid w:val="00795219"/>
    <w:rsid w:val="007A7842"/>
    <w:rsid w:val="007D518A"/>
    <w:rsid w:val="0081342B"/>
    <w:rsid w:val="00814139"/>
    <w:rsid w:val="00835254"/>
    <w:rsid w:val="00842891"/>
    <w:rsid w:val="00844C72"/>
    <w:rsid w:val="00845DD5"/>
    <w:rsid w:val="0085018D"/>
    <w:rsid w:val="008603E5"/>
    <w:rsid w:val="008626BF"/>
    <w:rsid w:val="00863234"/>
    <w:rsid w:val="00877E55"/>
    <w:rsid w:val="008919AA"/>
    <w:rsid w:val="008B3460"/>
    <w:rsid w:val="008C7FBF"/>
    <w:rsid w:val="008E081A"/>
    <w:rsid w:val="008E4369"/>
    <w:rsid w:val="008F0945"/>
    <w:rsid w:val="008F147B"/>
    <w:rsid w:val="008F1E5E"/>
    <w:rsid w:val="008F3DC6"/>
    <w:rsid w:val="00903DEC"/>
    <w:rsid w:val="0093331E"/>
    <w:rsid w:val="009469DA"/>
    <w:rsid w:val="00953A0D"/>
    <w:rsid w:val="0096126E"/>
    <w:rsid w:val="00977B1A"/>
    <w:rsid w:val="009835C0"/>
    <w:rsid w:val="00986440"/>
    <w:rsid w:val="009D2ABD"/>
    <w:rsid w:val="009F4F0D"/>
    <w:rsid w:val="00A15558"/>
    <w:rsid w:val="00A155B0"/>
    <w:rsid w:val="00A31230"/>
    <w:rsid w:val="00A322AB"/>
    <w:rsid w:val="00A519E2"/>
    <w:rsid w:val="00A77D17"/>
    <w:rsid w:val="00A81281"/>
    <w:rsid w:val="00A85978"/>
    <w:rsid w:val="00A90497"/>
    <w:rsid w:val="00A9416F"/>
    <w:rsid w:val="00A97B0A"/>
    <w:rsid w:val="00AA0A41"/>
    <w:rsid w:val="00AA67F0"/>
    <w:rsid w:val="00AA686D"/>
    <w:rsid w:val="00AB0CD7"/>
    <w:rsid w:val="00AB6FD7"/>
    <w:rsid w:val="00AC191E"/>
    <w:rsid w:val="00AC7832"/>
    <w:rsid w:val="00AD5631"/>
    <w:rsid w:val="00AE201A"/>
    <w:rsid w:val="00B24A0C"/>
    <w:rsid w:val="00B24BEE"/>
    <w:rsid w:val="00B410DE"/>
    <w:rsid w:val="00B433FA"/>
    <w:rsid w:val="00B4537F"/>
    <w:rsid w:val="00B55F53"/>
    <w:rsid w:val="00B61AE8"/>
    <w:rsid w:val="00B668AA"/>
    <w:rsid w:val="00B775A2"/>
    <w:rsid w:val="00B93A1E"/>
    <w:rsid w:val="00BA1534"/>
    <w:rsid w:val="00BB6E2B"/>
    <w:rsid w:val="00BB7D38"/>
    <w:rsid w:val="00BC0684"/>
    <w:rsid w:val="00BD3877"/>
    <w:rsid w:val="00C027BB"/>
    <w:rsid w:val="00C6067D"/>
    <w:rsid w:val="00C67261"/>
    <w:rsid w:val="00C932B5"/>
    <w:rsid w:val="00C93D59"/>
    <w:rsid w:val="00CA18A1"/>
    <w:rsid w:val="00CA2994"/>
    <w:rsid w:val="00CA6E35"/>
    <w:rsid w:val="00CA6E60"/>
    <w:rsid w:val="00CB0DAE"/>
    <w:rsid w:val="00CB377C"/>
    <w:rsid w:val="00CF5E72"/>
    <w:rsid w:val="00D01530"/>
    <w:rsid w:val="00D06D70"/>
    <w:rsid w:val="00D178BA"/>
    <w:rsid w:val="00D366B0"/>
    <w:rsid w:val="00D51B6A"/>
    <w:rsid w:val="00D66901"/>
    <w:rsid w:val="00D7116B"/>
    <w:rsid w:val="00D728D9"/>
    <w:rsid w:val="00D9130D"/>
    <w:rsid w:val="00DB5DEB"/>
    <w:rsid w:val="00DB7917"/>
    <w:rsid w:val="00DC4B5D"/>
    <w:rsid w:val="00DC592F"/>
    <w:rsid w:val="00DE2CEA"/>
    <w:rsid w:val="00DE6EAD"/>
    <w:rsid w:val="00DE70AE"/>
    <w:rsid w:val="00DF1BBB"/>
    <w:rsid w:val="00DF71C2"/>
    <w:rsid w:val="00E04908"/>
    <w:rsid w:val="00E1474F"/>
    <w:rsid w:val="00E16246"/>
    <w:rsid w:val="00E217D5"/>
    <w:rsid w:val="00E511D3"/>
    <w:rsid w:val="00E57A92"/>
    <w:rsid w:val="00E65F64"/>
    <w:rsid w:val="00E7480D"/>
    <w:rsid w:val="00EC08AC"/>
    <w:rsid w:val="00EC5DD5"/>
    <w:rsid w:val="00EC61A1"/>
    <w:rsid w:val="00ED4093"/>
    <w:rsid w:val="00EE1BEC"/>
    <w:rsid w:val="00F027B9"/>
    <w:rsid w:val="00F27247"/>
    <w:rsid w:val="00F53DFE"/>
    <w:rsid w:val="00F83805"/>
    <w:rsid w:val="00F94677"/>
    <w:rsid w:val="00FC59B3"/>
    <w:rsid w:val="00FD29FD"/>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D1D9C"/>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BE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B433FA"/>
    <w:pPr>
      <w:ind w:left="720"/>
      <w:contextualSpacing/>
    </w:pPr>
  </w:style>
  <w:style w:type="paragraph" w:styleId="Pataisymai">
    <w:name w:val="Revision"/>
    <w:hidden/>
    <w:uiPriority w:val="99"/>
    <w:semiHidden/>
    <w:rsid w:val="00AC191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0037">
      <w:bodyDiv w:val="1"/>
      <w:marLeft w:val="0"/>
      <w:marRight w:val="0"/>
      <w:marTop w:val="0"/>
      <w:marBottom w:val="0"/>
      <w:divBdr>
        <w:top w:val="none" w:sz="0" w:space="0" w:color="auto"/>
        <w:left w:val="none" w:sz="0" w:space="0" w:color="auto"/>
        <w:bottom w:val="none" w:sz="0" w:space="0" w:color="auto"/>
        <w:right w:val="none" w:sz="0" w:space="0" w:color="auto"/>
      </w:divBdr>
    </w:div>
    <w:div w:id="599071713">
      <w:bodyDiv w:val="1"/>
      <w:marLeft w:val="0"/>
      <w:marRight w:val="0"/>
      <w:marTop w:val="0"/>
      <w:marBottom w:val="0"/>
      <w:divBdr>
        <w:top w:val="none" w:sz="0" w:space="0" w:color="auto"/>
        <w:left w:val="none" w:sz="0" w:space="0" w:color="auto"/>
        <w:bottom w:val="none" w:sz="0" w:space="0" w:color="auto"/>
        <w:right w:val="none" w:sz="0" w:space="0" w:color="auto"/>
      </w:divBdr>
    </w:div>
    <w:div w:id="850872076">
      <w:bodyDiv w:val="1"/>
      <w:marLeft w:val="0"/>
      <w:marRight w:val="0"/>
      <w:marTop w:val="0"/>
      <w:marBottom w:val="0"/>
      <w:divBdr>
        <w:top w:val="none" w:sz="0" w:space="0" w:color="auto"/>
        <w:left w:val="none" w:sz="0" w:space="0" w:color="auto"/>
        <w:bottom w:val="none" w:sz="0" w:space="0" w:color="auto"/>
        <w:right w:val="none" w:sz="0" w:space="0" w:color="auto"/>
      </w:divBdr>
    </w:div>
    <w:div w:id="1346403415">
      <w:bodyDiv w:val="1"/>
      <w:marLeft w:val="0"/>
      <w:marRight w:val="0"/>
      <w:marTop w:val="0"/>
      <w:marBottom w:val="0"/>
      <w:divBdr>
        <w:top w:val="none" w:sz="0" w:space="0" w:color="auto"/>
        <w:left w:val="none" w:sz="0" w:space="0" w:color="auto"/>
        <w:bottom w:val="none" w:sz="0" w:space="0" w:color="auto"/>
        <w:right w:val="none" w:sz="0" w:space="0" w:color="auto"/>
      </w:divBdr>
    </w:div>
    <w:div w:id="145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07035729">
          <w:marLeft w:val="0"/>
          <w:marRight w:val="0"/>
          <w:marTop w:val="0"/>
          <w:marBottom w:val="0"/>
          <w:divBdr>
            <w:top w:val="none" w:sz="0" w:space="0" w:color="auto"/>
            <w:left w:val="none" w:sz="0" w:space="0" w:color="auto"/>
            <w:bottom w:val="none" w:sz="0" w:space="0" w:color="auto"/>
            <w:right w:val="none" w:sz="0" w:space="0" w:color="auto"/>
          </w:divBdr>
        </w:div>
        <w:div w:id="1433472140">
          <w:marLeft w:val="0"/>
          <w:marRight w:val="0"/>
          <w:marTop w:val="0"/>
          <w:marBottom w:val="0"/>
          <w:divBdr>
            <w:top w:val="none" w:sz="0" w:space="0" w:color="auto"/>
            <w:left w:val="none" w:sz="0" w:space="0" w:color="auto"/>
            <w:bottom w:val="none" w:sz="0" w:space="0" w:color="auto"/>
            <w:right w:val="none" w:sz="0" w:space="0" w:color="auto"/>
          </w:divBdr>
        </w:div>
      </w:divsChild>
    </w:div>
    <w:div w:id="1871262205">
      <w:bodyDiv w:val="1"/>
      <w:marLeft w:val="0"/>
      <w:marRight w:val="0"/>
      <w:marTop w:val="0"/>
      <w:marBottom w:val="0"/>
      <w:divBdr>
        <w:top w:val="none" w:sz="0" w:space="0" w:color="auto"/>
        <w:left w:val="none" w:sz="0" w:space="0" w:color="auto"/>
        <w:bottom w:val="none" w:sz="0" w:space="0" w:color="auto"/>
        <w:right w:val="none" w:sz="0" w:space="0" w:color="auto"/>
      </w:divBdr>
      <w:divsChild>
        <w:div w:id="173614660">
          <w:marLeft w:val="0"/>
          <w:marRight w:val="0"/>
          <w:marTop w:val="0"/>
          <w:marBottom w:val="0"/>
          <w:divBdr>
            <w:top w:val="none" w:sz="0" w:space="0" w:color="auto"/>
            <w:left w:val="none" w:sz="0" w:space="0" w:color="auto"/>
            <w:bottom w:val="none" w:sz="0" w:space="0" w:color="auto"/>
            <w:right w:val="none" w:sz="0" w:space="0" w:color="auto"/>
          </w:divBdr>
        </w:div>
        <w:div w:id="441799562">
          <w:marLeft w:val="0"/>
          <w:marRight w:val="0"/>
          <w:marTop w:val="0"/>
          <w:marBottom w:val="0"/>
          <w:divBdr>
            <w:top w:val="none" w:sz="0" w:space="0" w:color="auto"/>
            <w:left w:val="none" w:sz="0" w:space="0" w:color="auto"/>
            <w:bottom w:val="none" w:sz="0" w:space="0" w:color="auto"/>
            <w:right w:val="none" w:sz="0" w:space="0" w:color="auto"/>
          </w:divBdr>
        </w:div>
      </w:divsChild>
    </w:div>
    <w:div w:id="2102526938">
      <w:bodyDiv w:val="1"/>
      <w:marLeft w:val="0"/>
      <w:marRight w:val="0"/>
      <w:marTop w:val="0"/>
      <w:marBottom w:val="0"/>
      <w:divBdr>
        <w:top w:val="none" w:sz="0" w:space="0" w:color="auto"/>
        <w:left w:val="none" w:sz="0" w:space="0" w:color="auto"/>
        <w:bottom w:val="none" w:sz="0" w:space="0" w:color="auto"/>
        <w:right w:val="none" w:sz="0" w:space="0" w:color="auto"/>
      </w:divBdr>
    </w:div>
    <w:div w:id="2114007895">
      <w:bodyDiv w:val="1"/>
      <w:marLeft w:val="0"/>
      <w:marRight w:val="0"/>
      <w:marTop w:val="0"/>
      <w:marBottom w:val="0"/>
      <w:divBdr>
        <w:top w:val="none" w:sz="0" w:space="0" w:color="auto"/>
        <w:left w:val="none" w:sz="0" w:space="0" w:color="auto"/>
        <w:bottom w:val="none" w:sz="0" w:space="0" w:color="auto"/>
        <w:right w:val="none" w:sz="0" w:space="0" w:color="auto"/>
      </w:divBdr>
      <w:divsChild>
        <w:div w:id="696778801">
          <w:marLeft w:val="0"/>
          <w:marRight w:val="0"/>
          <w:marTop w:val="0"/>
          <w:marBottom w:val="0"/>
          <w:divBdr>
            <w:top w:val="none" w:sz="0" w:space="0" w:color="auto"/>
            <w:left w:val="none" w:sz="0" w:space="0" w:color="auto"/>
            <w:bottom w:val="none" w:sz="0" w:space="0" w:color="auto"/>
            <w:right w:val="none" w:sz="0" w:space="0" w:color="auto"/>
          </w:divBdr>
        </w:div>
        <w:div w:id="1371144337">
          <w:marLeft w:val="0"/>
          <w:marRight w:val="0"/>
          <w:marTop w:val="0"/>
          <w:marBottom w:val="0"/>
          <w:divBdr>
            <w:top w:val="none" w:sz="0" w:space="0" w:color="auto"/>
            <w:left w:val="none" w:sz="0" w:space="0" w:color="auto"/>
            <w:bottom w:val="none" w:sz="0" w:space="0" w:color="auto"/>
            <w:right w:val="none" w:sz="0" w:space="0" w:color="auto"/>
          </w:divBdr>
        </w:div>
        <w:div w:id="1393697512">
          <w:marLeft w:val="0"/>
          <w:marRight w:val="0"/>
          <w:marTop w:val="0"/>
          <w:marBottom w:val="0"/>
          <w:divBdr>
            <w:top w:val="none" w:sz="0" w:space="0" w:color="auto"/>
            <w:left w:val="none" w:sz="0" w:space="0" w:color="auto"/>
            <w:bottom w:val="none" w:sz="0" w:space="0" w:color="auto"/>
            <w:right w:val="none" w:sz="0" w:space="0" w:color="auto"/>
          </w:divBdr>
        </w:div>
        <w:div w:id="933439732">
          <w:marLeft w:val="0"/>
          <w:marRight w:val="0"/>
          <w:marTop w:val="0"/>
          <w:marBottom w:val="0"/>
          <w:divBdr>
            <w:top w:val="none" w:sz="0" w:space="0" w:color="auto"/>
            <w:left w:val="none" w:sz="0" w:space="0" w:color="auto"/>
            <w:bottom w:val="none" w:sz="0" w:space="0" w:color="auto"/>
            <w:right w:val="none" w:sz="0" w:space="0" w:color="auto"/>
          </w:divBdr>
        </w:div>
        <w:div w:id="464545866">
          <w:marLeft w:val="0"/>
          <w:marRight w:val="0"/>
          <w:marTop w:val="0"/>
          <w:marBottom w:val="0"/>
          <w:divBdr>
            <w:top w:val="none" w:sz="0" w:space="0" w:color="auto"/>
            <w:left w:val="none" w:sz="0" w:space="0" w:color="auto"/>
            <w:bottom w:val="none" w:sz="0" w:space="0" w:color="auto"/>
            <w:right w:val="none" w:sz="0" w:space="0" w:color="auto"/>
          </w:divBdr>
        </w:div>
        <w:div w:id="294525286">
          <w:marLeft w:val="0"/>
          <w:marRight w:val="0"/>
          <w:marTop w:val="0"/>
          <w:marBottom w:val="0"/>
          <w:divBdr>
            <w:top w:val="none" w:sz="0" w:space="0" w:color="auto"/>
            <w:left w:val="none" w:sz="0" w:space="0" w:color="auto"/>
            <w:bottom w:val="none" w:sz="0" w:space="0" w:color="auto"/>
            <w:right w:val="none" w:sz="0" w:space="0" w:color="auto"/>
          </w:divBdr>
        </w:div>
        <w:div w:id="2002808759">
          <w:marLeft w:val="0"/>
          <w:marRight w:val="0"/>
          <w:marTop w:val="0"/>
          <w:marBottom w:val="0"/>
          <w:divBdr>
            <w:top w:val="none" w:sz="0" w:space="0" w:color="auto"/>
            <w:left w:val="none" w:sz="0" w:space="0" w:color="auto"/>
            <w:bottom w:val="none" w:sz="0" w:space="0" w:color="auto"/>
            <w:right w:val="none" w:sz="0" w:space="0" w:color="auto"/>
          </w:divBdr>
        </w:div>
        <w:div w:id="1769033967">
          <w:marLeft w:val="0"/>
          <w:marRight w:val="0"/>
          <w:marTop w:val="0"/>
          <w:marBottom w:val="0"/>
          <w:divBdr>
            <w:top w:val="none" w:sz="0" w:space="0" w:color="auto"/>
            <w:left w:val="none" w:sz="0" w:space="0" w:color="auto"/>
            <w:bottom w:val="none" w:sz="0" w:space="0" w:color="auto"/>
            <w:right w:val="none" w:sz="0" w:space="0" w:color="auto"/>
          </w:divBdr>
        </w:div>
        <w:div w:id="70390453">
          <w:marLeft w:val="0"/>
          <w:marRight w:val="0"/>
          <w:marTop w:val="0"/>
          <w:marBottom w:val="0"/>
          <w:divBdr>
            <w:top w:val="none" w:sz="0" w:space="0" w:color="auto"/>
            <w:left w:val="none" w:sz="0" w:space="0" w:color="auto"/>
            <w:bottom w:val="none" w:sz="0" w:space="0" w:color="auto"/>
            <w:right w:val="none" w:sz="0" w:space="0" w:color="auto"/>
          </w:divBdr>
        </w:div>
        <w:div w:id="749422697">
          <w:marLeft w:val="0"/>
          <w:marRight w:val="0"/>
          <w:marTop w:val="0"/>
          <w:marBottom w:val="0"/>
          <w:divBdr>
            <w:top w:val="none" w:sz="0" w:space="0" w:color="auto"/>
            <w:left w:val="none" w:sz="0" w:space="0" w:color="auto"/>
            <w:bottom w:val="none" w:sz="0" w:space="0" w:color="auto"/>
            <w:right w:val="none" w:sz="0" w:space="0" w:color="auto"/>
          </w:divBdr>
        </w:div>
        <w:div w:id="2061436833">
          <w:marLeft w:val="0"/>
          <w:marRight w:val="0"/>
          <w:marTop w:val="0"/>
          <w:marBottom w:val="0"/>
          <w:divBdr>
            <w:top w:val="none" w:sz="0" w:space="0" w:color="auto"/>
            <w:left w:val="none" w:sz="0" w:space="0" w:color="auto"/>
            <w:bottom w:val="none" w:sz="0" w:space="0" w:color="auto"/>
            <w:right w:val="none" w:sz="0" w:space="0" w:color="auto"/>
          </w:divBdr>
        </w:div>
        <w:div w:id="1199276011">
          <w:marLeft w:val="0"/>
          <w:marRight w:val="0"/>
          <w:marTop w:val="0"/>
          <w:marBottom w:val="0"/>
          <w:divBdr>
            <w:top w:val="none" w:sz="0" w:space="0" w:color="auto"/>
            <w:left w:val="none" w:sz="0" w:space="0" w:color="auto"/>
            <w:bottom w:val="none" w:sz="0" w:space="0" w:color="auto"/>
            <w:right w:val="none" w:sz="0" w:space="0" w:color="auto"/>
          </w:divBdr>
        </w:div>
        <w:div w:id="2101947989">
          <w:marLeft w:val="0"/>
          <w:marRight w:val="0"/>
          <w:marTop w:val="0"/>
          <w:marBottom w:val="0"/>
          <w:divBdr>
            <w:top w:val="none" w:sz="0" w:space="0" w:color="auto"/>
            <w:left w:val="none" w:sz="0" w:space="0" w:color="auto"/>
            <w:bottom w:val="none" w:sz="0" w:space="0" w:color="auto"/>
            <w:right w:val="none" w:sz="0" w:space="0" w:color="auto"/>
          </w:divBdr>
        </w:div>
        <w:div w:id="12808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C582-3548-416C-B35A-0CA33894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6082</Words>
  <Characters>3468</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2018-10-31T11:32:00Z</dcterms:created>
  <dc:creator>Janina Guščiūtė</dc:creator>
  <cp:lastModifiedBy>Agnė Jakimavičienė</cp:lastModifiedBy>
  <cp:lastPrinted>2018-09-26T13:35:00Z</cp:lastPrinted>
  <dcterms:modified xsi:type="dcterms:W3CDTF">2018-10-31T12:34:00Z</dcterms:modified>
  <cp:revision>4</cp:revision>
</cp:coreProperties>
</file>