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29" w:rsidRDefault="00E46929" w:rsidP="00E46929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3CAB7E76" wp14:editId="1A1F3B01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29" w:rsidRDefault="00E46929" w:rsidP="00E46929">
      <w:pPr>
        <w:pStyle w:val="Antrat"/>
        <w:rPr>
          <w:sz w:val="24"/>
        </w:rPr>
      </w:pPr>
    </w:p>
    <w:p w:rsidR="00E46929" w:rsidRDefault="00E46929" w:rsidP="00E46929">
      <w:pPr>
        <w:pStyle w:val="Antrat"/>
        <w:rPr>
          <w:sz w:val="24"/>
        </w:rPr>
      </w:pPr>
      <w:r>
        <w:rPr>
          <w:sz w:val="24"/>
        </w:rPr>
        <w:t>LIETUVOS RESPUBLIKOS VIDAUS REIKALŲ MINISTERIJA</w:t>
      </w:r>
    </w:p>
    <w:p w:rsidR="00E46929" w:rsidRDefault="00E46929" w:rsidP="00E46929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46929" w:rsidRPr="003E69E4" w:rsidTr="0047323F">
        <w:trPr>
          <w:trHeight w:val="669"/>
          <w:jc w:val="center"/>
        </w:trPr>
        <w:tc>
          <w:tcPr>
            <w:tcW w:w="9492" w:type="dxa"/>
          </w:tcPr>
          <w:p w:rsidR="00E46929" w:rsidRDefault="00E46929" w:rsidP="0047323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:rsidR="00E46929" w:rsidRDefault="00E46929" w:rsidP="0047323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:rsidR="00E46929" w:rsidRDefault="00E46929" w:rsidP="0047323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46929" w:rsidRDefault="00E46929" w:rsidP="00E46929">
      <w:pPr>
        <w:rPr>
          <w:lang w:val="lt-LT"/>
        </w:rPr>
      </w:pPr>
    </w:p>
    <w:p w:rsidR="00E46929" w:rsidRDefault="00E46929" w:rsidP="00E46929">
      <w:pPr>
        <w:rPr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812"/>
        <w:gridCol w:w="1701"/>
        <w:gridCol w:w="2126"/>
      </w:tblGrid>
      <w:tr w:rsidR="00E46929" w:rsidRPr="003E69E4" w:rsidTr="0047323F">
        <w:tc>
          <w:tcPr>
            <w:tcW w:w="5812" w:type="dxa"/>
          </w:tcPr>
          <w:p w:rsidR="00E46929" w:rsidRDefault="00E46929" w:rsidP="0047323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>
              <w:t>Lietuvos Respublikos Vyriausybei</w:t>
            </w:r>
          </w:p>
        </w:tc>
        <w:tc>
          <w:tcPr>
            <w:tcW w:w="1701" w:type="dxa"/>
          </w:tcPr>
          <w:p w:rsidR="00E46929" w:rsidRDefault="00E46929" w:rsidP="0047323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126" w:type="dxa"/>
          </w:tcPr>
          <w:p w:rsidR="00E46929" w:rsidRDefault="00E46929" w:rsidP="0047323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>
              <w:t xml:space="preserve">Nr. </w:t>
            </w:r>
          </w:p>
          <w:p w:rsidR="00E46929" w:rsidRDefault="00E46929" w:rsidP="0047323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</w:tr>
    </w:tbl>
    <w:p w:rsidR="00E46929" w:rsidRDefault="00E46929" w:rsidP="00E46929">
      <w:pPr>
        <w:pStyle w:val="Antrats"/>
        <w:tabs>
          <w:tab w:val="clear" w:pos="4153"/>
          <w:tab w:val="clear" w:pos="8306"/>
        </w:tabs>
      </w:pPr>
    </w:p>
    <w:p w:rsidR="00E46929" w:rsidRDefault="00E46929" w:rsidP="00E46929">
      <w:pPr>
        <w:jc w:val="both"/>
      </w:pPr>
      <w:r w:rsidRPr="00A26B00">
        <w:rPr>
          <w:rFonts w:eastAsiaTheme="minorHAnsi"/>
          <w:b/>
          <w:szCs w:val="24"/>
          <w:lang w:val="lt-LT"/>
        </w:rPr>
        <w:t>DĖL LIETUVOS RESPUBLIKOS VYRIAUSYBĖS 1996 M. BIRŽELIO 3 D. NUTARIMO NR. 651 „DĖL ADMINISTRACINIŲ VIENETŲ IR GYVENAMŲJŲ VIETOVIŲ TERITORIJŲ RIBŲ IR PAVADINIMŲ TVARKYMO</w:t>
      </w:r>
      <w:r w:rsidRPr="00A26B00">
        <w:rPr>
          <w:b/>
          <w:color w:val="000000"/>
          <w:szCs w:val="24"/>
          <w:lang w:val="lt-LT" w:eastAsia="lt-LT"/>
        </w:rPr>
        <w:t xml:space="preserve"> TAISYKLIŲ PATVIRTINIMO</w:t>
      </w:r>
      <w:r>
        <w:rPr>
          <w:rFonts w:eastAsiaTheme="minorHAnsi"/>
          <w:b/>
          <w:szCs w:val="24"/>
          <w:lang w:val="lt-LT"/>
        </w:rPr>
        <w:t>“ PAKEITIMO PROJEKTO</w:t>
      </w:r>
      <w:bookmarkStart w:id="0" w:name="_GoBack"/>
      <w:bookmarkEnd w:id="0"/>
    </w:p>
    <w:p w:rsidR="00E46929" w:rsidRDefault="00E46929" w:rsidP="00E46929">
      <w:pPr>
        <w:pStyle w:val="Antrats"/>
        <w:tabs>
          <w:tab w:val="clear" w:pos="4153"/>
          <w:tab w:val="clear" w:pos="8306"/>
        </w:tabs>
      </w:pPr>
    </w:p>
    <w:p w:rsidR="00E46929" w:rsidRDefault="00E46929" w:rsidP="00E46929">
      <w:pPr>
        <w:pStyle w:val="Antrats"/>
        <w:tabs>
          <w:tab w:val="clear" w:pos="4153"/>
          <w:tab w:val="clear" w:pos="8306"/>
        </w:tabs>
      </w:pPr>
    </w:p>
    <w:p w:rsidR="00E46929" w:rsidRDefault="00E46929" w:rsidP="00E46929">
      <w:pPr>
        <w:spacing w:line="360" w:lineRule="auto"/>
        <w:ind w:firstLine="851"/>
        <w:jc w:val="both"/>
        <w:rPr>
          <w:rFonts w:eastAsiaTheme="minorHAnsi"/>
          <w:bCs/>
          <w:szCs w:val="24"/>
          <w:lang w:val="lt-LT"/>
        </w:rPr>
      </w:pPr>
      <w:r>
        <w:rPr>
          <w:rFonts w:eastAsiaTheme="minorHAnsi"/>
          <w:bCs/>
          <w:szCs w:val="24"/>
          <w:lang w:val="lt-LT"/>
        </w:rPr>
        <w:t>V</w:t>
      </w:r>
      <w:r w:rsidRPr="00A26B00">
        <w:rPr>
          <w:rFonts w:eastAsiaTheme="minorHAnsi"/>
          <w:bCs/>
          <w:szCs w:val="24"/>
          <w:lang w:val="lt-LT"/>
        </w:rPr>
        <w:t xml:space="preserve">idaus reikalų ministerija </w:t>
      </w:r>
      <w:r>
        <w:rPr>
          <w:rFonts w:eastAsiaTheme="minorHAnsi"/>
          <w:bCs/>
          <w:szCs w:val="24"/>
          <w:lang w:val="lt-LT"/>
        </w:rPr>
        <w:t>pakartotinai</w:t>
      </w:r>
      <w:r w:rsidRPr="00A26B00">
        <w:rPr>
          <w:rFonts w:eastAsiaTheme="minorHAnsi"/>
          <w:bCs/>
          <w:szCs w:val="24"/>
          <w:lang w:val="lt-LT"/>
        </w:rPr>
        <w:t xml:space="preserve"> teikia Lietuvos Respublikos Vyriausybės nutarimo „Dėl Lietuvos Respublikos Vyriausybės 1996 m. birželio 3 d. nutarimo Nr. 651 „Dėl administracinių vienetų ir gyvenamųjų vietovių teritorijų ribų ir pavadinimų tvarkymo taisyklių patvirtinimo“ pakeitimo“ projektą (toliau – Nutarimo projektas). </w:t>
      </w:r>
    </w:p>
    <w:p w:rsidR="00E46929" w:rsidRDefault="00E46929" w:rsidP="00E46929">
      <w:pPr>
        <w:spacing w:line="360" w:lineRule="auto"/>
        <w:ind w:firstLine="851"/>
        <w:jc w:val="both"/>
        <w:rPr>
          <w:rFonts w:eastAsiaTheme="minorHAnsi"/>
          <w:bCs/>
          <w:szCs w:val="24"/>
          <w:lang w:val="lt-LT"/>
        </w:rPr>
      </w:pPr>
      <w:r>
        <w:rPr>
          <w:rFonts w:eastAsiaTheme="minorHAnsi"/>
          <w:bCs/>
          <w:szCs w:val="24"/>
          <w:lang w:val="lt-LT"/>
        </w:rPr>
        <w:t xml:space="preserve">Nutarimo projektas buvo svarstytas 2020 m. sausio 28 d. vykusiame </w:t>
      </w:r>
      <w:proofErr w:type="spellStart"/>
      <w:r>
        <w:rPr>
          <w:rFonts w:eastAsiaTheme="minorHAnsi"/>
          <w:bCs/>
          <w:szCs w:val="24"/>
          <w:lang w:val="lt-LT"/>
        </w:rPr>
        <w:t>Tarpinstituciniame</w:t>
      </w:r>
      <w:proofErr w:type="spellEnd"/>
      <w:r>
        <w:rPr>
          <w:rFonts w:eastAsiaTheme="minorHAnsi"/>
          <w:bCs/>
          <w:szCs w:val="24"/>
          <w:lang w:val="lt-LT"/>
        </w:rPr>
        <w:t xml:space="preserve"> pasitarime, ir teikiamas patikslintas pagal Vyriausybės kanceliarijos Teisės grupės 2020 m. sausio 17 d. išvadoje Nr. NV-159 ir Viešojo valdymo grupės 2020 m. sausio 22 d. pažymoje Nr. NV-199 pateiktas pastabas. </w:t>
      </w:r>
    </w:p>
    <w:p w:rsidR="00E46929" w:rsidRPr="007620B5" w:rsidRDefault="00E46929" w:rsidP="00E46929">
      <w:pPr>
        <w:spacing w:line="360" w:lineRule="auto"/>
        <w:ind w:firstLine="851"/>
        <w:jc w:val="both"/>
        <w:rPr>
          <w:szCs w:val="24"/>
          <w:lang w:val="lt-LT" w:eastAsia="lt-LT"/>
        </w:rPr>
      </w:pPr>
      <w:r w:rsidRPr="007620B5">
        <w:rPr>
          <w:rFonts w:eastAsiaTheme="minorHAnsi"/>
          <w:bCs/>
          <w:szCs w:val="24"/>
          <w:lang w:val="lt-LT"/>
        </w:rPr>
        <w:t xml:space="preserve">Papildomai informuojame apie Nutarimo projektu sprendžiamus klausimus. </w:t>
      </w:r>
      <w:r w:rsidRPr="00A26B00">
        <w:rPr>
          <w:rFonts w:eastAsiaTheme="minorHAnsi"/>
          <w:bCs/>
          <w:szCs w:val="24"/>
          <w:lang w:val="lt-LT"/>
        </w:rPr>
        <w:t>Nutarimo projekto tikslas – suderinti nutarimą su Lietuvos Respublikos Seimo priimto Lietuvos Respublikos teritorijos administracinių vienetų ir jų ribų įstatymo Nr. I-558 7 straipsnio</w:t>
      </w:r>
      <w:r w:rsidRPr="007620B5">
        <w:rPr>
          <w:rFonts w:eastAsiaTheme="minorHAnsi"/>
          <w:bCs/>
          <w:szCs w:val="24"/>
          <w:lang w:val="lt-LT"/>
        </w:rPr>
        <w:t xml:space="preserve"> pakeitimo įstatymo nuostatomis ir nustatyti, kad </w:t>
      </w:r>
      <w:r w:rsidRPr="007620B5">
        <w:rPr>
          <w:color w:val="000000"/>
          <w:szCs w:val="24"/>
          <w:lang w:val="lt-LT" w:eastAsia="lt-LT"/>
        </w:rPr>
        <w:t xml:space="preserve">Vidaus reikalų ministerija dokumentus dėl savivaldybių ribų keitimo Vyriausybei teikia tik tuo atveju, jei </w:t>
      </w:r>
      <w:r w:rsidRPr="007620B5">
        <w:rPr>
          <w:rFonts w:eastAsiaTheme="minorHAnsi"/>
          <w:color w:val="000000"/>
          <w:szCs w:val="24"/>
          <w:lang w:val="lt-LT"/>
        </w:rPr>
        <w:t>vietos gyventojų apklausoje dalyvavo daugiau kaip</w:t>
      </w:r>
      <w:r w:rsidRPr="007620B5">
        <w:rPr>
          <w:rFonts w:eastAsiaTheme="minorHAnsi"/>
          <w:color w:val="000000"/>
          <w:szCs w:val="22"/>
          <w:lang w:val="lt-LT"/>
        </w:rPr>
        <w:t xml:space="preserve"> pusė gyventojų ir daugiau kaip pusė jų pasisakė už </w:t>
      </w:r>
      <w:r w:rsidRPr="007620B5">
        <w:rPr>
          <w:rFonts w:eastAsiaTheme="minorHAnsi"/>
          <w:szCs w:val="24"/>
          <w:lang w:val="lt-LT"/>
        </w:rPr>
        <w:t xml:space="preserve">siūlomus pakeitimus (nuostata netaikoma Teritorijos administracinių vienetų ir jų ribų įstatymo 7 straipsnio 4 dalyje nustatytais atvejais), taip pat tai, kad, </w:t>
      </w:r>
      <w:r w:rsidRPr="007620B5">
        <w:rPr>
          <w:rFonts w:eastAsiaTheme="minorHAnsi"/>
          <w:bCs/>
          <w:szCs w:val="24"/>
          <w:lang w:val="lt-LT"/>
        </w:rPr>
        <w:t xml:space="preserve">gavus </w:t>
      </w:r>
      <w:r>
        <w:rPr>
          <w:rFonts w:eastAsiaTheme="minorHAnsi"/>
          <w:bCs/>
          <w:szCs w:val="24"/>
          <w:lang w:val="lt-LT"/>
        </w:rPr>
        <w:t>pa</w:t>
      </w:r>
      <w:r w:rsidRPr="007620B5">
        <w:rPr>
          <w:rFonts w:eastAsiaTheme="minorHAnsi"/>
          <w:bCs/>
          <w:szCs w:val="24"/>
          <w:lang w:val="lt-LT"/>
        </w:rPr>
        <w:t xml:space="preserve">siūlymus dėl savivaldybių ribų reformavimo, kartu su </w:t>
      </w:r>
      <w:r w:rsidRPr="007620B5">
        <w:rPr>
          <w:color w:val="000000"/>
          <w:szCs w:val="24"/>
          <w:lang w:val="lt-LT" w:eastAsia="lt-LT"/>
        </w:rPr>
        <w:t xml:space="preserve">teritorinės reformos socialiniu ir ekonominiu poveikio vertinimu turės būti atliekamas ir </w:t>
      </w:r>
      <w:r w:rsidRPr="007620B5">
        <w:rPr>
          <w:bCs/>
          <w:szCs w:val="24"/>
          <w:lang w:val="lt-LT" w:eastAsia="lt-LT"/>
        </w:rPr>
        <w:t xml:space="preserve">reformuojamų savivaldybių atitikties Teritorijos administracinių vienetų ir jų ribų įstatymo 7 straipsnio 1 dalies 1 ir 2 punktuose (esant </w:t>
      </w:r>
      <w:r w:rsidRPr="007620B5">
        <w:rPr>
          <w:bCs/>
          <w:szCs w:val="24"/>
          <w:lang w:val="lt-LT" w:eastAsia="lt-LT"/>
        </w:rPr>
        <w:lastRenderedPageBreak/>
        <w:t xml:space="preserve">pasiūlymams steigti naujas savivaldybes – 7 straipsnio 1 dalies 1–5 punktuose) nustatytiems kriterijams </w:t>
      </w:r>
      <w:r w:rsidRPr="007620B5">
        <w:rPr>
          <w:szCs w:val="24"/>
          <w:lang w:val="lt-LT" w:eastAsia="lt-LT"/>
        </w:rPr>
        <w:t>įvertinimas, kuri</w:t>
      </w:r>
      <w:r>
        <w:rPr>
          <w:szCs w:val="24"/>
          <w:lang w:val="lt-LT" w:eastAsia="lt-LT"/>
        </w:rPr>
        <w:t>s</w:t>
      </w:r>
      <w:r w:rsidRPr="007620B5">
        <w:rPr>
          <w:szCs w:val="24"/>
          <w:lang w:val="lt-LT" w:eastAsia="lt-LT"/>
        </w:rPr>
        <w:t xml:space="preserve"> bus teikia</w:t>
      </w:r>
      <w:r>
        <w:rPr>
          <w:szCs w:val="24"/>
          <w:lang w:val="lt-LT" w:eastAsia="lt-LT"/>
        </w:rPr>
        <w:t>mas</w:t>
      </w:r>
      <w:r w:rsidRPr="007620B5">
        <w:rPr>
          <w:szCs w:val="24"/>
          <w:lang w:val="lt-LT" w:eastAsia="lt-LT"/>
        </w:rPr>
        <w:t xml:space="preserve"> Vyriausybei svarstyti.</w:t>
      </w:r>
    </w:p>
    <w:p w:rsidR="00E46929" w:rsidRPr="00A26B00" w:rsidRDefault="00E46929" w:rsidP="00E46929">
      <w:pPr>
        <w:spacing w:line="360" w:lineRule="auto"/>
        <w:ind w:firstLine="851"/>
        <w:jc w:val="both"/>
        <w:rPr>
          <w:lang w:val="lt-LT"/>
        </w:rPr>
      </w:pPr>
      <w:r w:rsidRPr="00A26B00">
        <w:rPr>
          <w:lang w:val="lt-LT"/>
        </w:rPr>
        <w:t>Nutarimo projektą parengė Lietuvos Respublikos vidaus reikalų ministerijos Viešojo administravimo ir vietos savivaldos politikos grupės (vadovė Indrė Marija Baranauskienė, tel.</w:t>
      </w:r>
      <w:r>
        <w:rPr>
          <w:lang w:val="lt-LT"/>
        </w:rPr>
        <w:t> </w:t>
      </w:r>
      <w:r w:rsidRPr="00A26B00">
        <w:rPr>
          <w:lang w:val="lt-LT"/>
        </w:rPr>
        <w:t>(8 5) 271 7105) patarėja Aurelija Tranylienė (tel. (8 5) 271 8306).</w:t>
      </w:r>
    </w:p>
    <w:p w:rsidR="00E46929" w:rsidRPr="00A26B00" w:rsidRDefault="00E46929" w:rsidP="00E46929">
      <w:pPr>
        <w:spacing w:line="360" w:lineRule="auto"/>
        <w:ind w:firstLine="851"/>
        <w:jc w:val="both"/>
        <w:rPr>
          <w:lang w:val="lt-LT"/>
        </w:rPr>
      </w:pPr>
      <w:r w:rsidRPr="00A26B00">
        <w:rPr>
          <w:lang w:val="lt-LT"/>
        </w:rPr>
        <w:t>PRIDEDAMA:</w:t>
      </w:r>
    </w:p>
    <w:p w:rsidR="00E46929" w:rsidRPr="00A26B00" w:rsidRDefault="00E46929" w:rsidP="00E46929">
      <w:pPr>
        <w:spacing w:line="360" w:lineRule="auto"/>
        <w:ind w:firstLine="851"/>
        <w:jc w:val="both"/>
        <w:rPr>
          <w:lang w:val="lt-LT"/>
        </w:rPr>
      </w:pPr>
      <w:r w:rsidRPr="00A26B00">
        <w:rPr>
          <w:lang w:val="lt-LT"/>
        </w:rPr>
        <w:t>1. Nutarimo projektas, 2 lapai.</w:t>
      </w:r>
    </w:p>
    <w:p w:rsidR="00E46929" w:rsidRPr="00A26B00" w:rsidRDefault="00E46929" w:rsidP="00E46929">
      <w:pPr>
        <w:spacing w:line="360" w:lineRule="auto"/>
        <w:ind w:firstLine="851"/>
        <w:jc w:val="both"/>
        <w:rPr>
          <w:lang w:val="lt-LT"/>
        </w:rPr>
      </w:pPr>
      <w:r w:rsidRPr="00A26B00">
        <w:rPr>
          <w:lang w:val="lt-LT"/>
        </w:rPr>
        <w:t>2. Nutarimo projekto lyginamasis variantas, 2 lapai.</w:t>
      </w:r>
    </w:p>
    <w:p w:rsidR="00E46929" w:rsidRDefault="00E46929" w:rsidP="00E46929">
      <w:pPr>
        <w:pStyle w:val="Antrats"/>
        <w:tabs>
          <w:tab w:val="clear" w:pos="4153"/>
          <w:tab w:val="clear" w:pos="8306"/>
        </w:tabs>
      </w:pPr>
    </w:p>
    <w:p w:rsidR="00E46929" w:rsidRDefault="00E46929" w:rsidP="00E46929">
      <w:pPr>
        <w:pStyle w:val="Antrats"/>
        <w:tabs>
          <w:tab w:val="clear" w:pos="4153"/>
          <w:tab w:val="clear" w:pos="8306"/>
        </w:tabs>
      </w:pPr>
    </w:p>
    <w:p w:rsidR="00E46929" w:rsidRDefault="00E46929" w:rsidP="00E46929">
      <w:pPr>
        <w:pStyle w:val="Antrats"/>
        <w:tabs>
          <w:tab w:val="clear" w:pos="4153"/>
          <w:tab w:val="clear" w:pos="8306"/>
        </w:tabs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637"/>
        <w:gridCol w:w="4002"/>
      </w:tblGrid>
      <w:tr w:rsidR="00E46929" w:rsidRPr="00256418" w:rsidTr="0047323F">
        <w:tc>
          <w:tcPr>
            <w:tcW w:w="5637" w:type="dxa"/>
          </w:tcPr>
          <w:p w:rsidR="00E46929" w:rsidRPr="00256418" w:rsidRDefault="00E46929" w:rsidP="0047323F">
            <w:pPr>
              <w:ind w:left="-108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Vidaus reikalų </w:t>
            </w:r>
            <w:r w:rsidRPr="00256418">
              <w:rPr>
                <w:szCs w:val="24"/>
                <w:lang w:val="lt-LT"/>
              </w:rPr>
              <w:t xml:space="preserve">ministrė </w:t>
            </w:r>
          </w:p>
        </w:tc>
        <w:tc>
          <w:tcPr>
            <w:tcW w:w="4002" w:type="dxa"/>
          </w:tcPr>
          <w:p w:rsidR="00E46929" w:rsidRPr="00256418" w:rsidRDefault="00E46929" w:rsidP="0047323F">
            <w:pPr>
              <w:ind w:right="-108"/>
              <w:jc w:val="right"/>
              <w:rPr>
                <w:szCs w:val="24"/>
                <w:lang w:val="lt-LT"/>
              </w:rPr>
            </w:pPr>
            <w:r>
              <w:rPr>
                <w:rFonts w:eastAsiaTheme="minorHAnsi"/>
                <w:szCs w:val="24"/>
                <w:lang w:val="lt-LT"/>
              </w:rPr>
              <w:t xml:space="preserve">Rita </w:t>
            </w:r>
            <w:proofErr w:type="spellStart"/>
            <w:r>
              <w:rPr>
                <w:rFonts w:eastAsiaTheme="minorHAnsi"/>
                <w:szCs w:val="24"/>
                <w:lang w:val="lt-LT"/>
              </w:rPr>
              <w:t>Tamašunienė</w:t>
            </w:r>
            <w:proofErr w:type="spellEnd"/>
          </w:p>
        </w:tc>
      </w:tr>
    </w:tbl>
    <w:p w:rsidR="00E46929" w:rsidRPr="00256418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Default="00E46929" w:rsidP="00E46929">
      <w:pPr>
        <w:rPr>
          <w:szCs w:val="24"/>
          <w:lang w:val="lt-LT"/>
        </w:rPr>
      </w:pPr>
    </w:p>
    <w:p w:rsidR="00E46929" w:rsidRPr="00256418" w:rsidRDefault="00E46929" w:rsidP="00E46929">
      <w:pPr>
        <w:rPr>
          <w:szCs w:val="24"/>
          <w:lang w:val="lt-LT"/>
        </w:rPr>
      </w:pPr>
    </w:p>
    <w:p w:rsidR="00E46929" w:rsidRPr="00256418" w:rsidRDefault="00E46929" w:rsidP="00E46929">
      <w:pPr>
        <w:rPr>
          <w:szCs w:val="24"/>
          <w:lang w:val="lt-LT"/>
        </w:rPr>
      </w:pPr>
    </w:p>
    <w:p w:rsidR="00E46929" w:rsidRPr="00256418" w:rsidRDefault="00E46929" w:rsidP="00E46929">
      <w:pPr>
        <w:rPr>
          <w:szCs w:val="24"/>
          <w:lang w:val="lt-LT"/>
        </w:rPr>
      </w:pPr>
    </w:p>
    <w:p w:rsidR="00326FC3" w:rsidRPr="00E46929" w:rsidRDefault="00E46929" w:rsidP="00E46929">
      <w:pPr>
        <w:rPr>
          <w:rFonts w:eastAsiaTheme="minorHAnsi"/>
          <w:noProof/>
          <w:szCs w:val="24"/>
          <w:lang w:val="lt-LT"/>
        </w:rPr>
      </w:pPr>
      <w:r w:rsidRPr="00256418">
        <w:rPr>
          <w:rFonts w:eastAsiaTheme="minorHAnsi"/>
          <w:noProof/>
          <w:szCs w:val="24"/>
          <w:lang w:val="lt-LT"/>
        </w:rPr>
        <w:t xml:space="preserve">Aurelija Tranylienė, tel. 271 8306, el. p. </w:t>
      </w:r>
      <w:hyperlink r:id="rId9" w:history="1">
        <w:r w:rsidRPr="00256418">
          <w:rPr>
            <w:rFonts w:eastAsiaTheme="minorHAnsi"/>
            <w:noProof/>
            <w:szCs w:val="24"/>
            <w:lang w:val="lt-LT"/>
          </w:rPr>
          <w:t>aurelija.tranyliene@vrm.lt</w:t>
        </w:r>
      </w:hyperlink>
    </w:p>
    <w:sectPr w:rsidR="00326FC3" w:rsidRPr="00E46929" w:rsidSect="00F625E1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3B4" w:rsidRDefault="003B53B4" w:rsidP="007620B5">
      <w:r>
        <w:separator/>
      </w:r>
    </w:p>
  </w:endnote>
  <w:endnote w:type="continuationSeparator" w:id="0">
    <w:p w:rsidR="003B53B4" w:rsidRDefault="003B53B4" w:rsidP="0076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:rsidTr="00CB2C23">
      <w:trPr>
        <w:trHeight w:val="1276"/>
      </w:trPr>
      <w:tc>
        <w:tcPr>
          <w:tcW w:w="7573" w:type="dxa"/>
        </w:tcPr>
        <w:p w:rsidR="005C4059" w:rsidRDefault="003B53B4" w:rsidP="002A2934">
          <w:pPr>
            <w:pStyle w:val="Porat"/>
            <w:rPr>
              <w:lang w:val="lt-LT"/>
            </w:rPr>
          </w:pPr>
        </w:p>
      </w:tc>
      <w:tc>
        <w:tcPr>
          <w:tcW w:w="1708" w:type="dxa"/>
        </w:tcPr>
        <w:p w:rsidR="005C4059" w:rsidRDefault="004845BA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7EE11506" wp14:editId="1BF08ECD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C4059" w:rsidRDefault="003B53B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3B4" w:rsidRDefault="003B53B4" w:rsidP="007620B5">
      <w:r>
        <w:separator/>
      </w:r>
    </w:p>
  </w:footnote>
  <w:footnote w:type="continuationSeparator" w:id="0">
    <w:p w:rsidR="003B53B4" w:rsidRDefault="003B53B4" w:rsidP="00762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FC" w:rsidRDefault="004845BA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3B53B4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973929"/>
      <w:docPartObj>
        <w:docPartGallery w:val="Page Numbers (Top of Page)"/>
        <w:docPartUnique/>
      </w:docPartObj>
    </w:sdtPr>
    <w:sdtEndPr/>
    <w:sdtContent>
      <w:p w:rsidR="007620B5" w:rsidRDefault="007620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929">
          <w:rPr>
            <w:noProof/>
          </w:rPr>
          <w:t>2</w:t>
        </w:r>
        <w:r>
          <w:fldChar w:fldCharType="end"/>
        </w:r>
      </w:p>
    </w:sdtContent>
  </w:sdt>
  <w:p w:rsidR="007620B5" w:rsidRDefault="007620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44BAC"/>
    <w:multiLevelType w:val="hybridMultilevel"/>
    <w:tmpl w:val="0CE03FD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00"/>
    <w:rsid w:val="00326FC3"/>
    <w:rsid w:val="003B53B4"/>
    <w:rsid w:val="004757C6"/>
    <w:rsid w:val="004845BA"/>
    <w:rsid w:val="007620B5"/>
    <w:rsid w:val="00A26B00"/>
    <w:rsid w:val="00C071C9"/>
    <w:rsid w:val="00E4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11C54-1F68-4826-89BA-EF50135A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6B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26B00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26B00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qFormat/>
    <w:rsid w:val="00A26B00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A26B00"/>
  </w:style>
  <w:style w:type="character" w:styleId="Hipersaitas">
    <w:name w:val="Hyperlink"/>
    <w:basedOn w:val="Numatytasispastraiposriftas"/>
    <w:rsid w:val="00A26B00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A26B0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6B00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Lentelstinklelis">
    <w:name w:val="Table Grid"/>
    <w:basedOn w:val="prastojilentel"/>
    <w:uiPriority w:val="59"/>
    <w:rsid w:val="00A26B00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urelija.tranyliene@vr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Tranylienė</dc:creator>
  <cp:keywords/>
  <dc:description/>
  <cp:lastModifiedBy>Aurelija Tranylienė</cp:lastModifiedBy>
  <cp:revision>3</cp:revision>
  <dcterms:created xsi:type="dcterms:W3CDTF">2020-01-31T12:57:00Z</dcterms:created>
  <dcterms:modified xsi:type="dcterms:W3CDTF">2020-02-03T06:53:00Z</dcterms:modified>
</cp:coreProperties>
</file>