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0B6C9" w14:textId="77777777" w:rsidR="001934A6" w:rsidRPr="0092478F" w:rsidRDefault="001934A6" w:rsidP="00401991">
      <w:pPr>
        <w:pStyle w:val="Preformatted"/>
        <w:jc w:val="center"/>
        <w:rPr>
          <w:rFonts w:ascii="Times New Roman" w:hAnsi="Times New Roman"/>
          <w:b/>
          <w:sz w:val="24"/>
          <w:szCs w:val="24"/>
        </w:rPr>
      </w:pPr>
      <w:r w:rsidRPr="0092478F">
        <w:rPr>
          <w:rFonts w:ascii="Times New Roman" w:hAnsi="Times New Roman"/>
          <w:b/>
          <w:sz w:val="24"/>
          <w:szCs w:val="24"/>
        </w:rPr>
        <w:t>LIETUVOS RESPUBLIKOS VYRIAUSYBĖS KANCELIARIJ</w:t>
      </w:r>
      <w:r w:rsidR="00EA08A9" w:rsidRPr="0092478F">
        <w:rPr>
          <w:rFonts w:ascii="Times New Roman" w:hAnsi="Times New Roman"/>
          <w:b/>
          <w:sz w:val="24"/>
          <w:szCs w:val="24"/>
        </w:rPr>
        <w:t>A</w:t>
      </w:r>
    </w:p>
    <w:p w14:paraId="4FE0B6CA" w14:textId="3A2B75D6" w:rsidR="00D72E97" w:rsidRPr="0092478F" w:rsidRDefault="00E63505" w:rsidP="00A83305">
      <w:pPr>
        <w:pStyle w:val="Antraste"/>
        <w:spacing w:after="120"/>
        <w:rPr>
          <w:szCs w:val="24"/>
          <w:lang w:eastAsia="en-US"/>
        </w:rPr>
      </w:pPr>
      <w:r w:rsidRPr="0092478F">
        <w:rPr>
          <w:szCs w:val="24"/>
          <w:lang w:eastAsia="en-US"/>
        </w:rPr>
        <w:t xml:space="preserve">SOCIALINĖS </w:t>
      </w:r>
      <w:r w:rsidR="00F42D05" w:rsidRPr="0092478F">
        <w:rPr>
          <w:szCs w:val="24"/>
          <w:lang w:eastAsia="en-US"/>
        </w:rPr>
        <w:t>POLITIKOS GRUPĖ</w:t>
      </w:r>
    </w:p>
    <w:p w14:paraId="4FE0B6CB" w14:textId="77777777" w:rsidR="00553DF3" w:rsidRPr="0092478F" w:rsidRDefault="00BD12BB" w:rsidP="00A83305">
      <w:pPr>
        <w:pStyle w:val="Antraste"/>
        <w:spacing w:after="120"/>
        <w:rPr>
          <w:szCs w:val="24"/>
        </w:rPr>
      </w:pPr>
      <w:r w:rsidRPr="0092478F">
        <w:rPr>
          <w:szCs w:val="24"/>
        </w:rPr>
        <w:t>PAŽYMA</w:t>
      </w:r>
    </w:p>
    <w:p w14:paraId="21FCAF24" w14:textId="77777777" w:rsidR="00E63505" w:rsidRPr="0092478F" w:rsidRDefault="006529FE" w:rsidP="00DB2C12">
      <w:pPr>
        <w:jc w:val="center"/>
        <w:rPr>
          <w:b/>
          <w:szCs w:val="24"/>
        </w:rPr>
      </w:pPr>
      <w:bookmarkStart w:id="0" w:name="_GoBack"/>
      <w:r w:rsidRPr="0092478F">
        <w:rPr>
          <w:b/>
          <w:szCs w:val="24"/>
        </w:rPr>
        <w:t xml:space="preserve">DĖL VALSTYBĖS POLITIKŲ IR VALSTYBĖS PAREIGŪNŲ DARBO APMOKĖJIMO ĮSTATYMO NR. VIII-1904 PAKEITIMO ĮSTATYMO PROJEKTO </w:t>
      </w:r>
    </w:p>
    <w:p w14:paraId="4FE0B6CC" w14:textId="3A688D5C" w:rsidR="00B42C1D" w:rsidRPr="0092478F" w:rsidRDefault="00B42C1D" w:rsidP="00DB2C12">
      <w:pPr>
        <w:jc w:val="center"/>
        <w:rPr>
          <w:b/>
          <w:bCs/>
          <w:szCs w:val="24"/>
          <w:lang w:eastAsia="lt-LT"/>
        </w:rPr>
      </w:pPr>
      <w:r w:rsidRPr="0092478F">
        <w:rPr>
          <w:b/>
          <w:szCs w:val="24"/>
        </w:rPr>
        <w:t>(TAP-1</w:t>
      </w:r>
      <w:r w:rsidR="00E63505" w:rsidRPr="0092478F">
        <w:rPr>
          <w:b/>
          <w:szCs w:val="24"/>
        </w:rPr>
        <w:t>9</w:t>
      </w:r>
      <w:r w:rsidRPr="0092478F">
        <w:rPr>
          <w:b/>
          <w:szCs w:val="24"/>
        </w:rPr>
        <w:t>-</w:t>
      </w:r>
      <w:r w:rsidR="00503EF7">
        <w:rPr>
          <w:b/>
          <w:szCs w:val="24"/>
        </w:rPr>
        <w:t>1720</w:t>
      </w:r>
      <w:r w:rsidRPr="0092478F">
        <w:rPr>
          <w:b/>
          <w:szCs w:val="24"/>
        </w:rPr>
        <w:t>)(</w:t>
      </w:r>
      <w:r w:rsidRPr="0092478F">
        <w:rPr>
          <w:b/>
          <w:bCs/>
          <w:szCs w:val="24"/>
        </w:rPr>
        <w:t>1</w:t>
      </w:r>
      <w:r w:rsidR="00E63505" w:rsidRPr="0092478F">
        <w:rPr>
          <w:b/>
          <w:bCs/>
          <w:szCs w:val="24"/>
        </w:rPr>
        <w:t>9</w:t>
      </w:r>
      <w:r w:rsidRPr="0092478F">
        <w:rPr>
          <w:b/>
          <w:bCs/>
          <w:szCs w:val="24"/>
        </w:rPr>
        <w:t>-</w:t>
      </w:r>
      <w:r w:rsidR="00503EF7">
        <w:rPr>
          <w:b/>
          <w:bCs/>
          <w:szCs w:val="24"/>
        </w:rPr>
        <w:t>12020</w:t>
      </w:r>
      <w:r w:rsidR="00F44F72" w:rsidRPr="0092478F">
        <w:rPr>
          <w:b/>
          <w:bCs/>
          <w:szCs w:val="24"/>
        </w:rPr>
        <w:t>)</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92478F" w14:paraId="4FE0B6CE" w14:textId="77777777" w:rsidTr="00F94D25">
        <w:tc>
          <w:tcPr>
            <w:tcW w:w="4536" w:type="dxa"/>
          </w:tcPr>
          <w:bookmarkEnd w:id="0"/>
          <w:p w14:paraId="4FE0B6CD" w14:textId="77777777" w:rsidR="00F94D25" w:rsidRPr="0092478F" w:rsidRDefault="004301FE" w:rsidP="00401991">
            <w:pPr>
              <w:spacing w:before="60" w:after="60"/>
              <w:jc w:val="center"/>
              <w:rPr>
                <w:spacing w:val="-6"/>
                <w:szCs w:val="24"/>
              </w:rPr>
            </w:pPr>
            <w:sdt>
              <w:sdtPr>
                <w:rPr>
                  <w:spacing w:val="-6"/>
                  <w:szCs w:val="24"/>
                </w:rPr>
                <w:tag w:val="registravimoData"/>
                <w:id w:val="-283805736"/>
                <w:placeholder>
                  <w:docPart w:val="5227F9497BEB4502967040EA23B522FC"/>
                </w:placeholder>
                <w:showingPlcHdr/>
              </w:sdtPr>
              <w:sdtEndPr/>
              <w:sdtContent>
                <w:r>
                  <w:t/>
                </w:r>
              </w:sdtContent>
            </w:sdt>
            <w:r w:rsidR="00F94D25" w:rsidRPr="0092478F">
              <w:rPr>
                <w:spacing w:val="-6"/>
                <w:szCs w:val="24"/>
              </w:rPr>
              <w:t xml:space="preserve"> Nr. </w:t>
            </w:r>
            <w:sdt>
              <w:sdtPr>
                <w:rPr>
                  <w:spacing w:val="-6"/>
                  <w:szCs w:val="24"/>
                </w:rPr>
                <w:tag w:val="registravimoNr"/>
                <w:id w:val="-314025492"/>
                <w:placeholder>
                  <w:docPart w:val="5227F9497BEB4502967040EA23B522FC"/>
                </w:placeholder>
              </w:sdtPr>
              <w:sdtEndPr/>
              <w:sdtContent>
                <w:r>
                  <w:t/>
                </w:r>
              </w:sdtContent>
            </w:sdt>
          </w:p>
        </w:tc>
      </w:tr>
    </w:tbl>
    <w:p w14:paraId="4FE0B6CF" w14:textId="67A2A943" w:rsidR="00D72E97" w:rsidRDefault="008F31A4" w:rsidP="00B1171A">
      <w:pPr>
        <w:jc w:val="center"/>
        <w:rPr>
          <w:szCs w:val="24"/>
        </w:rPr>
      </w:pPr>
      <w:r w:rsidRPr="0092478F">
        <w:rPr>
          <w:szCs w:val="24"/>
        </w:rPr>
        <w:t>Vilnius</w:t>
      </w:r>
    </w:p>
    <w:p w14:paraId="66444CD9" w14:textId="77777777" w:rsidR="00B1171A" w:rsidRPr="0092478F" w:rsidRDefault="00B1171A" w:rsidP="00B1171A">
      <w:pPr>
        <w:jc w:val="center"/>
        <w:rPr>
          <w:spacing w:val="-6"/>
          <w:szCs w:val="24"/>
        </w:rPr>
      </w:pPr>
    </w:p>
    <w:p w14:paraId="4FE0B6D0" w14:textId="0756CECC" w:rsidR="00A83305" w:rsidRPr="0092478F" w:rsidRDefault="00E63505" w:rsidP="00A83305">
      <w:pPr>
        <w:spacing w:after="120"/>
        <w:rPr>
          <w:rFonts w:eastAsia="Calibri"/>
          <w:szCs w:val="24"/>
          <w:lang w:eastAsia="en-US"/>
        </w:rPr>
      </w:pPr>
      <w:r w:rsidRPr="0092478F">
        <w:rPr>
          <w:rFonts w:eastAsia="Calibri"/>
          <w:b/>
          <w:szCs w:val="24"/>
          <w:lang w:eastAsia="en-US"/>
        </w:rPr>
        <w:t>R</w:t>
      </w:r>
      <w:r w:rsidR="007547D6" w:rsidRPr="0092478F">
        <w:rPr>
          <w:rFonts w:eastAsia="Calibri"/>
          <w:b/>
          <w:szCs w:val="24"/>
          <w:lang w:eastAsia="en-US"/>
        </w:rPr>
        <w:t xml:space="preserve">engėjas: </w:t>
      </w:r>
      <w:r w:rsidR="002D5FAB" w:rsidRPr="0092478F">
        <w:rPr>
          <w:rFonts w:eastAsia="Calibri"/>
          <w:szCs w:val="24"/>
          <w:lang w:eastAsia="en-US"/>
        </w:rPr>
        <w:t>Socialinės apsaugos ir darbo ministerija.</w:t>
      </w:r>
    </w:p>
    <w:p w14:paraId="4FE0B6D1" w14:textId="7537F5FB" w:rsidR="003241D6" w:rsidRPr="0092478F" w:rsidRDefault="00E63505" w:rsidP="003241D6">
      <w:pPr>
        <w:spacing w:after="120"/>
        <w:rPr>
          <w:szCs w:val="24"/>
          <w:u w:val="single"/>
          <w:lang w:eastAsia="lt-LT"/>
        </w:rPr>
      </w:pPr>
      <w:r w:rsidRPr="0092478F">
        <w:rPr>
          <w:b/>
          <w:szCs w:val="24"/>
          <w:lang w:eastAsia="en-US"/>
        </w:rPr>
        <w:t>T</w:t>
      </w:r>
      <w:r w:rsidR="007547D6" w:rsidRPr="0092478F">
        <w:rPr>
          <w:b/>
          <w:szCs w:val="24"/>
          <w:lang w:eastAsia="en-US"/>
        </w:rPr>
        <w:t>iksla</w:t>
      </w:r>
      <w:r w:rsidR="0092478F" w:rsidRPr="0092478F">
        <w:rPr>
          <w:b/>
          <w:szCs w:val="24"/>
          <w:lang w:eastAsia="en-US"/>
        </w:rPr>
        <w:t>i</w:t>
      </w:r>
      <w:r w:rsidR="00B66FAC" w:rsidRPr="0092478F">
        <w:rPr>
          <w:b/>
          <w:szCs w:val="24"/>
          <w:lang w:eastAsia="en-US"/>
        </w:rPr>
        <w:t>:</w:t>
      </w:r>
      <w:r w:rsidR="007547D6" w:rsidRPr="0092478F">
        <w:rPr>
          <w:szCs w:val="24"/>
          <w:lang w:eastAsia="en-US"/>
        </w:rPr>
        <w:t xml:space="preserve"> </w:t>
      </w:r>
      <w:r w:rsidR="0052489F" w:rsidRPr="00C32555">
        <w:rPr>
          <w:szCs w:val="24"/>
          <w:u w:val="single"/>
          <w:lang w:eastAsia="en-US"/>
        </w:rPr>
        <w:t>V</w:t>
      </w:r>
      <w:r w:rsidRPr="00C32555">
        <w:rPr>
          <w:szCs w:val="24"/>
          <w:u w:val="single"/>
          <w:lang w:eastAsia="en-US"/>
        </w:rPr>
        <w:t>alstybės politikų ir valstybės pareigūnų darbo apmokėjimą sistemiškai suderinti su valstybės tarnautojų darbo apmokėjimu ir įgyvendinti Konstitucinio Teismo nutarimą</w:t>
      </w:r>
      <w:r w:rsidR="0052489F" w:rsidRPr="00C32555">
        <w:rPr>
          <w:szCs w:val="24"/>
          <w:u w:val="single"/>
          <w:lang w:eastAsia="en-US"/>
        </w:rPr>
        <w:t xml:space="preserve"> dėl</w:t>
      </w:r>
      <w:r w:rsidRPr="00C32555">
        <w:rPr>
          <w:szCs w:val="24"/>
          <w:u w:val="single"/>
          <w:lang w:eastAsia="en-US"/>
        </w:rPr>
        <w:t xml:space="preserve"> savivaldybių mer</w:t>
      </w:r>
      <w:r w:rsidR="0052489F" w:rsidRPr="00C32555">
        <w:rPr>
          <w:szCs w:val="24"/>
          <w:u w:val="single"/>
          <w:lang w:eastAsia="en-US"/>
        </w:rPr>
        <w:t xml:space="preserve">ų </w:t>
      </w:r>
      <w:r w:rsidRPr="00C32555">
        <w:rPr>
          <w:szCs w:val="24"/>
          <w:u w:val="single"/>
          <w:lang w:eastAsia="en-US"/>
        </w:rPr>
        <w:t>ir jų pavaduotoj</w:t>
      </w:r>
      <w:r w:rsidR="0052489F" w:rsidRPr="00C32555">
        <w:rPr>
          <w:szCs w:val="24"/>
          <w:u w:val="single"/>
          <w:lang w:eastAsia="en-US"/>
        </w:rPr>
        <w:t>ų algų nustatymo</w:t>
      </w:r>
      <w:r w:rsidR="0052489F" w:rsidRPr="0092478F">
        <w:rPr>
          <w:szCs w:val="24"/>
          <w:lang w:eastAsia="en-US"/>
        </w:rPr>
        <w:t xml:space="preserve">. </w:t>
      </w:r>
    </w:p>
    <w:p w14:paraId="4FE0B6D2" w14:textId="77777777" w:rsidR="002E53FF" w:rsidRPr="0092478F" w:rsidRDefault="00DE4689" w:rsidP="002E53FF">
      <w:pPr>
        <w:rPr>
          <w:rFonts w:eastAsia="Calibri"/>
          <w:b/>
          <w:szCs w:val="24"/>
          <w:lang w:eastAsia="lt-LT"/>
        </w:rPr>
      </w:pPr>
      <w:r w:rsidRPr="0092478F">
        <w:rPr>
          <w:rFonts w:eastAsia="Calibri"/>
          <w:b/>
          <w:szCs w:val="24"/>
          <w:lang w:eastAsia="lt-LT"/>
        </w:rPr>
        <w:t xml:space="preserve">Dabartinė situacija: </w:t>
      </w:r>
    </w:p>
    <w:p w14:paraId="60F0844E" w14:textId="3384AA61" w:rsidR="00070C5F" w:rsidRPr="0092478F" w:rsidRDefault="00070C5F" w:rsidP="00070C5F">
      <w:pPr>
        <w:pStyle w:val="Sraopastraipa"/>
        <w:numPr>
          <w:ilvl w:val="0"/>
          <w:numId w:val="46"/>
        </w:numPr>
        <w:spacing w:after="120"/>
        <w:ind w:left="284" w:hanging="284"/>
        <w:contextualSpacing w:val="0"/>
        <w:rPr>
          <w:szCs w:val="24"/>
          <w:lang w:eastAsia="en-US"/>
        </w:rPr>
      </w:pPr>
      <w:r w:rsidRPr="0092478F">
        <w:rPr>
          <w:szCs w:val="24"/>
          <w:lang w:eastAsia="en-US"/>
        </w:rPr>
        <w:t xml:space="preserve">Įstatymu nustatyti konkretūs politikų ir valstybės pareigūnų pareiginės algos koeficientai </w:t>
      </w:r>
      <w:r w:rsidR="00505064">
        <w:rPr>
          <w:szCs w:val="24"/>
          <w:lang w:eastAsia="en-US"/>
        </w:rPr>
        <w:t>(K)</w:t>
      </w:r>
      <w:r w:rsidR="00915967">
        <w:rPr>
          <w:szCs w:val="24"/>
          <w:lang w:eastAsia="en-US"/>
        </w:rPr>
        <w:t>. Pareiginė alga apskaičiuojama koeficientą padauginus iš</w:t>
      </w:r>
      <w:r w:rsidR="00505064">
        <w:rPr>
          <w:szCs w:val="24"/>
          <w:lang w:eastAsia="en-US"/>
        </w:rPr>
        <w:t xml:space="preserve"> </w:t>
      </w:r>
      <w:r w:rsidRPr="0092478F">
        <w:rPr>
          <w:szCs w:val="24"/>
          <w:lang w:eastAsia="en-US"/>
        </w:rPr>
        <w:t>bazini</w:t>
      </w:r>
      <w:r w:rsidR="00915967">
        <w:rPr>
          <w:szCs w:val="24"/>
          <w:lang w:eastAsia="en-US"/>
        </w:rPr>
        <w:t>o</w:t>
      </w:r>
      <w:r w:rsidRPr="0092478F">
        <w:rPr>
          <w:szCs w:val="24"/>
          <w:lang w:eastAsia="en-US"/>
        </w:rPr>
        <w:t xml:space="preserve"> dydžiais </w:t>
      </w:r>
      <w:bookmarkStart w:id="1" w:name="_Hlk21798035"/>
      <w:r w:rsidRPr="0092478F">
        <w:rPr>
          <w:szCs w:val="24"/>
          <w:lang w:eastAsia="en-US"/>
        </w:rPr>
        <w:t>(</w:t>
      </w:r>
      <w:r w:rsidR="0081437C" w:rsidRPr="0092478F">
        <w:rPr>
          <w:szCs w:val="24"/>
          <w:lang w:eastAsia="en-US"/>
        </w:rPr>
        <w:t xml:space="preserve">BD </w:t>
      </w:r>
      <w:r w:rsidRPr="0092478F">
        <w:rPr>
          <w:szCs w:val="24"/>
          <w:lang w:eastAsia="en-US"/>
        </w:rPr>
        <w:t xml:space="preserve">2019 m. </w:t>
      </w:r>
      <w:bookmarkStart w:id="2" w:name="_Hlk21879930"/>
      <w:r w:rsidRPr="0092478F">
        <w:rPr>
          <w:szCs w:val="24"/>
          <w:lang w:eastAsia="en-US"/>
        </w:rPr>
        <w:t>–</w:t>
      </w:r>
      <w:bookmarkEnd w:id="2"/>
      <w:r w:rsidRPr="0092478F">
        <w:rPr>
          <w:szCs w:val="24"/>
          <w:lang w:eastAsia="en-US"/>
        </w:rPr>
        <w:t xml:space="preserve"> 173 Eur; 2020 m. – 176 Eur).</w:t>
      </w:r>
    </w:p>
    <w:bookmarkEnd w:id="1"/>
    <w:p w14:paraId="1CE29215" w14:textId="55C2776B" w:rsidR="00070C5F" w:rsidRPr="00905B69" w:rsidRDefault="00502796" w:rsidP="00070C5F">
      <w:pPr>
        <w:pStyle w:val="Sraopastraipa"/>
        <w:numPr>
          <w:ilvl w:val="0"/>
          <w:numId w:val="46"/>
        </w:numPr>
        <w:spacing w:after="120"/>
        <w:ind w:left="284" w:hanging="284"/>
        <w:contextualSpacing w:val="0"/>
        <w:rPr>
          <w:szCs w:val="24"/>
          <w:lang w:eastAsia="en-US"/>
        </w:rPr>
      </w:pPr>
      <w:r w:rsidRPr="00905B69">
        <w:rPr>
          <w:szCs w:val="24"/>
          <w:lang w:eastAsia="en-US"/>
        </w:rPr>
        <w:t>M</w:t>
      </w:r>
      <w:r w:rsidR="00070C5F" w:rsidRPr="00905B69">
        <w:rPr>
          <w:szCs w:val="24"/>
          <w:lang w:eastAsia="en-US"/>
        </w:rPr>
        <w:t>erų ir jų pavaduotojų pareiginės algos suskirstytos į 2 grupes pagal savivaldybės gyventojų skaičių (</w:t>
      </w:r>
      <w:r w:rsidRPr="00905B69">
        <w:rPr>
          <w:szCs w:val="24"/>
          <w:lang w:eastAsia="en-US"/>
        </w:rPr>
        <w:t xml:space="preserve">daugiau </w:t>
      </w:r>
      <w:r w:rsidR="00505064" w:rsidRPr="00905B69">
        <w:rPr>
          <w:szCs w:val="24"/>
          <w:lang w:eastAsia="en-US"/>
        </w:rPr>
        <w:t>negu 100 tūkst. gyventojų (</w:t>
      </w:r>
      <w:bookmarkStart w:id="3" w:name="_Hlk21799104"/>
      <w:r w:rsidR="00505064" w:rsidRPr="00905B69">
        <w:rPr>
          <w:szCs w:val="24"/>
          <w:lang w:eastAsia="en-US"/>
        </w:rPr>
        <w:t>mero K</w:t>
      </w:r>
      <w:r w:rsidR="00B1171A">
        <w:rPr>
          <w:szCs w:val="24"/>
          <w:lang w:eastAsia="en-US"/>
        </w:rPr>
        <w:t xml:space="preserve"> </w:t>
      </w:r>
      <w:r w:rsidR="00505064" w:rsidRPr="00905B69">
        <w:rPr>
          <w:szCs w:val="24"/>
          <w:lang w:eastAsia="en-US"/>
        </w:rPr>
        <w:t>19, mero pavaduotojo K</w:t>
      </w:r>
      <w:r w:rsidR="00B1171A">
        <w:rPr>
          <w:szCs w:val="24"/>
          <w:lang w:eastAsia="en-US"/>
        </w:rPr>
        <w:t xml:space="preserve"> </w:t>
      </w:r>
      <w:r w:rsidR="00505064" w:rsidRPr="00905B69">
        <w:rPr>
          <w:szCs w:val="24"/>
          <w:lang w:eastAsia="en-US"/>
        </w:rPr>
        <w:t>16</w:t>
      </w:r>
      <w:bookmarkEnd w:id="3"/>
      <w:r w:rsidR="00505064" w:rsidRPr="00905B69">
        <w:rPr>
          <w:szCs w:val="24"/>
          <w:lang w:eastAsia="en-US"/>
        </w:rPr>
        <w:t xml:space="preserve">) </w:t>
      </w:r>
      <w:r w:rsidRPr="00905B69">
        <w:rPr>
          <w:szCs w:val="24"/>
          <w:lang w:eastAsia="en-US"/>
        </w:rPr>
        <w:t>ir</w:t>
      </w:r>
      <w:r w:rsidR="00070C5F" w:rsidRPr="00905B69">
        <w:rPr>
          <w:szCs w:val="24"/>
          <w:lang w:eastAsia="en-US"/>
        </w:rPr>
        <w:t xml:space="preserve"> </w:t>
      </w:r>
      <w:bookmarkStart w:id="4" w:name="_Hlk21799057"/>
      <w:r w:rsidRPr="00905B69">
        <w:rPr>
          <w:szCs w:val="24"/>
          <w:lang w:eastAsia="en-US"/>
        </w:rPr>
        <w:t xml:space="preserve">mažiau </w:t>
      </w:r>
      <w:r w:rsidR="00070C5F" w:rsidRPr="00905B69">
        <w:rPr>
          <w:szCs w:val="24"/>
          <w:lang w:eastAsia="en-US"/>
        </w:rPr>
        <w:t>negu 100 tūkst. gyventojų</w:t>
      </w:r>
      <w:bookmarkEnd w:id="4"/>
      <w:r w:rsidR="00505064" w:rsidRPr="00905B69">
        <w:t xml:space="preserve"> (</w:t>
      </w:r>
      <w:r w:rsidR="00505064" w:rsidRPr="00905B69">
        <w:rPr>
          <w:szCs w:val="24"/>
          <w:lang w:eastAsia="en-US"/>
        </w:rPr>
        <w:t>mero K</w:t>
      </w:r>
      <w:r w:rsidR="00B1171A">
        <w:rPr>
          <w:szCs w:val="24"/>
          <w:lang w:eastAsia="en-US"/>
        </w:rPr>
        <w:t xml:space="preserve"> </w:t>
      </w:r>
      <w:r w:rsidR="00505064" w:rsidRPr="00905B69">
        <w:rPr>
          <w:szCs w:val="24"/>
          <w:lang w:eastAsia="en-US"/>
        </w:rPr>
        <w:t>18, mero pavaduotojo K</w:t>
      </w:r>
      <w:r w:rsidR="00B1171A">
        <w:rPr>
          <w:szCs w:val="24"/>
          <w:lang w:eastAsia="en-US"/>
        </w:rPr>
        <w:t xml:space="preserve"> </w:t>
      </w:r>
      <w:r w:rsidR="00505064" w:rsidRPr="00905B69">
        <w:rPr>
          <w:szCs w:val="24"/>
          <w:lang w:eastAsia="en-US"/>
        </w:rPr>
        <w:t>15</w:t>
      </w:r>
      <w:r w:rsidR="00070C5F" w:rsidRPr="00905B69">
        <w:rPr>
          <w:szCs w:val="24"/>
          <w:lang w:eastAsia="en-US"/>
        </w:rPr>
        <w:t>)</w:t>
      </w:r>
      <w:r w:rsidR="00505064" w:rsidRPr="00905B69">
        <w:rPr>
          <w:szCs w:val="24"/>
          <w:lang w:eastAsia="en-US"/>
        </w:rPr>
        <w:t>.</w:t>
      </w:r>
      <w:r w:rsidR="00070C5F" w:rsidRPr="00905B69">
        <w:rPr>
          <w:szCs w:val="24"/>
          <w:lang w:eastAsia="en-US"/>
        </w:rPr>
        <w:t xml:space="preserve"> </w:t>
      </w:r>
      <w:r w:rsidR="00905B69" w:rsidRPr="00905B69">
        <w:rPr>
          <w:szCs w:val="24"/>
          <w:lang w:eastAsia="en-US"/>
        </w:rPr>
        <w:t>Tokį reguliavimą</w:t>
      </w:r>
      <w:r w:rsidR="0079725A">
        <w:rPr>
          <w:szCs w:val="24"/>
          <w:lang w:eastAsia="en-US"/>
        </w:rPr>
        <w:t>, kai 5 savivaldybių merai ir jų pavaduotojai gaudavo didesnę pareiginę algą nei likusių 55 savivaldybių,</w:t>
      </w:r>
      <w:r w:rsidR="00905B69" w:rsidRPr="00905B69">
        <w:rPr>
          <w:szCs w:val="24"/>
          <w:lang w:eastAsia="en-US"/>
        </w:rPr>
        <w:t xml:space="preserve"> Konstitucinis Teismas pripažino prieštaraujančiu Konstitucijos 48 str. 1 dalies nuostatai ,,kiekvienas žmogus &lt;…&gt; turi teisę &lt;…&gt; gauti teisingą apmokėjimą už darbą</w:t>
      </w:r>
      <w:r w:rsidR="00D53A4B">
        <w:rPr>
          <w:szCs w:val="24"/>
          <w:lang w:eastAsia="en-US"/>
        </w:rPr>
        <w:t xml:space="preserve"> (įsigalios 2020-01-02)</w:t>
      </w:r>
      <w:r w:rsidR="00905B69" w:rsidRPr="00905B69">
        <w:rPr>
          <w:szCs w:val="24"/>
          <w:lang w:eastAsia="en-US"/>
        </w:rPr>
        <w:t xml:space="preserve">. </w:t>
      </w:r>
    </w:p>
    <w:p w14:paraId="131DD81C" w14:textId="5E661333" w:rsidR="00070C5F" w:rsidRPr="0092478F" w:rsidRDefault="00070C5F" w:rsidP="000C5EAC">
      <w:pPr>
        <w:pStyle w:val="Sraopastraipa"/>
        <w:numPr>
          <w:ilvl w:val="0"/>
          <w:numId w:val="46"/>
        </w:numPr>
        <w:spacing w:before="120" w:after="120"/>
        <w:ind w:left="284" w:hanging="284"/>
        <w:contextualSpacing w:val="0"/>
        <w:rPr>
          <w:szCs w:val="24"/>
          <w:lang w:eastAsia="en-US"/>
        </w:rPr>
      </w:pPr>
      <w:r w:rsidRPr="00905B69">
        <w:rPr>
          <w:szCs w:val="24"/>
          <w:lang w:eastAsia="en-US"/>
        </w:rPr>
        <w:t>Siekiant laikinai išspręsti valstybės pareigūnų ir valstybės tarnautojų</w:t>
      </w:r>
      <w:r w:rsidRPr="0092478F">
        <w:rPr>
          <w:szCs w:val="24"/>
          <w:lang w:eastAsia="en-US"/>
        </w:rPr>
        <w:t xml:space="preserve"> atlyginimų disproporcijas, yra sudaryta galimybė valstybės pareigūnams mokėti didesnį darbo užmokestį negu toje įstaigoje dirbančio didžiausią darbo užmokestį gaunančio valstybės tarnautojo ar darbuotojo praėjusių metų vidurkį: įstaigos vadovui </w:t>
      </w:r>
      <w:r w:rsidR="00334073">
        <w:rPr>
          <w:szCs w:val="24"/>
          <w:lang w:eastAsia="en-US"/>
        </w:rPr>
        <w:t xml:space="preserve">mokant </w:t>
      </w:r>
      <w:r w:rsidRPr="0092478F">
        <w:rPr>
          <w:szCs w:val="24"/>
          <w:lang w:eastAsia="en-US"/>
        </w:rPr>
        <w:t xml:space="preserve">15 proc., vadovo pavaduotojui 10 proc., valstybės pareigūnui 5 proc. didesnį darbo užmokestį. </w:t>
      </w:r>
    </w:p>
    <w:p w14:paraId="664FEA5B" w14:textId="7815431F" w:rsidR="00E63505" w:rsidRDefault="00502796" w:rsidP="000C5EAC">
      <w:pPr>
        <w:pStyle w:val="Sraopastraipa"/>
        <w:numPr>
          <w:ilvl w:val="0"/>
          <w:numId w:val="46"/>
        </w:numPr>
        <w:spacing w:after="120"/>
        <w:ind w:left="284" w:hanging="284"/>
        <w:contextualSpacing w:val="0"/>
        <w:rPr>
          <w:szCs w:val="24"/>
          <w:lang w:eastAsia="en-US"/>
        </w:rPr>
      </w:pPr>
      <w:r>
        <w:rPr>
          <w:szCs w:val="24"/>
          <w:lang w:eastAsia="en-US"/>
        </w:rPr>
        <w:t>P</w:t>
      </w:r>
      <w:r w:rsidR="00070C5F" w:rsidRPr="0092478F">
        <w:rPr>
          <w:szCs w:val="24"/>
          <w:lang w:eastAsia="en-US"/>
        </w:rPr>
        <w:t>olitikams</w:t>
      </w:r>
      <w:r w:rsidR="0092478F" w:rsidRPr="0092478F">
        <w:rPr>
          <w:szCs w:val="24"/>
          <w:lang w:eastAsia="en-US"/>
        </w:rPr>
        <w:t xml:space="preserve"> ir</w:t>
      </w:r>
      <w:r w:rsidR="00070C5F" w:rsidRPr="0092478F">
        <w:rPr>
          <w:szCs w:val="24"/>
          <w:lang w:eastAsia="en-US"/>
        </w:rPr>
        <w:t xml:space="preserve"> valstybės pareigūnams mokamas priedas už ištarnautus valstybei metus</w:t>
      </w:r>
      <w:r>
        <w:rPr>
          <w:szCs w:val="24"/>
          <w:lang w:eastAsia="en-US"/>
        </w:rPr>
        <w:t xml:space="preserve"> </w:t>
      </w:r>
      <w:r w:rsidRPr="00502796">
        <w:rPr>
          <w:szCs w:val="24"/>
          <w:lang w:eastAsia="en-US"/>
        </w:rPr>
        <w:t>–</w:t>
      </w:r>
      <w:r>
        <w:rPr>
          <w:szCs w:val="24"/>
          <w:lang w:eastAsia="en-US"/>
        </w:rPr>
        <w:t xml:space="preserve"> </w:t>
      </w:r>
      <w:bookmarkStart w:id="5" w:name="_Hlk21880022"/>
      <w:r w:rsidRPr="0092478F">
        <w:rPr>
          <w:szCs w:val="24"/>
          <w:lang w:eastAsia="en-US"/>
        </w:rPr>
        <w:t>3</w:t>
      </w:r>
      <w:bookmarkEnd w:id="5"/>
      <w:r w:rsidRPr="0092478F">
        <w:rPr>
          <w:szCs w:val="24"/>
          <w:lang w:eastAsia="en-US"/>
        </w:rPr>
        <w:t xml:space="preserve"> proc. politiko ar valstybės pareigūno pareiginės algos už kiekvienus </w:t>
      </w:r>
      <w:r w:rsidRPr="00502796">
        <w:rPr>
          <w:szCs w:val="24"/>
          <w:lang w:eastAsia="en-US"/>
        </w:rPr>
        <w:t>3</w:t>
      </w:r>
      <w:r>
        <w:rPr>
          <w:szCs w:val="24"/>
          <w:lang w:eastAsia="en-US"/>
        </w:rPr>
        <w:t xml:space="preserve"> </w:t>
      </w:r>
      <w:r w:rsidRPr="0092478F">
        <w:rPr>
          <w:szCs w:val="24"/>
          <w:lang w:eastAsia="en-US"/>
        </w:rPr>
        <w:t>metus</w:t>
      </w:r>
      <w:r w:rsidR="00070C5F" w:rsidRPr="0092478F">
        <w:rPr>
          <w:szCs w:val="24"/>
          <w:lang w:eastAsia="en-US"/>
        </w:rPr>
        <w:t xml:space="preserve">, </w:t>
      </w:r>
      <w:r>
        <w:rPr>
          <w:szCs w:val="24"/>
          <w:lang w:eastAsia="en-US"/>
        </w:rPr>
        <w:t>bet ne daugiau negu</w:t>
      </w:r>
      <w:r w:rsidR="00070C5F" w:rsidRPr="0092478F">
        <w:rPr>
          <w:szCs w:val="24"/>
          <w:lang w:eastAsia="en-US"/>
        </w:rPr>
        <w:t xml:space="preserve"> 30 proc. pareiginės algos. </w:t>
      </w:r>
    </w:p>
    <w:p w14:paraId="036A9903" w14:textId="0CFB78DA" w:rsidR="00070C5F" w:rsidRPr="001D70E8" w:rsidRDefault="001D70E8" w:rsidP="000C5EAC">
      <w:pPr>
        <w:pStyle w:val="Sraopastraipa"/>
        <w:numPr>
          <w:ilvl w:val="0"/>
          <w:numId w:val="46"/>
        </w:numPr>
        <w:spacing w:after="120"/>
        <w:ind w:left="283" w:hanging="357"/>
        <w:contextualSpacing w:val="0"/>
        <w:rPr>
          <w:b/>
          <w:szCs w:val="24"/>
          <w:lang w:eastAsia="en-US"/>
        </w:rPr>
      </w:pPr>
      <w:r w:rsidRPr="001D70E8">
        <w:rPr>
          <w:szCs w:val="24"/>
          <w:lang w:eastAsia="en-US"/>
        </w:rPr>
        <w:t xml:space="preserve">Valstybės politikų, išskyrus merus ir jų pavaduotojus, bei valstybės pareigūnų, išskyrus prokurorus, žvalgybos pareigūnus, Lietuvos administracinių ginčų komisijos ir Mokestinių ginčų komisijos narius, pareiginių algų dydžiai nuo 2014 m., kai buvo sugrąžinti į </w:t>
      </w:r>
      <w:proofErr w:type="spellStart"/>
      <w:r w:rsidRPr="001D70E8">
        <w:rPr>
          <w:szCs w:val="24"/>
          <w:lang w:eastAsia="en-US"/>
        </w:rPr>
        <w:t>prieškriziniu</w:t>
      </w:r>
      <w:proofErr w:type="spellEnd"/>
      <w:r w:rsidRPr="001D70E8">
        <w:rPr>
          <w:szCs w:val="24"/>
          <w:lang w:eastAsia="en-US"/>
        </w:rPr>
        <w:t xml:space="preserve"> laikotarpiu galiojančius algų dydžius, nė karto nebuvo didinti, nors vidutinis darbo užmokestis nuo 2009 m. iki 2018 m. išaugo 55,2 proc., viešajame sektoriuje – 42,9 proc. </w:t>
      </w:r>
    </w:p>
    <w:p w14:paraId="4D529979" w14:textId="3F81DFB9" w:rsidR="0092478F" w:rsidRPr="0092478F" w:rsidRDefault="00E63505" w:rsidP="000C5EAC">
      <w:pPr>
        <w:spacing w:after="120"/>
        <w:rPr>
          <w:szCs w:val="24"/>
          <w:lang w:eastAsia="lt-LT"/>
        </w:rPr>
      </w:pPr>
      <w:r w:rsidRPr="0092478F">
        <w:rPr>
          <w:b/>
          <w:szCs w:val="24"/>
          <w:lang w:eastAsia="en-US"/>
        </w:rPr>
        <w:t>E</w:t>
      </w:r>
      <w:r w:rsidR="00970EA2" w:rsidRPr="0092478F">
        <w:rPr>
          <w:b/>
          <w:szCs w:val="24"/>
          <w:lang w:eastAsia="en-US"/>
        </w:rPr>
        <w:t xml:space="preserve">smė: </w:t>
      </w:r>
      <w:r w:rsidR="0092478F" w:rsidRPr="0092478F">
        <w:rPr>
          <w:szCs w:val="24"/>
          <w:lang w:eastAsia="en-US"/>
        </w:rPr>
        <w:t>S</w:t>
      </w:r>
      <w:r w:rsidR="0092478F" w:rsidRPr="0092478F">
        <w:rPr>
          <w:szCs w:val="24"/>
          <w:lang w:eastAsia="lt-LT"/>
        </w:rPr>
        <w:t>iūloma:</w:t>
      </w:r>
    </w:p>
    <w:p w14:paraId="74D69849" w14:textId="12FE2839" w:rsidR="0092478F" w:rsidRPr="009B0B8E" w:rsidRDefault="0092478F" w:rsidP="009B0B8E">
      <w:pPr>
        <w:pStyle w:val="Sraopastraipa"/>
        <w:numPr>
          <w:ilvl w:val="0"/>
          <w:numId w:val="47"/>
        </w:numPr>
        <w:spacing w:after="120"/>
        <w:ind w:left="284" w:hanging="284"/>
        <w:contextualSpacing w:val="0"/>
        <w:rPr>
          <w:szCs w:val="24"/>
          <w:lang w:eastAsia="lt-LT"/>
        </w:rPr>
      </w:pPr>
      <w:r w:rsidRPr="00280A9A">
        <w:rPr>
          <w:szCs w:val="24"/>
          <w:u w:val="single"/>
          <w:lang w:eastAsia="lt-LT"/>
        </w:rPr>
        <w:t>politikų pareiginės algos koeficientus padidinti 13 proc</w:t>
      </w:r>
      <w:r w:rsidRPr="009B0B8E">
        <w:rPr>
          <w:szCs w:val="24"/>
          <w:lang w:eastAsia="lt-LT"/>
        </w:rPr>
        <w:t>., kaip buvo didinti aukščiausių kategorijų valstybės tarnautojų pareiginės algos koeficientai</w:t>
      </w:r>
      <w:r w:rsidR="00022331">
        <w:rPr>
          <w:szCs w:val="24"/>
          <w:lang w:eastAsia="lt-LT"/>
        </w:rPr>
        <w:t>;</w:t>
      </w:r>
    </w:p>
    <w:p w14:paraId="679D26D9" w14:textId="11F22097" w:rsidR="0092478F" w:rsidRPr="0040257D" w:rsidRDefault="001D17B9" w:rsidP="009B0B8E">
      <w:pPr>
        <w:pStyle w:val="Sraopastraipa"/>
        <w:numPr>
          <w:ilvl w:val="0"/>
          <w:numId w:val="47"/>
        </w:numPr>
        <w:spacing w:after="120"/>
        <w:ind w:left="284" w:hanging="284"/>
        <w:contextualSpacing w:val="0"/>
        <w:rPr>
          <w:szCs w:val="24"/>
          <w:u w:val="single"/>
          <w:lang w:eastAsia="lt-LT"/>
        </w:rPr>
      </w:pPr>
      <w:r w:rsidRPr="00280A9A">
        <w:rPr>
          <w:szCs w:val="24"/>
          <w:u w:val="single"/>
          <w:lang w:eastAsia="lt-LT"/>
        </w:rPr>
        <w:t>merų ir jų pavaduotojų pareiginių algų dydžius suskirstyti pagal savivaldybė</w:t>
      </w:r>
      <w:r w:rsidR="00022331" w:rsidRPr="00280A9A">
        <w:rPr>
          <w:szCs w:val="24"/>
          <w:u w:val="single"/>
          <w:lang w:eastAsia="lt-LT"/>
        </w:rPr>
        <w:t>je</w:t>
      </w:r>
      <w:r w:rsidRPr="00280A9A">
        <w:rPr>
          <w:szCs w:val="24"/>
          <w:u w:val="single"/>
          <w:lang w:eastAsia="lt-LT"/>
        </w:rPr>
        <w:t xml:space="preserve"> gyvenančių gyventojų skaičių</w:t>
      </w:r>
      <w:r w:rsidR="001D70E8" w:rsidRPr="00280A9A">
        <w:rPr>
          <w:szCs w:val="24"/>
          <w:u w:val="single"/>
          <w:lang w:eastAsia="lt-LT"/>
        </w:rPr>
        <w:t xml:space="preserve"> </w:t>
      </w:r>
      <w:r w:rsidRPr="00280A9A">
        <w:rPr>
          <w:szCs w:val="24"/>
          <w:u w:val="single"/>
          <w:lang w:eastAsia="lt-LT"/>
        </w:rPr>
        <w:t>į 5 grupes</w:t>
      </w:r>
      <w:r>
        <w:rPr>
          <w:szCs w:val="24"/>
          <w:lang w:eastAsia="lt-LT"/>
        </w:rPr>
        <w:t xml:space="preserve"> (</w:t>
      </w:r>
      <w:r>
        <w:rPr>
          <w:szCs w:val="24"/>
        </w:rPr>
        <w:t>virš</w:t>
      </w:r>
      <w:r w:rsidRPr="009B0B8E">
        <w:rPr>
          <w:szCs w:val="24"/>
        </w:rPr>
        <w:t xml:space="preserve"> 500 tūkst. gyventojų, nuo 100 tūkst. iki 500 tūkst., nuo 50 tūkst. iki 100 tūkst., nuo 15 tūkst. iki 50 tūkst. </w:t>
      </w:r>
      <w:r>
        <w:rPr>
          <w:szCs w:val="24"/>
        </w:rPr>
        <w:t xml:space="preserve">ir </w:t>
      </w:r>
      <w:r w:rsidRPr="009B0B8E">
        <w:rPr>
          <w:szCs w:val="24"/>
        </w:rPr>
        <w:t>iki 15 tūkst. gyventojų</w:t>
      </w:r>
      <w:r>
        <w:rPr>
          <w:szCs w:val="24"/>
        </w:rPr>
        <w:t>) ir</w:t>
      </w:r>
      <w:r w:rsidR="0040257D">
        <w:rPr>
          <w:szCs w:val="24"/>
        </w:rPr>
        <w:t xml:space="preserve">, įvertinant tai, kad yra savivaldybių, kuriose </w:t>
      </w:r>
      <w:r w:rsidR="0040257D" w:rsidRPr="009B0B8E">
        <w:rPr>
          <w:szCs w:val="24"/>
          <w:lang w:eastAsia="lt-LT"/>
        </w:rPr>
        <w:t>paslaugos teikiamos ne tik savo savivaldybės gyventojams</w:t>
      </w:r>
      <w:r w:rsidR="0040257D">
        <w:rPr>
          <w:szCs w:val="24"/>
          <w:lang w:eastAsia="lt-LT"/>
        </w:rPr>
        <w:t xml:space="preserve">, </w:t>
      </w:r>
      <w:r w:rsidRPr="001D17B9">
        <w:rPr>
          <w:szCs w:val="24"/>
          <w:lang w:eastAsia="lt-LT"/>
        </w:rPr>
        <w:t>įve</w:t>
      </w:r>
      <w:r>
        <w:rPr>
          <w:szCs w:val="24"/>
          <w:lang w:eastAsia="lt-LT"/>
        </w:rPr>
        <w:t>sti</w:t>
      </w:r>
      <w:r w:rsidRPr="001D17B9">
        <w:rPr>
          <w:szCs w:val="24"/>
          <w:lang w:eastAsia="lt-LT"/>
        </w:rPr>
        <w:t xml:space="preserve"> </w:t>
      </w:r>
      <w:r w:rsidRPr="001D17B9">
        <w:rPr>
          <w:szCs w:val="24"/>
          <w:lang w:eastAsia="lt-LT"/>
        </w:rPr>
        <w:lastRenderedPageBreak/>
        <w:t>papildomus kriterijus: kurorto ar kurortinės teritorijos buvimas savivaldybės teritorijoje</w:t>
      </w:r>
      <w:r>
        <w:rPr>
          <w:szCs w:val="24"/>
          <w:lang w:eastAsia="lt-LT"/>
        </w:rPr>
        <w:t xml:space="preserve"> (</w:t>
      </w:r>
      <w:r w:rsidR="001D70E8" w:rsidRPr="0040257D">
        <w:rPr>
          <w:szCs w:val="24"/>
          <w:u w:val="single"/>
          <w:lang w:eastAsia="lt-LT"/>
        </w:rPr>
        <w:t xml:space="preserve">jei </w:t>
      </w:r>
      <w:r w:rsidR="0092478F" w:rsidRPr="0040257D">
        <w:rPr>
          <w:szCs w:val="24"/>
          <w:u w:val="single"/>
        </w:rPr>
        <w:t>kurortas – alga didinama 5 proc., jei yra kurortinė teritorija – 4 proc.</w:t>
      </w:r>
      <w:r w:rsidR="0040257D">
        <w:rPr>
          <w:szCs w:val="24"/>
          <w:u w:val="single"/>
        </w:rPr>
        <w:t>)</w:t>
      </w:r>
      <w:r w:rsidR="00C32555">
        <w:rPr>
          <w:szCs w:val="24"/>
          <w:u w:val="single"/>
        </w:rPr>
        <w:t>.</w:t>
      </w:r>
      <w:r w:rsidRPr="0040257D">
        <w:rPr>
          <w:szCs w:val="24"/>
          <w:u w:val="single"/>
        </w:rPr>
        <w:t xml:space="preserve"> </w:t>
      </w:r>
    </w:p>
    <w:p w14:paraId="751B7CB9" w14:textId="77777777" w:rsidR="00B1171A" w:rsidRDefault="00B1171A" w:rsidP="00B1171A">
      <w:pPr>
        <w:pStyle w:val="Sraopastraipa"/>
        <w:spacing w:after="120"/>
        <w:contextualSpacing w:val="0"/>
        <w:rPr>
          <w:szCs w:val="24"/>
          <w:lang w:eastAsia="lt-LT"/>
        </w:rPr>
      </w:pPr>
      <w:r>
        <w:rPr>
          <w:szCs w:val="24"/>
          <w:lang w:eastAsia="lt-LT"/>
        </w:rPr>
        <w:t xml:space="preserve">Siūlomi savivaldybių merų ir jų pavaduotojų pareiginės algos koeficientai </w:t>
      </w:r>
    </w:p>
    <w:tbl>
      <w:tblPr>
        <w:tblW w:w="892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12"/>
        <w:gridCol w:w="1426"/>
        <w:gridCol w:w="1409"/>
        <w:gridCol w:w="1426"/>
        <w:gridCol w:w="1417"/>
        <w:gridCol w:w="1134"/>
      </w:tblGrid>
      <w:tr w:rsidR="00B1171A" w:rsidRPr="00D309A0" w14:paraId="47BFD09F" w14:textId="77777777" w:rsidTr="00406A60">
        <w:trPr>
          <w:trHeight w:val="385"/>
        </w:trPr>
        <w:tc>
          <w:tcPr>
            <w:tcW w:w="2112" w:type="dxa"/>
            <w:vMerge w:val="restart"/>
            <w:tcMar>
              <w:top w:w="0" w:type="dxa"/>
              <w:left w:w="108" w:type="dxa"/>
              <w:bottom w:w="0" w:type="dxa"/>
              <w:right w:w="108" w:type="dxa"/>
            </w:tcMar>
            <w:hideMark/>
          </w:tcPr>
          <w:p w14:paraId="3A8CC051" w14:textId="77777777" w:rsidR="00B1171A" w:rsidRPr="00D309A0" w:rsidRDefault="00B1171A" w:rsidP="00406A60">
            <w:pPr>
              <w:spacing w:before="100" w:beforeAutospacing="1" w:after="100" w:afterAutospacing="1"/>
              <w:ind w:firstLine="72"/>
              <w:rPr>
                <w:szCs w:val="24"/>
                <w:lang w:eastAsia="lt-LT"/>
              </w:rPr>
            </w:pPr>
            <w:r w:rsidRPr="00D309A0">
              <w:rPr>
                <w:szCs w:val="24"/>
                <w:lang w:eastAsia="lt-LT"/>
              </w:rPr>
              <w:t> </w:t>
            </w:r>
          </w:p>
        </w:tc>
        <w:tc>
          <w:tcPr>
            <w:tcW w:w="6812" w:type="dxa"/>
            <w:gridSpan w:val="5"/>
            <w:hideMark/>
          </w:tcPr>
          <w:p w14:paraId="44BAA7AF" w14:textId="6650604E" w:rsidR="00B1171A" w:rsidRPr="00D309A0" w:rsidRDefault="00B1171A" w:rsidP="00B1171A">
            <w:pPr>
              <w:spacing w:before="100" w:beforeAutospacing="1" w:after="100" w:afterAutospacing="1"/>
              <w:rPr>
                <w:szCs w:val="24"/>
                <w:lang w:eastAsia="lt-LT"/>
              </w:rPr>
            </w:pPr>
            <w:r>
              <w:rPr>
                <w:szCs w:val="24"/>
                <w:lang w:eastAsia="lt-LT"/>
              </w:rPr>
              <w:t xml:space="preserve"> </w:t>
            </w:r>
            <w:r w:rsidRPr="00D309A0">
              <w:rPr>
                <w:szCs w:val="24"/>
                <w:lang w:eastAsia="lt-LT"/>
              </w:rPr>
              <w:t xml:space="preserve">Savivaldybės </w:t>
            </w:r>
            <w:r w:rsidR="00C32555">
              <w:rPr>
                <w:szCs w:val="24"/>
                <w:lang w:eastAsia="lt-LT"/>
              </w:rPr>
              <w:t>gyventojų skaičius</w:t>
            </w:r>
            <w:r w:rsidRPr="00D309A0">
              <w:rPr>
                <w:szCs w:val="24"/>
                <w:lang w:eastAsia="lt-LT"/>
              </w:rPr>
              <w:t xml:space="preserve"> </w:t>
            </w:r>
          </w:p>
        </w:tc>
      </w:tr>
      <w:tr w:rsidR="00B1171A" w:rsidRPr="00D309A0" w14:paraId="574EA66A" w14:textId="77777777" w:rsidTr="00406A60">
        <w:trPr>
          <w:trHeight w:val="972"/>
        </w:trPr>
        <w:tc>
          <w:tcPr>
            <w:tcW w:w="2112" w:type="dxa"/>
            <w:vMerge/>
            <w:vAlign w:val="center"/>
            <w:hideMark/>
          </w:tcPr>
          <w:p w14:paraId="24B33AC1" w14:textId="77777777" w:rsidR="00B1171A" w:rsidRPr="00D309A0" w:rsidRDefault="00B1171A" w:rsidP="00406A60">
            <w:pPr>
              <w:rPr>
                <w:szCs w:val="24"/>
                <w:lang w:eastAsia="lt-LT"/>
              </w:rPr>
            </w:pPr>
          </w:p>
        </w:tc>
        <w:tc>
          <w:tcPr>
            <w:tcW w:w="1426" w:type="dxa"/>
            <w:hideMark/>
          </w:tcPr>
          <w:p w14:paraId="0AE1D389" w14:textId="77777777" w:rsidR="00B1171A" w:rsidRPr="00D309A0" w:rsidRDefault="00B1171A" w:rsidP="00406A60">
            <w:pPr>
              <w:spacing w:before="100" w:beforeAutospacing="1" w:after="100" w:afterAutospacing="1"/>
              <w:rPr>
                <w:szCs w:val="24"/>
                <w:lang w:eastAsia="lt-LT"/>
              </w:rPr>
            </w:pPr>
            <w:r w:rsidRPr="00D309A0">
              <w:rPr>
                <w:szCs w:val="24"/>
                <w:lang w:eastAsia="lt-LT"/>
              </w:rPr>
              <w:t>per 500 tūkst. gyventojų</w:t>
            </w:r>
          </w:p>
        </w:tc>
        <w:tc>
          <w:tcPr>
            <w:tcW w:w="1409" w:type="dxa"/>
            <w:hideMark/>
          </w:tcPr>
          <w:p w14:paraId="147CE4F2" w14:textId="77777777" w:rsidR="00B1171A" w:rsidRPr="00D309A0" w:rsidRDefault="00B1171A" w:rsidP="00406A60">
            <w:pPr>
              <w:spacing w:before="100" w:beforeAutospacing="1" w:after="100" w:afterAutospacing="1"/>
              <w:rPr>
                <w:szCs w:val="24"/>
                <w:lang w:eastAsia="lt-LT"/>
              </w:rPr>
            </w:pPr>
            <w:r w:rsidRPr="00D309A0">
              <w:rPr>
                <w:szCs w:val="24"/>
                <w:lang w:eastAsia="lt-LT"/>
              </w:rPr>
              <w:t>nuo 100 tūkst. iki 500 tūkst. gyventojų</w:t>
            </w:r>
          </w:p>
        </w:tc>
        <w:tc>
          <w:tcPr>
            <w:tcW w:w="1426" w:type="dxa"/>
            <w:hideMark/>
          </w:tcPr>
          <w:p w14:paraId="1667D7E8" w14:textId="77777777" w:rsidR="00B1171A" w:rsidRPr="00D309A0" w:rsidRDefault="00B1171A" w:rsidP="00406A60">
            <w:pPr>
              <w:spacing w:before="100" w:beforeAutospacing="1" w:after="100" w:afterAutospacing="1"/>
              <w:rPr>
                <w:szCs w:val="24"/>
                <w:lang w:eastAsia="lt-LT"/>
              </w:rPr>
            </w:pPr>
            <w:r w:rsidRPr="00D309A0">
              <w:rPr>
                <w:szCs w:val="24"/>
                <w:lang w:eastAsia="lt-LT"/>
              </w:rPr>
              <w:t>nuo 50 tūkst. iki 100 tūkst. gyventojų</w:t>
            </w:r>
          </w:p>
        </w:tc>
        <w:tc>
          <w:tcPr>
            <w:tcW w:w="1417" w:type="dxa"/>
            <w:hideMark/>
          </w:tcPr>
          <w:p w14:paraId="28D29767" w14:textId="77777777" w:rsidR="00B1171A" w:rsidRPr="00D309A0" w:rsidRDefault="00B1171A" w:rsidP="00406A60">
            <w:pPr>
              <w:spacing w:before="100" w:beforeAutospacing="1" w:after="100" w:afterAutospacing="1"/>
              <w:rPr>
                <w:szCs w:val="24"/>
                <w:lang w:eastAsia="lt-LT"/>
              </w:rPr>
            </w:pPr>
            <w:r w:rsidRPr="00D309A0">
              <w:rPr>
                <w:szCs w:val="24"/>
                <w:lang w:eastAsia="lt-LT"/>
              </w:rPr>
              <w:t>nuo 15 tūkst. iki 50 tūkst. gyventojų</w:t>
            </w:r>
          </w:p>
        </w:tc>
        <w:tc>
          <w:tcPr>
            <w:tcW w:w="1134" w:type="dxa"/>
            <w:hideMark/>
          </w:tcPr>
          <w:p w14:paraId="32072622" w14:textId="77777777" w:rsidR="00B1171A" w:rsidRPr="00D309A0" w:rsidRDefault="00B1171A" w:rsidP="00406A60">
            <w:pPr>
              <w:spacing w:before="100" w:beforeAutospacing="1" w:after="100" w:afterAutospacing="1"/>
              <w:rPr>
                <w:szCs w:val="24"/>
                <w:lang w:eastAsia="lt-LT"/>
              </w:rPr>
            </w:pPr>
            <w:r w:rsidRPr="00D309A0">
              <w:rPr>
                <w:szCs w:val="24"/>
                <w:lang w:eastAsia="lt-LT"/>
              </w:rPr>
              <w:t xml:space="preserve">iki 15 tūkst. gyventojų </w:t>
            </w:r>
          </w:p>
        </w:tc>
      </w:tr>
      <w:tr w:rsidR="00B1171A" w:rsidRPr="00D309A0" w14:paraId="6BC58A3F" w14:textId="77777777" w:rsidTr="00406A60">
        <w:tc>
          <w:tcPr>
            <w:tcW w:w="2112" w:type="dxa"/>
            <w:tcMar>
              <w:top w:w="0" w:type="dxa"/>
              <w:left w:w="108" w:type="dxa"/>
              <w:bottom w:w="0" w:type="dxa"/>
              <w:right w:w="108" w:type="dxa"/>
            </w:tcMar>
          </w:tcPr>
          <w:p w14:paraId="7F5315F5" w14:textId="77777777" w:rsidR="00B1171A" w:rsidRPr="00D309A0" w:rsidRDefault="00B1171A" w:rsidP="00406A60">
            <w:pPr>
              <w:spacing w:before="100" w:beforeAutospacing="1" w:after="100" w:afterAutospacing="1"/>
              <w:ind w:firstLine="72"/>
              <w:rPr>
                <w:szCs w:val="24"/>
                <w:lang w:eastAsia="lt-LT"/>
              </w:rPr>
            </w:pPr>
            <w:r w:rsidRPr="00D309A0">
              <w:rPr>
                <w:szCs w:val="24"/>
                <w:lang w:eastAsia="lt-LT"/>
              </w:rPr>
              <w:t>Merai</w:t>
            </w:r>
          </w:p>
        </w:tc>
        <w:tc>
          <w:tcPr>
            <w:tcW w:w="1426" w:type="dxa"/>
            <w:hideMark/>
          </w:tcPr>
          <w:p w14:paraId="317E55F6" w14:textId="77777777" w:rsidR="00B1171A" w:rsidRPr="00D309A0" w:rsidRDefault="00B1171A" w:rsidP="00406A60">
            <w:pPr>
              <w:spacing w:before="100" w:beforeAutospacing="1" w:after="100" w:afterAutospacing="1"/>
              <w:ind w:firstLine="72"/>
              <w:jc w:val="center"/>
              <w:rPr>
                <w:szCs w:val="24"/>
                <w:lang w:eastAsia="lt-LT"/>
              </w:rPr>
            </w:pPr>
            <w:r w:rsidRPr="00D309A0">
              <w:rPr>
                <w:szCs w:val="24"/>
                <w:lang w:eastAsia="lt-LT"/>
              </w:rPr>
              <w:t>21</w:t>
            </w:r>
          </w:p>
        </w:tc>
        <w:tc>
          <w:tcPr>
            <w:tcW w:w="1409" w:type="dxa"/>
            <w:hideMark/>
          </w:tcPr>
          <w:p w14:paraId="56B47EE1" w14:textId="77777777" w:rsidR="00B1171A" w:rsidRPr="00D309A0" w:rsidRDefault="00B1171A" w:rsidP="00406A60">
            <w:pPr>
              <w:spacing w:before="100" w:beforeAutospacing="1" w:after="100" w:afterAutospacing="1"/>
              <w:ind w:firstLine="72"/>
              <w:jc w:val="center"/>
              <w:rPr>
                <w:szCs w:val="24"/>
                <w:lang w:eastAsia="lt-LT"/>
              </w:rPr>
            </w:pPr>
            <w:r w:rsidRPr="00D309A0">
              <w:rPr>
                <w:szCs w:val="24"/>
                <w:lang w:eastAsia="lt-LT"/>
              </w:rPr>
              <w:t>20,5</w:t>
            </w:r>
          </w:p>
        </w:tc>
        <w:tc>
          <w:tcPr>
            <w:tcW w:w="1426" w:type="dxa"/>
            <w:hideMark/>
          </w:tcPr>
          <w:p w14:paraId="657466A3" w14:textId="77777777" w:rsidR="00B1171A" w:rsidRPr="00D309A0" w:rsidRDefault="00B1171A" w:rsidP="00406A60">
            <w:pPr>
              <w:spacing w:before="100" w:beforeAutospacing="1" w:after="100" w:afterAutospacing="1"/>
              <w:ind w:firstLine="72"/>
              <w:jc w:val="center"/>
              <w:rPr>
                <w:szCs w:val="24"/>
                <w:lang w:eastAsia="lt-LT"/>
              </w:rPr>
            </w:pPr>
            <w:r w:rsidRPr="00D309A0">
              <w:rPr>
                <w:szCs w:val="24"/>
                <w:lang w:eastAsia="lt-LT"/>
              </w:rPr>
              <w:t>20</w:t>
            </w:r>
          </w:p>
        </w:tc>
        <w:tc>
          <w:tcPr>
            <w:tcW w:w="1417" w:type="dxa"/>
            <w:hideMark/>
          </w:tcPr>
          <w:p w14:paraId="3D926072" w14:textId="77777777" w:rsidR="00B1171A" w:rsidRPr="00D309A0" w:rsidRDefault="00B1171A" w:rsidP="00406A60">
            <w:pPr>
              <w:spacing w:before="100" w:beforeAutospacing="1" w:after="100" w:afterAutospacing="1"/>
              <w:ind w:firstLine="72"/>
              <w:jc w:val="center"/>
              <w:rPr>
                <w:szCs w:val="24"/>
                <w:lang w:eastAsia="lt-LT"/>
              </w:rPr>
            </w:pPr>
            <w:r w:rsidRPr="00D309A0">
              <w:rPr>
                <w:szCs w:val="24"/>
                <w:lang w:eastAsia="lt-LT"/>
              </w:rPr>
              <w:t>19,5</w:t>
            </w:r>
          </w:p>
        </w:tc>
        <w:tc>
          <w:tcPr>
            <w:tcW w:w="1134" w:type="dxa"/>
            <w:hideMark/>
          </w:tcPr>
          <w:p w14:paraId="338AB81A" w14:textId="77777777" w:rsidR="00B1171A" w:rsidRPr="00D309A0" w:rsidRDefault="00B1171A" w:rsidP="00406A60">
            <w:pPr>
              <w:spacing w:before="100" w:beforeAutospacing="1" w:after="100" w:afterAutospacing="1"/>
              <w:ind w:firstLine="72"/>
              <w:jc w:val="center"/>
              <w:rPr>
                <w:szCs w:val="24"/>
                <w:lang w:eastAsia="lt-LT"/>
              </w:rPr>
            </w:pPr>
            <w:r w:rsidRPr="00D309A0">
              <w:rPr>
                <w:szCs w:val="24"/>
                <w:lang w:eastAsia="lt-LT"/>
              </w:rPr>
              <w:t>19</w:t>
            </w:r>
          </w:p>
        </w:tc>
      </w:tr>
      <w:tr w:rsidR="00B1171A" w:rsidRPr="00D309A0" w14:paraId="7BADA03C" w14:textId="77777777" w:rsidTr="00406A60">
        <w:tc>
          <w:tcPr>
            <w:tcW w:w="2112" w:type="dxa"/>
            <w:tcMar>
              <w:top w:w="0" w:type="dxa"/>
              <w:left w:w="108" w:type="dxa"/>
              <w:bottom w:w="0" w:type="dxa"/>
              <w:right w:w="108" w:type="dxa"/>
            </w:tcMar>
          </w:tcPr>
          <w:p w14:paraId="145573B2" w14:textId="77777777" w:rsidR="00B1171A" w:rsidRPr="00D309A0" w:rsidRDefault="00B1171A" w:rsidP="00406A60">
            <w:pPr>
              <w:spacing w:before="100" w:beforeAutospacing="1" w:after="100" w:afterAutospacing="1"/>
              <w:ind w:firstLine="72"/>
              <w:rPr>
                <w:szCs w:val="24"/>
                <w:lang w:eastAsia="lt-LT"/>
              </w:rPr>
            </w:pPr>
            <w:r w:rsidRPr="00D309A0">
              <w:rPr>
                <w:szCs w:val="24"/>
                <w:lang w:eastAsia="lt-LT"/>
              </w:rPr>
              <w:t>Merų pavaduotojai</w:t>
            </w:r>
          </w:p>
        </w:tc>
        <w:tc>
          <w:tcPr>
            <w:tcW w:w="1426" w:type="dxa"/>
            <w:hideMark/>
          </w:tcPr>
          <w:p w14:paraId="2D444137" w14:textId="77777777" w:rsidR="00B1171A" w:rsidRPr="00D309A0" w:rsidRDefault="00B1171A" w:rsidP="00406A60">
            <w:pPr>
              <w:spacing w:before="100" w:beforeAutospacing="1" w:after="100" w:afterAutospacing="1"/>
              <w:ind w:firstLine="72"/>
              <w:jc w:val="center"/>
              <w:rPr>
                <w:szCs w:val="24"/>
                <w:lang w:eastAsia="lt-LT"/>
              </w:rPr>
            </w:pPr>
            <w:r w:rsidRPr="00D309A0">
              <w:rPr>
                <w:szCs w:val="24"/>
                <w:lang w:eastAsia="lt-LT"/>
              </w:rPr>
              <w:t>18</w:t>
            </w:r>
          </w:p>
        </w:tc>
        <w:tc>
          <w:tcPr>
            <w:tcW w:w="1409" w:type="dxa"/>
            <w:hideMark/>
          </w:tcPr>
          <w:p w14:paraId="2E86B4BF" w14:textId="77777777" w:rsidR="00B1171A" w:rsidRPr="00D309A0" w:rsidRDefault="00B1171A" w:rsidP="00406A60">
            <w:pPr>
              <w:spacing w:before="100" w:beforeAutospacing="1" w:after="100" w:afterAutospacing="1"/>
              <w:ind w:firstLine="72"/>
              <w:jc w:val="center"/>
              <w:rPr>
                <w:szCs w:val="24"/>
                <w:lang w:eastAsia="lt-LT"/>
              </w:rPr>
            </w:pPr>
            <w:r w:rsidRPr="00D309A0">
              <w:rPr>
                <w:szCs w:val="24"/>
                <w:lang w:eastAsia="lt-LT"/>
              </w:rPr>
              <w:t>17,5</w:t>
            </w:r>
          </w:p>
        </w:tc>
        <w:tc>
          <w:tcPr>
            <w:tcW w:w="1426" w:type="dxa"/>
            <w:hideMark/>
          </w:tcPr>
          <w:p w14:paraId="00D0CE18" w14:textId="77777777" w:rsidR="00B1171A" w:rsidRPr="00D309A0" w:rsidRDefault="00B1171A" w:rsidP="00406A60">
            <w:pPr>
              <w:spacing w:before="100" w:beforeAutospacing="1" w:after="100" w:afterAutospacing="1"/>
              <w:ind w:firstLine="72"/>
              <w:jc w:val="center"/>
              <w:rPr>
                <w:szCs w:val="24"/>
                <w:lang w:eastAsia="lt-LT"/>
              </w:rPr>
            </w:pPr>
            <w:r w:rsidRPr="00D309A0">
              <w:rPr>
                <w:szCs w:val="24"/>
                <w:lang w:eastAsia="lt-LT"/>
              </w:rPr>
              <w:t>17</w:t>
            </w:r>
          </w:p>
        </w:tc>
        <w:tc>
          <w:tcPr>
            <w:tcW w:w="1417" w:type="dxa"/>
            <w:hideMark/>
          </w:tcPr>
          <w:p w14:paraId="657F25DD" w14:textId="77777777" w:rsidR="00B1171A" w:rsidRPr="00D309A0" w:rsidRDefault="00B1171A" w:rsidP="00406A60">
            <w:pPr>
              <w:spacing w:before="100" w:beforeAutospacing="1" w:after="100" w:afterAutospacing="1"/>
              <w:ind w:firstLine="72"/>
              <w:jc w:val="center"/>
              <w:rPr>
                <w:szCs w:val="24"/>
                <w:lang w:eastAsia="lt-LT"/>
              </w:rPr>
            </w:pPr>
            <w:r w:rsidRPr="00D309A0">
              <w:rPr>
                <w:szCs w:val="24"/>
                <w:lang w:eastAsia="lt-LT"/>
              </w:rPr>
              <w:t>16,5</w:t>
            </w:r>
          </w:p>
        </w:tc>
        <w:tc>
          <w:tcPr>
            <w:tcW w:w="1134" w:type="dxa"/>
            <w:hideMark/>
          </w:tcPr>
          <w:p w14:paraId="59DC8380" w14:textId="77777777" w:rsidR="00B1171A" w:rsidRPr="00D309A0" w:rsidRDefault="00B1171A" w:rsidP="00406A60">
            <w:pPr>
              <w:spacing w:before="100" w:beforeAutospacing="1" w:after="100" w:afterAutospacing="1"/>
              <w:ind w:firstLine="72"/>
              <w:jc w:val="center"/>
              <w:rPr>
                <w:szCs w:val="24"/>
                <w:lang w:eastAsia="lt-LT"/>
              </w:rPr>
            </w:pPr>
            <w:r w:rsidRPr="00D309A0">
              <w:rPr>
                <w:szCs w:val="24"/>
                <w:lang w:eastAsia="lt-LT"/>
              </w:rPr>
              <w:t>16</w:t>
            </w:r>
          </w:p>
        </w:tc>
      </w:tr>
    </w:tbl>
    <w:p w14:paraId="26453CA3" w14:textId="77777777" w:rsidR="00B1171A" w:rsidRDefault="00B1171A" w:rsidP="00C32555">
      <w:pPr>
        <w:pStyle w:val="Sraopastraipa"/>
        <w:ind w:left="284"/>
        <w:contextualSpacing w:val="0"/>
        <w:rPr>
          <w:szCs w:val="24"/>
          <w:lang w:eastAsia="lt-LT"/>
        </w:rPr>
      </w:pPr>
    </w:p>
    <w:p w14:paraId="11F42A2F" w14:textId="4C431B28" w:rsidR="00E61751" w:rsidRDefault="00D47827" w:rsidP="00E61751">
      <w:pPr>
        <w:pStyle w:val="Sraopastraipa"/>
        <w:spacing w:after="120"/>
        <w:ind w:left="284"/>
        <w:contextualSpacing w:val="0"/>
        <w:rPr>
          <w:szCs w:val="24"/>
          <w:lang w:eastAsia="lt-LT"/>
        </w:rPr>
      </w:pPr>
      <w:r w:rsidRPr="00D47827">
        <w:rPr>
          <w:szCs w:val="24"/>
          <w:lang w:eastAsia="lt-LT"/>
        </w:rPr>
        <w:t xml:space="preserve">Į pirmą grupę patektų Vilniaus m. savivaldybė, į antrą grupę – </w:t>
      </w:r>
      <w:r w:rsidR="00BD4E70">
        <w:rPr>
          <w:szCs w:val="24"/>
          <w:lang w:eastAsia="lt-LT"/>
        </w:rPr>
        <w:t>4</w:t>
      </w:r>
      <w:r w:rsidRPr="00D47827">
        <w:rPr>
          <w:szCs w:val="24"/>
          <w:lang w:eastAsia="lt-LT"/>
        </w:rPr>
        <w:t xml:space="preserve"> savivaldybės (Kauno m., Klaipėdos m., Šiaulių m</w:t>
      </w:r>
      <w:r w:rsidR="00BD4E70">
        <w:rPr>
          <w:szCs w:val="24"/>
          <w:lang w:eastAsia="lt-LT"/>
        </w:rPr>
        <w:t>.,</w:t>
      </w:r>
      <w:r w:rsidR="00BD4E70" w:rsidRPr="00BD4E70">
        <w:rPr>
          <w:szCs w:val="24"/>
          <w:lang w:eastAsia="lt-LT"/>
        </w:rPr>
        <w:t xml:space="preserve"> </w:t>
      </w:r>
      <w:r w:rsidR="00BD4E70" w:rsidRPr="00D47827">
        <w:rPr>
          <w:szCs w:val="24"/>
          <w:lang w:eastAsia="lt-LT"/>
        </w:rPr>
        <w:t>Vilniaus raj</w:t>
      </w:r>
      <w:r w:rsidRPr="00D47827">
        <w:rPr>
          <w:szCs w:val="24"/>
          <w:lang w:eastAsia="lt-LT"/>
        </w:rPr>
        <w:t>.), į trečią grupę – 7 savivaldybės (</w:t>
      </w:r>
      <w:r w:rsidR="00EC39A1" w:rsidRPr="00D47827">
        <w:rPr>
          <w:szCs w:val="24"/>
          <w:lang w:eastAsia="lt-LT"/>
        </w:rPr>
        <w:t>Panevėžio m., Marijampolės</w:t>
      </w:r>
      <w:r w:rsidR="00EC39A1">
        <w:rPr>
          <w:szCs w:val="24"/>
          <w:lang w:eastAsia="lt-LT"/>
        </w:rPr>
        <w:t>,</w:t>
      </w:r>
      <w:r w:rsidR="00EC39A1" w:rsidRPr="00D47827">
        <w:rPr>
          <w:szCs w:val="24"/>
          <w:lang w:eastAsia="lt-LT"/>
        </w:rPr>
        <w:t xml:space="preserve"> </w:t>
      </w:r>
      <w:r w:rsidRPr="00D47827">
        <w:rPr>
          <w:szCs w:val="24"/>
          <w:lang w:eastAsia="lt-LT"/>
        </w:rPr>
        <w:t>Kauno raj., Klaipėdos raj., Mažeikių raj., Alytaus m.</w:t>
      </w:r>
      <w:r w:rsidR="00EC39A1">
        <w:rPr>
          <w:szCs w:val="24"/>
          <w:lang w:eastAsia="lt-LT"/>
        </w:rPr>
        <w:t>,</w:t>
      </w:r>
      <w:r w:rsidR="00EC39A1" w:rsidRPr="00EC39A1">
        <w:t xml:space="preserve"> </w:t>
      </w:r>
      <w:r w:rsidR="00EC39A1" w:rsidRPr="00EC39A1">
        <w:rPr>
          <w:szCs w:val="24"/>
          <w:lang w:eastAsia="lt-LT"/>
        </w:rPr>
        <w:t>Kėdainių raj</w:t>
      </w:r>
      <w:r w:rsidR="00EC39A1">
        <w:rPr>
          <w:szCs w:val="24"/>
          <w:lang w:eastAsia="lt-LT"/>
        </w:rPr>
        <w:t>.</w:t>
      </w:r>
      <w:r w:rsidRPr="00D47827">
        <w:rPr>
          <w:szCs w:val="24"/>
          <w:lang w:eastAsia="lt-LT"/>
        </w:rPr>
        <w:t>), į ketvirtą grupę – 4</w:t>
      </w:r>
      <w:r w:rsidR="00BD4E70">
        <w:rPr>
          <w:szCs w:val="24"/>
          <w:lang w:eastAsia="lt-LT"/>
        </w:rPr>
        <w:t>2</w:t>
      </w:r>
      <w:r w:rsidRPr="00D47827">
        <w:rPr>
          <w:szCs w:val="24"/>
          <w:lang w:eastAsia="lt-LT"/>
        </w:rPr>
        <w:t xml:space="preserve"> savivaldybės (Jonavos raj., Zarasų raj. ir k</w:t>
      </w:r>
      <w:r w:rsidR="00892059">
        <w:rPr>
          <w:szCs w:val="24"/>
          <w:lang w:eastAsia="lt-LT"/>
        </w:rPr>
        <w:t>t.</w:t>
      </w:r>
      <w:r w:rsidRPr="00D47827">
        <w:rPr>
          <w:szCs w:val="24"/>
          <w:lang w:eastAsia="lt-LT"/>
        </w:rPr>
        <w:t xml:space="preserve"> rajonų bei Elektrėnų, Druskininkų, Visagino, Palangos m. savivaldybė</w:t>
      </w:r>
      <w:r w:rsidR="00334073">
        <w:rPr>
          <w:szCs w:val="24"/>
          <w:lang w:eastAsia="lt-LT"/>
        </w:rPr>
        <w:t>s</w:t>
      </w:r>
      <w:r w:rsidRPr="00D47827">
        <w:rPr>
          <w:szCs w:val="24"/>
          <w:lang w:eastAsia="lt-LT"/>
        </w:rPr>
        <w:t>), o į penktą grupę – 6 savivaldybės (Kazlų rūdos, Kalvarijos, Pagėgių, Rietavo, Birštono ir Neringos savivaldybės).</w:t>
      </w:r>
      <w:r w:rsidR="00E61751" w:rsidRPr="00E61751">
        <w:rPr>
          <w:szCs w:val="24"/>
          <w:lang w:eastAsia="lt-LT"/>
        </w:rPr>
        <w:t xml:space="preserve"> </w:t>
      </w:r>
    </w:p>
    <w:p w14:paraId="7382B4DC" w14:textId="17A7F245" w:rsidR="00E61751" w:rsidRDefault="00E61751" w:rsidP="00E61751">
      <w:pPr>
        <w:pStyle w:val="Sraopastraipa"/>
        <w:spacing w:after="120"/>
        <w:ind w:left="284"/>
        <w:contextualSpacing w:val="0"/>
        <w:rPr>
          <w:szCs w:val="24"/>
          <w:lang w:eastAsia="lt-LT"/>
        </w:rPr>
      </w:pPr>
      <w:r w:rsidRPr="009B0B8E">
        <w:rPr>
          <w:szCs w:val="24"/>
          <w:lang w:eastAsia="lt-LT"/>
        </w:rPr>
        <w:t xml:space="preserve">Merų ir jų pavaduotojų pareiginės algos vidutiniškai </w:t>
      </w:r>
      <w:r w:rsidR="00892059">
        <w:rPr>
          <w:szCs w:val="24"/>
          <w:lang w:eastAsia="lt-LT"/>
        </w:rPr>
        <w:t>pa</w:t>
      </w:r>
      <w:r w:rsidRPr="009B0B8E">
        <w:rPr>
          <w:szCs w:val="24"/>
          <w:lang w:eastAsia="lt-LT"/>
        </w:rPr>
        <w:t>didėtų apie 11 proc.</w:t>
      </w:r>
    </w:p>
    <w:p w14:paraId="12E83644" w14:textId="54764F25" w:rsidR="0092478F" w:rsidRPr="009B0B8E" w:rsidRDefault="0092478F" w:rsidP="009B0B8E">
      <w:pPr>
        <w:pStyle w:val="Sraopastraipa"/>
        <w:numPr>
          <w:ilvl w:val="0"/>
          <w:numId w:val="47"/>
        </w:numPr>
        <w:spacing w:after="120"/>
        <w:ind w:left="284" w:hanging="284"/>
        <w:contextualSpacing w:val="0"/>
        <w:rPr>
          <w:szCs w:val="24"/>
          <w:lang w:eastAsia="lt-LT"/>
        </w:rPr>
      </w:pPr>
      <w:r w:rsidRPr="0021707F">
        <w:rPr>
          <w:szCs w:val="24"/>
          <w:u w:val="single"/>
          <w:lang w:eastAsia="lt-LT"/>
        </w:rPr>
        <w:t>valstybės kontrolieriaus</w:t>
      </w:r>
      <w:r w:rsidR="00AF1C08" w:rsidRPr="0021707F">
        <w:rPr>
          <w:szCs w:val="24"/>
          <w:u w:val="single"/>
          <w:lang w:eastAsia="lt-LT"/>
        </w:rPr>
        <w:t xml:space="preserve"> </w:t>
      </w:r>
      <w:r w:rsidRPr="0021707F">
        <w:rPr>
          <w:szCs w:val="24"/>
          <w:u w:val="single"/>
          <w:lang w:eastAsia="lt-LT"/>
        </w:rPr>
        <w:t xml:space="preserve">ir Seimo kontrolierių įstaigos vadovo pareiginės algos koeficientus </w:t>
      </w:r>
      <w:r w:rsidR="00B1171A">
        <w:rPr>
          <w:szCs w:val="24"/>
          <w:u w:val="single"/>
          <w:lang w:eastAsia="lt-LT"/>
        </w:rPr>
        <w:t>(K 24,2)</w:t>
      </w:r>
      <w:r w:rsidR="00334073">
        <w:rPr>
          <w:szCs w:val="24"/>
          <w:u w:val="single"/>
          <w:lang w:eastAsia="lt-LT"/>
        </w:rPr>
        <w:t>,</w:t>
      </w:r>
      <w:r w:rsidR="00B1171A">
        <w:rPr>
          <w:szCs w:val="24"/>
          <w:u w:val="single"/>
          <w:lang w:eastAsia="lt-LT"/>
        </w:rPr>
        <w:t xml:space="preserve"> </w:t>
      </w:r>
      <w:r w:rsidR="00334073" w:rsidRPr="009B0B8E">
        <w:rPr>
          <w:szCs w:val="24"/>
          <w:lang w:eastAsia="lt-LT"/>
        </w:rPr>
        <w:t>atsižvelgiant į šių valstybės pareigūnų vykdomų funkcijų svarbą</w:t>
      </w:r>
      <w:r w:rsidR="00334073">
        <w:rPr>
          <w:szCs w:val="24"/>
          <w:lang w:eastAsia="lt-LT"/>
        </w:rPr>
        <w:t>,</w:t>
      </w:r>
      <w:r w:rsidR="00334073" w:rsidRPr="0021707F">
        <w:rPr>
          <w:szCs w:val="24"/>
          <w:u w:val="single"/>
          <w:lang w:eastAsia="lt-LT"/>
        </w:rPr>
        <w:t xml:space="preserve"> </w:t>
      </w:r>
      <w:r w:rsidRPr="0021707F">
        <w:rPr>
          <w:szCs w:val="24"/>
          <w:u w:val="single"/>
          <w:lang w:eastAsia="lt-LT"/>
        </w:rPr>
        <w:t>numatyti 10 proc. didesnius nei Vyriausybės ar Seimo kanclerių</w:t>
      </w:r>
      <w:r w:rsidRPr="009B0B8E">
        <w:rPr>
          <w:szCs w:val="24"/>
          <w:lang w:eastAsia="lt-LT"/>
        </w:rPr>
        <w:t xml:space="preserve"> pareiginės algos dydžiai</w:t>
      </w:r>
      <w:r w:rsidR="0021707F">
        <w:rPr>
          <w:szCs w:val="24"/>
          <w:lang w:eastAsia="lt-LT"/>
        </w:rPr>
        <w:t>;</w:t>
      </w:r>
    </w:p>
    <w:p w14:paraId="7176839A" w14:textId="51B5D6B0" w:rsidR="0092478F" w:rsidRPr="009B0B8E" w:rsidRDefault="0092478F" w:rsidP="009B0B8E">
      <w:pPr>
        <w:pStyle w:val="Sraopastraipa"/>
        <w:numPr>
          <w:ilvl w:val="0"/>
          <w:numId w:val="47"/>
        </w:numPr>
        <w:spacing w:after="120"/>
        <w:ind w:left="284" w:hanging="284"/>
        <w:contextualSpacing w:val="0"/>
        <w:rPr>
          <w:szCs w:val="24"/>
          <w:lang w:eastAsia="lt-LT"/>
        </w:rPr>
      </w:pPr>
      <w:r w:rsidRPr="0021707F">
        <w:rPr>
          <w:szCs w:val="24"/>
          <w:u w:val="single"/>
          <w:lang w:eastAsia="lt-LT"/>
        </w:rPr>
        <w:t>valstybės pareigūnams</w:t>
      </w:r>
      <w:r w:rsidRPr="009B0B8E">
        <w:rPr>
          <w:szCs w:val="24"/>
          <w:lang w:eastAsia="lt-LT"/>
        </w:rPr>
        <w:t xml:space="preserve"> (Seimo</w:t>
      </w:r>
      <w:r w:rsidR="002404EF">
        <w:rPr>
          <w:szCs w:val="24"/>
          <w:lang w:eastAsia="lt-LT"/>
        </w:rPr>
        <w:t xml:space="preserve"> kontrolieriui (K 21,8)</w:t>
      </w:r>
      <w:r w:rsidRPr="009B0B8E">
        <w:rPr>
          <w:szCs w:val="24"/>
          <w:lang w:eastAsia="lt-LT"/>
        </w:rPr>
        <w:t>, Lygių galimybių</w:t>
      </w:r>
      <w:r w:rsidR="002404EF">
        <w:rPr>
          <w:szCs w:val="24"/>
          <w:lang w:eastAsia="lt-LT"/>
        </w:rPr>
        <w:t xml:space="preserve"> ir </w:t>
      </w:r>
      <w:r w:rsidRPr="009B0B8E">
        <w:rPr>
          <w:szCs w:val="24"/>
          <w:lang w:eastAsia="lt-LT"/>
        </w:rPr>
        <w:t>Vaiko teisių apsaugos</w:t>
      </w:r>
      <w:r w:rsidR="002404EF">
        <w:rPr>
          <w:szCs w:val="24"/>
          <w:lang w:eastAsia="lt-LT"/>
        </w:rPr>
        <w:t xml:space="preserve"> kontrolieriams (K 19,5)</w:t>
      </w:r>
      <w:r w:rsidRPr="009B0B8E">
        <w:rPr>
          <w:szCs w:val="24"/>
          <w:lang w:eastAsia="lt-LT"/>
        </w:rPr>
        <w:t>, Žurnalistų etikos inspektoriui</w:t>
      </w:r>
      <w:r w:rsidR="002404EF" w:rsidRPr="002404EF">
        <w:rPr>
          <w:szCs w:val="24"/>
          <w:lang w:eastAsia="lt-LT"/>
        </w:rPr>
        <w:t xml:space="preserve"> </w:t>
      </w:r>
      <w:r w:rsidR="002404EF" w:rsidRPr="009B0B8E">
        <w:rPr>
          <w:szCs w:val="24"/>
          <w:lang w:eastAsia="lt-LT"/>
        </w:rPr>
        <w:t>akademinės etikos ir procedūrų kontrolieriams</w:t>
      </w:r>
      <w:r w:rsidR="002404EF">
        <w:rPr>
          <w:szCs w:val="24"/>
          <w:lang w:eastAsia="lt-LT"/>
        </w:rPr>
        <w:t xml:space="preserve"> (K 17)</w:t>
      </w:r>
      <w:r w:rsidRPr="009B0B8E">
        <w:rPr>
          <w:szCs w:val="24"/>
          <w:lang w:eastAsia="lt-LT"/>
        </w:rPr>
        <w:t xml:space="preserve">, institucijų ir įstaigų vadovams, institucijų, komisijų, tarybų pirmininkams ar direktoriams) </w:t>
      </w:r>
      <w:r w:rsidRPr="0021707F">
        <w:rPr>
          <w:szCs w:val="24"/>
          <w:u w:val="single"/>
          <w:lang w:eastAsia="lt-LT"/>
        </w:rPr>
        <w:t>pareiginę algą padidinti atsižvelgiant į Valstybės tarnybos įstatyme I–III įstaigų grupių įstaigų vadovams ar departamentų direktoriams numatytas pareiginės algos schemų ribas</w:t>
      </w:r>
      <w:r w:rsidRPr="009B0B8E">
        <w:rPr>
          <w:szCs w:val="24"/>
          <w:lang w:eastAsia="lt-LT"/>
        </w:rPr>
        <w:t>. Jų pavaduotojams numatomi 10 proc. mažesni pareiginės algos koeficientai nei vadovams, nariams – 5 proc. mažesni pareiginės algos koeficientai nei pavaduotojams</w:t>
      </w:r>
      <w:r w:rsidR="0021707F">
        <w:rPr>
          <w:szCs w:val="24"/>
          <w:lang w:eastAsia="lt-LT"/>
        </w:rPr>
        <w:t>;</w:t>
      </w:r>
    </w:p>
    <w:p w14:paraId="6AA38DEC" w14:textId="699524CD" w:rsidR="0092478F" w:rsidRPr="009B0B8E" w:rsidRDefault="009B0B8E" w:rsidP="009B0B8E">
      <w:pPr>
        <w:pStyle w:val="Sraopastraipa"/>
        <w:numPr>
          <w:ilvl w:val="0"/>
          <w:numId w:val="47"/>
        </w:numPr>
        <w:spacing w:after="120"/>
        <w:ind w:left="284" w:hanging="284"/>
        <w:contextualSpacing w:val="0"/>
        <w:rPr>
          <w:szCs w:val="24"/>
          <w:lang w:eastAsia="lt-LT"/>
        </w:rPr>
      </w:pPr>
      <w:r w:rsidRPr="0021707F">
        <w:rPr>
          <w:szCs w:val="24"/>
          <w:u w:val="single"/>
          <w:lang w:eastAsia="lt-LT"/>
        </w:rPr>
        <w:t>Lietuvos administracinių ginčų komisijos narių pareiginių algų dydži</w:t>
      </w:r>
      <w:r w:rsidR="001D70E8" w:rsidRPr="0021707F">
        <w:rPr>
          <w:szCs w:val="24"/>
          <w:u w:val="single"/>
          <w:lang w:eastAsia="lt-LT"/>
        </w:rPr>
        <w:t>us</w:t>
      </w:r>
      <w:r w:rsidRPr="0021707F">
        <w:rPr>
          <w:szCs w:val="24"/>
          <w:u w:val="single"/>
          <w:lang w:eastAsia="lt-LT"/>
        </w:rPr>
        <w:t xml:space="preserve"> su</w:t>
      </w:r>
      <w:r w:rsidR="00FF16FC">
        <w:rPr>
          <w:szCs w:val="24"/>
          <w:u w:val="single"/>
          <w:lang w:eastAsia="lt-LT"/>
        </w:rPr>
        <w:t>lyginti</w:t>
      </w:r>
      <w:r w:rsidRPr="0021707F">
        <w:rPr>
          <w:szCs w:val="24"/>
          <w:u w:val="single"/>
          <w:lang w:eastAsia="lt-LT"/>
        </w:rPr>
        <w:t xml:space="preserve"> su Mokestinių ginčų komisijos narių pareiginės algos koeficientais</w:t>
      </w:r>
      <w:r w:rsidR="002404EF">
        <w:rPr>
          <w:szCs w:val="24"/>
          <w:u w:val="single"/>
          <w:lang w:eastAsia="lt-LT"/>
        </w:rPr>
        <w:t xml:space="preserve"> </w:t>
      </w:r>
      <w:r w:rsidR="002404EF">
        <w:rPr>
          <w:szCs w:val="24"/>
          <w:lang w:eastAsia="lt-LT"/>
        </w:rPr>
        <w:t>(pirmininko K 18, narių K 17)</w:t>
      </w:r>
      <w:r w:rsidRPr="009B0B8E">
        <w:rPr>
          <w:szCs w:val="24"/>
          <w:lang w:eastAsia="lt-LT"/>
        </w:rPr>
        <w:t xml:space="preserve">, </w:t>
      </w:r>
      <w:r w:rsidR="001D70E8">
        <w:rPr>
          <w:szCs w:val="24"/>
          <w:lang w:eastAsia="lt-LT"/>
        </w:rPr>
        <w:t xml:space="preserve">nes šių </w:t>
      </w:r>
      <w:r w:rsidRPr="009B0B8E">
        <w:rPr>
          <w:szCs w:val="24"/>
          <w:lang w:eastAsia="lt-LT"/>
        </w:rPr>
        <w:t>komisijų nariams keliami panašūs nepriklausomumo ir profesinės kompetencijos reikalavimai</w:t>
      </w:r>
      <w:r w:rsidR="00C32555">
        <w:rPr>
          <w:szCs w:val="24"/>
          <w:lang w:eastAsia="lt-LT"/>
        </w:rPr>
        <w:t>;</w:t>
      </w:r>
      <w:r w:rsidRPr="009B0B8E">
        <w:rPr>
          <w:szCs w:val="24"/>
          <w:lang w:eastAsia="lt-LT"/>
        </w:rPr>
        <w:t xml:space="preserve"> </w:t>
      </w:r>
    </w:p>
    <w:p w14:paraId="1F8894FE" w14:textId="500993F1" w:rsidR="0092478F" w:rsidRDefault="0092478F" w:rsidP="009B0B8E">
      <w:pPr>
        <w:pStyle w:val="Sraopastraipa"/>
        <w:numPr>
          <w:ilvl w:val="0"/>
          <w:numId w:val="47"/>
        </w:numPr>
        <w:spacing w:after="120"/>
        <w:ind w:left="284" w:hanging="284"/>
        <w:contextualSpacing w:val="0"/>
        <w:rPr>
          <w:szCs w:val="24"/>
          <w:lang w:eastAsia="lt-LT"/>
        </w:rPr>
      </w:pPr>
      <w:r w:rsidRPr="0021707F">
        <w:rPr>
          <w:szCs w:val="24"/>
          <w:u w:val="single"/>
          <w:lang w:eastAsia="lt-LT"/>
        </w:rPr>
        <w:t>Vyriausybės atstovų įstaigos vadovo pareiginės algos dydį prilyginti mero, kurio savivaldybės teritorijoje gyvena per 500 tūkst. gyventojų</w:t>
      </w:r>
      <w:r w:rsidRPr="009B0B8E">
        <w:rPr>
          <w:szCs w:val="24"/>
          <w:lang w:eastAsia="lt-LT"/>
        </w:rPr>
        <w:t>, pareiginės algos dydžiui</w:t>
      </w:r>
      <w:r w:rsidR="00680C9F">
        <w:rPr>
          <w:szCs w:val="24"/>
          <w:lang w:eastAsia="lt-LT"/>
        </w:rPr>
        <w:t xml:space="preserve"> (K</w:t>
      </w:r>
      <w:r w:rsidR="002404EF">
        <w:rPr>
          <w:szCs w:val="24"/>
          <w:lang w:eastAsia="lt-LT"/>
        </w:rPr>
        <w:t xml:space="preserve"> </w:t>
      </w:r>
      <w:r w:rsidR="00680C9F">
        <w:rPr>
          <w:szCs w:val="24"/>
          <w:lang w:val="en-GB" w:eastAsia="lt-LT"/>
        </w:rPr>
        <w:t>21)</w:t>
      </w:r>
      <w:r w:rsidRPr="009B0B8E">
        <w:rPr>
          <w:szCs w:val="24"/>
          <w:lang w:eastAsia="lt-LT"/>
        </w:rPr>
        <w:t xml:space="preserve">, </w:t>
      </w:r>
      <w:r w:rsidRPr="0021707F">
        <w:rPr>
          <w:szCs w:val="24"/>
          <w:u w:val="single"/>
          <w:lang w:eastAsia="lt-LT"/>
        </w:rPr>
        <w:t>Vyriausybės atstov</w:t>
      </w:r>
      <w:r w:rsidR="002404EF">
        <w:rPr>
          <w:szCs w:val="24"/>
          <w:u w:val="single"/>
          <w:lang w:eastAsia="lt-LT"/>
        </w:rPr>
        <w:t>ams nustatyti</w:t>
      </w:r>
      <w:r w:rsidRPr="0021707F">
        <w:rPr>
          <w:szCs w:val="24"/>
          <w:u w:val="single"/>
          <w:lang w:eastAsia="lt-LT"/>
        </w:rPr>
        <w:t xml:space="preserve"> 10 proc</w:t>
      </w:r>
      <w:r w:rsidR="009B0B8E" w:rsidRPr="0021707F">
        <w:rPr>
          <w:szCs w:val="24"/>
          <w:u w:val="single"/>
          <w:lang w:eastAsia="lt-LT"/>
        </w:rPr>
        <w:t>.</w:t>
      </w:r>
      <w:r w:rsidRPr="0021707F">
        <w:rPr>
          <w:szCs w:val="24"/>
          <w:u w:val="single"/>
          <w:lang w:eastAsia="lt-LT"/>
        </w:rPr>
        <w:t xml:space="preserve"> mažesnį už Vyriausybės atstovų įstaigos vadovo</w:t>
      </w:r>
      <w:r w:rsidR="00680C9F">
        <w:rPr>
          <w:szCs w:val="24"/>
          <w:lang w:eastAsia="lt-LT"/>
        </w:rPr>
        <w:t xml:space="preserve"> </w:t>
      </w:r>
      <w:r w:rsidR="002404EF">
        <w:rPr>
          <w:szCs w:val="24"/>
          <w:lang w:eastAsia="lt-LT"/>
        </w:rPr>
        <w:t xml:space="preserve">koeficientą </w:t>
      </w:r>
      <w:r w:rsidR="00680C9F">
        <w:rPr>
          <w:szCs w:val="24"/>
          <w:lang w:eastAsia="lt-LT"/>
        </w:rPr>
        <w:t>(K</w:t>
      </w:r>
      <w:r w:rsidR="002404EF">
        <w:rPr>
          <w:szCs w:val="24"/>
          <w:lang w:eastAsia="lt-LT"/>
        </w:rPr>
        <w:t xml:space="preserve"> </w:t>
      </w:r>
      <w:r w:rsidR="00680C9F">
        <w:rPr>
          <w:szCs w:val="24"/>
          <w:lang w:eastAsia="lt-LT"/>
        </w:rPr>
        <w:t>19)</w:t>
      </w:r>
      <w:r w:rsidR="00C32555">
        <w:rPr>
          <w:szCs w:val="24"/>
          <w:lang w:eastAsia="lt-LT"/>
        </w:rPr>
        <w:t>;</w:t>
      </w:r>
      <w:r w:rsidRPr="009B0B8E">
        <w:rPr>
          <w:szCs w:val="24"/>
          <w:lang w:eastAsia="lt-LT"/>
        </w:rPr>
        <w:t xml:space="preserve"> </w:t>
      </w:r>
    </w:p>
    <w:p w14:paraId="08F1650E" w14:textId="656053E5" w:rsidR="00C32555" w:rsidRPr="001D17B9" w:rsidRDefault="00C32555" w:rsidP="00C32555">
      <w:pPr>
        <w:pStyle w:val="Sraopastraipa"/>
        <w:numPr>
          <w:ilvl w:val="0"/>
          <w:numId w:val="47"/>
        </w:numPr>
        <w:spacing w:after="120"/>
        <w:ind w:left="284" w:hanging="284"/>
        <w:contextualSpacing w:val="0"/>
        <w:rPr>
          <w:szCs w:val="24"/>
          <w:lang w:eastAsia="lt-LT"/>
        </w:rPr>
      </w:pPr>
      <w:r w:rsidRPr="001D17B9">
        <w:rPr>
          <w:szCs w:val="24"/>
          <w:lang w:eastAsia="lt-LT"/>
        </w:rPr>
        <w:t xml:space="preserve">atsižvelgiant į Valstybės tarnybos įstatymo nuostatas, </w:t>
      </w:r>
      <w:r w:rsidRPr="004E5148">
        <w:rPr>
          <w:szCs w:val="24"/>
          <w:u w:val="single"/>
          <w:lang w:eastAsia="lt-LT"/>
        </w:rPr>
        <w:t>politikų ir valstybės pareigūnų priedus už tarnybos valstybei stažą skaičiuoti po 1 proc. jų pareiginės algos už kiekvienus metus</w:t>
      </w:r>
      <w:r w:rsidRPr="001D17B9">
        <w:rPr>
          <w:szCs w:val="24"/>
          <w:lang w:eastAsia="lt-LT"/>
        </w:rPr>
        <w:t xml:space="preserve"> (priedo dydis ne</w:t>
      </w:r>
      <w:r>
        <w:rPr>
          <w:szCs w:val="24"/>
          <w:lang w:eastAsia="lt-LT"/>
        </w:rPr>
        <w:t>gali</w:t>
      </w:r>
      <w:r w:rsidRPr="001D17B9">
        <w:rPr>
          <w:szCs w:val="24"/>
          <w:lang w:eastAsia="lt-LT"/>
        </w:rPr>
        <w:t xml:space="preserve"> viršyti 30 proc. pareiginės algos)</w:t>
      </w:r>
      <w:r>
        <w:rPr>
          <w:szCs w:val="24"/>
          <w:lang w:eastAsia="lt-LT"/>
        </w:rPr>
        <w:t xml:space="preserve"> ir</w:t>
      </w:r>
      <w:r w:rsidRPr="001D17B9">
        <w:rPr>
          <w:szCs w:val="24"/>
          <w:lang w:eastAsia="lt-LT"/>
        </w:rPr>
        <w:t xml:space="preserve"> </w:t>
      </w:r>
      <w:r w:rsidRPr="004E5148">
        <w:rPr>
          <w:szCs w:val="24"/>
          <w:u w:val="single"/>
          <w:lang w:eastAsia="lt-LT"/>
        </w:rPr>
        <w:t>papildyti nauja nuostata dėl materialinių pašalpų valstybės pareigūnams skyrimo</w:t>
      </w:r>
      <w:r>
        <w:rPr>
          <w:szCs w:val="24"/>
          <w:u w:val="single"/>
          <w:lang w:eastAsia="lt-LT"/>
        </w:rPr>
        <w:t xml:space="preserve"> (iki 5 MMA)</w:t>
      </w:r>
      <w:r w:rsidRPr="004E5148">
        <w:rPr>
          <w:szCs w:val="24"/>
          <w:u w:val="single"/>
          <w:lang w:eastAsia="lt-LT"/>
        </w:rPr>
        <w:t>,</w:t>
      </w:r>
      <w:r w:rsidRPr="001D17B9">
        <w:rPr>
          <w:szCs w:val="24"/>
          <w:lang w:eastAsia="lt-LT"/>
        </w:rPr>
        <w:t xml:space="preserve"> </w:t>
      </w:r>
      <w:r>
        <w:rPr>
          <w:szCs w:val="24"/>
          <w:lang w:eastAsia="lt-LT"/>
        </w:rPr>
        <w:t>nes</w:t>
      </w:r>
      <w:r w:rsidRPr="001D17B9">
        <w:rPr>
          <w:szCs w:val="24"/>
          <w:lang w:eastAsia="lt-LT"/>
        </w:rPr>
        <w:t xml:space="preserve"> materialines pašalpas gali gauti valstybės tarnautojai ir darbuotojai, dirbantys pagal darbo sutartis</w:t>
      </w:r>
      <w:r>
        <w:rPr>
          <w:szCs w:val="24"/>
          <w:lang w:eastAsia="lt-LT"/>
        </w:rPr>
        <w:t>;</w:t>
      </w:r>
    </w:p>
    <w:p w14:paraId="50520FF9" w14:textId="534286EF" w:rsidR="009B0B8E" w:rsidRDefault="009B0B8E" w:rsidP="00AF1C08">
      <w:pPr>
        <w:pStyle w:val="Sraopastraipa"/>
        <w:numPr>
          <w:ilvl w:val="0"/>
          <w:numId w:val="47"/>
        </w:numPr>
        <w:spacing w:after="120"/>
        <w:ind w:left="284" w:hanging="284"/>
        <w:contextualSpacing w:val="0"/>
        <w:rPr>
          <w:szCs w:val="24"/>
          <w:lang w:eastAsia="lt-LT"/>
        </w:rPr>
      </w:pPr>
      <w:r w:rsidRPr="00FF16FC">
        <w:rPr>
          <w:szCs w:val="24"/>
          <w:u w:val="single"/>
          <w:lang w:eastAsia="lt-LT"/>
        </w:rPr>
        <w:t xml:space="preserve">atsisakyti </w:t>
      </w:r>
      <w:r w:rsidR="0092478F" w:rsidRPr="00FF16FC">
        <w:rPr>
          <w:szCs w:val="24"/>
          <w:u w:val="single"/>
          <w:lang w:eastAsia="lt-LT"/>
        </w:rPr>
        <w:t>Įstatymo 3 str</w:t>
      </w:r>
      <w:r w:rsidR="00680C9F" w:rsidRPr="00FF16FC">
        <w:rPr>
          <w:szCs w:val="24"/>
          <w:u w:val="single"/>
          <w:lang w:eastAsia="lt-LT"/>
        </w:rPr>
        <w:t>.</w:t>
      </w:r>
      <w:r w:rsidR="0092478F" w:rsidRPr="00FF16FC">
        <w:rPr>
          <w:szCs w:val="24"/>
          <w:u w:val="single"/>
          <w:lang w:eastAsia="lt-LT"/>
        </w:rPr>
        <w:t xml:space="preserve"> 9 d</w:t>
      </w:r>
      <w:r w:rsidR="00680C9F" w:rsidRPr="00FF16FC">
        <w:rPr>
          <w:szCs w:val="24"/>
          <w:u w:val="single"/>
          <w:lang w:eastAsia="lt-LT"/>
        </w:rPr>
        <w:t>.</w:t>
      </w:r>
      <w:r w:rsidR="0092478F" w:rsidRPr="00FF16FC">
        <w:rPr>
          <w:szCs w:val="24"/>
          <w:u w:val="single"/>
          <w:lang w:eastAsia="lt-LT"/>
        </w:rPr>
        <w:t xml:space="preserve"> nuostatos</w:t>
      </w:r>
      <w:r w:rsidR="0092478F" w:rsidRPr="009B0B8E">
        <w:rPr>
          <w:szCs w:val="24"/>
          <w:lang w:eastAsia="lt-LT"/>
        </w:rPr>
        <w:t xml:space="preserve">, </w:t>
      </w:r>
      <w:r w:rsidR="00C32555">
        <w:rPr>
          <w:szCs w:val="24"/>
          <w:lang w:eastAsia="lt-LT"/>
        </w:rPr>
        <w:t>kuri</w:t>
      </w:r>
      <w:r w:rsidR="0092478F" w:rsidRPr="009B0B8E">
        <w:rPr>
          <w:szCs w:val="24"/>
          <w:lang w:eastAsia="lt-LT"/>
        </w:rPr>
        <w:t xml:space="preserve"> </w:t>
      </w:r>
      <w:r w:rsidR="002404EF">
        <w:rPr>
          <w:szCs w:val="24"/>
          <w:lang w:eastAsia="lt-LT"/>
        </w:rPr>
        <w:t>suderinus</w:t>
      </w:r>
      <w:r w:rsidR="0092478F" w:rsidRPr="009B0B8E">
        <w:rPr>
          <w:szCs w:val="24"/>
          <w:lang w:eastAsia="lt-LT"/>
        </w:rPr>
        <w:t xml:space="preserve"> valstybės pareigūnų ir valstybės tarnautojų darbo užmokestį, </w:t>
      </w:r>
      <w:r w:rsidR="0092478F" w:rsidRPr="00FF16FC">
        <w:rPr>
          <w:szCs w:val="24"/>
          <w:u w:val="single"/>
          <w:lang w:eastAsia="lt-LT"/>
        </w:rPr>
        <w:t>ta</w:t>
      </w:r>
      <w:r w:rsidRPr="00FF16FC">
        <w:rPr>
          <w:szCs w:val="24"/>
          <w:u w:val="single"/>
          <w:lang w:eastAsia="lt-LT"/>
        </w:rPr>
        <w:t>mpa</w:t>
      </w:r>
      <w:r w:rsidR="0092478F" w:rsidRPr="00FF16FC">
        <w:rPr>
          <w:szCs w:val="24"/>
          <w:u w:val="single"/>
          <w:lang w:eastAsia="lt-LT"/>
        </w:rPr>
        <w:t xml:space="preserve"> nebeaktuali</w:t>
      </w:r>
      <w:r w:rsidR="00C32555">
        <w:rPr>
          <w:szCs w:val="24"/>
          <w:u w:val="single"/>
          <w:lang w:eastAsia="lt-LT"/>
        </w:rPr>
        <w:t>.</w:t>
      </w:r>
    </w:p>
    <w:p w14:paraId="46A1114E" w14:textId="4EC64D05" w:rsidR="00E63505" w:rsidRPr="0092478F" w:rsidRDefault="00334073" w:rsidP="005A6EAF">
      <w:pPr>
        <w:spacing w:after="120"/>
        <w:rPr>
          <w:b/>
          <w:szCs w:val="24"/>
          <w:lang w:eastAsia="en-US"/>
        </w:rPr>
      </w:pPr>
      <w:r>
        <w:rPr>
          <w:szCs w:val="24"/>
          <w:lang w:eastAsia="en-US"/>
        </w:rPr>
        <w:t>Įstatymas į</w:t>
      </w:r>
      <w:r w:rsidR="00C11D9B" w:rsidRPr="00C11D9B">
        <w:rPr>
          <w:szCs w:val="24"/>
          <w:lang w:eastAsia="en-US"/>
        </w:rPr>
        <w:t>sigaliotų nuo 2020 m. sausio 1 d.</w:t>
      </w:r>
      <w:r w:rsidR="00C11D9B">
        <w:rPr>
          <w:szCs w:val="24"/>
          <w:lang w:eastAsia="en-US"/>
        </w:rPr>
        <w:t xml:space="preserve"> </w:t>
      </w:r>
      <w:r w:rsidR="00B15BC4">
        <w:rPr>
          <w:szCs w:val="24"/>
          <w:lang w:eastAsia="en-US"/>
        </w:rPr>
        <w:t>P</w:t>
      </w:r>
      <w:r w:rsidR="0052489F" w:rsidRPr="00B15BC4">
        <w:rPr>
          <w:szCs w:val="24"/>
          <w:lang w:eastAsia="en-US"/>
        </w:rPr>
        <w:t xml:space="preserve">reliminarus papildomas </w:t>
      </w:r>
      <w:r w:rsidR="0052489F" w:rsidRPr="004E5148">
        <w:rPr>
          <w:szCs w:val="24"/>
          <w:u w:val="single"/>
          <w:lang w:eastAsia="en-US"/>
        </w:rPr>
        <w:t xml:space="preserve">lėšų poreikis </w:t>
      </w:r>
      <w:r w:rsidR="00680C9F" w:rsidRPr="004E5148">
        <w:rPr>
          <w:szCs w:val="24"/>
          <w:u w:val="single"/>
          <w:lang w:eastAsia="en-US"/>
        </w:rPr>
        <w:t xml:space="preserve">– </w:t>
      </w:r>
      <w:r w:rsidR="0052489F" w:rsidRPr="004E5148">
        <w:rPr>
          <w:szCs w:val="24"/>
          <w:u w:val="single"/>
          <w:lang w:eastAsia="en-US"/>
        </w:rPr>
        <w:t xml:space="preserve">2,5 mln. </w:t>
      </w:r>
      <w:r w:rsidR="00502796" w:rsidRPr="004E5148">
        <w:rPr>
          <w:szCs w:val="24"/>
          <w:u w:val="single"/>
          <w:lang w:eastAsia="en-US"/>
        </w:rPr>
        <w:t>Eur</w:t>
      </w:r>
      <w:r w:rsidR="0030395F">
        <w:rPr>
          <w:szCs w:val="24"/>
          <w:u w:val="single"/>
          <w:lang w:eastAsia="en-US"/>
        </w:rPr>
        <w:t xml:space="preserve"> </w:t>
      </w:r>
      <w:r w:rsidR="0030395F" w:rsidRPr="0030395F">
        <w:rPr>
          <w:szCs w:val="24"/>
          <w:lang w:eastAsia="en-US"/>
        </w:rPr>
        <w:t>metams</w:t>
      </w:r>
      <w:r w:rsidR="0030395F">
        <w:rPr>
          <w:szCs w:val="24"/>
          <w:lang w:eastAsia="en-US"/>
        </w:rPr>
        <w:t>.</w:t>
      </w:r>
      <w:r w:rsidR="0052489F" w:rsidRPr="00B15BC4">
        <w:rPr>
          <w:szCs w:val="24"/>
          <w:lang w:eastAsia="en-US"/>
        </w:rPr>
        <w:t xml:space="preserve"> </w:t>
      </w:r>
      <w:r w:rsidR="00B15BC4">
        <w:rPr>
          <w:szCs w:val="24"/>
          <w:lang w:eastAsia="en-US"/>
        </w:rPr>
        <w:t>D</w:t>
      </w:r>
      <w:r w:rsidR="0052489F" w:rsidRPr="00B15BC4">
        <w:rPr>
          <w:szCs w:val="24"/>
          <w:lang w:eastAsia="en-US"/>
        </w:rPr>
        <w:t>arbo užmokestis padidė</w:t>
      </w:r>
      <w:r w:rsidR="00B15BC4">
        <w:rPr>
          <w:szCs w:val="24"/>
          <w:lang w:eastAsia="en-US"/>
        </w:rPr>
        <w:t>tų</w:t>
      </w:r>
      <w:r w:rsidR="0052489F" w:rsidRPr="00B15BC4">
        <w:rPr>
          <w:szCs w:val="24"/>
          <w:lang w:eastAsia="en-US"/>
        </w:rPr>
        <w:t xml:space="preserve"> </w:t>
      </w:r>
      <w:r w:rsidR="0052489F" w:rsidRPr="004E5148">
        <w:rPr>
          <w:szCs w:val="24"/>
          <w:u w:val="single"/>
          <w:lang w:eastAsia="en-US"/>
        </w:rPr>
        <w:t>apie 400 valstybės politikų ir valstybės pareigūnų,</w:t>
      </w:r>
      <w:r w:rsidR="0052489F" w:rsidRPr="00B15BC4">
        <w:rPr>
          <w:szCs w:val="24"/>
          <w:lang w:eastAsia="en-US"/>
        </w:rPr>
        <w:t xml:space="preserve"> b</w:t>
      </w:r>
      <w:r w:rsidR="00B15BC4">
        <w:rPr>
          <w:szCs w:val="24"/>
          <w:lang w:eastAsia="en-US"/>
        </w:rPr>
        <w:t>ūtų</w:t>
      </w:r>
      <w:r w:rsidR="0052489F" w:rsidRPr="00B15BC4">
        <w:rPr>
          <w:szCs w:val="24"/>
          <w:lang w:eastAsia="en-US"/>
        </w:rPr>
        <w:t xml:space="preserve"> </w:t>
      </w:r>
      <w:r w:rsidR="0052489F" w:rsidRPr="00B15BC4">
        <w:rPr>
          <w:szCs w:val="24"/>
          <w:lang w:eastAsia="en-US"/>
        </w:rPr>
        <w:lastRenderedPageBreak/>
        <w:t>sistemiškai suderinti valstybės pareigūnų, valstybės politikų ir valstybės tarnautojų apmokėjimo už darbą dydžiai, tinkamai įvertintas valstybės pareigūnų darbas</w:t>
      </w:r>
      <w:r w:rsidR="002E6E9C">
        <w:rPr>
          <w:szCs w:val="24"/>
          <w:lang w:eastAsia="en-US"/>
        </w:rPr>
        <w:t xml:space="preserve">, įgyvendintas </w:t>
      </w:r>
      <w:r w:rsidR="002E6E9C" w:rsidRPr="002E6E9C">
        <w:rPr>
          <w:szCs w:val="24"/>
          <w:lang w:eastAsia="en-US"/>
        </w:rPr>
        <w:t>Konstitucinio Teismo nutarim</w:t>
      </w:r>
      <w:r w:rsidR="002E6E9C">
        <w:rPr>
          <w:szCs w:val="24"/>
          <w:lang w:eastAsia="en-US"/>
        </w:rPr>
        <w:t>as</w:t>
      </w:r>
      <w:r w:rsidR="002E6E9C" w:rsidRPr="002E6E9C">
        <w:rPr>
          <w:szCs w:val="24"/>
          <w:lang w:eastAsia="en-US"/>
        </w:rPr>
        <w:t xml:space="preserve"> dėl</w:t>
      </w:r>
      <w:r w:rsidR="002E6E9C">
        <w:rPr>
          <w:szCs w:val="24"/>
          <w:lang w:eastAsia="en-US"/>
        </w:rPr>
        <w:t xml:space="preserve"> teisingesnio ir objektyvesnio </w:t>
      </w:r>
      <w:r w:rsidR="002E6E9C" w:rsidRPr="002E6E9C">
        <w:rPr>
          <w:szCs w:val="24"/>
          <w:lang w:eastAsia="en-US"/>
        </w:rPr>
        <w:t xml:space="preserve">savivaldybių merų ir jų pavaduotojų </w:t>
      </w:r>
      <w:r w:rsidR="002E6E9C">
        <w:rPr>
          <w:szCs w:val="24"/>
          <w:lang w:eastAsia="en-US"/>
        </w:rPr>
        <w:t xml:space="preserve">darbo </w:t>
      </w:r>
      <w:r w:rsidR="005A6EAF">
        <w:rPr>
          <w:szCs w:val="24"/>
          <w:lang w:eastAsia="en-US"/>
        </w:rPr>
        <w:t>apmokėjimo.</w:t>
      </w:r>
    </w:p>
    <w:p w14:paraId="72E4C149" w14:textId="77777777" w:rsidR="00ED2376" w:rsidRDefault="00DE4689" w:rsidP="00ED2376">
      <w:pPr>
        <w:rPr>
          <w:b/>
          <w:szCs w:val="24"/>
          <w:lang w:eastAsia="en-US"/>
        </w:rPr>
      </w:pPr>
      <w:r w:rsidRPr="0092478F">
        <w:rPr>
          <w:b/>
          <w:szCs w:val="24"/>
          <w:lang w:eastAsia="en-US"/>
        </w:rPr>
        <w:t>Derinimas:</w:t>
      </w:r>
      <w:r w:rsidR="00C44A68" w:rsidRPr="0092478F">
        <w:rPr>
          <w:b/>
          <w:szCs w:val="24"/>
          <w:lang w:eastAsia="en-US"/>
        </w:rPr>
        <w:t xml:space="preserve"> </w:t>
      </w:r>
    </w:p>
    <w:p w14:paraId="03AE2446" w14:textId="27FD0E3E" w:rsidR="0052489F" w:rsidRPr="00ED2376" w:rsidRDefault="00857751" w:rsidP="00ED2376">
      <w:pPr>
        <w:pStyle w:val="Sraopastraipa"/>
        <w:numPr>
          <w:ilvl w:val="0"/>
          <w:numId w:val="48"/>
        </w:numPr>
        <w:spacing w:after="120"/>
        <w:ind w:left="284" w:hanging="284"/>
        <w:contextualSpacing w:val="0"/>
        <w:rPr>
          <w:szCs w:val="24"/>
          <w:lang w:eastAsia="en-US"/>
        </w:rPr>
      </w:pPr>
      <w:r>
        <w:rPr>
          <w:szCs w:val="24"/>
          <w:lang w:eastAsia="en-US"/>
        </w:rPr>
        <w:t xml:space="preserve">Gautos </w:t>
      </w:r>
      <w:r w:rsidRPr="00857751">
        <w:rPr>
          <w:szCs w:val="24"/>
          <w:lang w:eastAsia="en-US"/>
        </w:rPr>
        <w:t>Vidaus reikalų ministerij</w:t>
      </w:r>
      <w:r>
        <w:rPr>
          <w:szCs w:val="24"/>
          <w:lang w:eastAsia="en-US"/>
        </w:rPr>
        <w:t xml:space="preserve">os, Finansų ministerijos, Konkurencijos tarybos, Ryšių reguliavimo tarnybos ir Lietuvos savivaldybių asociacijos pastabos ir apsiūlymai.  </w:t>
      </w:r>
    </w:p>
    <w:p w14:paraId="2D70E4CC" w14:textId="772D367A" w:rsidR="0052489F" w:rsidRPr="00ED2376" w:rsidRDefault="007114EE" w:rsidP="00ED2376">
      <w:pPr>
        <w:pStyle w:val="Sraopastraipa"/>
        <w:numPr>
          <w:ilvl w:val="0"/>
          <w:numId w:val="48"/>
        </w:numPr>
        <w:spacing w:after="120"/>
        <w:ind w:left="284" w:hanging="284"/>
        <w:contextualSpacing w:val="0"/>
        <w:rPr>
          <w:szCs w:val="24"/>
          <w:lang w:eastAsia="en-US"/>
        </w:rPr>
      </w:pPr>
      <w:r w:rsidRPr="00ED2376">
        <w:rPr>
          <w:szCs w:val="24"/>
          <w:lang w:eastAsia="en-US"/>
        </w:rPr>
        <w:t>Argumentai dėl</w:t>
      </w:r>
      <w:r w:rsidR="0052489F" w:rsidRPr="00ED2376">
        <w:rPr>
          <w:szCs w:val="24"/>
          <w:lang w:eastAsia="en-US"/>
        </w:rPr>
        <w:t xml:space="preserve"> </w:t>
      </w:r>
      <w:r w:rsidRPr="00ED2376">
        <w:rPr>
          <w:szCs w:val="24"/>
          <w:lang w:eastAsia="en-US"/>
        </w:rPr>
        <w:t xml:space="preserve">pastabų, į kurias neatsižvelgta, </w:t>
      </w:r>
      <w:r w:rsidRPr="00ED2376">
        <w:rPr>
          <w:szCs w:val="24"/>
          <w:lang w:eastAsia="lt-LT"/>
        </w:rPr>
        <w:t xml:space="preserve">– </w:t>
      </w:r>
      <w:r w:rsidR="00ED2376" w:rsidRPr="00ED2376">
        <w:rPr>
          <w:szCs w:val="24"/>
          <w:lang w:eastAsia="en-US"/>
        </w:rPr>
        <w:t xml:space="preserve">Konkurencijos tarybos (rinkos priežiūros institucijų darbo užmokestį siūlo reglamentuoti specialiuosiuose jų įstatymuose ir susieti su VDU) ir </w:t>
      </w:r>
      <w:r w:rsidR="0052489F" w:rsidRPr="00ED2376">
        <w:rPr>
          <w:szCs w:val="24"/>
          <w:lang w:eastAsia="en-US"/>
        </w:rPr>
        <w:t>Lietuvos savivaldybių asociacijos</w:t>
      </w:r>
      <w:r w:rsidR="001A6677" w:rsidRPr="00ED2376">
        <w:rPr>
          <w:szCs w:val="24"/>
          <w:lang w:eastAsia="en-US"/>
        </w:rPr>
        <w:t xml:space="preserve"> (merų ir jų pavaduotojų koeficientus</w:t>
      </w:r>
      <w:r w:rsidR="005A6EAF" w:rsidRPr="00ED2376">
        <w:rPr>
          <w:szCs w:val="24"/>
          <w:lang w:eastAsia="en-US"/>
        </w:rPr>
        <w:t xml:space="preserve"> siūlo</w:t>
      </w:r>
      <w:r w:rsidR="001A6677" w:rsidRPr="00ED2376">
        <w:rPr>
          <w:szCs w:val="24"/>
          <w:lang w:eastAsia="en-US"/>
        </w:rPr>
        <w:t xml:space="preserve"> padidinti vienu BD)</w:t>
      </w:r>
      <w:r w:rsidR="0052489F" w:rsidRPr="00ED2376">
        <w:rPr>
          <w:szCs w:val="24"/>
          <w:lang w:eastAsia="en-US"/>
        </w:rPr>
        <w:t xml:space="preserve">  </w:t>
      </w:r>
      <w:r w:rsidR="00B51EE4" w:rsidRPr="00ED2376">
        <w:rPr>
          <w:szCs w:val="24"/>
          <w:lang w:eastAsia="en-US"/>
        </w:rPr>
        <w:t>pa</w:t>
      </w:r>
      <w:r w:rsidR="0052489F" w:rsidRPr="00ED2376">
        <w:rPr>
          <w:szCs w:val="24"/>
          <w:lang w:eastAsia="en-US"/>
        </w:rPr>
        <w:t>teik</w:t>
      </w:r>
      <w:r w:rsidR="00B51EE4" w:rsidRPr="00ED2376">
        <w:rPr>
          <w:szCs w:val="24"/>
          <w:lang w:eastAsia="en-US"/>
        </w:rPr>
        <w:t>ta</w:t>
      </w:r>
      <w:r w:rsidR="0052489F" w:rsidRPr="00ED2376">
        <w:rPr>
          <w:szCs w:val="24"/>
          <w:lang w:eastAsia="en-US"/>
        </w:rPr>
        <w:t xml:space="preserve"> derinimo pažyma. </w:t>
      </w:r>
    </w:p>
    <w:p w14:paraId="28CE1820" w14:textId="3A0518A0" w:rsidR="004336D3" w:rsidRPr="00ED2376" w:rsidRDefault="004336D3" w:rsidP="00ED2376">
      <w:pPr>
        <w:pStyle w:val="Sraopastraipa"/>
        <w:numPr>
          <w:ilvl w:val="0"/>
          <w:numId w:val="48"/>
        </w:numPr>
        <w:spacing w:after="120"/>
        <w:ind w:left="284" w:hanging="284"/>
        <w:rPr>
          <w:szCs w:val="24"/>
          <w:lang w:eastAsia="en-US"/>
        </w:rPr>
      </w:pPr>
      <w:r w:rsidRPr="00ED2376">
        <w:rPr>
          <w:szCs w:val="24"/>
          <w:lang w:eastAsia="en-US"/>
        </w:rPr>
        <w:t>Projektai darbo tvarka derinti su Vyriausybės kanceliarijos Teisės grupe.</w:t>
      </w:r>
    </w:p>
    <w:p w14:paraId="4FE0B6DA" w14:textId="68ACC65A" w:rsidR="0009014E" w:rsidRPr="0092478F" w:rsidRDefault="00DE4689" w:rsidP="00411636">
      <w:pPr>
        <w:spacing w:after="120"/>
        <w:rPr>
          <w:szCs w:val="24"/>
          <w:lang w:eastAsia="lt-LT"/>
        </w:rPr>
      </w:pPr>
      <w:r w:rsidRPr="0092478F">
        <w:rPr>
          <w:b/>
          <w:szCs w:val="24"/>
          <w:lang w:eastAsia="en-US"/>
        </w:rPr>
        <w:t>Atitiktis Vyriausybės programai:</w:t>
      </w:r>
      <w:r w:rsidR="00100F6E" w:rsidRPr="0092478F">
        <w:rPr>
          <w:szCs w:val="24"/>
        </w:rPr>
        <w:t xml:space="preserve"> </w:t>
      </w:r>
      <w:r w:rsidR="00441FF7" w:rsidRPr="0092478F">
        <w:rPr>
          <w:szCs w:val="24"/>
        </w:rPr>
        <w:t xml:space="preserve">Projektas </w:t>
      </w:r>
      <w:r w:rsidR="007C158B">
        <w:rPr>
          <w:szCs w:val="24"/>
        </w:rPr>
        <w:t xml:space="preserve">nesusijęs su </w:t>
      </w:r>
      <w:r w:rsidR="0064226F" w:rsidRPr="0092478F">
        <w:rPr>
          <w:szCs w:val="24"/>
          <w:lang w:eastAsia="lt-LT"/>
        </w:rPr>
        <w:t xml:space="preserve">Vyriausybės programos </w:t>
      </w:r>
      <w:r w:rsidR="007C158B">
        <w:rPr>
          <w:szCs w:val="24"/>
          <w:lang w:eastAsia="lt-LT"/>
        </w:rPr>
        <w:t xml:space="preserve">nuostatų įgyvendinimu. </w:t>
      </w:r>
    </w:p>
    <w:p w14:paraId="4FE0B6DD" w14:textId="446F312F" w:rsidR="000B7302" w:rsidRPr="0092478F" w:rsidRDefault="00DE4689" w:rsidP="00E63505">
      <w:pPr>
        <w:spacing w:after="120"/>
        <w:rPr>
          <w:szCs w:val="24"/>
        </w:rPr>
      </w:pPr>
      <w:r w:rsidRPr="0092478F">
        <w:rPr>
          <w:b/>
          <w:szCs w:val="24"/>
          <w:lang w:eastAsia="en-US"/>
        </w:rPr>
        <w:t>Dalykinio vertinimo išvada:</w:t>
      </w:r>
      <w:r w:rsidR="0064226F" w:rsidRPr="0092478F">
        <w:rPr>
          <w:szCs w:val="24"/>
          <w:lang w:eastAsia="en-US"/>
        </w:rPr>
        <w:t xml:space="preserve"> </w:t>
      </w:r>
      <w:r w:rsidR="00E63505" w:rsidRPr="0092478F">
        <w:rPr>
          <w:szCs w:val="24"/>
          <w:lang w:eastAsia="en-US"/>
        </w:rPr>
        <w:t xml:space="preserve">Siūlome projektą svarstyti </w:t>
      </w:r>
      <w:r w:rsidR="00E63505" w:rsidRPr="007C158B">
        <w:rPr>
          <w:b/>
          <w:szCs w:val="24"/>
          <w:lang w:eastAsia="en-US"/>
        </w:rPr>
        <w:t>Vyriausybės posėdžio B dalyje</w:t>
      </w:r>
      <w:r w:rsidR="00E63505" w:rsidRPr="0092478F">
        <w:rPr>
          <w:szCs w:val="24"/>
          <w:lang w:eastAsia="en-US"/>
        </w:rPr>
        <w:t xml:space="preserve"> kartu su kitais projektais, susijusiais su 2020 m. valstybės biudžeto ir savivaldybių biudžetų finansinių rodiklių patvirtinimo įstatymo projektu. </w:t>
      </w:r>
    </w:p>
    <w:p w14:paraId="4FE0B6DE" w14:textId="77777777" w:rsidR="003A2F72" w:rsidRPr="0092478F" w:rsidRDefault="003A2F72" w:rsidP="006529F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120"/>
        <w:jc w:val="left"/>
        <w:rPr>
          <w:szCs w:val="24"/>
          <w:lang w:eastAsia="en-US"/>
        </w:rPr>
      </w:pPr>
    </w:p>
    <w:p w14:paraId="4FE0B6DF" w14:textId="029525B9" w:rsidR="006529FE" w:rsidRPr="0092478F" w:rsidRDefault="0070192A" w:rsidP="006529F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120"/>
        <w:jc w:val="left"/>
        <w:rPr>
          <w:szCs w:val="24"/>
          <w:lang w:eastAsia="en-US"/>
        </w:rPr>
      </w:pPr>
      <w:r w:rsidRPr="0092478F">
        <w:rPr>
          <w:szCs w:val="24"/>
          <w:lang w:eastAsia="en-US"/>
        </w:rPr>
        <w:t>Socialinės p</w:t>
      </w:r>
      <w:r w:rsidR="006529FE" w:rsidRPr="0092478F">
        <w:rPr>
          <w:szCs w:val="24"/>
          <w:lang w:eastAsia="en-US"/>
        </w:rPr>
        <w:t>olitikos grupės patarėja</w:t>
      </w:r>
      <w:r w:rsidR="006529FE" w:rsidRPr="0092478F">
        <w:rPr>
          <w:szCs w:val="24"/>
          <w:lang w:eastAsia="en-US"/>
        </w:rPr>
        <w:tab/>
      </w:r>
      <w:r w:rsidR="006529FE" w:rsidRPr="0092478F">
        <w:rPr>
          <w:szCs w:val="24"/>
          <w:lang w:eastAsia="en-US"/>
        </w:rPr>
        <w:tab/>
      </w:r>
      <w:r w:rsidR="006529FE" w:rsidRPr="0092478F">
        <w:rPr>
          <w:szCs w:val="24"/>
          <w:lang w:eastAsia="en-US"/>
        </w:rPr>
        <w:tab/>
        <w:t xml:space="preserve">               Aušra Gratulevičienė</w:t>
      </w:r>
    </w:p>
    <w:p w14:paraId="4FE0B6E0" w14:textId="77777777" w:rsidR="006529FE" w:rsidRPr="0092478F" w:rsidRDefault="006529FE" w:rsidP="006529F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120"/>
        <w:jc w:val="left"/>
        <w:rPr>
          <w:szCs w:val="24"/>
        </w:rPr>
      </w:pPr>
    </w:p>
    <w:p w14:paraId="4FE0B6E2" w14:textId="77777777" w:rsidR="00A356D6" w:rsidRPr="0092478F" w:rsidRDefault="00A356D6" w:rsidP="006529F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120"/>
        <w:jc w:val="left"/>
        <w:rPr>
          <w:szCs w:val="24"/>
        </w:rPr>
      </w:pPr>
    </w:p>
    <w:p w14:paraId="4FE0B6E3" w14:textId="77777777" w:rsidR="00CD714B" w:rsidRPr="0092478F" w:rsidRDefault="00CD714B" w:rsidP="006529F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120"/>
        <w:jc w:val="left"/>
        <w:rPr>
          <w:szCs w:val="24"/>
        </w:rPr>
      </w:pPr>
    </w:p>
    <w:p w14:paraId="4FE0B6E4" w14:textId="77777777" w:rsidR="006529FE" w:rsidRPr="0092478F" w:rsidRDefault="006529FE" w:rsidP="006529FE">
      <w:pPr>
        <w:rPr>
          <w:szCs w:val="24"/>
        </w:rPr>
      </w:pPr>
      <w:r w:rsidRPr="0092478F">
        <w:rPr>
          <w:szCs w:val="24"/>
        </w:rPr>
        <w:t xml:space="preserve">tel. 8 706 61 803, </w:t>
      </w:r>
      <w:proofErr w:type="spellStart"/>
      <w:r w:rsidRPr="0092478F">
        <w:rPr>
          <w:szCs w:val="24"/>
        </w:rPr>
        <w:t>el.p</w:t>
      </w:r>
      <w:proofErr w:type="spellEnd"/>
      <w:r w:rsidRPr="0092478F">
        <w:rPr>
          <w:szCs w:val="24"/>
        </w:rPr>
        <w:t xml:space="preserve">. </w:t>
      </w:r>
      <w:hyperlink r:id="rId8" w:history="1">
        <w:r w:rsidRPr="0092478F">
          <w:rPr>
            <w:color w:val="0000FF" w:themeColor="hyperlink"/>
            <w:szCs w:val="24"/>
            <w:u w:val="single"/>
          </w:rPr>
          <w:t>ausra.gratuleviciene@lrv.lt</w:t>
        </w:r>
      </w:hyperlink>
    </w:p>
    <w:p w14:paraId="4FE0B6E5" w14:textId="77777777" w:rsidR="006529FE" w:rsidRPr="0092478F" w:rsidRDefault="006529FE" w:rsidP="006529FE">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rPr>
          <w:szCs w:val="24"/>
        </w:rPr>
      </w:pPr>
      <w:r w:rsidRPr="0092478F">
        <w:rPr>
          <w:snapToGrid w:val="0"/>
          <w:color w:val="008080"/>
          <w:szCs w:val="24"/>
          <w:u w:val="single"/>
          <w:lang w:eastAsia="en-US"/>
        </w:rPr>
        <w:t xml:space="preserve"> </w:t>
      </w:r>
    </w:p>
    <w:p w14:paraId="4FE0B6E6" w14:textId="77777777" w:rsidR="00121647" w:rsidRPr="0092478F" w:rsidRDefault="00121647" w:rsidP="006529FE">
      <w:pPr>
        <w:spacing w:after="120"/>
        <w:rPr>
          <w:szCs w:val="24"/>
        </w:rPr>
      </w:pPr>
    </w:p>
    <w:sectPr w:rsidR="00121647" w:rsidRPr="0092478F" w:rsidSect="00B1171A">
      <w:headerReference w:type="default" r:id="rId9"/>
      <w:footnotePr>
        <w:pos w:val="beneathText"/>
      </w:footnotePr>
      <w:pgSz w:w="11907" w:h="16840" w:code="9"/>
      <w:pgMar w:top="1701" w:right="850" w:bottom="1134" w:left="1701"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AAE8A" w14:textId="77777777" w:rsidR="004301FE" w:rsidRDefault="004301FE">
      <w:r>
        <w:separator/>
      </w:r>
    </w:p>
  </w:endnote>
  <w:endnote w:type="continuationSeparator" w:id="0">
    <w:p w14:paraId="09167400" w14:textId="77777777" w:rsidR="004301FE" w:rsidRDefault="00430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12174B" w14:textId="77777777" w:rsidR="004301FE" w:rsidRDefault="004301FE">
      <w:r>
        <w:separator/>
      </w:r>
    </w:p>
  </w:footnote>
  <w:footnote w:type="continuationSeparator" w:id="0">
    <w:p w14:paraId="36A6A9FE" w14:textId="77777777" w:rsidR="004301FE" w:rsidRDefault="00430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0B6EB" w14:textId="77777777" w:rsidR="00AF1C08" w:rsidRPr="00913597" w:rsidRDefault="00AF1C08"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167CA"/>
    <w:multiLevelType w:val="hybridMultilevel"/>
    <w:tmpl w:val="102229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B81442"/>
    <w:multiLevelType w:val="hybridMultilevel"/>
    <w:tmpl w:val="AD0409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68C531F"/>
    <w:multiLevelType w:val="hybridMultilevel"/>
    <w:tmpl w:val="014AD102"/>
    <w:lvl w:ilvl="0" w:tplc="83DE4D5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7D51731"/>
    <w:multiLevelType w:val="hybridMultilevel"/>
    <w:tmpl w:val="8968EC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C37BE6"/>
    <w:multiLevelType w:val="hybridMultilevel"/>
    <w:tmpl w:val="FEA003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EA4943"/>
    <w:multiLevelType w:val="hybridMultilevel"/>
    <w:tmpl w:val="A42CD9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0A7A62"/>
    <w:multiLevelType w:val="hybridMultilevel"/>
    <w:tmpl w:val="8C5E83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C3A354B"/>
    <w:multiLevelType w:val="hybridMultilevel"/>
    <w:tmpl w:val="AB4C20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CFB1EED"/>
    <w:multiLevelType w:val="hybridMultilevel"/>
    <w:tmpl w:val="993C24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D580E82"/>
    <w:multiLevelType w:val="hybridMultilevel"/>
    <w:tmpl w:val="79BC8C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DF52268"/>
    <w:multiLevelType w:val="hybridMultilevel"/>
    <w:tmpl w:val="6794F6C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1" w15:restartNumberingAfterBreak="0">
    <w:nsid w:val="0F561710"/>
    <w:multiLevelType w:val="hybridMultilevel"/>
    <w:tmpl w:val="A89259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0D439CE"/>
    <w:multiLevelType w:val="hybridMultilevel"/>
    <w:tmpl w:val="29C0363E"/>
    <w:lvl w:ilvl="0" w:tplc="5BBA4966">
      <w:numFmt w:val="bullet"/>
      <w:lvlText w:val="-"/>
      <w:lvlJc w:val="left"/>
      <w:pPr>
        <w:ind w:left="720" w:hanging="360"/>
      </w:pPr>
      <w:rPr>
        <w:rFonts w:ascii="Calibri" w:eastAsia="Calibri" w:hAnsi="Calibri"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12656E5A"/>
    <w:multiLevelType w:val="hybridMultilevel"/>
    <w:tmpl w:val="9DC073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4FF38FD"/>
    <w:multiLevelType w:val="hybridMultilevel"/>
    <w:tmpl w:val="FD24153C"/>
    <w:lvl w:ilvl="0" w:tplc="C632231A">
      <w:start w:val="1"/>
      <w:numFmt w:val="decimal"/>
      <w:lvlText w:val="%1."/>
      <w:lvlJc w:val="left"/>
      <w:pPr>
        <w:ind w:left="814" w:hanging="360"/>
      </w:pPr>
      <w:rPr>
        <w:rFonts w:hint="default"/>
        <w:b/>
      </w:rPr>
    </w:lvl>
    <w:lvl w:ilvl="1" w:tplc="04270019" w:tentative="1">
      <w:start w:val="1"/>
      <w:numFmt w:val="lowerLetter"/>
      <w:lvlText w:val="%2."/>
      <w:lvlJc w:val="left"/>
      <w:pPr>
        <w:ind w:left="1534" w:hanging="360"/>
      </w:pPr>
    </w:lvl>
    <w:lvl w:ilvl="2" w:tplc="0427001B" w:tentative="1">
      <w:start w:val="1"/>
      <w:numFmt w:val="lowerRoman"/>
      <w:lvlText w:val="%3."/>
      <w:lvlJc w:val="right"/>
      <w:pPr>
        <w:ind w:left="2254" w:hanging="180"/>
      </w:pPr>
    </w:lvl>
    <w:lvl w:ilvl="3" w:tplc="0427000F" w:tentative="1">
      <w:start w:val="1"/>
      <w:numFmt w:val="decimal"/>
      <w:lvlText w:val="%4."/>
      <w:lvlJc w:val="left"/>
      <w:pPr>
        <w:ind w:left="2974" w:hanging="360"/>
      </w:pPr>
    </w:lvl>
    <w:lvl w:ilvl="4" w:tplc="04270019" w:tentative="1">
      <w:start w:val="1"/>
      <w:numFmt w:val="lowerLetter"/>
      <w:lvlText w:val="%5."/>
      <w:lvlJc w:val="left"/>
      <w:pPr>
        <w:ind w:left="3694" w:hanging="360"/>
      </w:pPr>
    </w:lvl>
    <w:lvl w:ilvl="5" w:tplc="0427001B" w:tentative="1">
      <w:start w:val="1"/>
      <w:numFmt w:val="lowerRoman"/>
      <w:lvlText w:val="%6."/>
      <w:lvlJc w:val="right"/>
      <w:pPr>
        <w:ind w:left="4414" w:hanging="180"/>
      </w:pPr>
    </w:lvl>
    <w:lvl w:ilvl="6" w:tplc="0427000F" w:tentative="1">
      <w:start w:val="1"/>
      <w:numFmt w:val="decimal"/>
      <w:lvlText w:val="%7."/>
      <w:lvlJc w:val="left"/>
      <w:pPr>
        <w:ind w:left="5134" w:hanging="360"/>
      </w:pPr>
    </w:lvl>
    <w:lvl w:ilvl="7" w:tplc="04270019" w:tentative="1">
      <w:start w:val="1"/>
      <w:numFmt w:val="lowerLetter"/>
      <w:lvlText w:val="%8."/>
      <w:lvlJc w:val="left"/>
      <w:pPr>
        <w:ind w:left="5854" w:hanging="360"/>
      </w:pPr>
    </w:lvl>
    <w:lvl w:ilvl="8" w:tplc="0427001B" w:tentative="1">
      <w:start w:val="1"/>
      <w:numFmt w:val="lowerRoman"/>
      <w:lvlText w:val="%9."/>
      <w:lvlJc w:val="right"/>
      <w:pPr>
        <w:ind w:left="6574" w:hanging="180"/>
      </w:pPr>
    </w:lvl>
  </w:abstractNum>
  <w:abstractNum w:abstractNumId="15" w15:restartNumberingAfterBreak="0">
    <w:nsid w:val="1B7D377C"/>
    <w:multiLevelType w:val="hybridMultilevel"/>
    <w:tmpl w:val="9BFA4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BF826D4"/>
    <w:multiLevelType w:val="hybridMultilevel"/>
    <w:tmpl w:val="A0B6FC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C576268"/>
    <w:multiLevelType w:val="hybridMultilevel"/>
    <w:tmpl w:val="D7E02B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0091EB7"/>
    <w:multiLevelType w:val="hybridMultilevel"/>
    <w:tmpl w:val="FD0E9F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2FD0BCF"/>
    <w:multiLevelType w:val="hybridMultilevel"/>
    <w:tmpl w:val="6090E9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5D81604"/>
    <w:multiLevelType w:val="hybridMultilevel"/>
    <w:tmpl w:val="7B18D4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28520B84"/>
    <w:multiLevelType w:val="hybridMultilevel"/>
    <w:tmpl w:val="13C49582"/>
    <w:lvl w:ilvl="0" w:tplc="FC7CCFF8">
      <w:start w:val="1"/>
      <w:numFmt w:val="decimal"/>
      <w:lvlText w:val="%1."/>
      <w:lvlJc w:val="left"/>
      <w:pPr>
        <w:ind w:left="1080" w:hanging="360"/>
      </w:pPr>
      <w:rPr>
        <w:b/>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2" w15:restartNumberingAfterBreak="0">
    <w:nsid w:val="2CA31DF0"/>
    <w:multiLevelType w:val="hybridMultilevel"/>
    <w:tmpl w:val="4E7E88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2E7D1BC2"/>
    <w:multiLevelType w:val="hybridMultilevel"/>
    <w:tmpl w:val="2932EE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5BB0247"/>
    <w:multiLevelType w:val="hybridMultilevel"/>
    <w:tmpl w:val="F31AEA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5D03031"/>
    <w:multiLevelType w:val="hybridMultilevel"/>
    <w:tmpl w:val="205814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7806044"/>
    <w:multiLevelType w:val="hybridMultilevel"/>
    <w:tmpl w:val="4522B0F0"/>
    <w:lvl w:ilvl="0" w:tplc="215E641E">
      <w:start w:val="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3A8128A1"/>
    <w:multiLevelType w:val="hybridMultilevel"/>
    <w:tmpl w:val="A80C7F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C071A16"/>
    <w:multiLevelType w:val="hybridMultilevel"/>
    <w:tmpl w:val="E7A2C4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3E26608"/>
    <w:multiLevelType w:val="hybridMultilevel"/>
    <w:tmpl w:val="286C16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5075960"/>
    <w:multiLevelType w:val="hybridMultilevel"/>
    <w:tmpl w:val="099851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B6070D9"/>
    <w:multiLevelType w:val="hybridMultilevel"/>
    <w:tmpl w:val="E6F61F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D9A592C"/>
    <w:multiLevelType w:val="hybridMultilevel"/>
    <w:tmpl w:val="6CF8C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87513F"/>
    <w:multiLevelType w:val="hybridMultilevel"/>
    <w:tmpl w:val="55DC52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4F3142CD"/>
    <w:multiLevelType w:val="hybridMultilevel"/>
    <w:tmpl w:val="9134DD34"/>
    <w:lvl w:ilvl="0" w:tplc="0427000F">
      <w:start w:val="1"/>
      <w:numFmt w:val="decimal"/>
      <w:lvlText w:val="%1."/>
      <w:lvlJc w:val="left"/>
      <w:pPr>
        <w:ind w:left="720" w:hanging="360"/>
      </w:pPr>
    </w:lvl>
    <w:lvl w:ilvl="1" w:tplc="9F7254E4">
      <w:numFmt w:val="bullet"/>
      <w:lvlText w:val="-"/>
      <w:lvlJc w:val="left"/>
      <w:pPr>
        <w:ind w:left="1440" w:hanging="360"/>
      </w:pPr>
      <w:rPr>
        <w:rFonts w:ascii="Times New Roman" w:eastAsia="Times New Roman" w:hAnsi="Times New Roman"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5A7249F"/>
    <w:multiLevelType w:val="hybridMultilevel"/>
    <w:tmpl w:val="632E52A0"/>
    <w:lvl w:ilvl="0" w:tplc="04270001">
      <w:start w:val="1"/>
      <w:numFmt w:val="bullet"/>
      <w:lvlText w:val=""/>
      <w:lvlJc w:val="left"/>
      <w:pPr>
        <w:ind w:left="927" w:hanging="360"/>
      </w:pPr>
      <w:rPr>
        <w:rFonts w:ascii="Symbol" w:hAnsi="Symbol"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6" w15:restartNumberingAfterBreak="0">
    <w:nsid w:val="62093C1D"/>
    <w:multiLevelType w:val="hybridMultilevel"/>
    <w:tmpl w:val="E2E4C9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2C60009"/>
    <w:multiLevelType w:val="hybridMultilevel"/>
    <w:tmpl w:val="131A1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8CB6F58"/>
    <w:multiLevelType w:val="hybridMultilevel"/>
    <w:tmpl w:val="A43E767E"/>
    <w:lvl w:ilvl="0" w:tplc="04270011">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9" w15:restartNumberingAfterBreak="0">
    <w:nsid w:val="695941E5"/>
    <w:multiLevelType w:val="hybridMultilevel"/>
    <w:tmpl w:val="536479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CD73B56"/>
    <w:multiLevelType w:val="hybridMultilevel"/>
    <w:tmpl w:val="06983DD6"/>
    <w:lvl w:ilvl="0" w:tplc="04270001">
      <w:start w:val="1"/>
      <w:numFmt w:val="bullet"/>
      <w:lvlText w:val=""/>
      <w:lvlJc w:val="left"/>
      <w:pPr>
        <w:ind w:left="1174" w:hanging="360"/>
      </w:pPr>
      <w:rPr>
        <w:rFonts w:ascii="Symbol" w:hAnsi="Symbol" w:hint="default"/>
      </w:rPr>
    </w:lvl>
    <w:lvl w:ilvl="1" w:tplc="04270003" w:tentative="1">
      <w:start w:val="1"/>
      <w:numFmt w:val="bullet"/>
      <w:lvlText w:val="o"/>
      <w:lvlJc w:val="left"/>
      <w:pPr>
        <w:ind w:left="1894" w:hanging="360"/>
      </w:pPr>
      <w:rPr>
        <w:rFonts w:ascii="Courier New" w:hAnsi="Courier New" w:cs="Courier New" w:hint="default"/>
      </w:rPr>
    </w:lvl>
    <w:lvl w:ilvl="2" w:tplc="04270005" w:tentative="1">
      <w:start w:val="1"/>
      <w:numFmt w:val="bullet"/>
      <w:lvlText w:val=""/>
      <w:lvlJc w:val="left"/>
      <w:pPr>
        <w:ind w:left="2614" w:hanging="360"/>
      </w:pPr>
      <w:rPr>
        <w:rFonts w:ascii="Wingdings" w:hAnsi="Wingdings" w:hint="default"/>
      </w:rPr>
    </w:lvl>
    <w:lvl w:ilvl="3" w:tplc="04270001" w:tentative="1">
      <w:start w:val="1"/>
      <w:numFmt w:val="bullet"/>
      <w:lvlText w:val=""/>
      <w:lvlJc w:val="left"/>
      <w:pPr>
        <w:ind w:left="3334" w:hanging="360"/>
      </w:pPr>
      <w:rPr>
        <w:rFonts w:ascii="Symbol" w:hAnsi="Symbol" w:hint="default"/>
      </w:rPr>
    </w:lvl>
    <w:lvl w:ilvl="4" w:tplc="04270003" w:tentative="1">
      <w:start w:val="1"/>
      <w:numFmt w:val="bullet"/>
      <w:lvlText w:val="o"/>
      <w:lvlJc w:val="left"/>
      <w:pPr>
        <w:ind w:left="4054" w:hanging="360"/>
      </w:pPr>
      <w:rPr>
        <w:rFonts w:ascii="Courier New" w:hAnsi="Courier New" w:cs="Courier New" w:hint="default"/>
      </w:rPr>
    </w:lvl>
    <w:lvl w:ilvl="5" w:tplc="04270005" w:tentative="1">
      <w:start w:val="1"/>
      <w:numFmt w:val="bullet"/>
      <w:lvlText w:val=""/>
      <w:lvlJc w:val="left"/>
      <w:pPr>
        <w:ind w:left="4774" w:hanging="360"/>
      </w:pPr>
      <w:rPr>
        <w:rFonts w:ascii="Wingdings" w:hAnsi="Wingdings" w:hint="default"/>
      </w:rPr>
    </w:lvl>
    <w:lvl w:ilvl="6" w:tplc="04270001" w:tentative="1">
      <w:start w:val="1"/>
      <w:numFmt w:val="bullet"/>
      <w:lvlText w:val=""/>
      <w:lvlJc w:val="left"/>
      <w:pPr>
        <w:ind w:left="5494" w:hanging="360"/>
      </w:pPr>
      <w:rPr>
        <w:rFonts w:ascii="Symbol" w:hAnsi="Symbol" w:hint="default"/>
      </w:rPr>
    </w:lvl>
    <w:lvl w:ilvl="7" w:tplc="04270003" w:tentative="1">
      <w:start w:val="1"/>
      <w:numFmt w:val="bullet"/>
      <w:lvlText w:val="o"/>
      <w:lvlJc w:val="left"/>
      <w:pPr>
        <w:ind w:left="6214" w:hanging="360"/>
      </w:pPr>
      <w:rPr>
        <w:rFonts w:ascii="Courier New" w:hAnsi="Courier New" w:cs="Courier New" w:hint="default"/>
      </w:rPr>
    </w:lvl>
    <w:lvl w:ilvl="8" w:tplc="04270005" w:tentative="1">
      <w:start w:val="1"/>
      <w:numFmt w:val="bullet"/>
      <w:lvlText w:val=""/>
      <w:lvlJc w:val="left"/>
      <w:pPr>
        <w:ind w:left="6934" w:hanging="360"/>
      </w:pPr>
      <w:rPr>
        <w:rFonts w:ascii="Wingdings" w:hAnsi="Wingdings" w:hint="default"/>
      </w:rPr>
    </w:lvl>
  </w:abstractNum>
  <w:abstractNum w:abstractNumId="41" w15:restartNumberingAfterBreak="0">
    <w:nsid w:val="71A051C4"/>
    <w:multiLevelType w:val="hybridMultilevel"/>
    <w:tmpl w:val="2408C12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99E688D"/>
    <w:multiLevelType w:val="hybridMultilevel"/>
    <w:tmpl w:val="49B89B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79DE05E6"/>
    <w:multiLevelType w:val="hybridMultilevel"/>
    <w:tmpl w:val="AAB2ED34"/>
    <w:lvl w:ilvl="0" w:tplc="BF1E62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B46060B"/>
    <w:multiLevelType w:val="hybridMultilevel"/>
    <w:tmpl w:val="0AD02F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EB074A1"/>
    <w:multiLevelType w:val="hybridMultilevel"/>
    <w:tmpl w:val="1B701E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F9B22D1"/>
    <w:multiLevelType w:val="hybridMultilevel"/>
    <w:tmpl w:val="6024AFB6"/>
    <w:lvl w:ilvl="0" w:tplc="CF64DB3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num>
  <w:num w:numId="3">
    <w:abstractNumId w:val="38"/>
  </w:num>
  <w:num w:numId="4">
    <w:abstractNumId w:val="34"/>
  </w:num>
  <w:num w:numId="5">
    <w:abstractNumId w:val="21"/>
  </w:num>
  <w:num w:numId="6">
    <w:abstractNumId w:val="14"/>
  </w:num>
  <w:num w:numId="7">
    <w:abstractNumId w:val="40"/>
  </w:num>
  <w:num w:numId="8">
    <w:abstractNumId w:val="35"/>
  </w:num>
  <w:num w:numId="9">
    <w:abstractNumId w:val="10"/>
  </w:num>
  <w:num w:numId="10">
    <w:abstractNumId w:val="6"/>
  </w:num>
  <w:num w:numId="11">
    <w:abstractNumId w:val="13"/>
  </w:num>
  <w:num w:numId="12">
    <w:abstractNumId w:val="37"/>
  </w:num>
  <w:num w:numId="13">
    <w:abstractNumId w:val="12"/>
  </w:num>
  <w:num w:numId="14">
    <w:abstractNumId w:val="45"/>
  </w:num>
  <w:num w:numId="15">
    <w:abstractNumId w:val="2"/>
  </w:num>
  <w:num w:numId="16">
    <w:abstractNumId w:val="15"/>
  </w:num>
  <w:num w:numId="17">
    <w:abstractNumId w:val="5"/>
  </w:num>
  <w:num w:numId="18">
    <w:abstractNumId w:val="27"/>
  </w:num>
  <w:num w:numId="19">
    <w:abstractNumId w:val="11"/>
  </w:num>
  <w:num w:numId="20">
    <w:abstractNumId w:val="39"/>
  </w:num>
  <w:num w:numId="21">
    <w:abstractNumId w:val="19"/>
  </w:num>
  <w:num w:numId="22">
    <w:abstractNumId w:val="31"/>
  </w:num>
  <w:num w:numId="23">
    <w:abstractNumId w:val="20"/>
  </w:num>
  <w:num w:numId="24">
    <w:abstractNumId w:val="7"/>
  </w:num>
  <w:num w:numId="25">
    <w:abstractNumId w:val="3"/>
  </w:num>
  <w:num w:numId="26">
    <w:abstractNumId w:val="18"/>
  </w:num>
  <w:num w:numId="27">
    <w:abstractNumId w:val="16"/>
  </w:num>
  <w:num w:numId="28">
    <w:abstractNumId w:val="17"/>
  </w:num>
  <w:num w:numId="29">
    <w:abstractNumId w:val="28"/>
  </w:num>
  <w:num w:numId="30">
    <w:abstractNumId w:val="29"/>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23"/>
  </w:num>
  <w:num w:numId="34">
    <w:abstractNumId w:val="32"/>
  </w:num>
  <w:num w:numId="35">
    <w:abstractNumId w:val="33"/>
  </w:num>
  <w:num w:numId="36">
    <w:abstractNumId w:val="8"/>
  </w:num>
  <w:num w:numId="37">
    <w:abstractNumId w:val="41"/>
  </w:num>
  <w:num w:numId="38">
    <w:abstractNumId w:val="43"/>
  </w:num>
  <w:num w:numId="39">
    <w:abstractNumId w:val="42"/>
  </w:num>
  <w:num w:numId="40">
    <w:abstractNumId w:val="30"/>
  </w:num>
  <w:num w:numId="41">
    <w:abstractNumId w:val="1"/>
  </w:num>
  <w:num w:numId="42">
    <w:abstractNumId w:val="4"/>
  </w:num>
  <w:num w:numId="43">
    <w:abstractNumId w:val="25"/>
  </w:num>
  <w:num w:numId="44">
    <w:abstractNumId w:val="22"/>
  </w:num>
  <w:num w:numId="45">
    <w:abstractNumId w:val="9"/>
  </w:num>
  <w:num w:numId="46">
    <w:abstractNumId w:val="0"/>
  </w:num>
  <w:num w:numId="47">
    <w:abstractNumId w:val="44"/>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2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2A11"/>
    <w:rsid w:val="00002FF4"/>
    <w:rsid w:val="000076ED"/>
    <w:rsid w:val="00007FD3"/>
    <w:rsid w:val="00012808"/>
    <w:rsid w:val="00012AA0"/>
    <w:rsid w:val="00013755"/>
    <w:rsid w:val="00014B5E"/>
    <w:rsid w:val="00020933"/>
    <w:rsid w:val="00020E48"/>
    <w:rsid w:val="00022331"/>
    <w:rsid w:val="00026173"/>
    <w:rsid w:val="00030742"/>
    <w:rsid w:val="000324DF"/>
    <w:rsid w:val="00032D8C"/>
    <w:rsid w:val="00033DE2"/>
    <w:rsid w:val="00035C3B"/>
    <w:rsid w:val="000374ED"/>
    <w:rsid w:val="000424EA"/>
    <w:rsid w:val="00051035"/>
    <w:rsid w:val="00051362"/>
    <w:rsid w:val="000619B6"/>
    <w:rsid w:val="00061F0C"/>
    <w:rsid w:val="00062924"/>
    <w:rsid w:val="00070C5F"/>
    <w:rsid w:val="00072662"/>
    <w:rsid w:val="00076F1F"/>
    <w:rsid w:val="00080076"/>
    <w:rsid w:val="000836B0"/>
    <w:rsid w:val="000862DA"/>
    <w:rsid w:val="0009014E"/>
    <w:rsid w:val="000949E5"/>
    <w:rsid w:val="000A0F1C"/>
    <w:rsid w:val="000B0BAC"/>
    <w:rsid w:val="000B2576"/>
    <w:rsid w:val="000B3CDF"/>
    <w:rsid w:val="000B51FD"/>
    <w:rsid w:val="000B65B6"/>
    <w:rsid w:val="000B7302"/>
    <w:rsid w:val="000C195E"/>
    <w:rsid w:val="000C4643"/>
    <w:rsid w:val="000C4D8D"/>
    <w:rsid w:val="000C5EAC"/>
    <w:rsid w:val="000C6CB3"/>
    <w:rsid w:val="000C6E53"/>
    <w:rsid w:val="000C723B"/>
    <w:rsid w:val="000C7FC9"/>
    <w:rsid w:val="000D0817"/>
    <w:rsid w:val="000D2261"/>
    <w:rsid w:val="000D284A"/>
    <w:rsid w:val="000D3204"/>
    <w:rsid w:val="000D5C60"/>
    <w:rsid w:val="000D75CC"/>
    <w:rsid w:val="000E271A"/>
    <w:rsid w:val="000E6A95"/>
    <w:rsid w:val="000F0766"/>
    <w:rsid w:val="000F7D52"/>
    <w:rsid w:val="000F7FF3"/>
    <w:rsid w:val="00100F6E"/>
    <w:rsid w:val="001023FD"/>
    <w:rsid w:val="0010247A"/>
    <w:rsid w:val="00103243"/>
    <w:rsid w:val="0010638C"/>
    <w:rsid w:val="00107B9C"/>
    <w:rsid w:val="00117CC8"/>
    <w:rsid w:val="00120CA9"/>
    <w:rsid w:val="00121647"/>
    <w:rsid w:val="0012551F"/>
    <w:rsid w:val="00125F53"/>
    <w:rsid w:val="00126D4C"/>
    <w:rsid w:val="00132F4E"/>
    <w:rsid w:val="001330B5"/>
    <w:rsid w:val="00135334"/>
    <w:rsid w:val="00135537"/>
    <w:rsid w:val="001355B6"/>
    <w:rsid w:val="0014274E"/>
    <w:rsid w:val="0014366B"/>
    <w:rsid w:val="00151E90"/>
    <w:rsid w:val="00152D7F"/>
    <w:rsid w:val="0015311A"/>
    <w:rsid w:val="00153D41"/>
    <w:rsid w:val="00156E0D"/>
    <w:rsid w:val="001614A8"/>
    <w:rsid w:val="00164E25"/>
    <w:rsid w:val="001665EB"/>
    <w:rsid w:val="00171579"/>
    <w:rsid w:val="0017352B"/>
    <w:rsid w:val="001934A6"/>
    <w:rsid w:val="00193918"/>
    <w:rsid w:val="001940AA"/>
    <w:rsid w:val="00197021"/>
    <w:rsid w:val="001A58EE"/>
    <w:rsid w:val="001A6323"/>
    <w:rsid w:val="001A6677"/>
    <w:rsid w:val="001A692F"/>
    <w:rsid w:val="001B1524"/>
    <w:rsid w:val="001B452E"/>
    <w:rsid w:val="001B5373"/>
    <w:rsid w:val="001B59A3"/>
    <w:rsid w:val="001C1C27"/>
    <w:rsid w:val="001C565A"/>
    <w:rsid w:val="001C6F21"/>
    <w:rsid w:val="001D17B9"/>
    <w:rsid w:val="001D2A7D"/>
    <w:rsid w:val="001D383B"/>
    <w:rsid w:val="001D70E8"/>
    <w:rsid w:val="001D7C23"/>
    <w:rsid w:val="001E605C"/>
    <w:rsid w:val="001F1D57"/>
    <w:rsid w:val="00201F4A"/>
    <w:rsid w:val="00204737"/>
    <w:rsid w:val="0021050E"/>
    <w:rsid w:val="00215176"/>
    <w:rsid w:val="0021707F"/>
    <w:rsid w:val="00220951"/>
    <w:rsid w:val="0022368D"/>
    <w:rsid w:val="00227E4D"/>
    <w:rsid w:val="00231DFD"/>
    <w:rsid w:val="0023483E"/>
    <w:rsid w:val="002377F3"/>
    <w:rsid w:val="00237858"/>
    <w:rsid w:val="002404EF"/>
    <w:rsid w:val="00254BFA"/>
    <w:rsid w:val="0026013C"/>
    <w:rsid w:val="0027133B"/>
    <w:rsid w:val="0027283A"/>
    <w:rsid w:val="002735B1"/>
    <w:rsid w:val="002738C3"/>
    <w:rsid w:val="00274D33"/>
    <w:rsid w:val="00274EB1"/>
    <w:rsid w:val="00274F8D"/>
    <w:rsid w:val="00276C86"/>
    <w:rsid w:val="00280094"/>
    <w:rsid w:val="00280726"/>
    <w:rsid w:val="00280A9A"/>
    <w:rsid w:val="00281117"/>
    <w:rsid w:val="002812BC"/>
    <w:rsid w:val="00281F81"/>
    <w:rsid w:val="00286462"/>
    <w:rsid w:val="002956CD"/>
    <w:rsid w:val="00297104"/>
    <w:rsid w:val="002A1D07"/>
    <w:rsid w:val="002A2830"/>
    <w:rsid w:val="002A6CAE"/>
    <w:rsid w:val="002B39D0"/>
    <w:rsid w:val="002B670A"/>
    <w:rsid w:val="002C039B"/>
    <w:rsid w:val="002C4E74"/>
    <w:rsid w:val="002C7662"/>
    <w:rsid w:val="002C7FC6"/>
    <w:rsid w:val="002D045D"/>
    <w:rsid w:val="002D0CA2"/>
    <w:rsid w:val="002D13E4"/>
    <w:rsid w:val="002D2622"/>
    <w:rsid w:val="002D5FAB"/>
    <w:rsid w:val="002D6964"/>
    <w:rsid w:val="002E1EAB"/>
    <w:rsid w:val="002E2260"/>
    <w:rsid w:val="002E41B7"/>
    <w:rsid w:val="002E4848"/>
    <w:rsid w:val="002E5285"/>
    <w:rsid w:val="002E53FF"/>
    <w:rsid w:val="002E6E9C"/>
    <w:rsid w:val="002E72C2"/>
    <w:rsid w:val="002F1A36"/>
    <w:rsid w:val="002F1B40"/>
    <w:rsid w:val="002F7B53"/>
    <w:rsid w:val="002F7E4F"/>
    <w:rsid w:val="0030395F"/>
    <w:rsid w:val="00311F9E"/>
    <w:rsid w:val="00313BD7"/>
    <w:rsid w:val="00313F76"/>
    <w:rsid w:val="0031511C"/>
    <w:rsid w:val="003175FC"/>
    <w:rsid w:val="00317B6A"/>
    <w:rsid w:val="003241D6"/>
    <w:rsid w:val="00334073"/>
    <w:rsid w:val="00334A9E"/>
    <w:rsid w:val="00335101"/>
    <w:rsid w:val="003357E6"/>
    <w:rsid w:val="00340BB9"/>
    <w:rsid w:val="00343C06"/>
    <w:rsid w:val="003448D1"/>
    <w:rsid w:val="0034775B"/>
    <w:rsid w:val="00350AA1"/>
    <w:rsid w:val="00350BF0"/>
    <w:rsid w:val="00352917"/>
    <w:rsid w:val="00354529"/>
    <w:rsid w:val="0035768C"/>
    <w:rsid w:val="00361EC3"/>
    <w:rsid w:val="00362848"/>
    <w:rsid w:val="0036567D"/>
    <w:rsid w:val="0036675D"/>
    <w:rsid w:val="00371544"/>
    <w:rsid w:val="003815E8"/>
    <w:rsid w:val="003816B1"/>
    <w:rsid w:val="00382230"/>
    <w:rsid w:val="00384CE6"/>
    <w:rsid w:val="00390926"/>
    <w:rsid w:val="0039121A"/>
    <w:rsid w:val="00394CB2"/>
    <w:rsid w:val="00397D6E"/>
    <w:rsid w:val="003A2CEB"/>
    <w:rsid w:val="003A2F72"/>
    <w:rsid w:val="003A7398"/>
    <w:rsid w:val="003B297A"/>
    <w:rsid w:val="003B2D87"/>
    <w:rsid w:val="003B2FB9"/>
    <w:rsid w:val="003B3931"/>
    <w:rsid w:val="003B5A91"/>
    <w:rsid w:val="003C0013"/>
    <w:rsid w:val="003C4B0D"/>
    <w:rsid w:val="003C4F91"/>
    <w:rsid w:val="003C78A9"/>
    <w:rsid w:val="003D1E15"/>
    <w:rsid w:val="003D2A4D"/>
    <w:rsid w:val="003D3CB6"/>
    <w:rsid w:val="003D4ED8"/>
    <w:rsid w:val="003D649D"/>
    <w:rsid w:val="003D77F0"/>
    <w:rsid w:val="003E37D5"/>
    <w:rsid w:val="003F22E3"/>
    <w:rsid w:val="003F23A6"/>
    <w:rsid w:val="003F34D4"/>
    <w:rsid w:val="003F5F3F"/>
    <w:rsid w:val="00401991"/>
    <w:rsid w:val="00401CD7"/>
    <w:rsid w:val="0040257D"/>
    <w:rsid w:val="00402617"/>
    <w:rsid w:val="004046E5"/>
    <w:rsid w:val="004110DD"/>
    <w:rsid w:val="00411636"/>
    <w:rsid w:val="00411842"/>
    <w:rsid w:val="00411862"/>
    <w:rsid w:val="0041479D"/>
    <w:rsid w:val="004243F4"/>
    <w:rsid w:val="00424700"/>
    <w:rsid w:val="00426ACB"/>
    <w:rsid w:val="004301FE"/>
    <w:rsid w:val="004336D3"/>
    <w:rsid w:val="00434303"/>
    <w:rsid w:val="00435FE9"/>
    <w:rsid w:val="00441FF7"/>
    <w:rsid w:val="00450004"/>
    <w:rsid w:val="004503F9"/>
    <w:rsid w:val="0045113E"/>
    <w:rsid w:val="004526C7"/>
    <w:rsid w:val="00454DE2"/>
    <w:rsid w:val="00461068"/>
    <w:rsid w:val="00462573"/>
    <w:rsid w:val="00471C06"/>
    <w:rsid w:val="0047210F"/>
    <w:rsid w:val="00476414"/>
    <w:rsid w:val="00480362"/>
    <w:rsid w:val="00480FA6"/>
    <w:rsid w:val="004828F2"/>
    <w:rsid w:val="0048498B"/>
    <w:rsid w:val="00484C58"/>
    <w:rsid w:val="00486917"/>
    <w:rsid w:val="00495624"/>
    <w:rsid w:val="004A3FA9"/>
    <w:rsid w:val="004A653F"/>
    <w:rsid w:val="004B02A5"/>
    <w:rsid w:val="004B1D0D"/>
    <w:rsid w:val="004B2A83"/>
    <w:rsid w:val="004B4127"/>
    <w:rsid w:val="004B4480"/>
    <w:rsid w:val="004B4F9F"/>
    <w:rsid w:val="004C2BDF"/>
    <w:rsid w:val="004C72C4"/>
    <w:rsid w:val="004E5148"/>
    <w:rsid w:val="004F00E9"/>
    <w:rsid w:val="004F33CF"/>
    <w:rsid w:val="004F7DBC"/>
    <w:rsid w:val="005002AB"/>
    <w:rsid w:val="00502796"/>
    <w:rsid w:val="00503EF7"/>
    <w:rsid w:val="00505064"/>
    <w:rsid w:val="00514A15"/>
    <w:rsid w:val="005153F8"/>
    <w:rsid w:val="00515474"/>
    <w:rsid w:val="005241AA"/>
    <w:rsid w:val="0052489F"/>
    <w:rsid w:val="005253CB"/>
    <w:rsid w:val="00525668"/>
    <w:rsid w:val="00533486"/>
    <w:rsid w:val="00533A4F"/>
    <w:rsid w:val="00533BE6"/>
    <w:rsid w:val="00534C72"/>
    <w:rsid w:val="00535D8F"/>
    <w:rsid w:val="00543FA9"/>
    <w:rsid w:val="005500FC"/>
    <w:rsid w:val="00553DF3"/>
    <w:rsid w:val="005579A7"/>
    <w:rsid w:val="00565DAB"/>
    <w:rsid w:val="00570006"/>
    <w:rsid w:val="00571221"/>
    <w:rsid w:val="005733A3"/>
    <w:rsid w:val="0057449A"/>
    <w:rsid w:val="00577D6D"/>
    <w:rsid w:val="00581568"/>
    <w:rsid w:val="00587779"/>
    <w:rsid w:val="00587D6F"/>
    <w:rsid w:val="00591574"/>
    <w:rsid w:val="00595E42"/>
    <w:rsid w:val="00596381"/>
    <w:rsid w:val="005A6EAF"/>
    <w:rsid w:val="005A7846"/>
    <w:rsid w:val="005C0209"/>
    <w:rsid w:val="005C338A"/>
    <w:rsid w:val="005C4261"/>
    <w:rsid w:val="005C5507"/>
    <w:rsid w:val="005D0E64"/>
    <w:rsid w:val="005D258F"/>
    <w:rsid w:val="005E601F"/>
    <w:rsid w:val="005F1277"/>
    <w:rsid w:val="005F3657"/>
    <w:rsid w:val="005F3B54"/>
    <w:rsid w:val="00601661"/>
    <w:rsid w:val="00604D57"/>
    <w:rsid w:val="0060619D"/>
    <w:rsid w:val="006153BC"/>
    <w:rsid w:val="00615A30"/>
    <w:rsid w:val="00620713"/>
    <w:rsid w:val="006210CB"/>
    <w:rsid w:val="00622EE3"/>
    <w:rsid w:val="0062365D"/>
    <w:rsid w:val="00624EB7"/>
    <w:rsid w:val="00633A52"/>
    <w:rsid w:val="006355F3"/>
    <w:rsid w:val="00635C4F"/>
    <w:rsid w:val="006362B5"/>
    <w:rsid w:val="00636695"/>
    <w:rsid w:val="00637959"/>
    <w:rsid w:val="0064226F"/>
    <w:rsid w:val="00644C5C"/>
    <w:rsid w:val="006452F6"/>
    <w:rsid w:val="00645CE2"/>
    <w:rsid w:val="006529FE"/>
    <w:rsid w:val="00654E26"/>
    <w:rsid w:val="00664EAD"/>
    <w:rsid w:val="006722EE"/>
    <w:rsid w:val="00674BF5"/>
    <w:rsid w:val="00677322"/>
    <w:rsid w:val="00680C9F"/>
    <w:rsid w:val="00682BF4"/>
    <w:rsid w:val="006867F3"/>
    <w:rsid w:val="006868E4"/>
    <w:rsid w:val="00686AD1"/>
    <w:rsid w:val="00687627"/>
    <w:rsid w:val="00687E3B"/>
    <w:rsid w:val="006947D8"/>
    <w:rsid w:val="006974B7"/>
    <w:rsid w:val="006A67A8"/>
    <w:rsid w:val="006B60F9"/>
    <w:rsid w:val="006C04A6"/>
    <w:rsid w:val="006C2A33"/>
    <w:rsid w:val="006C3769"/>
    <w:rsid w:val="006C750E"/>
    <w:rsid w:val="006D1D8C"/>
    <w:rsid w:val="006D1E7F"/>
    <w:rsid w:val="006D365F"/>
    <w:rsid w:val="006D576A"/>
    <w:rsid w:val="006E16ED"/>
    <w:rsid w:val="006E1BFD"/>
    <w:rsid w:val="006E3CF5"/>
    <w:rsid w:val="006E52F9"/>
    <w:rsid w:val="006F1998"/>
    <w:rsid w:val="006F24DD"/>
    <w:rsid w:val="006F2D29"/>
    <w:rsid w:val="006F3EDB"/>
    <w:rsid w:val="006F4DE2"/>
    <w:rsid w:val="006F564D"/>
    <w:rsid w:val="007002D2"/>
    <w:rsid w:val="007013BD"/>
    <w:rsid w:val="0070192A"/>
    <w:rsid w:val="007045DA"/>
    <w:rsid w:val="00704E80"/>
    <w:rsid w:val="00706D6A"/>
    <w:rsid w:val="007114EE"/>
    <w:rsid w:val="007127F7"/>
    <w:rsid w:val="00715F86"/>
    <w:rsid w:val="00721776"/>
    <w:rsid w:val="00725CC4"/>
    <w:rsid w:val="0073064D"/>
    <w:rsid w:val="00731368"/>
    <w:rsid w:val="0073165E"/>
    <w:rsid w:val="0073266D"/>
    <w:rsid w:val="00732E13"/>
    <w:rsid w:val="007335AB"/>
    <w:rsid w:val="00742138"/>
    <w:rsid w:val="00747039"/>
    <w:rsid w:val="007547D6"/>
    <w:rsid w:val="00754FE8"/>
    <w:rsid w:val="007552E0"/>
    <w:rsid w:val="00760720"/>
    <w:rsid w:val="007621F1"/>
    <w:rsid w:val="007634DC"/>
    <w:rsid w:val="007639F7"/>
    <w:rsid w:val="0076412A"/>
    <w:rsid w:val="00764155"/>
    <w:rsid w:val="00781E90"/>
    <w:rsid w:val="00782AF4"/>
    <w:rsid w:val="00784DD1"/>
    <w:rsid w:val="00786F7E"/>
    <w:rsid w:val="00792FAF"/>
    <w:rsid w:val="00795B83"/>
    <w:rsid w:val="007966C0"/>
    <w:rsid w:val="0079725A"/>
    <w:rsid w:val="007977A0"/>
    <w:rsid w:val="007A4DCB"/>
    <w:rsid w:val="007A5095"/>
    <w:rsid w:val="007A5E4D"/>
    <w:rsid w:val="007B4669"/>
    <w:rsid w:val="007B4D83"/>
    <w:rsid w:val="007C158B"/>
    <w:rsid w:val="007C41A0"/>
    <w:rsid w:val="007D3489"/>
    <w:rsid w:val="007D39DA"/>
    <w:rsid w:val="007E13AD"/>
    <w:rsid w:val="007E1B22"/>
    <w:rsid w:val="007E3129"/>
    <w:rsid w:val="007E45C0"/>
    <w:rsid w:val="007E6694"/>
    <w:rsid w:val="007E6E47"/>
    <w:rsid w:val="007F0872"/>
    <w:rsid w:val="007F3DD8"/>
    <w:rsid w:val="007F4BB3"/>
    <w:rsid w:val="007F6586"/>
    <w:rsid w:val="007F6E5C"/>
    <w:rsid w:val="00802F33"/>
    <w:rsid w:val="0080315B"/>
    <w:rsid w:val="0081437C"/>
    <w:rsid w:val="0082057B"/>
    <w:rsid w:val="008241FE"/>
    <w:rsid w:val="008243B5"/>
    <w:rsid w:val="0082619E"/>
    <w:rsid w:val="00835C4A"/>
    <w:rsid w:val="00837CB5"/>
    <w:rsid w:val="00840541"/>
    <w:rsid w:val="00840BA0"/>
    <w:rsid w:val="00845021"/>
    <w:rsid w:val="008451B5"/>
    <w:rsid w:val="00850008"/>
    <w:rsid w:val="00850147"/>
    <w:rsid w:val="00850C8D"/>
    <w:rsid w:val="00851D63"/>
    <w:rsid w:val="00854EF0"/>
    <w:rsid w:val="008550A1"/>
    <w:rsid w:val="0085653D"/>
    <w:rsid w:val="00857751"/>
    <w:rsid w:val="00861AB9"/>
    <w:rsid w:val="00861D3A"/>
    <w:rsid w:val="00864C04"/>
    <w:rsid w:val="00866B23"/>
    <w:rsid w:val="0086703B"/>
    <w:rsid w:val="008674E1"/>
    <w:rsid w:val="00870EC1"/>
    <w:rsid w:val="00871330"/>
    <w:rsid w:val="00876282"/>
    <w:rsid w:val="0088108C"/>
    <w:rsid w:val="008825E5"/>
    <w:rsid w:val="00883A59"/>
    <w:rsid w:val="00884072"/>
    <w:rsid w:val="00884173"/>
    <w:rsid w:val="00884B1A"/>
    <w:rsid w:val="00887E28"/>
    <w:rsid w:val="00892059"/>
    <w:rsid w:val="008A0FF9"/>
    <w:rsid w:val="008A2318"/>
    <w:rsid w:val="008A2ECB"/>
    <w:rsid w:val="008A57CF"/>
    <w:rsid w:val="008A72B3"/>
    <w:rsid w:val="008B26B6"/>
    <w:rsid w:val="008B4921"/>
    <w:rsid w:val="008C0400"/>
    <w:rsid w:val="008C28CC"/>
    <w:rsid w:val="008C6441"/>
    <w:rsid w:val="008C707F"/>
    <w:rsid w:val="008C7A20"/>
    <w:rsid w:val="008D238A"/>
    <w:rsid w:val="008D23A0"/>
    <w:rsid w:val="008D243B"/>
    <w:rsid w:val="008E07BA"/>
    <w:rsid w:val="008E17EE"/>
    <w:rsid w:val="008E4B28"/>
    <w:rsid w:val="008E54E9"/>
    <w:rsid w:val="008E5FF0"/>
    <w:rsid w:val="008E762A"/>
    <w:rsid w:val="008F01FA"/>
    <w:rsid w:val="008F1E8D"/>
    <w:rsid w:val="008F31A4"/>
    <w:rsid w:val="0090035A"/>
    <w:rsid w:val="009018B1"/>
    <w:rsid w:val="00902FE9"/>
    <w:rsid w:val="00903F97"/>
    <w:rsid w:val="00905B69"/>
    <w:rsid w:val="00910D20"/>
    <w:rsid w:val="00911A51"/>
    <w:rsid w:val="0091240E"/>
    <w:rsid w:val="00913467"/>
    <w:rsid w:val="00915967"/>
    <w:rsid w:val="00917267"/>
    <w:rsid w:val="0091741F"/>
    <w:rsid w:val="00917681"/>
    <w:rsid w:val="009207AD"/>
    <w:rsid w:val="009225C7"/>
    <w:rsid w:val="0092352C"/>
    <w:rsid w:val="0092478F"/>
    <w:rsid w:val="00931FCD"/>
    <w:rsid w:val="0093489C"/>
    <w:rsid w:val="00935706"/>
    <w:rsid w:val="00951116"/>
    <w:rsid w:val="009523B0"/>
    <w:rsid w:val="009655B1"/>
    <w:rsid w:val="0096780F"/>
    <w:rsid w:val="00967AE9"/>
    <w:rsid w:val="00970D5E"/>
    <w:rsid w:val="00970EA2"/>
    <w:rsid w:val="009718EB"/>
    <w:rsid w:val="00973865"/>
    <w:rsid w:val="00982BF7"/>
    <w:rsid w:val="009843C2"/>
    <w:rsid w:val="00984BB0"/>
    <w:rsid w:val="00986996"/>
    <w:rsid w:val="00993C1F"/>
    <w:rsid w:val="0099450C"/>
    <w:rsid w:val="00997BA5"/>
    <w:rsid w:val="00997F9F"/>
    <w:rsid w:val="009A413F"/>
    <w:rsid w:val="009A4559"/>
    <w:rsid w:val="009B0B8E"/>
    <w:rsid w:val="009B1F51"/>
    <w:rsid w:val="009B5508"/>
    <w:rsid w:val="009B576B"/>
    <w:rsid w:val="009C1330"/>
    <w:rsid w:val="009C4CB2"/>
    <w:rsid w:val="009C6480"/>
    <w:rsid w:val="009D48FA"/>
    <w:rsid w:val="009F07F4"/>
    <w:rsid w:val="009F0F7B"/>
    <w:rsid w:val="009F255B"/>
    <w:rsid w:val="009F316C"/>
    <w:rsid w:val="009F3F80"/>
    <w:rsid w:val="00A01A61"/>
    <w:rsid w:val="00A02855"/>
    <w:rsid w:val="00A0515D"/>
    <w:rsid w:val="00A06F9C"/>
    <w:rsid w:val="00A07446"/>
    <w:rsid w:val="00A114B7"/>
    <w:rsid w:val="00A133D8"/>
    <w:rsid w:val="00A21578"/>
    <w:rsid w:val="00A240B4"/>
    <w:rsid w:val="00A2429B"/>
    <w:rsid w:val="00A26438"/>
    <w:rsid w:val="00A27686"/>
    <w:rsid w:val="00A30A73"/>
    <w:rsid w:val="00A31398"/>
    <w:rsid w:val="00A324A0"/>
    <w:rsid w:val="00A325D6"/>
    <w:rsid w:val="00A33380"/>
    <w:rsid w:val="00A340E1"/>
    <w:rsid w:val="00A356D6"/>
    <w:rsid w:val="00A37B79"/>
    <w:rsid w:val="00A40A4B"/>
    <w:rsid w:val="00A43682"/>
    <w:rsid w:val="00A43E48"/>
    <w:rsid w:val="00A448F0"/>
    <w:rsid w:val="00A44C77"/>
    <w:rsid w:val="00A44E3F"/>
    <w:rsid w:val="00A45939"/>
    <w:rsid w:val="00A46A37"/>
    <w:rsid w:val="00A56C80"/>
    <w:rsid w:val="00A615E2"/>
    <w:rsid w:val="00A665AB"/>
    <w:rsid w:val="00A669EE"/>
    <w:rsid w:val="00A7075B"/>
    <w:rsid w:val="00A778A3"/>
    <w:rsid w:val="00A81B14"/>
    <w:rsid w:val="00A8200D"/>
    <w:rsid w:val="00A83305"/>
    <w:rsid w:val="00A850D6"/>
    <w:rsid w:val="00A91455"/>
    <w:rsid w:val="00A9446C"/>
    <w:rsid w:val="00AA03C9"/>
    <w:rsid w:val="00AA0D05"/>
    <w:rsid w:val="00AA2992"/>
    <w:rsid w:val="00AA58F8"/>
    <w:rsid w:val="00AB1DC2"/>
    <w:rsid w:val="00AB26A1"/>
    <w:rsid w:val="00AB37F8"/>
    <w:rsid w:val="00AB732F"/>
    <w:rsid w:val="00AC160A"/>
    <w:rsid w:val="00AC44DD"/>
    <w:rsid w:val="00AC56A0"/>
    <w:rsid w:val="00AC70FE"/>
    <w:rsid w:val="00AD5188"/>
    <w:rsid w:val="00AE47D1"/>
    <w:rsid w:val="00AE71B5"/>
    <w:rsid w:val="00AF0269"/>
    <w:rsid w:val="00AF13E8"/>
    <w:rsid w:val="00AF1C08"/>
    <w:rsid w:val="00AF45E9"/>
    <w:rsid w:val="00AF6D3B"/>
    <w:rsid w:val="00B10362"/>
    <w:rsid w:val="00B1171A"/>
    <w:rsid w:val="00B1589D"/>
    <w:rsid w:val="00B15BC4"/>
    <w:rsid w:val="00B22CBE"/>
    <w:rsid w:val="00B3095D"/>
    <w:rsid w:val="00B310D9"/>
    <w:rsid w:val="00B317F3"/>
    <w:rsid w:val="00B3448C"/>
    <w:rsid w:val="00B35999"/>
    <w:rsid w:val="00B37D12"/>
    <w:rsid w:val="00B37DD4"/>
    <w:rsid w:val="00B42C1D"/>
    <w:rsid w:val="00B456DD"/>
    <w:rsid w:val="00B5152B"/>
    <w:rsid w:val="00B51EE4"/>
    <w:rsid w:val="00B54293"/>
    <w:rsid w:val="00B574EE"/>
    <w:rsid w:val="00B603D2"/>
    <w:rsid w:val="00B61F71"/>
    <w:rsid w:val="00B66E2A"/>
    <w:rsid w:val="00B66FAC"/>
    <w:rsid w:val="00B70FD0"/>
    <w:rsid w:val="00B71331"/>
    <w:rsid w:val="00B74FC4"/>
    <w:rsid w:val="00B774E5"/>
    <w:rsid w:val="00B83FF5"/>
    <w:rsid w:val="00B858E9"/>
    <w:rsid w:val="00B868FE"/>
    <w:rsid w:val="00B86DE8"/>
    <w:rsid w:val="00B87A6D"/>
    <w:rsid w:val="00B87DD3"/>
    <w:rsid w:val="00B91219"/>
    <w:rsid w:val="00B91AD5"/>
    <w:rsid w:val="00B923C0"/>
    <w:rsid w:val="00B93E57"/>
    <w:rsid w:val="00B94247"/>
    <w:rsid w:val="00B95506"/>
    <w:rsid w:val="00BA519F"/>
    <w:rsid w:val="00BA64DB"/>
    <w:rsid w:val="00BA759B"/>
    <w:rsid w:val="00BB02A9"/>
    <w:rsid w:val="00BB2097"/>
    <w:rsid w:val="00BB7C93"/>
    <w:rsid w:val="00BC04F1"/>
    <w:rsid w:val="00BC2B63"/>
    <w:rsid w:val="00BC47F4"/>
    <w:rsid w:val="00BD12BB"/>
    <w:rsid w:val="00BD2E79"/>
    <w:rsid w:val="00BD43B2"/>
    <w:rsid w:val="00BD4E70"/>
    <w:rsid w:val="00BE0C6A"/>
    <w:rsid w:val="00BE3EDC"/>
    <w:rsid w:val="00BE43D8"/>
    <w:rsid w:val="00BE4A41"/>
    <w:rsid w:val="00BF0596"/>
    <w:rsid w:val="00BF1347"/>
    <w:rsid w:val="00C00E89"/>
    <w:rsid w:val="00C058AF"/>
    <w:rsid w:val="00C06902"/>
    <w:rsid w:val="00C06F1F"/>
    <w:rsid w:val="00C07760"/>
    <w:rsid w:val="00C10372"/>
    <w:rsid w:val="00C10F2E"/>
    <w:rsid w:val="00C11D9B"/>
    <w:rsid w:val="00C16C86"/>
    <w:rsid w:val="00C170E7"/>
    <w:rsid w:val="00C17EB7"/>
    <w:rsid w:val="00C21B43"/>
    <w:rsid w:val="00C2483C"/>
    <w:rsid w:val="00C302F6"/>
    <w:rsid w:val="00C306B9"/>
    <w:rsid w:val="00C319F6"/>
    <w:rsid w:val="00C32555"/>
    <w:rsid w:val="00C32926"/>
    <w:rsid w:val="00C3637B"/>
    <w:rsid w:val="00C36758"/>
    <w:rsid w:val="00C44A68"/>
    <w:rsid w:val="00C46E3A"/>
    <w:rsid w:val="00C515B3"/>
    <w:rsid w:val="00C51A9A"/>
    <w:rsid w:val="00C54F68"/>
    <w:rsid w:val="00C66B96"/>
    <w:rsid w:val="00C741A9"/>
    <w:rsid w:val="00C81D16"/>
    <w:rsid w:val="00C901BE"/>
    <w:rsid w:val="00C949A4"/>
    <w:rsid w:val="00C97BE4"/>
    <w:rsid w:val="00CB4E9D"/>
    <w:rsid w:val="00CB5601"/>
    <w:rsid w:val="00CC1DF6"/>
    <w:rsid w:val="00CC30B0"/>
    <w:rsid w:val="00CC5F3F"/>
    <w:rsid w:val="00CC6447"/>
    <w:rsid w:val="00CC6883"/>
    <w:rsid w:val="00CD2470"/>
    <w:rsid w:val="00CD714B"/>
    <w:rsid w:val="00CF001B"/>
    <w:rsid w:val="00CF0D15"/>
    <w:rsid w:val="00CF0D42"/>
    <w:rsid w:val="00CF2560"/>
    <w:rsid w:val="00CF27E9"/>
    <w:rsid w:val="00D01081"/>
    <w:rsid w:val="00D057A7"/>
    <w:rsid w:val="00D05FE4"/>
    <w:rsid w:val="00D10ECF"/>
    <w:rsid w:val="00D13234"/>
    <w:rsid w:val="00D13606"/>
    <w:rsid w:val="00D14A65"/>
    <w:rsid w:val="00D233A9"/>
    <w:rsid w:val="00D26419"/>
    <w:rsid w:val="00D2671F"/>
    <w:rsid w:val="00D27184"/>
    <w:rsid w:val="00D30DAB"/>
    <w:rsid w:val="00D315EC"/>
    <w:rsid w:val="00D31F0C"/>
    <w:rsid w:val="00D34475"/>
    <w:rsid w:val="00D3458C"/>
    <w:rsid w:val="00D3485A"/>
    <w:rsid w:val="00D364D4"/>
    <w:rsid w:val="00D3679B"/>
    <w:rsid w:val="00D36DE8"/>
    <w:rsid w:val="00D37672"/>
    <w:rsid w:val="00D377D4"/>
    <w:rsid w:val="00D4022B"/>
    <w:rsid w:val="00D460AE"/>
    <w:rsid w:val="00D464B1"/>
    <w:rsid w:val="00D47827"/>
    <w:rsid w:val="00D530B0"/>
    <w:rsid w:val="00D53A4B"/>
    <w:rsid w:val="00D53FA1"/>
    <w:rsid w:val="00D55F73"/>
    <w:rsid w:val="00D6683E"/>
    <w:rsid w:val="00D704BA"/>
    <w:rsid w:val="00D72E97"/>
    <w:rsid w:val="00D80C32"/>
    <w:rsid w:val="00D8335C"/>
    <w:rsid w:val="00D83D65"/>
    <w:rsid w:val="00D8498D"/>
    <w:rsid w:val="00D8530C"/>
    <w:rsid w:val="00D95A49"/>
    <w:rsid w:val="00DA2224"/>
    <w:rsid w:val="00DA2ADD"/>
    <w:rsid w:val="00DA51EE"/>
    <w:rsid w:val="00DA7D92"/>
    <w:rsid w:val="00DB0D08"/>
    <w:rsid w:val="00DB2C12"/>
    <w:rsid w:val="00DB37A6"/>
    <w:rsid w:val="00DB4295"/>
    <w:rsid w:val="00DB5122"/>
    <w:rsid w:val="00DB516B"/>
    <w:rsid w:val="00DC64BA"/>
    <w:rsid w:val="00DC79EC"/>
    <w:rsid w:val="00DD0266"/>
    <w:rsid w:val="00DD0D9C"/>
    <w:rsid w:val="00DD28C3"/>
    <w:rsid w:val="00DD5307"/>
    <w:rsid w:val="00DE4689"/>
    <w:rsid w:val="00DE79E0"/>
    <w:rsid w:val="00DE7ECB"/>
    <w:rsid w:val="00DF1152"/>
    <w:rsid w:val="00DF1C6D"/>
    <w:rsid w:val="00DF38CD"/>
    <w:rsid w:val="00DF5ED0"/>
    <w:rsid w:val="00DF7842"/>
    <w:rsid w:val="00E06DCB"/>
    <w:rsid w:val="00E11F91"/>
    <w:rsid w:val="00E12A14"/>
    <w:rsid w:val="00E13A24"/>
    <w:rsid w:val="00E14EB3"/>
    <w:rsid w:val="00E21DF0"/>
    <w:rsid w:val="00E22C77"/>
    <w:rsid w:val="00E2532F"/>
    <w:rsid w:val="00E274D0"/>
    <w:rsid w:val="00E276AF"/>
    <w:rsid w:val="00E32823"/>
    <w:rsid w:val="00E403D9"/>
    <w:rsid w:val="00E41946"/>
    <w:rsid w:val="00E43E35"/>
    <w:rsid w:val="00E5088D"/>
    <w:rsid w:val="00E61122"/>
    <w:rsid w:val="00E61751"/>
    <w:rsid w:val="00E63505"/>
    <w:rsid w:val="00E72475"/>
    <w:rsid w:val="00E763BE"/>
    <w:rsid w:val="00E77DA2"/>
    <w:rsid w:val="00E82C7C"/>
    <w:rsid w:val="00E85A61"/>
    <w:rsid w:val="00E9155E"/>
    <w:rsid w:val="00E92A1A"/>
    <w:rsid w:val="00E9380A"/>
    <w:rsid w:val="00E94774"/>
    <w:rsid w:val="00E94F70"/>
    <w:rsid w:val="00EA08A9"/>
    <w:rsid w:val="00EB308F"/>
    <w:rsid w:val="00EB386C"/>
    <w:rsid w:val="00EB3BDC"/>
    <w:rsid w:val="00EB4B90"/>
    <w:rsid w:val="00EB5544"/>
    <w:rsid w:val="00EB730C"/>
    <w:rsid w:val="00EC29A6"/>
    <w:rsid w:val="00EC39A1"/>
    <w:rsid w:val="00EC4371"/>
    <w:rsid w:val="00EC5D26"/>
    <w:rsid w:val="00ED2376"/>
    <w:rsid w:val="00EE4209"/>
    <w:rsid w:val="00EE54A2"/>
    <w:rsid w:val="00EE7C74"/>
    <w:rsid w:val="00EF18C9"/>
    <w:rsid w:val="00EF31CD"/>
    <w:rsid w:val="00EF6556"/>
    <w:rsid w:val="00F01615"/>
    <w:rsid w:val="00F02A36"/>
    <w:rsid w:val="00F06012"/>
    <w:rsid w:val="00F062C5"/>
    <w:rsid w:val="00F079F7"/>
    <w:rsid w:val="00F10A26"/>
    <w:rsid w:val="00F2170D"/>
    <w:rsid w:val="00F239CD"/>
    <w:rsid w:val="00F252C6"/>
    <w:rsid w:val="00F27591"/>
    <w:rsid w:val="00F31B2B"/>
    <w:rsid w:val="00F3388D"/>
    <w:rsid w:val="00F407A2"/>
    <w:rsid w:val="00F42D05"/>
    <w:rsid w:val="00F44C40"/>
    <w:rsid w:val="00F44F72"/>
    <w:rsid w:val="00F478AB"/>
    <w:rsid w:val="00F50688"/>
    <w:rsid w:val="00F52E3B"/>
    <w:rsid w:val="00F56AE0"/>
    <w:rsid w:val="00F56F05"/>
    <w:rsid w:val="00F576FC"/>
    <w:rsid w:val="00F60919"/>
    <w:rsid w:val="00F62798"/>
    <w:rsid w:val="00F6630B"/>
    <w:rsid w:val="00F7301E"/>
    <w:rsid w:val="00F76A69"/>
    <w:rsid w:val="00F77526"/>
    <w:rsid w:val="00F816DE"/>
    <w:rsid w:val="00F81DE7"/>
    <w:rsid w:val="00F850E7"/>
    <w:rsid w:val="00F85847"/>
    <w:rsid w:val="00F85D0B"/>
    <w:rsid w:val="00F85D59"/>
    <w:rsid w:val="00F861DA"/>
    <w:rsid w:val="00F929EC"/>
    <w:rsid w:val="00F949A6"/>
    <w:rsid w:val="00F94D25"/>
    <w:rsid w:val="00F965B2"/>
    <w:rsid w:val="00F96601"/>
    <w:rsid w:val="00F97E04"/>
    <w:rsid w:val="00F97E85"/>
    <w:rsid w:val="00FA02FF"/>
    <w:rsid w:val="00FA16C3"/>
    <w:rsid w:val="00FA5F11"/>
    <w:rsid w:val="00FB2E40"/>
    <w:rsid w:val="00FB41F8"/>
    <w:rsid w:val="00FB7100"/>
    <w:rsid w:val="00FB7938"/>
    <w:rsid w:val="00FC203F"/>
    <w:rsid w:val="00FC4204"/>
    <w:rsid w:val="00FD2366"/>
    <w:rsid w:val="00FE1D0B"/>
    <w:rsid w:val="00FE4FC3"/>
    <w:rsid w:val="00FE5EBB"/>
    <w:rsid w:val="00FE775A"/>
    <w:rsid w:val="00FF08E5"/>
    <w:rsid w:val="00FF100D"/>
    <w:rsid w:val="00FF16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0B6C9"/>
  <w15:docId w15:val="{1E3BB55C-9462-47C1-83AD-D93C5F7BF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1171A"/>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C54F68"/>
    <w:pPr>
      <w:ind w:left="720"/>
      <w:contextualSpacing/>
    </w:pPr>
  </w:style>
  <w:style w:type="paragraph" w:styleId="Pagrindinistekstas2">
    <w:name w:val="Body Text 2"/>
    <w:basedOn w:val="prastasis"/>
    <w:link w:val="Pagrindinistekstas2Diagrama"/>
    <w:uiPriority w:val="99"/>
    <w:semiHidden/>
    <w:unhideWhenUsed/>
    <w:rsid w:val="0038223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382230"/>
    <w:rPr>
      <w:rFonts w:ascii="Times New Roman" w:eastAsia="Times New Roman" w:hAnsi="Times New Roman"/>
      <w:sz w:val="24"/>
      <w:lang w:eastAsia="ru-RU"/>
    </w:rPr>
  </w:style>
  <w:style w:type="character" w:styleId="Hipersaitas">
    <w:name w:val="Hyperlink"/>
    <w:basedOn w:val="Numatytasispastraiposriftas"/>
    <w:uiPriority w:val="99"/>
    <w:unhideWhenUsed/>
    <w:rsid w:val="004243F4"/>
    <w:rPr>
      <w:color w:val="0000FF" w:themeColor="hyperlink"/>
      <w:u w:val="single"/>
    </w:rPr>
  </w:style>
  <w:style w:type="paragraph" w:styleId="prastasiniatinklio">
    <w:name w:val="Normal (Web)"/>
    <w:basedOn w:val="prastasis"/>
    <w:uiPriority w:val="99"/>
    <w:semiHidden/>
    <w:unhideWhenUsed/>
    <w:rsid w:val="00197021"/>
    <w:rPr>
      <w:szCs w:val="24"/>
    </w:rPr>
  </w:style>
  <w:style w:type="paragraph" w:styleId="Pagrindiniotekstotrauka">
    <w:name w:val="Body Text Indent"/>
    <w:basedOn w:val="prastasis"/>
    <w:link w:val="PagrindiniotekstotraukaDiagrama"/>
    <w:uiPriority w:val="99"/>
    <w:semiHidden/>
    <w:unhideWhenUsed/>
    <w:rsid w:val="00F56F0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56F05"/>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60736">
      <w:bodyDiv w:val="1"/>
      <w:marLeft w:val="0"/>
      <w:marRight w:val="0"/>
      <w:marTop w:val="0"/>
      <w:marBottom w:val="0"/>
      <w:divBdr>
        <w:top w:val="none" w:sz="0" w:space="0" w:color="auto"/>
        <w:left w:val="none" w:sz="0" w:space="0" w:color="auto"/>
        <w:bottom w:val="none" w:sz="0" w:space="0" w:color="auto"/>
        <w:right w:val="none" w:sz="0" w:space="0" w:color="auto"/>
      </w:divBdr>
    </w:div>
    <w:div w:id="65685294">
      <w:bodyDiv w:val="1"/>
      <w:marLeft w:val="0"/>
      <w:marRight w:val="0"/>
      <w:marTop w:val="0"/>
      <w:marBottom w:val="0"/>
      <w:divBdr>
        <w:top w:val="none" w:sz="0" w:space="0" w:color="auto"/>
        <w:left w:val="none" w:sz="0" w:space="0" w:color="auto"/>
        <w:bottom w:val="none" w:sz="0" w:space="0" w:color="auto"/>
        <w:right w:val="none" w:sz="0" w:space="0" w:color="auto"/>
      </w:divBdr>
    </w:div>
    <w:div w:id="77293379">
      <w:bodyDiv w:val="1"/>
      <w:marLeft w:val="0"/>
      <w:marRight w:val="0"/>
      <w:marTop w:val="0"/>
      <w:marBottom w:val="0"/>
      <w:divBdr>
        <w:top w:val="none" w:sz="0" w:space="0" w:color="auto"/>
        <w:left w:val="none" w:sz="0" w:space="0" w:color="auto"/>
        <w:bottom w:val="none" w:sz="0" w:space="0" w:color="auto"/>
        <w:right w:val="none" w:sz="0" w:space="0" w:color="auto"/>
      </w:divBdr>
      <w:divsChild>
        <w:div w:id="1543328694">
          <w:marLeft w:val="0"/>
          <w:marRight w:val="0"/>
          <w:marTop w:val="0"/>
          <w:marBottom w:val="0"/>
          <w:divBdr>
            <w:top w:val="none" w:sz="0" w:space="0" w:color="auto"/>
            <w:left w:val="none" w:sz="0" w:space="0" w:color="auto"/>
            <w:bottom w:val="none" w:sz="0" w:space="0" w:color="auto"/>
            <w:right w:val="none" w:sz="0" w:space="0" w:color="auto"/>
          </w:divBdr>
          <w:divsChild>
            <w:div w:id="114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0136">
      <w:bodyDiv w:val="1"/>
      <w:marLeft w:val="0"/>
      <w:marRight w:val="0"/>
      <w:marTop w:val="0"/>
      <w:marBottom w:val="0"/>
      <w:divBdr>
        <w:top w:val="none" w:sz="0" w:space="0" w:color="auto"/>
        <w:left w:val="none" w:sz="0" w:space="0" w:color="auto"/>
        <w:bottom w:val="none" w:sz="0" w:space="0" w:color="auto"/>
        <w:right w:val="none" w:sz="0" w:space="0" w:color="auto"/>
      </w:divBdr>
      <w:divsChild>
        <w:div w:id="974602555">
          <w:marLeft w:val="0"/>
          <w:marRight w:val="0"/>
          <w:marTop w:val="0"/>
          <w:marBottom w:val="0"/>
          <w:divBdr>
            <w:top w:val="none" w:sz="0" w:space="0" w:color="auto"/>
            <w:left w:val="none" w:sz="0" w:space="0" w:color="auto"/>
            <w:bottom w:val="none" w:sz="0" w:space="0" w:color="auto"/>
            <w:right w:val="none" w:sz="0" w:space="0" w:color="auto"/>
          </w:divBdr>
          <w:divsChild>
            <w:div w:id="227346621">
              <w:marLeft w:val="0"/>
              <w:marRight w:val="0"/>
              <w:marTop w:val="0"/>
              <w:marBottom w:val="0"/>
              <w:divBdr>
                <w:top w:val="none" w:sz="0" w:space="0" w:color="auto"/>
                <w:left w:val="none" w:sz="0" w:space="0" w:color="auto"/>
                <w:bottom w:val="none" w:sz="0" w:space="0" w:color="auto"/>
                <w:right w:val="none" w:sz="0" w:space="0" w:color="auto"/>
              </w:divBdr>
              <w:divsChild>
                <w:div w:id="1239246942">
                  <w:marLeft w:val="0"/>
                  <w:marRight w:val="0"/>
                  <w:marTop w:val="0"/>
                  <w:marBottom w:val="0"/>
                  <w:divBdr>
                    <w:top w:val="none" w:sz="0" w:space="0" w:color="auto"/>
                    <w:left w:val="none" w:sz="0" w:space="0" w:color="auto"/>
                    <w:bottom w:val="none" w:sz="0" w:space="0" w:color="auto"/>
                    <w:right w:val="none" w:sz="0" w:space="0" w:color="auto"/>
                  </w:divBdr>
                </w:div>
                <w:div w:id="275606312">
                  <w:marLeft w:val="0"/>
                  <w:marRight w:val="0"/>
                  <w:marTop w:val="0"/>
                  <w:marBottom w:val="0"/>
                  <w:divBdr>
                    <w:top w:val="none" w:sz="0" w:space="0" w:color="auto"/>
                    <w:left w:val="none" w:sz="0" w:space="0" w:color="auto"/>
                    <w:bottom w:val="none" w:sz="0" w:space="0" w:color="auto"/>
                    <w:right w:val="none" w:sz="0" w:space="0" w:color="auto"/>
                  </w:divBdr>
                </w:div>
                <w:div w:id="395013775">
                  <w:marLeft w:val="0"/>
                  <w:marRight w:val="0"/>
                  <w:marTop w:val="0"/>
                  <w:marBottom w:val="0"/>
                  <w:divBdr>
                    <w:top w:val="none" w:sz="0" w:space="0" w:color="auto"/>
                    <w:left w:val="none" w:sz="0" w:space="0" w:color="auto"/>
                    <w:bottom w:val="none" w:sz="0" w:space="0" w:color="auto"/>
                    <w:right w:val="none" w:sz="0" w:space="0" w:color="auto"/>
                  </w:divBdr>
                </w:div>
              </w:divsChild>
            </w:div>
            <w:div w:id="399642163">
              <w:marLeft w:val="0"/>
              <w:marRight w:val="0"/>
              <w:marTop w:val="0"/>
              <w:marBottom w:val="0"/>
              <w:divBdr>
                <w:top w:val="none" w:sz="0" w:space="0" w:color="auto"/>
                <w:left w:val="none" w:sz="0" w:space="0" w:color="auto"/>
                <w:bottom w:val="none" w:sz="0" w:space="0" w:color="auto"/>
                <w:right w:val="none" w:sz="0" w:space="0" w:color="auto"/>
              </w:divBdr>
              <w:divsChild>
                <w:div w:id="1135636545">
                  <w:marLeft w:val="0"/>
                  <w:marRight w:val="0"/>
                  <w:marTop w:val="0"/>
                  <w:marBottom w:val="0"/>
                  <w:divBdr>
                    <w:top w:val="none" w:sz="0" w:space="0" w:color="auto"/>
                    <w:left w:val="none" w:sz="0" w:space="0" w:color="auto"/>
                    <w:bottom w:val="none" w:sz="0" w:space="0" w:color="auto"/>
                    <w:right w:val="none" w:sz="0" w:space="0" w:color="auto"/>
                  </w:divBdr>
                </w:div>
                <w:div w:id="54344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30269">
      <w:bodyDiv w:val="1"/>
      <w:marLeft w:val="0"/>
      <w:marRight w:val="0"/>
      <w:marTop w:val="0"/>
      <w:marBottom w:val="0"/>
      <w:divBdr>
        <w:top w:val="none" w:sz="0" w:space="0" w:color="auto"/>
        <w:left w:val="none" w:sz="0" w:space="0" w:color="auto"/>
        <w:bottom w:val="none" w:sz="0" w:space="0" w:color="auto"/>
        <w:right w:val="none" w:sz="0" w:space="0" w:color="auto"/>
      </w:divBdr>
    </w:div>
    <w:div w:id="245893303">
      <w:bodyDiv w:val="1"/>
      <w:marLeft w:val="0"/>
      <w:marRight w:val="0"/>
      <w:marTop w:val="0"/>
      <w:marBottom w:val="0"/>
      <w:divBdr>
        <w:top w:val="none" w:sz="0" w:space="0" w:color="auto"/>
        <w:left w:val="none" w:sz="0" w:space="0" w:color="auto"/>
        <w:bottom w:val="none" w:sz="0" w:space="0" w:color="auto"/>
        <w:right w:val="none" w:sz="0" w:space="0" w:color="auto"/>
      </w:divBdr>
    </w:div>
    <w:div w:id="340737800">
      <w:bodyDiv w:val="1"/>
      <w:marLeft w:val="0"/>
      <w:marRight w:val="0"/>
      <w:marTop w:val="0"/>
      <w:marBottom w:val="0"/>
      <w:divBdr>
        <w:top w:val="none" w:sz="0" w:space="0" w:color="auto"/>
        <w:left w:val="none" w:sz="0" w:space="0" w:color="auto"/>
        <w:bottom w:val="none" w:sz="0" w:space="0" w:color="auto"/>
        <w:right w:val="none" w:sz="0" w:space="0" w:color="auto"/>
      </w:divBdr>
      <w:divsChild>
        <w:div w:id="1498229660">
          <w:marLeft w:val="0"/>
          <w:marRight w:val="0"/>
          <w:marTop w:val="0"/>
          <w:marBottom w:val="0"/>
          <w:divBdr>
            <w:top w:val="none" w:sz="0" w:space="0" w:color="auto"/>
            <w:left w:val="none" w:sz="0" w:space="0" w:color="auto"/>
            <w:bottom w:val="none" w:sz="0" w:space="0" w:color="auto"/>
            <w:right w:val="none" w:sz="0" w:space="0" w:color="auto"/>
          </w:divBdr>
          <w:divsChild>
            <w:div w:id="1506287190">
              <w:marLeft w:val="0"/>
              <w:marRight w:val="0"/>
              <w:marTop w:val="0"/>
              <w:marBottom w:val="0"/>
              <w:divBdr>
                <w:top w:val="none" w:sz="0" w:space="0" w:color="auto"/>
                <w:left w:val="none" w:sz="0" w:space="0" w:color="auto"/>
                <w:bottom w:val="none" w:sz="0" w:space="0" w:color="auto"/>
                <w:right w:val="none" w:sz="0" w:space="0" w:color="auto"/>
              </w:divBdr>
              <w:divsChild>
                <w:div w:id="1310599196">
                  <w:marLeft w:val="0"/>
                  <w:marRight w:val="0"/>
                  <w:marTop w:val="100"/>
                  <w:marBottom w:val="100"/>
                  <w:divBdr>
                    <w:top w:val="none" w:sz="0" w:space="0" w:color="auto"/>
                    <w:left w:val="none" w:sz="0" w:space="0" w:color="auto"/>
                    <w:bottom w:val="none" w:sz="0" w:space="0" w:color="auto"/>
                    <w:right w:val="none" w:sz="0" w:space="0" w:color="auto"/>
                  </w:divBdr>
                  <w:divsChild>
                    <w:div w:id="2009745321">
                      <w:marLeft w:val="0"/>
                      <w:marRight w:val="0"/>
                      <w:marTop w:val="0"/>
                      <w:marBottom w:val="0"/>
                      <w:divBdr>
                        <w:top w:val="none" w:sz="0" w:space="0" w:color="auto"/>
                        <w:left w:val="none" w:sz="0" w:space="0" w:color="auto"/>
                        <w:bottom w:val="none" w:sz="0" w:space="0" w:color="auto"/>
                        <w:right w:val="none" w:sz="0" w:space="0" w:color="auto"/>
                      </w:divBdr>
                      <w:divsChild>
                        <w:div w:id="115116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947676">
      <w:bodyDiv w:val="1"/>
      <w:marLeft w:val="0"/>
      <w:marRight w:val="0"/>
      <w:marTop w:val="0"/>
      <w:marBottom w:val="0"/>
      <w:divBdr>
        <w:top w:val="none" w:sz="0" w:space="0" w:color="auto"/>
        <w:left w:val="none" w:sz="0" w:space="0" w:color="auto"/>
        <w:bottom w:val="none" w:sz="0" w:space="0" w:color="auto"/>
        <w:right w:val="none" w:sz="0" w:space="0" w:color="auto"/>
      </w:divBdr>
    </w:div>
    <w:div w:id="459305367">
      <w:bodyDiv w:val="1"/>
      <w:marLeft w:val="0"/>
      <w:marRight w:val="0"/>
      <w:marTop w:val="0"/>
      <w:marBottom w:val="0"/>
      <w:divBdr>
        <w:top w:val="none" w:sz="0" w:space="0" w:color="auto"/>
        <w:left w:val="none" w:sz="0" w:space="0" w:color="auto"/>
        <w:bottom w:val="none" w:sz="0" w:space="0" w:color="auto"/>
        <w:right w:val="none" w:sz="0" w:space="0" w:color="auto"/>
      </w:divBdr>
    </w:div>
    <w:div w:id="576789066">
      <w:bodyDiv w:val="1"/>
      <w:marLeft w:val="0"/>
      <w:marRight w:val="0"/>
      <w:marTop w:val="0"/>
      <w:marBottom w:val="0"/>
      <w:divBdr>
        <w:top w:val="none" w:sz="0" w:space="0" w:color="auto"/>
        <w:left w:val="none" w:sz="0" w:space="0" w:color="auto"/>
        <w:bottom w:val="none" w:sz="0" w:space="0" w:color="auto"/>
        <w:right w:val="none" w:sz="0" w:space="0" w:color="auto"/>
      </w:divBdr>
    </w:div>
    <w:div w:id="584844356">
      <w:bodyDiv w:val="1"/>
      <w:marLeft w:val="0"/>
      <w:marRight w:val="0"/>
      <w:marTop w:val="0"/>
      <w:marBottom w:val="0"/>
      <w:divBdr>
        <w:top w:val="none" w:sz="0" w:space="0" w:color="auto"/>
        <w:left w:val="none" w:sz="0" w:space="0" w:color="auto"/>
        <w:bottom w:val="none" w:sz="0" w:space="0" w:color="auto"/>
        <w:right w:val="none" w:sz="0" w:space="0" w:color="auto"/>
      </w:divBdr>
      <w:divsChild>
        <w:div w:id="1011641005">
          <w:marLeft w:val="0"/>
          <w:marRight w:val="0"/>
          <w:marTop w:val="0"/>
          <w:marBottom w:val="0"/>
          <w:divBdr>
            <w:top w:val="none" w:sz="0" w:space="0" w:color="auto"/>
            <w:left w:val="none" w:sz="0" w:space="0" w:color="auto"/>
            <w:bottom w:val="none" w:sz="0" w:space="0" w:color="auto"/>
            <w:right w:val="none" w:sz="0" w:space="0" w:color="auto"/>
          </w:divBdr>
          <w:divsChild>
            <w:div w:id="1859930605">
              <w:marLeft w:val="0"/>
              <w:marRight w:val="0"/>
              <w:marTop w:val="0"/>
              <w:marBottom w:val="0"/>
              <w:divBdr>
                <w:top w:val="none" w:sz="0" w:space="0" w:color="auto"/>
                <w:left w:val="none" w:sz="0" w:space="0" w:color="auto"/>
                <w:bottom w:val="none" w:sz="0" w:space="0" w:color="auto"/>
                <w:right w:val="none" w:sz="0" w:space="0" w:color="auto"/>
              </w:divBdr>
            </w:div>
            <w:div w:id="808015169">
              <w:marLeft w:val="0"/>
              <w:marRight w:val="0"/>
              <w:marTop w:val="0"/>
              <w:marBottom w:val="0"/>
              <w:divBdr>
                <w:top w:val="none" w:sz="0" w:space="0" w:color="auto"/>
                <w:left w:val="none" w:sz="0" w:space="0" w:color="auto"/>
                <w:bottom w:val="none" w:sz="0" w:space="0" w:color="auto"/>
                <w:right w:val="none" w:sz="0" w:space="0" w:color="auto"/>
              </w:divBdr>
            </w:div>
            <w:div w:id="8057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45361">
      <w:bodyDiv w:val="1"/>
      <w:marLeft w:val="0"/>
      <w:marRight w:val="0"/>
      <w:marTop w:val="0"/>
      <w:marBottom w:val="0"/>
      <w:divBdr>
        <w:top w:val="none" w:sz="0" w:space="0" w:color="auto"/>
        <w:left w:val="none" w:sz="0" w:space="0" w:color="auto"/>
        <w:bottom w:val="none" w:sz="0" w:space="0" w:color="auto"/>
        <w:right w:val="none" w:sz="0" w:space="0" w:color="auto"/>
      </w:divBdr>
    </w:div>
    <w:div w:id="1077172838">
      <w:bodyDiv w:val="1"/>
      <w:marLeft w:val="0"/>
      <w:marRight w:val="0"/>
      <w:marTop w:val="0"/>
      <w:marBottom w:val="0"/>
      <w:divBdr>
        <w:top w:val="none" w:sz="0" w:space="0" w:color="auto"/>
        <w:left w:val="none" w:sz="0" w:space="0" w:color="auto"/>
        <w:bottom w:val="none" w:sz="0" w:space="0" w:color="auto"/>
        <w:right w:val="none" w:sz="0" w:space="0" w:color="auto"/>
      </w:divBdr>
      <w:divsChild>
        <w:div w:id="1570074296">
          <w:marLeft w:val="0"/>
          <w:marRight w:val="0"/>
          <w:marTop w:val="0"/>
          <w:marBottom w:val="0"/>
          <w:divBdr>
            <w:top w:val="none" w:sz="0" w:space="0" w:color="auto"/>
            <w:left w:val="none" w:sz="0" w:space="0" w:color="auto"/>
            <w:bottom w:val="none" w:sz="0" w:space="0" w:color="auto"/>
            <w:right w:val="none" w:sz="0" w:space="0" w:color="auto"/>
          </w:divBdr>
          <w:divsChild>
            <w:div w:id="1209343079">
              <w:marLeft w:val="0"/>
              <w:marRight w:val="0"/>
              <w:marTop w:val="0"/>
              <w:marBottom w:val="0"/>
              <w:divBdr>
                <w:top w:val="none" w:sz="0" w:space="0" w:color="auto"/>
                <w:left w:val="none" w:sz="0" w:space="0" w:color="auto"/>
                <w:bottom w:val="none" w:sz="0" w:space="0" w:color="auto"/>
                <w:right w:val="none" w:sz="0" w:space="0" w:color="auto"/>
              </w:divBdr>
            </w:div>
            <w:div w:id="73566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853520">
      <w:bodyDiv w:val="1"/>
      <w:marLeft w:val="0"/>
      <w:marRight w:val="0"/>
      <w:marTop w:val="0"/>
      <w:marBottom w:val="0"/>
      <w:divBdr>
        <w:top w:val="none" w:sz="0" w:space="0" w:color="auto"/>
        <w:left w:val="none" w:sz="0" w:space="0" w:color="auto"/>
        <w:bottom w:val="none" w:sz="0" w:space="0" w:color="auto"/>
        <w:right w:val="none" w:sz="0" w:space="0" w:color="auto"/>
      </w:divBdr>
      <w:divsChild>
        <w:div w:id="1527911577">
          <w:marLeft w:val="0"/>
          <w:marRight w:val="0"/>
          <w:marTop w:val="0"/>
          <w:marBottom w:val="0"/>
          <w:divBdr>
            <w:top w:val="none" w:sz="0" w:space="0" w:color="auto"/>
            <w:left w:val="none" w:sz="0" w:space="0" w:color="auto"/>
            <w:bottom w:val="none" w:sz="0" w:space="0" w:color="auto"/>
            <w:right w:val="none" w:sz="0" w:space="0" w:color="auto"/>
          </w:divBdr>
          <w:divsChild>
            <w:div w:id="9497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599287">
      <w:bodyDiv w:val="1"/>
      <w:marLeft w:val="0"/>
      <w:marRight w:val="0"/>
      <w:marTop w:val="0"/>
      <w:marBottom w:val="0"/>
      <w:divBdr>
        <w:top w:val="none" w:sz="0" w:space="0" w:color="auto"/>
        <w:left w:val="none" w:sz="0" w:space="0" w:color="auto"/>
        <w:bottom w:val="none" w:sz="0" w:space="0" w:color="auto"/>
        <w:right w:val="none" w:sz="0" w:space="0" w:color="auto"/>
      </w:divBdr>
      <w:divsChild>
        <w:div w:id="543450007">
          <w:marLeft w:val="0"/>
          <w:marRight w:val="0"/>
          <w:marTop w:val="0"/>
          <w:marBottom w:val="0"/>
          <w:divBdr>
            <w:top w:val="none" w:sz="0" w:space="0" w:color="auto"/>
            <w:left w:val="none" w:sz="0" w:space="0" w:color="auto"/>
            <w:bottom w:val="none" w:sz="0" w:space="0" w:color="auto"/>
            <w:right w:val="none" w:sz="0" w:space="0" w:color="auto"/>
          </w:divBdr>
          <w:divsChild>
            <w:div w:id="386996264">
              <w:marLeft w:val="0"/>
              <w:marRight w:val="0"/>
              <w:marTop w:val="0"/>
              <w:marBottom w:val="0"/>
              <w:divBdr>
                <w:top w:val="none" w:sz="0" w:space="0" w:color="auto"/>
                <w:left w:val="none" w:sz="0" w:space="0" w:color="auto"/>
                <w:bottom w:val="none" w:sz="0" w:space="0" w:color="auto"/>
                <w:right w:val="none" w:sz="0" w:space="0" w:color="auto"/>
              </w:divBdr>
            </w:div>
            <w:div w:id="9282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568653">
      <w:bodyDiv w:val="1"/>
      <w:marLeft w:val="0"/>
      <w:marRight w:val="0"/>
      <w:marTop w:val="0"/>
      <w:marBottom w:val="0"/>
      <w:divBdr>
        <w:top w:val="none" w:sz="0" w:space="0" w:color="auto"/>
        <w:left w:val="none" w:sz="0" w:space="0" w:color="auto"/>
        <w:bottom w:val="none" w:sz="0" w:space="0" w:color="auto"/>
        <w:right w:val="none" w:sz="0" w:space="0" w:color="auto"/>
      </w:divBdr>
      <w:divsChild>
        <w:div w:id="1965041832">
          <w:marLeft w:val="0"/>
          <w:marRight w:val="0"/>
          <w:marTop w:val="0"/>
          <w:marBottom w:val="0"/>
          <w:divBdr>
            <w:top w:val="none" w:sz="0" w:space="0" w:color="auto"/>
            <w:left w:val="none" w:sz="0" w:space="0" w:color="auto"/>
            <w:bottom w:val="none" w:sz="0" w:space="0" w:color="auto"/>
            <w:right w:val="none" w:sz="0" w:space="0" w:color="auto"/>
          </w:divBdr>
          <w:divsChild>
            <w:div w:id="1539472558">
              <w:marLeft w:val="0"/>
              <w:marRight w:val="0"/>
              <w:marTop w:val="0"/>
              <w:marBottom w:val="0"/>
              <w:divBdr>
                <w:top w:val="none" w:sz="0" w:space="0" w:color="auto"/>
                <w:left w:val="none" w:sz="0" w:space="0" w:color="auto"/>
                <w:bottom w:val="none" w:sz="0" w:space="0" w:color="auto"/>
                <w:right w:val="none" w:sz="0" w:space="0" w:color="auto"/>
              </w:divBdr>
            </w:div>
            <w:div w:id="1501698245">
              <w:marLeft w:val="0"/>
              <w:marRight w:val="0"/>
              <w:marTop w:val="0"/>
              <w:marBottom w:val="0"/>
              <w:divBdr>
                <w:top w:val="none" w:sz="0" w:space="0" w:color="auto"/>
                <w:left w:val="none" w:sz="0" w:space="0" w:color="auto"/>
                <w:bottom w:val="none" w:sz="0" w:space="0" w:color="auto"/>
                <w:right w:val="none" w:sz="0" w:space="0" w:color="auto"/>
              </w:divBdr>
            </w:div>
            <w:div w:id="14578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217095">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2020497224">
      <w:bodyDiv w:val="1"/>
      <w:marLeft w:val="0"/>
      <w:marRight w:val="0"/>
      <w:marTop w:val="0"/>
      <w:marBottom w:val="0"/>
      <w:divBdr>
        <w:top w:val="none" w:sz="0" w:space="0" w:color="auto"/>
        <w:left w:val="none" w:sz="0" w:space="0" w:color="auto"/>
        <w:bottom w:val="none" w:sz="0" w:space="0" w:color="auto"/>
        <w:right w:val="none" w:sz="0" w:space="0" w:color="auto"/>
      </w:divBdr>
    </w:div>
    <w:div w:id="2044555577">
      <w:bodyDiv w:val="1"/>
      <w:marLeft w:val="0"/>
      <w:marRight w:val="0"/>
      <w:marTop w:val="0"/>
      <w:marBottom w:val="0"/>
      <w:divBdr>
        <w:top w:val="none" w:sz="0" w:space="0" w:color="auto"/>
        <w:left w:val="none" w:sz="0" w:space="0" w:color="auto"/>
        <w:bottom w:val="none" w:sz="0" w:space="0" w:color="auto"/>
        <w:right w:val="none" w:sz="0" w:space="0" w:color="auto"/>
      </w:divBdr>
      <w:divsChild>
        <w:div w:id="2013801088">
          <w:marLeft w:val="0"/>
          <w:marRight w:val="0"/>
          <w:marTop w:val="0"/>
          <w:marBottom w:val="0"/>
          <w:divBdr>
            <w:top w:val="none" w:sz="0" w:space="0" w:color="auto"/>
            <w:left w:val="none" w:sz="0" w:space="0" w:color="auto"/>
            <w:bottom w:val="none" w:sz="0" w:space="0" w:color="auto"/>
            <w:right w:val="none" w:sz="0" w:space="0" w:color="auto"/>
          </w:divBdr>
        </w:div>
      </w:divsChild>
    </w:div>
    <w:div w:id="2123957339">
      <w:bodyDiv w:val="1"/>
      <w:marLeft w:val="0"/>
      <w:marRight w:val="0"/>
      <w:marTop w:val="0"/>
      <w:marBottom w:val="0"/>
      <w:divBdr>
        <w:top w:val="none" w:sz="0" w:space="0" w:color="auto"/>
        <w:left w:val="none" w:sz="0" w:space="0" w:color="auto"/>
        <w:bottom w:val="none" w:sz="0" w:space="0" w:color="auto"/>
        <w:right w:val="none" w:sz="0" w:space="0" w:color="auto"/>
      </w:divBdr>
      <w:divsChild>
        <w:div w:id="67338430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glossary/document.xml"
                 Type="http://schemas.openxmlformats.org/officeDocument/2006/relationships/glossaryDocument"/>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ausra.gratuleviciene@lrv.lt" TargetMode="External"
                 Type="http://schemas.openxmlformats.org/officeDocument/2006/relationships/hyperlink"/>
   <Relationship Id="rId9" Target="header1.xml"
                 Type="http://schemas.openxmlformats.org/officeDocument/2006/relationships/header"/>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FB2E78"/>
    <w:rsid w:val="000279C1"/>
    <w:rsid w:val="00033E94"/>
    <w:rsid w:val="000411B8"/>
    <w:rsid w:val="0004518E"/>
    <w:rsid w:val="00090348"/>
    <w:rsid w:val="000A7788"/>
    <w:rsid w:val="000E1449"/>
    <w:rsid w:val="000E6243"/>
    <w:rsid w:val="000E7C92"/>
    <w:rsid w:val="00107C19"/>
    <w:rsid w:val="00135850"/>
    <w:rsid w:val="001400C7"/>
    <w:rsid w:val="00155FF6"/>
    <w:rsid w:val="00161876"/>
    <w:rsid w:val="00173E4E"/>
    <w:rsid w:val="00187203"/>
    <w:rsid w:val="001C2BA9"/>
    <w:rsid w:val="001C6D44"/>
    <w:rsid w:val="001E0BF7"/>
    <w:rsid w:val="001F7310"/>
    <w:rsid w:val="00203590"/>
    <w:rsid w:val="0022564F"/>
    <w:rsid w:val="00245AC8"/>
    <w:rsid w:val="00265455"/>
    <w:rsid w:val="002833B7"/>
    <w:rsid w:val="002871DC"/>
    <w:rsid w:val="002B03D7"/>
    <w:rsid w:val="002B0E91"/>
    <w:rsid w:val="002D2B10"/>
    <w:rsid w:val="00311B72"/>
    <w:rsid w:val="00335FBF"/>
    <w:rsid w:val="00351C5A"/>
    <w:rsid w:val="00376C24"/>
    <w:rsid w:val="00376E3E"/>
    <w:rsid w:val="003816BF"/>
    <w:rsid w:val="00383A07"/>
    <w:rsid w:val="00392835"/>
    <w:rsid w:val="00393187"/>
    <w:rsid w:val="00394E67"/>
    <w:rsid w:val="003B5A75"/>
    <w:rsid w:val="003E362D"/>
    <w:rsid w:val="003F42DE"/>
    <w:rsid w:val="00404AA5"/>
    <w:rsid w:val="004164A7"/>
    <w:rsid w:val="00420D08"/>
    <w:rsid w:val="00426BA1"/>
    <w:rsid w:val="0044166A"/>
    <w:rsid w:val="004457B0"/>
    <w:rsid w:val="00456F45"/>
    <w:rsid w:val="0046024A"/>
    <w:rsid w:val="00466683"/>
    <w:rsid w:val="004A1CFB"/>
    <w:rsid w:val="004B69B4"/>
    <w:rsid w:val="004E7B06"/>
    <w:rsid w:val="004F6D6C"/>
    <w:rsid w:val="00537F2D"/>
    <w:rsid w:val="0054013E"/>
    <w:rsid w:val="00552FE3"/>
    <w:rsid w:val="00557FF5"/>
    <w:rsid w:val="00563210"/>
    <w:rsid w:val="00570BD5"/>
    <w:rsid w:val="00570D12"/>
    <w:rsid w:val="0057537A"/>
    <w:rsid w:val="005B3156"/>
    <w:rsid w:val="005C0EC1"/>
    <w:rsid w:val="005C7278"/>
    <w:rsid w:val="005D1504"/>
    <w:rsid w:val="005D52D0"/>
    <w:rsid w:val="005E2AAD"/>
    <w:rsid w:val="00610DBC"/>
    <w:rsid w:val="00616E9B"/>
    <w:rsid w:val="00636119"/>
    <w:rsid w:val="0067518E"/>
    <w:rsid w:val="00680DBD"/>
    <w:rsid w:val="006839B5"/>
    <w:rsid w:val="00684342"/>
    <w:rsid w:val="006917E6"/>
    <w:rsid w:val="0069609A"/>
    <w:rsid w:val="00696216"/>
    <w:rsid w:val="006A1A22"/>
    <w:rsid w:val="006A2EA1"/>
    <w:rsid w:val="006C1331"/>
    <w:rsid w:val="006E5394"/>
    <w:rsid w:val="006F570E"/>
    <w:rsid w:val="006F6141"/>
    <w:rsid w:val="00702E75"/>
    <w:rsid w:val="007078E6"/>
    <w:rsid w:val="00710B82"/>
    <w:rsid w:val="00717DB1"/>
    <w:rsid w:val="00724DBB"/>
    <w:rsid w:val="007302D4"/>
    <w:rsid w:val="00733CF2"/>
    <w:rsid w:val="00745B41"/>
    <w:rsid w:val="00751B70"/>
    <w:rsid w:val="00755CBF"/>
    <w:rsid w:val="007648DD"/>
    <w:rsid w:val="007920E7"/>
    <w:rsid w:val="007A2875"/>
    <w:rsid w:val="007B07EC"/>
    <w:rsid w:val="007B49F1"/>
    <w:rsid w:val="007D21A4"/>
    <w:rsid w:val="007D573A"/>
    <w:rsid w:val="007E51E3"/>
    <w:rsid w:val="007E66BC"/>
    <w:rsid w:val="007F1E1B"/>
    <w:rsid w:val="007F1EF1"/>
    <w:rsid w:val="00802E58"/>
    <w:rsid w:val="008431A5"/>
    <w:rsid w:val="00862AE3"/>
    <w:rsid w:val="00883B02"/>
    <w:rsid w:val="008910C4"/>
    <w:rsid w:val="008A32B0"/>
    <w:rsid w:val="008F2108"/>
    <w:rsid w:val="008F3E12"/>
    <w:rsid w:val="009106FF"/>
    <w:rsid w:val="009807C4"/>
    <w:rsid w:val="009A5ABA"/>
    <w:rsid w:val="009C2EB1"/>
    <w:rsid w:val="009F5EC3"/>
    <w:rsid w:val="00A1138D"/>
    <w:rsid w:val="00A13A1A"/>
    <w:rsid w:val="00A261D4"/>
    <w:rsid w:val="00A5443C"/>
    <w:rsid w:val="00A84415"/>
    <w:rsid w:val="00A910CE"/>
    <w:rsid w:val="00A91C08"/>
    <w:rsid w:val="00AA6FFB"/>
    <w:rsid w:val="00AC69B5"/>
    <w:rsid w:val="00B30BCF"/>
    <w:rsid w:val="00B31678"/>
    <w:rsid w:val="00B65C6B"/>
    <w:rsid w:val="00B774FD"/>
    <w:rsid w:val="00B837A0"/>
    <w:rsid w:val="00B85986"/>
    <w:rsid w:val="00B905C7"/>
    <w:rsid w:val="00BB294B"/>
    <w:rsid w:val="00BC2B1A"/>
    <w:rsid w:val="00BC7B7D"/>
    <w:rsid w:val="00BD257D"/>
    <w:rsid w:val="00BE10DD"/>
    <w:rsid w:val="00BF7843"/>
    <w:rsid w:val="00C05632"/>
    <w:rsid w:val="00C202E6"/>
    <w:rsid w:val="00C21802"/>
    <w:rsid w:val="00C27311"/>
    <w:rsid w:val="00C35324"/>
    <w:rsid w:val="00C35A5C"/>
    <w:rsid w:val="00C3689F"/>
    <w:rsid w:val="00C4120E"/>
    <w:rsid w:val="00C43F9D"/>
    <w:rsid w:val="00C47D4A"/>
    <w:rsid w:val="00C57CB7"/>
    <w:rsid w:val="00C64F30"/>
    <w:rsid w:val="00C703E1"/>
    <w:rsid w:val="00C7327A"/>
    <w:rsid w:val="00C84BBA"/>
    <w:rsid w:val="00C97114"/>
    <w:rsid w:val="00CB1DB4"/>
    <w:rsid w:val="00CB730B"/>
    <w:rsid w:val="00CC4419"/>
    <w:rsid w:val="00CD174D"/>
    <w:rsid w:val="00CE17C3"/>
    <w:rsid w:val="00CE4E7B"/>
    <w:rsid w:val="00CF132B"/>
    <w:rsid w:val="00CF1C8C"/>
    <w:rsid w:val="00D004CD"/>
    <w:rsid w:val="00D06D28"/>
    <w:rsid w:val="00D40486"/>
    <w:rsid w:val="00D677AF"/>
    <w:rsid w:val="00D7309A"/>
    <w:rsid w:val="00D767CC"/>
    <w:rsid w:val="00D82F08"/>
    <w:rsid w:val="00D963D7"/>
    <w:rsid w:val="00DA6509"/>
    <w:rsid w:val="00DC0E28"/>
    <w:rsid w:val="00DC1B8E"/>
    <w:rsid w:val="00DD195E"/>
    <w:rsid w:val="00DD52B6"/>
    <w:rsid w:val="00DE1B9E"/>
    <w:rsid w:val="00E2560E"/>
    <w:rsid w:val="00E31BAE"/>
    <w:rsid w:val="00E41F52"/>
    <w:rsid w:val="00E54052"/>
    <w:rsid w:val="00E8219C"/>
    <w:rsid w:val="00E91C3F"/>
    <w:rsid w:val="00EA2E6C"/>
    <w:rsid w:val="00EC759E"/>
    <w:rsid w:val="00ED56BF"/>
    <w:rsid w:val="00EE3AB5"/>
    <w:rsid w:val="00F24B5E"/>
    <w:rsid w:val="00F30D38"/>
    <w:rsid w:val="00F55EFE"/>
    <w:rsid w:val="00F6217A"/>
    <w:rsid w:val="00F64368"/>
    <w:rsid w:val="00F715E3"/>
    <w:rsid w:val="00F7796C"/>
    <w:rsid w:val="00F93CA3"/>
    <w:rsid w:val="00FA2B87"/>
    <w:rsid w:val="00FB2E78"/>
    <w:rsid w:val="00FB521E"/>
    <w:rsid w:val="00FC20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56F4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4518E"/>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4D988-EF8B-4689-8DE2-B311BD0B0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224</TotalTime>
  <Pages>3</Pages>
  <Words>4884</Words>
  <Characters>2784</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7653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2019-10-11T13:51:00Z</dcterms:created>
  <dc:creator>Evelina Grincevičiūtė</dc:creator>
  <cp:lastModifiedBy>Aušra Gratulevičienė</cp:lastModifiedBy>
  <cp:lastPrinted>2017-10-30T15:34:00Z</cp:lastPrinted>
  <dcterms:modified xsi:type="dcterms:W3CDTF">2019-10-16T06:36:00Z</dcterms:modified>
  <cp:revision>39</cp:revision>
</cp:coreProperties>
</file>