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02C6A2" w14:textId="20762C76" w:rsidR="00D665A6" w:rsidRDefault="00D665A6" w:rsidP="00D665A6">
      <w:pPr>
        <w:ind w:left="6804"/>
        <w:rPr>
          <w:b/>
          <w:noProof/>
          <w:szCs w:val="24"/>
          <w:lang w:eastAsia="lt-LT"/>
        </w:rPr>
      </w:pPr>
      <w:r>
        <w:rPr>
          <w:b/>
          <w:noProof/>
          <w:szCs w:val="24"/>
          <w:lang w:eastAsia="lt-LT"/>
        </w:rPr>
        <w:t>Projekto</w:t>
      </w:r>
    </w:p>
    <w:p w14:paraId="4802C6A3" w14:textId="77777777" w:rsidR="00D665A6" w:rsidRPr="00C6377B" w:rsidRDefault="00D665A6" w:rsidP="00D665A6">
      <w:pPr>
        <w:ind w:left="6804"/>
        <w:rPr>
          <w:b/>
          <w:caps/>
          <w:szCs w:val="24"/>
        </w:rPr>
      </w:pPr>
      <w:r>
        <w:rPr>
          <w:b/>
          <w:noProof/>
          <w:szCs w:val="24"/>
          <w:lang w:eastAsia="lt-LT"/>
        </w:rPr>
        <w:t>lyginamasis variantas</w:t>
      </w:r>
    </w:p>
    <w:p w14:paraId="4802C6A4" w14:textId="77777777" w:rsidR="00D665A6" w:rsidRPr="00C6377B" w:rsidRDefault="00D665A6" w:rsidP="00D665A6">
      <w:pPr>
        <w:jc w:val="center"/>
        <w:rPr>
          <w:caps/>
          <w:szCs w:val="24"/>
        </w:rPr>
      </w:pPr>
    </w:p>
    <w:p w14:paraId="4802C6A5" w14:textId="77777777" w:rsidR="00D665A6" w:rsidRPr="00EB2DE9" w:rsidRDefault="00D665A6" w:rsidP="00564D72">
      <w:pPr>
        <w:jc w:val="center"/>
        <w:rPr>
          <w:b/>
          <w:bCs/>
          <w:caps/>
          <w:szCs w:val="24"/>
        </w:rPr>
      </w:pPr>
      <w:r w:rsidRPr="00EB2DE9">
        <w:rPr>
          <w:b/>
          <w:bCs/>
          <w:caps/>
          <w:szCs w:val="24"/>
        </w:rPr>
        <w:t>LIETUVOS RESPUBLIKOS</w:t>
      </w:r>
    </w:p>
    <w:p w14:paraId="14EB9173" w14:textId="36C1DD76" w:rsidR="000F19BD" w:rsidRDefault="00D665A6" w:rsidP="00564D72">
      <w:pPr>
        <w:jc w:val="center"/>
        <w:rPr>
          <w:b/>
          <w:bCs/>
          <w:caps/>
          <w:color w:val="000000"/>
          <w:szCs w:val="24"/>
          <w:lang w:eastAsia="lt-LT"/>
        </w:rPr>
      </w:pPr>
      <w:r>
        <w:rPr>
          <w:b/>
          <w:bCs/>
          <w:caps/>
          <w:color w:val="000000"/>
          <w:szCs w:val="24"/>
          <w:lang w:eastAsia="lt-LT"/>
        </w:rPr>
        <w:t>prokuratūros</w:t>
      </w:r>
      <w:r w:rsidRPr="00EB2DE9">
        <w:rPr>
          <w:b/>
          <w:bCs/>
          <w:caps/>
          <w:color w:val="000000"/>
          <w:szCs w:val="24"/>
          <w:lang w:eastAsia="lt-LT"/>
        </w:rPr>
        <w:t xml:space="preserve"> įstatymo </w:t>
      </w:r>
      <w:r w:rsidR="008B6951" w:rsidRPr="008B6951">
        <w:rPr>
          <w:b/>
          <w:bCs/>
          <w:caps/>
          <w:color w:val="000000"/>
          <w:szCs w:val="24"/>
          <w:lang w:eastAsia="lt-LT"/>
        </w:rPr>
        <w:t>Nr. I-599</w:t>
      </w:r>
      <w:r w:rsidR="008B6951">
        <w:rPr>
          <w:b/>
          <w:bCs/>
          <w:caps/>
          <w:color w:val="000000"/>
          <w:szCs w:val="24"/>
          <w:lang w:eastAsia="lt-LT"/>
        </w:rPr>
        <w:t xml:space="preserve"> </w:t>
      </w:r>
      <w:r w:rsidR="00F6571C">
        <w:rPr>
          <w:b/>
          <w:bCs/>
          <w:caps/>
          <w:color w:val="000000"/>
          <w:szCs w:val="24"/>
          <w:lang w:eastAsia="lt-LT"/>
        </w:rPr>
        <w:t>27</w:t>
      </w:r>
      <w:r w:rsidR="006A7510">
        <w:rPr>
          <w:b/>
          <w:bCs/>
          <w:caps/>
          <w:color w:val="000000"/>
          <w:szCs w:val="24"/>
          <w:lang w:eastAsia="lt-LT"/>
        </w:rPr>
        <w:t xml:space="preserve"> ir 60</w:t>
      </w:r>
      <w:r w:rsidRPr="00BF255D">
        <w:rPr>
          <w:b/>
          <w:bCs/>
          <w:caps/>
          <w:color w:val="000000"/>
          <w:szCs w:val="24"/>
          <w:lang w:eastAsia="lt-LT"/>
        </w:rPr>
        <w:t xml:space="preserve"> straipsni</w:t>
      </w:r>
      <w:r w:rsidR="006A7510">
        <w:rPr>
          <w:b/>
          <w:bCs/>
          <w:caps/>
          <w:color w:val="000000"/>
          <w:szCs w:val="24"/>
          <w:lang w:eastAsia="lt-LT"/>
        </w:rPr>
        <w:t>ų</w:t>
      </w:r>
      <w:r w:rsidRPr="00BF255D">
        <w:rPr>
          <w:b/>
          <w:bCs/>
          <w:caps/>
          <w:color w:val="000000"/>
          <w:szCs w:val="24"/>
          <w:lang w:eastAsia="lt-LT"/>
        </w:rPr>
        <w:t xml:space="preserve"> pakeitimo</w:t>
      </w:r>
    </w:p>
    <w:p w14:paraId="4802C6A7" w14:textId="2C379EBA" w:rsidR="00D665A6" w:rsidRPr="00EB2DE9" w:rsidRDefault="00D665A6" w:rsidP="00564D72">
      <w:pPr>
        <w:jc w:val="center"/>
        <w:rPr>
          <w:color w:val="000000"/>
          <w:szCs w:val="24"/>
          <w:lang w:eastAsia="lt-LT"/>
        </w:rPr>
      </w:pPr>
      <w:r w:rsidRPr="00BF255D">
        <w:rPr>
          <w:b/>
          <w:bCs/>
          <w:caps/>
          <w:color w:val="000000"/>
          <w:szCs w:val="24"/>
          <w:lang w:eastAsia="lt-LT"/>
        </w:rPr>
        <w:t>įstatymas</w:t>
      </w:r>
    </w:p>
    <w:p w14:paraId="4802C6A8" w14:textId="77777777" w:rsidR="00D665A6" w:rsidRPr="00C6377B" w:rsidRDefault="00D665A6" w:rsidP="00D665A6">
      <w:pPr>
        <w:jc w:val="center"/>
        <w:rPr>
          <w:b/>
          <w:caps/>
          <w:szCs w:val="24"/>
        </w:rPr>
      </w:pPr>
    </w:p>
    <w:p w14:paraId="4802C6A9" w14:textId="77777777" w:rsidR="00D665A6" w:rsidRPr="00C6377B" w:rsidRDefault="00D665A6" w:rsidP="00A44578">
      <w:pPr>
        <w:jc w:val="center"/>
        <w:rPr>
          <w:szCs w:val="24"/>
        </w:rPr>
      </w:pPr>
      <w:r w:rsidRPr="00C6377B">
        <w:rPr>
          <w:szCs w:val="24"/>
        </w:rPr>
        <w:t xml:space="preserve">Nr. </w:t>
      </w:r>
    </w:p>
    <w:p w14:paraId="4802C6AA" w14:textId="77777777" w:rsidR="00D665A6" w:rsidRPr="00C6377B" w:rsidRDefault="00D665A6" w:rsidP="00A44578">
      <w:pPr>
        <w:jc w:val="center"/>
        <w:rPr>
          <w:szCs w:val="24"/>
        </w:rPr>
      </w:pPr>
      <w:r w:rsidRPr="00C6377B">
        <w:rPr>
          <w:szCs w:val="24"/>
        </w:rPr>
        <w:t>Vilnius</w:t>
      </w:r>
    </w:p>
    <w:p w14:paraId="4802C6AB" w14:textId="77777777" w:rsidR="00D665A6" w:rsidRPr="00C6377B" w:rsidRDefault="00D665A6" w:rsidP="00A44578">
      <w:pPr>
        <w:jc w:val="center"/>
        <w:rPr>
          <w:szCs w:val="24"/>
        </w:rPr>
      </w:pPr>
    </w:p>
    <w:p w14:paraId="4802C6AC" w14:textId="77777777" w:rsidR="00D665A6" w:rsidRPr="00D665A6" w:rsidRDefault="00D665A6" w:rsidP="00D665A6">
      <w:pPr>
        <w:spacing w:line="276" w:lineRule="auto"/>
        <w:ind w:firstLine="720"/>
        <w:jc w:val="both"/>
        <w:rPr>
          <w:b/>
          <w:szCs w:val="24"/>
        </w:rPr>
      </w:pPr>
      <w:r w:rsidRPr="00D665A6">
        <w:rPr>
          <w:b/>
          <w:szCs w:val="24"/>
        </w:rPr>
        <w:t>1 straipsnis. 27 straipsnio pakeitimas</w:t>
      </w:r>
    </w:p>
    <w:p w14:paraId="0638CF8C" w14:textId="1949D2E9" w:rsidR="002814A6" w:rsidRPr="009A3C46" w:rsidRDefault="002814A6" w:rsidP="002814A6">
      <w:pPr>
        <w:spacing w:line="276" w:lineRule="auto"/>
        <w:ind w:firstLine="720"/>
        <w:jc w:val="both"/>
        <w:rPr>
          <w:szCs w:val="24"/>
        </w:rPr>
      </w:pPr>
      <w:r w:rsidRPr="009A3C46">
        <w:rPr>
          <w:szCs w:val="24"/>
        </w:rPr>
        <w:t>Pakeisti 27 straipsn</w:t>
      </w:r>
      <w:r w:rsidR="00DF0611" w:rsidRPr="009A3C46">
        <w:rPr>
          <w:szCs w:val="24"/>
        </w:rPr>
        <w:t xml:space="preserve">į ir jį </w:t>
      </w:r>
      <w:r w:rsidRPr="009A3C46">
        <w:rPr>
          <w:szCs w:val="24"/>
        </w:rPr>
        <w:t>išdėstyti taip:</w:t>
      </w:r>
    </w:p>
    <w:p w14:paraId="402D044B" w14:textId="20BFD36C" w:rsidR="00DF0611" w:rsidRPr="009A3C46" w:rsidRDefault="00DF0611" w:rsidP="002814A6">
      <w:pPr>
        <w:spacing w:line="276" w:lineRule="auto"/>
        <w:ind w:firstLine="720"/>
        <w:jc w:val="both"/>
        <w:rPr>
          <w:strike/>
          <w:szCs w:val="24"/>
        </w:rPr>
      </w:pPr>
      <w:r w:rsidRPr="009A3C46">
        <w:rPr>
          <w:strike/>
          <w:szCs w:val="24"/>
        </w:rPr>
        <w:t>27 straipsnis. Asmens duomenys</w:t>
      </w:r>
    </w:p>
    <w:p w14:paraId="66B4A4C2" w14:textId="7525982C" w:rsidR="002814A6" w:rsidRPr="009A3C46" w:rsidRDefault="002814A6" w:rsidP="002814A6">
      <w:pPr>
        <w:ind w:firstLine="720"/>
        <w:jc w:val="both"/>
        <w:rPr>
          <w:strike/>
        </w:rPr>
      </w:pPr>
      <w:r w:rsidRPr="009A3C46">
        <w:rPr>
          <w:strike/>
        </w:rPr>
        <w:t>1. Generalinė prokuratūra turi teisę Asmens duomenų teisinės apsaugos įstatymo nustatyta tvarka tvarkyti prašymus tarnauti prokuroru pateikusių asmenų ir prokurorų asmens duomenis ir ypatingus asmens duomenis.</w:t>
      </w:r>
    </w:p>
    <w:p w14:paraId="4802C6AE" w14:textId="7F641D58" w:rsidR="00D665A6" w:rsidRPr="009A3C46" w:rsidRDefault="00D665A6" w:rsidP="00DF0611">
      <w:pPr>
        <w:pStyle w:val="Betarp"/>
        <w:ind w:firstLine="709"/>
        <w:jc w:val="both"/>
        <w:rPr>
          <w:strike/>
        </w:rPr>
      </w:pPr>
      <w:bookmarkStart w:id="0" w:name="part_5bf03b8ec1874b748375b1180e22f16b"/>
      <w:bookmarkEnd w:id="0"/>
      <w:r w:rsidRPr="009A3C46">
        <w:rPr>
          <w:strike/>
        </w:rPr>
        <w:t>2. Prašymą tarnauti prokuroru pateikusio asmens duomenys, taip pat duomenys apie prokuroro priėmimą į tarnybą, priesaiką, paskyrimą į pareigas ir atleidimą iš tarnybos, nušalinimą nuo pareigų, skatinimą, tarnybines nuobaudas, sprendimus, kuriais prokuroras, atleistas iš tarnybos, pripažinus, kad jis padarė įstatymo pažeidimą, tarnybinį nusižengimą, prokuroro vardą žeminantį poelgį, kitą Prokurorų etikos kodekso pažeidimą, už kurį turėtų būti skirta tarnybinė nuobauda, tarnybinių asmens apsaugos priemonių išdavimą ir kiti duomenys kaupiami ir tvarkomi personalo informacinėje sistemoje ir Generalinėje prokuratūroje saugomoje asmens byloje generalinio prokuroro nustatyta tvarka</w:t>
      </w:r>
      <w:r w:rsidR="00C91842" w:rsidRPr="009A3C46">
        <w:rPr>
          <w:strike/>
        </w:rPr>
        <w:t>.</w:t>
      </w:r>
    </w:p>
    <w:p w14:paraId="7A1EA548" w14:textId="420FE879" w:rsidR="00EE79B5" w:rsidRPr="009A3C46" w:rsidRDefault="00EE79B5" w:rsidP="00DF0611">
      <w:pPr>
        <w:pStyle w:val="Betarp"/>
        <w:ind w:firstLine="709"/>
        <w:jc w:val="both"/>
        <w:rPr>
          <w:b/>
        </w:rPr>
      </w:pPr>
      <w:r w:rsidRPr="00D211F9">
        <w:t>„</w:t>
      </w:r>
      <w:r w:rsidRPr="009A3C46">
        <w:rPr>
          <w:b/>
        </w:rPr>
        <w:t>27 straipsnis. Asmens duomenys</w:t>
      </w:r>
    </w:p>
    <w:p w14:paraId="2B595302" w14:textId="10A2838F" w:rsidR="005145DE" w:rsidRDefault="005145DE" w:rsidP="005145DE">
      <w:pPr>
        <w:pStyle w:val="Betarp"/>
        <w:ind w:firstLine="709"/>
        <w:jc w:val="both"/>
        <w:rPr>
          <w:b/>
          <w:szCs w:val="24"/>
        </w:rPr>
      </w:pPr>
      <w:r w:rsidRPr="005145DE">
        <w:rPr>
          <w:b/>
          <w:szCs w:val="24"/>
        </w:rPr>
        <w:t>1.</w:t>
      </w:r>
      <w:r>
        <w:rPr>
          <w:b/>
          <w:szCs w:val="24"/>
        </w:rPr>
        <w:t xml:space="preserve"> </w:t>
      </w:r>
      <w:r w:rsidR="00DF0611" w:rsidRPr="009A3C46">
        <w:rPr>
          <w:b/>
          <w:szCs w:val="24"/>
        </w:rPr>
        <w:t xml:space="preserve">Generalinė prokuratūra </w:t>
      </w:r>
      <w:r w:rsidR="001859BC" w:rsidRPr="009A3C46">
        <w:rPr>
          <w:b/>
          <w:szCs w:val="24"/>
        </w:rPr>
        <w:t xml:space="preserve">prašymus tarnauti prokuroru pateikusių asmenų ir prokurorų asmens duomenis tvarko </w:t>
      </w:r>
      <w:r w:rsidR="00DF0611" w:rsidRPr="009A3C46">
        <w:rPr>
          <w:b/>
          <w:szCs w:val="24"/>
        </w:rPr>
        <w:t>2016 m. balandžio 27 d. Europos Parlamento ir Tarybos reglament</w:t>
      </w:r>
      <w:r w:rsidR="001859BC" w:rsidRPr="009A3C46">
        <w:rPr>
          <w:b/>
          <w:szCs w:val="24"/>
        </w:rPr>
        <w:t>o</w:t>
      </w:r>
      <w:r w:rsidR="00DF0611" w:rsidRPr="009A3C46">
        <w:rPr>
          <w:b/>
          <w:szCs w:val="24"/>
        </w:rPr>
        <w:t xml:space="preserve"> (ES) 2016/679 dėl fizinių asmenų apsaugos tvarkant asmens duomenis ir dėl laisvo tokių duomenų judėjimo ir kuriuo panaikinama Direktyva 95/46/EB (Bendrasis duomenų apsaugos reglamentas) (OL 2016 L 119, p. 1)</w:t>
      </w:r>
      <w:r w:rsidR="007E05B5">
        <w:rPr>
          <w:b/>
          <w:szCs w:val="24"/>
        </w:rPr>
        <w:t>,</w:t>
      </w:r>
      <w:bookmarkStart w:id="1" w:name="_GoBack"/>
      <w:bookmarkEnd w:id="1"/>
      <w:r w:rsidR="001859BC" w:rsidRPr="009A3C46">
        <w:rPr>
          <w:b/>
          <w:szCs w:val="24"/>
        </w:rPr>
        <w:t xml:space="preserve"> ir</w:t>
      </w:r>
      <w:r w:rsidR="00DF0611" w:rsidRPr="009A3C46">
        <w:rPr>
          <w:b/>
          <w:szCs w:val="24"/>
        </w:rPr>
        <w:t xml:space="preserve"> </w:t>
      </w:r>
      <w:r w:rsidR="001859BC" w:rsidRPr="009A3C46">
        <w:rPr>
          <w:b/>
          <w:szCs w:val="24"/>
        </w:rPr>
        <w:t>Lietuvos Respublikos a</w:t>
      </w:r>
      <w:r w:rsidR="00DF0611" w:rsidRPr="009A3C46">
        <w:rPr>
          <w:b/>
          <w:szCs w:val="24"/>
        </w:rPr>
        <w:t>smens duomenų teisinės apsaugos įstatymo nustatyta tvarka.</w:t>
      </w:r>
    </w:p>
    <w:p w14:paraId="2BDFB596" w14:textId="4016965D" w:rsidR="00DF0611" w:rsidRPr="00622888" w:rsidRDefault="006A1B59" w:rsidP="005145DE">
      <w:pPr>
        <w:pStyle w:val="Betarp"/>
        <w:ind w:firstLine="709"/>
        <w:jc w:val="both"/>
        <w:rPr>
          <w:b/>
          <w:szCs w:val="24"/>
        </w:rPr>
      </w:pPr>
      <w:r>
        <w:rPr>
          <w:b/>
          <w:szCs w:val="24"/>
        </w:rPr>
        <w:t xml:space="preserve">2. </w:t>
      </w:r>
      <w:r w:rsidRPr="005145DE">
        <w:rPr>
          <w:b/>
          <w:szCs w:val="24"/>
        </w:rPr>
        <w:t>Šio straipsnio 1 dalyje nurodyti duomenys, sveikatos pažymėjimai, asmens kompetencijų vertinimo rezultatai, taip pat duomenys apie prokuroro paskyrimą į pareigas, priesaiką, atleidimą iš pareigų, perkėlimą, nušalinimą, drausmines nuobaudas ir kiti duomenys tvarkomi</w:t>
      </w:r>
      <w:r>
        <w:rPr>
          <w:b/>
          <w:szCs w:val="24"/>
        </w:rPr>
        <w:t xml:space="preserve"> </w:t>
      </w:r>
      <w:r w:rsidRPr="005145DE">
        <w:rPr>
          <w:b/>
          <w:szCs w:val="24"/>
        </w:rPr>
        <w:t>Generalinėje prokuratūroje saugomoje asmens byloje pagal generalinio prokuroro patvirtintas asmens bylų sudarymo ir tvarkymo taisykles.</w:t>
      </w:r>
      <w:r w:rsidR="00DF0611" w:rsidRPr="00D211F9">
        <w:rPr>
          <w:szCs w:val="24"/>
        </w:rPr>
        <w:t>“</w:t>
      </w:r>
    </w:p>
    <w:p w14:paraId="70A969C4" w14:textId="77777777" w:rsidR="00DF0611" w:rsidRPr="00DF0611" w:rsidRDefault="00DF0611" w:rsidP="00DF0611">
      <w:pPr>
        <w:pStyle w:val="Betarp"/>
        <w:ind w:firstLine="709"/>
        <w:jc w:val="both"/>
        <w:rPr>
          <w:b/>
          <w:lang w:eastAsia="lt-LT"/>
        </w:rPr>
      </w:pPr>
    </w:p>
    <w:p w14:paraId="7496D2E8" w14:textId="232EE66C" w:rsidR="00683773" w:rsidRPr="00D211F9" w:rsidRDefault="006A7510" w:rsidP="00742986">
      <w:pPr>
        <w:pStyle w:val="Default"/>
        <w:ind w:firstLine="720"/>
        <w:rPr>
          <w:b/>
          <w:bCs/>
        </w:rPr>
      </w:pPr>
      <w:r w:rsidRPr="00D211F9">
        <w:rPr>
          <w:b/>
          <w:bCs/>
        </w:rPr>
        <w:t xml:space="preserve">2 straipsnis. </w:t>
      </w:r>
      <w:r w:rsidR="00683773" w:rsidRPr="00D211F9">
        <w:rPr>
          <w:b/>
          <w:bCs/>
        </w:rPr>
        <w:t>60 straipsnio pakeitimas</w:t>
      </w:r>
    </w:p>
    <w:p w14:paraId="7930A3AA" w14:textId="592608DD" w:rsidR="006A7510" w:rsidRPr="00D211F9" w:rsidRDefault="006A7510">
      <w:pPr>
        <w:pStyle w:val="Default"/>
        <w:ind w:firstLine="720"/>
      </w:pPr>
      <w:r w:rsidRPr="00D211F9">
        <w:rPr>
          <w:bCs/>
        </w:rPr>
        <w:t xml:space="preserve">Pakeisti 60 straipsnio 1 dalį ir ją išdėstyti taip: </w:t>
      </w:r>
    </w:p>
    <w:p w14:paraId="3C0977C6" w14:textId="2F7E3835" w:rsidR="006A7510" w:rsidRPr="00253DCE" w:rsidRDefault="006A7510" w:rsidP="00D211F9">
      <w:pPr>
        <w:shd w:val="clear" w:color="auto" w:fill="FFFFFF"/>
        <w:spacing w:after="240"/>
        <w:ind w:firstLine="720"/>
        <w:jc w:val="both"/>
        <w:rPr>
          <w:color w:val="000000"/>
          <w:szCs w:val="24"/>
          <w:lang w:eastAsia="lt-LT"/>
        </w:rPr>
      </w:pPr>
      <w:r w:rsidRPr="00D211F9">
        <w:rPr>
          <w:bCs/>
          <w:szCs w:val="24"/>
        </w:rPr>
        <w:t>,,1.</w:t>
      </w:r>
      <w:r w:rsidRPr="00D211F9">
        <w:rPr>
          <w:b/>
          <w:bCs/>
          <w:szCs w:val="24"/>
        </w:rPr>
        <w:t xml:space="preserve"> </w:t>
      </w:r>
      <w:r w:rsidRPr="00D211F9">
        <w:rPr>
          <w:szCs w:val="24"/>
        </w:rPr>
        <w:t xml:space="preserve">Prokurorų atributai yra prokuroro mantija su simboliu – Lietuvos valstybės herbu, prokuroro pažymėjimas, prokuroro ženklas, garbės ar kiti pasižymėjimo ženklai. Jų išdavimo ir naudojimo tvarką nustato generalinis prokuroras. </w:t>
      </w:r>
      <w:r w:rsidRPr="00D211F9">
        <w:rPr>
          <w:b/>
          <w:bCs/>
          <w:szCs w:val="24"/>
        </w:rPr>
        <w:t>Prokuror</w:t>
      </w:r>
      <w:r w:rsidR="004179B8">
        <w:rPr>
          <w:b/>
          <w:bCs/>
          <w:szCs w:val="24"/>
        </w:rPr>
        <w:t>ų</w:t>
      </w:r>
      <w:r w:rsidRPr="00D211F9">
        <w:rPr>
          <w:b/>
          <w:bCs/>
          <w:szCs w:val="24"/>
        </w:rPr>
        <w:t xml:space="preserve"> </w:t>
      </w:r>
      <w:r w:rsidRPr="00D211F9">
        <w:rPr>
          <w:b/>
          <w:szCs w:val="24"/>
        </w:rPr>
        <w:t>p</w:t>
      </w:r>
      <w:r w:rsidRPr="00D211F9">
        <w:rPr>
          <w:b/>
          <w:bCs/>
          <w:szCs w:val="24"/>
        </w:rPr>
        <w:t>ažymėjima</w:t>
      </w:r>
      <w:r w:rsidR="004179B8">
        <w:rPr>
          <w:b/>
          <w:bCs/>
          <w:szCs w:val="24"/>
        </w:rPr>
        <w:t>i</w:t>
      </w:r>
      <w:r w:rsidRPr="00D211F9">
        <w:rPr>
          <w:b/>
          <w:bCs/>
          <w:szCs w:val="24"/>
        </w:rPr>
        <w:t xml:space="preserve"> išduodam</w:t>
      </w:r>
      <w:r w:rsidR="004179B8">
        <w:rPr>
          <w:b/>
          <w:bCs/>
          <w:szCs w:val="24"/>
        </w:rPr>
        <w:t>i</w:t>
      </w:r>
      <w:r w:rsidRPr="00D211F9">
        <w:rPr>
          <w:b/>
          <w:bCs/>
          <w:szCs w:val="24"/>
        </w:rPr>
        <w:t xml:space="preserve"> vadovaujantis Viešojo sektoriaus darbuotojų registro duomenimis.</w:t>
      </w:r>
      <w:r w:rsidRPr="00D211F9">
        <w:rPr>
          <w:bCs/>
          <w:szCs w:val="24"/>
        </w:rPr>
        <w:t>“</w:t>
      </w:r>
    </w:p>
    <w:p w14:paraId="4802C6AF" w14:textId="7E70FE32" w:rsidR="00D665A6" w:rsidRDefault="006A7510" w:rsidP="00D211F9">
      <w:pPr>
        <w:ind w:firstLine="720"/>
        <w:jc w:val="both"/>
        <w:rPr>
          <w:b/>
          <w:szCs w:val="24"/>
        </w:rPr>
      </w:pPr>
      <w:bookmarkStart w:id="2" w:name="part_b5d060c57be04816b8cee5747185e1c3"/>
      <w:bookmarkEnd w:id="2"/>
      <w:r>
        <w:rPr>
          <w:b/>
          <w:szCs w:val="24"/>
        </w:rPr>
        <w:t>3</w:t>
      </w:r>
      <w:r w:rsidR="00D665A6" w:rsidRPr="007402E9">
        <w:rPr>
          <w:b/>
          <w:szCs w:val="24"/>
        </w:rPr>
        <w:t xml:space="preserve"> straipsnis. </w:t>
      </w:r>
      <w:r w:rsidR="00D665A6">
        <w:rPr>
          <w:b/>
          <w:szCs w:val="24"/>
        </w:rPr>
        <w:t>Įstatymo įsigaliojimas</w:t>
      </w:r>
      <w:r w:rsidR="0031198E">
        <w:rPr>
          <w:b/>
          <w:szCs w:val="24"/>
        </w:rPr>
        <w:t xml:space="preserve"> ir įgyvendinimas</w:t>
      </w:r>
    </w:p>
    <w:p w14:paraId="4802C6B0" w14:textId="592BB992" w:rsidR="00D665A6" w:rsidRPr="00111F59" w:rsidRDefault="00D665A6" w:rsidP="00D211F9">
      <w:pPr>
        <w:pStyle w:val="Sraopastraipa"/>
        <w:numPr>
          <w:ilvl w:val="0"/>
          <w:numId w:val="1"/>
        </w:numPr>
        <w:jc w:val="both"/>
        <w:rPr>
          <w:color w:val="000000"/>
          <w:szCs w:val="24"/>
          <w:lang w:eastAsia="lt-LT"/>
        </w:rPr>
      </w:pPr>
      <w:r w:rsidRPr="0031198E">
        <w:rPr>
          <w:szCs w:val="24"/>
        </w:rPr>
        <w:t>Šis įstatymas</w:t>
      </w:r>
      <w:r w:rsidR="0031198E">
        <w:rPr>
          <w:szCs w:val="24"/>
        </w:rPr>
        <w:t>, išskyrus šio straipsnio 2 dalį,</w:t>
      </w:r>
      <w:r w:rsidRPr="0031198E">
        <w:rPr>
          <w:szCs w:val="24"/>
        </w:rPr>
        <w:t xml:space="preserve"> įsigalioja 20</w:t>
      </w:r>
      <w:r w:rsidR="006A7510" w:rsidRPr="0031198E">
        <w:rPr>
          <w:szCs w:val="24"/>
        </w:rPr>
        <w:t>2</w:t>
      </w:r>
      <w:r w:rsidR="005C21AD">
        <w:rPr>
          <w:szCs w:val="24"/>
        </w:rPr>
        <w:t>3</w:t>
      </w:r>
      <w:r w:rsidRPr="0031198E">
        <w:rPr>
          <w:szCs w:val="24"/>
        </w:rPr>
        <w:t xml:space="preserve"> m. </w:t>
      </w:r>
      <w:r w:rsidR="006A7510" w:rsidRPr="0031198E">
        <w:rPr>
          <w:szCs w:val="24"/>
        </w:rPr>
        <w:t>sausio</w:t>
      </w:r>
      <w:r w:rsidR="00DF4E98" w:rsidRPr="0031198E">
        <w:rPr>
          <w:szCs w:val="24"/>
        </w:rPr>
        <w:t xml:space="preserve"> </w:t>
      </w:r>
      <w:r w:rsidRPr="0031198E">
        <w:rPr>
          <w:szCs w:val="24"/>
        </w:rPr>
        <w:t>1 d.</w:t>
      </w:r>
    </w:p>
    <w:p w14:paraId="428C7C00" w14:textId="71319252" w:rsidR="0031198E" w:rsidRPr="0031198E" w:rsidRDefault="0031198E" w:rsidP="00D211F9">
      <w:pPr>
        <w:pStyle w:val="Sraopastraipa"/>
        <w:numPr>
          <w:ilvl w:val="0"/>
          <w:numId w:val="1"/>
        </w:numPr>
        <w:tabs>
          <w:tab w:val="left" w:pos="1134"/>
        </w:tabs>
        <w:ind w:left="0" w:firstLine="708"/>
        <w:jc w:val="both"/>
        <w:rPr>
          <w:color w:val="000000"/>
          <w:szCs w:val="24"/>
          <w:lang w:eastAsia="lt-LT"/>
        </w:rPr>
      </w:pPr>
      <w:r>
        <w:rPr>
          <w:szCs w:val="24"/>
        </w:rPr>
        <w:t>Lietuvos Respublikos generalinis prokuroras iki 202</w:t>
      </w:r>
      <w:r w:rsidR="005C21AD">
        <w:rPr>
          <w:szCs w:val="24"/>
        </w:rPr>
        <w:t>2</w:t>
      </w:r>
      <w:r>
        <w:rPr>
          <w:szCs w:val="24"/>
        </w:rPr>
        <w:t xml:space="preserve"> m. gruodžio 31 d. priima šio įstatymo įgyvendinamuosius teisės aktus.</w:t>
      </w:r>
    </w:p>
    <w:p w14:paraId="4802C6B1" w14:textId="77777777" w:rsidR="00D665A6" w:rsidRPr="00935967" w:rsidRDefault="00D665A6" w:rsidP="00D665A6">
      <w:pPr>
        <w:spacing w:line="276" w:lineRule="auto"/>
        <w:ind w:firstLine="720"/>
        <w:jc w:val="both"/>
        <w:rPr>
          <w:color w:val="000000"/>
          <w:szCs w:val="24"/>
          <w:lang w:eastAsia="lt-LT"/>
        </w:rPr>
      </w:pPr>
    </w:p>
    <w:p w14:paraId="4802C6B2" w14:textId="77777777" w:rsidR="00D665A6" w:rsidRPr="007402E9" w:rsidRDefault="00D665A6" w:rsidP="00D665A6">
      <w:pPr>
        <w:spacing w:line="276" w:lineRule="auto"/>
        <w:ind w:firstLine="720"/>
        <w:jc w:val="both"/>
        <w:rPr>
          <w:i/>
          <w:szCs w:val="24"/>
        </w:rPr>
      </w:pPr>
      <w:r w:rsidRPr="007402E9">
        <w:rPr>
          <w:i/>
          <w:szCs w:val="24"/>
        </w:rPr>
        <w:t>Skelbiu šį Lietuvos Respublikos Seimo priimtą įstatymą.</w:t>
      </w:r>
    </w:p>
    <w:p w14:paraId="389EED53" w14:textId="77777777" w:rsidR="005B4FBE" w:rsidRDefault="005B4FBE" w:rsidP="005B4FBE">
      <w:pPr>
        <w:tabs>
          <w:tab w:val="right" w:pos="9356"/>
        </w:tabs>
      </w:pPr>
    </w:p>
    <w:p w14:paraId="4802C6B6" w14:textId="752F74C0" w:rsidR="00CD517A" w:rsidRDefault="00D665A6" w:rsidP="005B4FBE">
      <w:pPr>
        <w:tabs>
          <w:tab w:val="right" w:pos="9356"/>
        </w:tabs>
      </w:pPr>
      <w:r>
        <w:t>Respublikos Prezidentas</w:t>
      </w:r>
    </w:p>
    <w:sectPr w:rsidR="00CD517A" w:rsidSect="00203FA9">
      <w:headerReference w:type="even" r:id="rId7"/>
      <w:headerReference w:type="default" r:id="rId8"/>
      <w:footerReference w:type="even" r:id="rId9"/>
      <w:footerReference w:type="default" r:id="rId10"/>
      <w:headerReference w:type="first" r:id="rId11"/>
      <w:footerReference w:type="first" r:id="rId12"/>
      <w:pgSz w:w="11907" w:h="16840" w:code="9"/>
      <w:pgMar w:top="851" w:right="708" w:bottom="426" w:left="1701" w:header="706" w:footer="706"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58B4A9" w14:textId="77777777" w:rsidR="007754AF" w:rsidRDefault="007754AF">
      <w:r>
        <w:separator/>
      </w:r>
    </w:p>
  </w:endnote>
  <w:endnote w:type="continuationSeparator" w:id="0">
    <w:p w14:paraId="5C02BBBF" w14:textId="77777777" w:rsidR="007754AF" w:rsidRDefault="00775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2C6BF" w14:textId="77777777" w:rsidR="009F2365" w:rsidRDefault="005B7DF2">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14:paraId="4802C6C0" w14:textId="77777777" w:rsidR="009F2365" w:rsidRDefault="007E05B5">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2C6C1" w14:textId="77777777" w:rsidR="009F2365" w:rsidRDefault="007E05B5">
    <w:pPr>
      <w:tabs>
        <w:tab w:val="center" w:pos="4320"/>
        <w:tab w:val="right" w:pos="8640"/>
      </w:tabs>
      <w:spacing w:line="360" w:lineRule="auto"/>
      <w:ind w:firstLine="720"/>
      <w:jc w:val="both"/>
      <w:rPr>
        <w:rFonts w:ascii="TimesLT" w:hAnsi="Times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2C6C3" w14:textId="77777777" w:rsidR="009F2365" w:rsidRDefault="007E05B5">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DA308A" w14:textId="77777777" w:rsidR="007754AF" w:rsidRDefault="007754AF">
      <w:r>
        <w:separator/>
      </w:r>
    </w:p>
  </w:footnote>
  <w:footnote w:type="continuationSeparator" w:id="0">
    <w:p w14:paraId="3D378E71" w14:textId="77777777" w:rsidR="007754AF" w:rsidRDefault="007754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2C6BB" w14:textId="77777777" w:rsidR="009F2365" w:rsidRDefault="005B7DF2">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end"/>
    </w:r>
  </w:p>
  <w:p w14:paraId="4802C6BC" w14:textId="77777777" w:rsidR="009F2365" w:rsidRDefault="007E05B5">
    <w:pPr>
      <w:tabs>
        <w:tab w:val="center" w:pos="4153"/>
        <w:tab w:val="right" w:pos="8306"/>
      </w:tabs>
      <w:rPr>
        <w:rFonts w:ascii="TimesLT" w:hAnsi="TimesLT"/>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2C6BD" w14:textId="77777777" w:rsidR="009F2365" w:rsidRDefault="005B7DF2">
    <w:pPr>
      <w:framePr w:wrap="auto" w:vAnchor="text" w:hAnchor="page" w:x="6337" w:y="15"/>
      <w:tabs>
        <w:tab w:val="center" w:pos="4153"/>
        <w:tab w:val="right" w:pos="8306"/>
      </w:tabs>
      <w:rPr>
        <w:szCs w:val="24"/>
        <w:lang w:val="en-US"/>
      </w:rPr>
    </w:pPr>
    <w:r>
      <w:rPr>
        <w:szCs w:val="24"/>
        <w:lang w:val="en-US"/>
      </w:rPr>
      <w:fldChar w:fldCharType="begin"/>
    </w:r>
    <w:r>
      <w:rPr>
        <w:szCs w:val="24"/>
        <w:lang w:val="en-US"/>
      </w:rPr>
      <w:instrText xml:space="preserve">PAGE  </w:instrText>
    </w:r>
    <w:r>
      <w:rPr>
        <w:szCs w:val="24"/>
        <w:lang w:val="en-US"/>
      </w:rPr>
      <w:fldChar w:fldCharType="separate"/>
    </w:r>
    <w:r w:rsidR="005B4FBE">
      <w:rPr>
        <w:noProof/>
        <w:szCs w:val="24"/>
        <w:lang w:val="en-US"/>
      </w:rPr>
      <w:t>2</w:t>
    </w:r>
    <w:r>
      <w:rPr>
        <w:szCs w:val="24"/>
        <w:lang w:val="en-US"/>
      </w:rPr>
      <w:fldChar w:fldCharType="end"/>
    </w:r>
  </w:p>
  <w:p w14:paraId="4802C6BE" w14:textId="77777777" w:rsidR="009F2365" w:rsidRDefault="007E05B5">
    <w:pPr>
      <w:tabs>
        <w:tab w:val="center" w:pos="4153"/>
        <w:tab w:val="right" w:pos="8306"/>
      </w:tabs>
      <w:rPr>
        <w:rFonts w:ascii="TimesLT" w:hAnsi="TimesLT"/>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2C6C2" w14:textId="77777777" w:rsidR="009F2365" w:rsidRDefault="007E05B5">
    <w:pPr>
      <w:tabs>
        <w:tab w:val="center" w:pos="4153"/>
        <w:tab w:val="right" w:pos="8306"/>
      </w:tabs>
      <w:rPr>
        <w:rFonts w:ascii="TimesLT" w:hAnsi="TimesLT"/>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4F5061"/>
    <w:multiLevelType w:val="hybridMultilevel"/>
    <w:tmpl w:val="4940B1E8"/>
    <w:lvl w:ilvl="0" w:tplc="87C414F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4B53DE8"/>
    <w:multiLevelType w:val="hybridMultilevel"/>
    <w:tmpl w:val="AA1ECAEC"/>
    <w:lvl w:ilvl="0" w:tplc="6A7EF69E">
      <w:start w:val="1"/>
      <w:numFmt w:val="decimal"/>
      <w:lvlText w:val="%1."/>
      <w:lvlJc w:val="left"/>
      <w:pPr>
        <w:ind w:left="1068" w:hanging="360"/>
      </w:pPr>
      <w:rPr>
        <w:rFonts w:hint="default"/>
        <w:color w:val="auto"/>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2" w15:restartNumberingAfterBreak="0">
    <w:nsid w:val="3DBA4DBD"/>
    <w:multiLevelType w:val="hybridMultilevel"/>
    <w:tmpl w:val="C7E66B9C"/>
    <w:lvl w:ilvl="0" w:tplc="DBF4CF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5A6"/>
    <w:rsid w:val="00036CF6"/>
    <w:rsid w:val="000712DE"/>
    <w:rsid w:val="00094EDC"/>
    <w:rsid w:val="000D758F"/>
    <w:rsid w:val="000F0698"/>
    <w:rsid w:val="000F18DC"/>
    <w:rsid w:val="000F19BD"/>
    <w:rsid w:val="00111F59"/>
    <w:rsid w:val="001859BC"/>
    <w:rsid w:val="001A50BD"/>
    <w:rsid w:val="001C4F58"/>
    <w:rsid w:val="00253DCE"/>
    <w:rsid w:val="00277AA6"/>
    <w:rsid w:val="002814A6"/>
    <w:rsid w:val="002D1F77"/>
    <w:rsid w:val="0031198E"/>
    <w:rsid w:val="004179B8"/>
    <w:rsid w:val="00430C42"/>
    <w:rsid w:val="00453473"/>
    <w:rsid w:val="004862A8"/>
    <w:rsid w:val="00486457"/>
    <w:rsid w:val="004B4918"/>
    <w:rsid w:val="004F3BAD"/>
    <w:rsid w:val="005145DE"/>
    <w:rsid w:val="00555A50"/>
    <w:rsid w:val="00564D72"/>
    <w:rsid w:val="00576C01"/>
    <w:rsid w:val="005B4FBE"/>
    <w:rsid w:val="005B7DF2"/>
    <w:rsid w:val="005C21AD"/>
    <w:rsid w:val="005C4AB0"/>
    <w:rsid w:val="00616D0E"/>
    <w:rsid w:val="00622888"/>
    <w:rsid w:val="00653C30"/>
    <w:rsid w:val="00683773"/>
    <w:rsid w:val="006A1B59"/>
    <w:rsid w:val="006A7510"/>
    <w:rsid w:val="007241C3"/>
    <w:rsid w:val="00742986"/>
    <w:rsid w:val="00766AF4"/>
    <w:rsid w:val="007754AF"/>
    <w:rsid w:val="007A555F"/>
    <w:rsid w:val="007D2F1B"/>
    <w:rsid w:val="007E05B5"/>
    <w:rsid w:val="00843A6D"/>
    <w:rsid w:val="0085603C"/>
    <w:rsid w:val="008B6951"/>
    <w:rsid w:val="00930CF8"/>
    <w:rsid w:val="00940A45"/>
    <w:rsid w:val="00997E2E"/>
    <w:rsid w:val="009A3C46"/>
    <w:rsid w:val="009B46D1"/>
    <w:rsid w:val="00A41563"/>
    <w:rsid w:val="00A44578"/>
    <w:rsid w:val="00A86F69"/>
    <w:rsid w:val="00AB7FF7"/>
    <w:rsid w:val="00B50039"/>
    <w:rsid w:val="00B60683"/>
    <w:rsid w:val="00B65C8D"/>
    <w:rsid w:val="00BB5629"/>
    <w:rsid w:val="00C91842"/>
    <w:rsid w:val="00CB7336"/>
    <w:rsid w:val="00CD517A"/>
    <w:rsid w:val="00CD6DE8"/>
    <w:rsid w:val="00D14060"/>
    <w:rsid w:val="00D211F9"/>
    <w:rsid w:val="00D57240"/>
    <w:rsid w:val="00D665A6"/>
    <w:rsid w:val="00DF0611"/>
    <w:rsid w:val="00DF4E98"/>
    <w:rsid w:val="00E75D78"/>
    <w:rsid w:val="00EA60AE"/>
    <w:rsid w:val="00EE79B5"/>
    <w:rsid w:val="00EF7196"/>
    <w:rsid w:val="00F06C3B"/>
    <w:rsid w:val="00F40662"/>
    <w:rsid w:val="00F630C6"/>
    <w:rsid w:val="00F6571C"/>
    <w:rsid w:val="00FD08E9"/>
    <w:rsid w:val="00FF6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2C6A2"/>
  <w15:chartTrackingRefBased/>
  <w15:docId w15:val="{4E0B1207-C7E7-45EA-8E27-228A2C840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665A6"/>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0F19B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F19BD"/>
    <w:rPr>
      <w:rFonts w:ascii="Segoe UI" w:eastAsia="Times New Roman" w:hAnsi="Segoe UI" w:cs="Segoe UI"/>
      <w:sz w:val="18"/>
      <w:szCs w:val="18"/>
      <w:lang w:val="lt-LT"/>
    </w:rPr>
  </w:style>
  <w:style w:type="character" w:styleId="Komentaronuoroda">
    <w:name w:val="annotation reference"/>
    <w:basedOn w:val="Numatytasispastraiposriftas"/>
    <w:uiPriority w:val="99"/>
    <w:semiHidden/>
    <w:unhideWhenUsed/>
    <w:rsid w:val="000F19BD"/>
    <w:rPr>
      <w:sz w:val="16"/>
      <w:szCs w:val="16"/>
    </w:rPr>
  </w:style>
  <w:style w:type="paragraph" w:styleId="Komentarotekstas">
    <w:name w:val="annotation text"/>
    <w:basedOn w:val="prastasis"/>
    <w:link w:val="KomentarotekstasDiagrama"/>
    <w:uiPriority w:val="99"/>
    <w:semiHidden/>
    <w:unhideWhenUsed/>
    <w:rsid w:val="000F19BD"/>
    <w:rPr>
      <w:sz w:val="20"/>
    </w:rPr>
  </w:style>
  <w:style w:type="character" w:customStyle="1" w:styleId="KomentarotekstasDiagrama">
    <w:name w:val="Komentaro tekstas Diagrama"/>
    <w:basedOn w:val="Numatytasispastraiposriftas"/>
    <w:link w:val="Komentarotekstas"/>
    <w:uiPriority w:val="99"/>
    <w:semiHidden/>
    <w:rsid w:val="000F19BD"/>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0F19BD"/>
    <w:rPr>
      <w:b/>
      <w:bCs/>
    </w:rPr>
  </w:style>
  <w:style w:type="character" w:customStyle="1" w:styleId="KomentarotemaDiagrama">
    <w:name w:val="Komentaro tema Diagrama"/>
    <w:basedOn w:val="KomentarotekstasDiagrama"/>
    <w:link w:val="Komentarotema"/>
    <w:uiPriority w:val="99"/>
    <w:semiHidden/>
    <w:rsid w:val="000F19BD"/>
    <w:rPr>
      <w:rFonts w:ascii="Times New Roman" w:eastAsia="Times New Roman" w:hAnsi="Times New Roman" w:cs="Times New Roman"/>
      <w:b/>
      <w:bCs/>
      <w:sz w:val="20"/>
      <w:szCs w:val="20"/>
      <w:lang w:val="lt-LT"/>
    </w:rPr>
  </w:style>
  <w:style w:type="character" w:styleId="Hipersaitas">
    <w:name w:val="Hyperlink"/>
    <w:basedOn w:val="Numatytasispastraiposriftas"/>
    <w:uiPriority w:val="99"/>
    <w:semiHidden/>
    <w:unhideWhenUsed/>
    <w:rsid w:val="00F06C3B"/>
    <w:rPr>
      <w:strike w:val="0"/>
      <w:dstrike w:val="0"/>
      <w:color w:val="6E717F"/>
      <w:u w:val="none"/>
      <w:effect w:val="none"/>
      <w:shd w:val="clear" w:color="auto" w:fill="auto"/>
    </w:rPr>
  </w:style>
  <w:style w:type="paragraph" w:customStyle="1" w:styleId="Default">
    <w:name w:val="Default"/>
    <w:rsid w:val="006A7510"/>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Sraopastraipa">
    <w:name w:val="List Paragraph"/>
    <w:basedOn w:val="prastasis"/>
    <w:uiPriority w:val="34"/>
    <w:qFormat/>
    <w:rsid w:val="0031198E"/>
    <w:pPr>
      <w:ind w:left="720"/>
      <w:contextualSpacing/>
    </w:pPr>
  </w:style>
  <w:style w:type="paragraph" w:styleId="Betarp">
    <w:name w:val="No Spacing"/>
    <w:uiPriority w:val="1"/>
    <w:qFormat/>
    <w:rsid w:val="00DF0611"/>
    <w:pPr>
      <w:spacing w:after="0" w:line="240" w:lineRule="auto"/>
    </w:pPr>
    <w:rPr>
      <w:rFonts w:ascii="Times New Roman" w:eastAsia="Times New Roman" w:hAnsi="Times New Roman" w:cs="Times New Roman"/>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TotalTime>
  <Pages>1</Pages>
  <Words>1790</Words>
  <Characters>1021</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2806</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2018-09-19T12:47:00Z</dcterms:created>
  <dc:creator>Adrianas Mečkovskis</dc:creator>
  <cp:lastModifiedBy>Adrianas Mečkovskis</cp:lastModifiedBy>
  <dcterms:modified xsi:type="dcterms:W3CDTF">2019-12-04T06:53:00Z</dcterms:modified>
  <cp:revision>60</cp:revision>
</cp:coreProperties>
</file>