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de0a13d736954535a79c1dbeb2d3fc8c"/>
        <w:lock w:val="sdtLocked"/>
        <w:richText/>
      </w:sdtPr>
      <w:sdtContent>
        <w:p w14:paraId="4FF3FA7B" w14:textId="77777777">
          <w:pPr>
            <w:tabs>
              <w:tab w:val="center" w:pos="4819"/>
              <w:tab w:val="right" w:pos="9638"/>
            </w:tabs>
            <w:ind w:firstLine="720"/>
            <w:rPr>
              <w:rFonts w:ascii="Arial" w:hAnsi="Arial" w:cs="Arial"/>
              <w:sz w:val="20"/>
              <w:lang w:eastAsia="lt-LT"/>
            </w:rPr>
          </w:pPr>
        </w:p>
        <w:p w14:paraId="0C718E05" w14:textId="67F1ACE7">
          <w:pPr>
            <w:ind w:firstLine="7088"/>
            <w:jc w:val="right"/>
            <w:rPr>
              <w:b/>
              <w:szCs w:val="24"/>
              <w:lang w:eastAsia="lt-LT"/>
            </w:rPr>
          </w:pPr>
          <w:r>
            <w:rPr>
              <w:b/>
              <w:szCs w:val="24"/>
              <w:lang w:eastAsia="lt-LT"/>
            </w:rPr>
            <w:t>Projektas</w:t>
          </w:r>
        </w:p>
        <w:p w14:paraId="7939A8DE" w14:textId="77777777">
          <w:pPr>
            <w:jc w:val="center"/>
            <w:rPr>
              <w:b/>
              <w:szCs w:val="24"/>
              <w:lang w:eastAsia="lt-LT"/>
            </w:rPr>
          </w:pPr>
        </w:p>
        <w:p w14:paraId="34103579" w14:textId="77777777">
          <w:pPr>
            <w:jc w:val="center"/>
            <w:rPr>
              <w:b/>
              <w:szCs w:val="24"/>
              <w:lang w:eastAsia="lt-LT"/>
            </w:rPr>
          </w:pPr>
          <w:r>
            <w:rPr>
              <w:b/>
              <w:szCs w:val="24"/>
              <w:lang w:eastAsia="lt-LT"/>
            </w:rPr>
            <w:t>LIETUVOS RESPUBLIKOS</w:t>
          </w:r>
        </w:p>
        <w:p w14:paraId="6CE0414A" w14:textId="77777777">
          <w:pPr>
            <w:jc w:val="center"/>
            <w:rPr>
              <w:b/>
              <w:szCs w:val="24"/>
              <w:lang w:eastAsia="lt-LT"/>
            </w:rPr>
          </w:pPr>
          <w:r>
            <w:rPr>
              <w:b/>
              <w:szCs w:val="24"/>
              <w:lang w:eastAsia="lt-LT"/>
            </w:rPr>
            <w:t>ADMINISTRACINIŲ NUSIŽENGIMŲ KODEKSO 45, 46, 96, 506, 526 IR 589 STRAIPSNIŲ PAKEITIMO</w:t>
          </w:r>
        </w:p>
        <w:p w14:paraId="7235A805" w14:textId="77777777">
          <w:pPr>
            <w:jc w:val="center"/>
            <w:rPr>
              <w:b/>
              <w:spacing w:val="60"/>
              <w:szCs w:val="24"/>
              <w:lang w:eastAsia="lt-LT"/>
            </w:rPr>
          </w:pPr>
          <w:r>
            <w:rPr>
              <w:b/>
              <w:szCs w:val="24"/>
              <w:lang w:eastAsia="lt-LT"/>
            </w:rPr>
            <w:t>ĮSTATYMAS</w:t>
          </w:r>
        </w:p>
        <w:p w14:paraId="0F7BB6A3" w14:textId="77777777">
          <w:pPr>
            <w:jc w:val="center"/>
            <w:rPr>
              <w:szCs w:val="24"/>
              <w:lang w:eastAsia="lt-LT"/>
            </w:rPr>
          </w:pPr>
        </w:p>
        <w:p w14:paraId="181A5792" w14:textId="0A5C89B4">
          <w:pPr>
            <w:jc w:val="center"/>
            <w:rPr>
              <w:szCs w:val="24"/>
              <w:lang w:eastAsia="lt-LT"/>
            </w:rPr>
          </w:pPr>
          <w:r>
            <w:rPr>
              <w:szCs w:val="24"/>
              <w:lang w:eastAsia="lt-LT"/>
            </w:rPr>
            <w:t>2020 m.</w:t>
            <w:tab/>
            <w:tab/>
            <w:tab/>
            <w:t xml:space="preserve">d. Nr. </w:t>
          </w:r>
        </w:p>
        <w:p w14:paraId="459E3309" w14:textId="77777777">
          <w:pPr>
            <w:jc w:val="center"/>
            <w:rPr>
              <w:szCs w:val="24"/>
              <w:lang w:eastAsia="lt-LT"/>
            </w:rPr>
          </w:pPr>
          <w:r>
            <w:rPr>
              <w:szCs w:val="24"/>
              <w:lang w:eastAsia="lt-LT"/>
            </w:rPr>
            <w:t>Vilnius</w:t>
          </w:r>
        </w:p>
        <w:p w14:paraId="6118C68C" w14:textId="77777777">
          <w:pPr>
            <w:spacing w:line="276" w:lineRule="auto"/>
            <w:jc w:val="center"/>
            <w:rPr>
              <w:szCs w:val="24"/>
              <w:lang w:eastAsia="lt-LT"/>
            </w:rPr>
          </w:pPr>
        </w:p>
        <w:sdt>
          <w:sdtPr>
            <w:alias w:val="1 str."/>
            <w:tag w:val="part_300f69d0700c41aca250276263a14cae"/>
            <w:lock w:val="sdtLocked"/>
            <w:richText/>
          </w:sdtPr>
          <w:sdtContent>
            <w:p w14:paraId="0E85C061" w14:textId="77777777">
              <w:pPr>
                <w:spacing w:line="276" w:lineRule="auto"/>
                <w:ind w:firstLine="720"/>
                <w:jc w:val="both"/>
                <w:rPr>
                  <w:b/>
                  <w:bCs/>
                  <w:color w:val="000000"/>
                  <w:szCs w:val="24"/>
                  <w:lang w:eastAsia="lt-LT"/>
                </w:rPr>
              </w:pPr>
              <w:sdt>
                <w:sdtPr>
                  <w:alias w:val="Numeris"/>
                  <w:tag w:val="nr_300f69d0700c41aca250276263a14cae"/>
                  <w:lock w:val="sdtLocked"/>
                  <w:richText/>
                </w:sdtPr>
                <w:sdtContent>
                  <w:r>
                    <w:rPr>
                      <w:b/>
                      <w:bCs/>
                      <w:color w:val="000000"/>
                      <w:szCs w:val="24"/>
                      <w:lang w:eastAsia="lt-LT"/>
                    </w:rPr>
                    <w:t>1</w:t>
                  </w:r>
                </w:sdtContent>
              </w:sdt>
              <w:r>
                <w:rPr>
                  <w:b/>
                  <w:bCs/>
                  <w:color w:val="000000"/>
                  <w:szCs w:val="24"/>
                  <w:lang w:eastAsia="lt-LT"/>
                </w:rPr>
                <w:t xml:space="preserve"> straipsnis. </w:t>
              </w:r>
              <w:sdt>
                <w:sdtPr>
                  <w:alias w:val="Pavadinimas"/>
                  <w:tag w:val="title_300f69d0700c41aca250276263a14cae"/>
                  <w:lock w:val="sdtLocked"/>
                  <w:richText/>
                </w:sdtPr>
                <w:sdtContent>
                  <w:r>
                    <w:rPr>
                      <w:b/>
                      <w:bCs/>
                      <w:color w:val="000000"/>
                      <w:szCs w:val="24"/>
                      <w:lang w:eastAsia="lt-LT"/>
                    </w:rPr>
                    <w:t>45 straipsnio pakeitimas</w:t>
                  </w:r>
                </w:sdtContent>
              </w:sdt>
            </w:p>
            <w:sdt>
              <w:sdtPr>
                <w:alias w:val="1 str. 1 d."/>
                <w:tag w:val="part_1bf838d133844248a8517ef427b84310"/>
                <w:lock w:val="sdtLocked"/>
                <w:richText/>
              </w:sdtPr>
              <w:sdtContent>
                <w:p w14:paraId="3C3202B5" w14:textId="77777777">
                  <w:pPr>
                    <w:spacing w:line="276" w:lineRule="auto"/>
                    <w:ind w:firstLine="720"/>
                    <w:jc w:val="both"/>
                    <w:rPr>
                      <w:bCs/>
                      <w:color w:val="000000"/>
                      <w:szCs w:val="24"/>
                      <w:lang w:eastAsia="lt-LT"/>
                    </w:rPr>
                  </w:pPr>
                  <w:r>
                    <w:rPr>
                      <w:bCs/>
                      <w:color w:val="000000"/>
                      <w:szCs w:val="24"/>
                      <w:lang w:eastAsia="lt-LT"/>
                    </w:rPr>
                    <w:t>Papildyti 45 straipsnį 4 dalimi:</w:t>
                  </w:r>
                </w:p>
                <w:sdt>
                  <w:sdtPr>
                    <w:alias w:val="citata"/>
                    <w:tag w:val="part_d6f78ca672bd435baa716f813870b343"/>
                    <w:lock w:val="sdtLocked"/>
                    <w:richText/>
                  </w:sdtPr>
                  <w:sdtContent>
                    <w:sdt>
                      <w:sdtPr>
                        <w:alias w:val="4 d."/>
                        <w:tag w:val="part_666d96e4117d43308c9980e738d71289"/>
                        <w:lock w:val="sdtLocked"/>
                        <w:richText/>
                      </w:sdtPr>
                      <w:sdtContent>
                        <w:p w14:paraId="659EBFCE" w14:textId="3F227C2A">
                          <w:pPr>
                            <w:shd w:val="clear" w:color="auto" w:fill="FFFFFF"/>
                            <w:spacing w:line="276" w:lineRule="auto"/>
                            <w:ind w:firstLine="720"/>
                            <w:jc w:val="both"/>
                            <w:rPr>
                              <w:color w:val="000000"/>
                              <w:szCs w:val="24"/>
                            </w:rPr>
                          </w:pPr>
                          <w:r>
                            <w:rPr>
                              <w:bCs/>
                              <w:color w:val="000000"/>
                              <w:szCs w:val="24"/>
                              <w:lang w:val="en-US"/>
                            </w:rPr>
                            <w:t>„</w:t>
                          </w:r>
                          <w:sdt>
                            <w:sdtPr>
                              <w:alias w:val="Numeris"/>
                              <w:tag w:val="nr_666d96e4117d43308c9980e738d71289"/>
                              <w:lock w:val="sdtLocked"/>
                              <w:richText/>
                            </w:sdtPr>
                            <w:sdtContent>
                              <w:r>
                                <w:rPr>
                                  <w:bCs/>
                                  <w:color w:val="000000"/>
                                  <w:szCs w:val="24"/>
                                  <w:lang w:val="en-US"/>
                                </w:rPr>
                                <w:t>4</w:t>
                              </w:r>
                            </w:sdtContent>
                          </w:sdt>
                          <w:r>
                            <w:rPr>
                              <w:bCs/>
                              <w:color w:val="000000"/>
                              <w:szCs w:val="24"/>
                              <w:lang w:val="en-US"/>
                            </w:rPr>
                            <w:t xml:space="preserve">. </w:t>
                          </w:r>
                          <w:r>
                            <w:rPr>
                              <w:szCs w:val="24"/>
                            </w:rPr>
                            <w:t>Šio straipsnio 1 dalyje nurodytos veikos, sukėlusios pavojų išplisti pavojingoms ar ypač pavojingoms užkrečiamosioms ligoms</w:t>
                          </w:r>
                          <w:r>
                            <w:rPr>
                              <w:color w:val="000000"/>
                              <w:szCs w:val="24"/>
                            </w:rPr>
                            <w:t>, padarytos k</w:t>
                          </w:r>
                          <w:r>
                            <w:rPr>
                              <w:color w:val="000000"/>
                              <w:szCs w:val="24"/>
                              <w:shd w:val="clear" w:color="auto" w:fill="FFFFFF"/>
                            </w:rPr>
                            <w:t>aro, nepaprastosios padėties, mobilizacijos, karantino, riboto karantino metu, taip pat susidarius ekstremaliajai situacijai ar ekstremaliajam įvykiui</w:t>
                          </w:r>
                          <w:r>
                            <w:rPr>
                              <w:color w:val="000000"/>
                              <w:szCs w:val="24"/>
                            </w:rPr>
                            <w:t>, jei ekstremalioji situacija ar ekstremalusis įvykis kelia pavojų žmonių gyvybei ar sveikatai,</w:t>
                          </w:r>
                        </w:p>
                        <w:p w14:paraId="16312AD0" w14:textId="77777777">
                          <w:pPr>
                            <w:spacing w:line="276" w:lineRule="auto"/>
                            <w:ind w:firstLine="720"/>
                            <w:jc w:val="both"/>
                            <w:rPr>
                              <w:bCs/>
                              <w:color w:val="000000"/>
                              <w:szCs w:val="24"/>
                              <w:lang w:eastAsia="lt-LT"/>
                            </w:rPr>
                          </w:pPr>
                          <w:r>
                            <w:rPr>
                              <w:color w:val="000000"/>
                              <w:szCs w:val="24"/>
                              <w:lang w:eastAsia="lt-LT"/>
                            </w:rPr>
                            <w:t>užtraukia baudą asmenims nuo penkių šimtų iki vieno tūkstančio penkių šimtų eurų ir juridinių asmenų vadovams ar kitiems atsakingiems asmenims – nuo vieno tūkstančio penkių šimtų iki šešių tūkstančių eurų.“</w:t>
                          </w:r>
                        </w:p>
                        <w:p w14:paraId="77443365" w14:textId="77777777">
                          <w:pPr>
                            <w:spacing w:line="276" w:lineRule="auto"/>
                            <w:ind w:firstLine="720"/>
                            <w:jc w:val="both"/>
                            <w:rPr>
                              <w:bCs/>
                              <w:color w:val="000000"/>
                              <w:szCs w:val="24"/>
                              <w:lang w:eastAsia="lt-LT"/>
                            </w:rPr>
                          </w:pPr>
                        </w:p>
                      </w:sdtContent>
                    </w:sdt>
                  </w:sdtContent>
                </w:sdt>
              </w:sdtContent>
            </w:sdt>
          </w:sdtContent>
        </w:sdt>
        <w:sdt>
          <w:sdtPr>
            <w:alias w:val="2 str."/>
            <w:tag w:val="part_83ebf8dd6fbf40c896039b254ef81844"/>
            <w:lock w:val="sdtLocked"/>
            <w:richText/>
          </w:sdtPr>
          <w:sdtContent>
            <w:p w14:paraId="0E748EA0" w14:textId="77777777">
              <w:pPr>
                <w:spacing w:line="276" w:lineRule="auto"/>
                <w:ind w:firstLine="720"/>
                <w:jc w:val="both"/>
                <w:rPr>
                  <w:b/>
                  <w:bCs/>
                  <w:color w:val="000000"/>
                  <w:szCs w:val="24"/>
                  <w:lang w:eastAsia="lt-LT"/>
                </w:rPr>
              </w:pPr>
              <w:sdt>
                <w:sdtPr>
                  <w:alias w:val="Numeris"/>
                  <w:tag w:val="nr_83ebf8dd6fbf40c896039b254ef81844"/>
                  <w:lock w:val="sdtLocked"/>
                  <w:richText/>
                </w:sdtPr>
                <w:sdtContent>
                  <w:r>
                    <w:rPr>
                      <w:b/>
                      <w:bCs/>
                      <w:color w:val="000000"/>
                      <w:szCs w:val="24"/>
                      <w:lang w:eastAsia="lt-LT"/>
                    </w:rPr>
                    <w:t>2</w:t>
                  </w:r>
                </w:sdtContent>
              </w:sdt>
              <w:r>
                <w:rPr>
                  <w:b/>
                  <w:bCs/>
                  <w:color w:val="000000"/>
                  <w:szCs w:val="24"/>
                  <w:lang w:eastAsia="lt-LT"/>
                </w:rPr>
                <w:t xml:space="preserve"> straipsnis. </w:t>
              </w:r>
              <w:sdt>
                <w:sdtPr>
                  <w:alias w:val="Pavadinimas"/>
                  <w:tag w:val="title_83ebf8dd6fbf40c896039b254ef81844"/>
                  <w:lock w:val="sdtLocked"/>
                  <w:richText/>
                </w:sdtPr>
                <w:sdtContent>
                  <w:r>
                    <w:rPr>
                      <w:b/>
                      <w:bCs/>
                      <w:color w:val="000000"/>
                      <w:szCs w:val="24"/>
                      <w:lang w:eastAsia="lt-LT"/>
                    </w:rPr>
                    <w:t>46 straipsnio pakeitimas</w:t>
                  </w:r>
                </w:sdtContent>
              </w:sdt>
            </w:p>
            <w:sdt>
              <w:sdtPr>
                <w:alias w:val="2 str. 1 d."/>
                <w:tag w:val="part_4a397bafff2f4aa8967d88f37444300a"/>
                <w:lock w:val="sdtLocked"/>
                <w:richText/>
              </w:sdtPr>
              <w:sdtContent>
                <w:p w14:paraId="28903704" w14:textId="77777777">
                  <w:pPr>
                    <w:spacing w:line="276" w:lineRule="auto"/>
                    <w:ind w:firstLine="720"/>
                    <w:jc w:val="both"/>
                    <w:rPr>
                      <w:bCs/>
                      <w:color w:val="000000"/>
                      <w:szCs w:val="24"/>
                      <w:lang w:eastAsia="lt-LT"/>
                    </w:rPr>
                  </w:pPr>
                  <w:r>
                    <w:rPr>
                      <w:bCs/>
                      <w:color w:val="000000"/>
                      <w:szCs w:val="24"/>
                      <w:lang w:eastAsia="lt-LT"/>
                    </w:rPr>
                    <w:t>Papildyti 46 straipsnį 3 dalimi:</w:t>
                  </w:r>
                </w:p>
                <w:sdt>
                  <w:sdtPr>
                    <w:alias w:val="citata"/>
                    <w:tag w:val="part_c128f855da254dafa9e7138fd1c54bef"/>
                    <w:lock w:val="sdtLocked"/>
                    <w:richText/>
                  </w:sdtPr>
                  <w:sdtContent>
                    <w:sdt>
                      <w:sdtPr>
                        <w:alias w:val="3 d."/>
                        <w:tag w:val="part_1af8a0af8e60462aa6ff2ddc5dd21400"/>
                        <w:lock w:val="sdtLocked"/>
                        <w:richText/>
                      </w:sdtPr>
                      <w:sdtContent>
                        <w:p w14:paraId="3F9B5258" w14:textId="01BB791C">
                          <w:pPr>
                            <w:shd w:val="clear" w:color="auto" w:fill="FFFFFF"/>
                            <w:spacing w:line="276" w:lineRule="auto"/>
                            <w:ind w:firstLine="720"/>
                            <w:jc w:val="both"/>
                            <w:rPr>
                              <w:color w:val="000000"/>
                              <w:szCs w:val="24"/>
                            </w:rPr>
                          </w:pPr>
                          <w:r>
                            <w:rPr>
                              <w:bCs/>
                              <w:color w:val="000000"/>
                              <w:szCs w:val="24"/>
                              <w:lang w:val="en-US"/>
                            </w:rPr>
                            <w:t>„</w:t>
                          </w:r>
                          <w:sdt>
                            <w:sdtPr>
                              <w:alias w:val="Numeris"/>
                              <w:tag w:val="nr_1af8a0af8e60462aa6ff2ddc5dd21400"/>
                              <w:lock w:val="sdtLocked"/>
                              <w:richText/>
                            </w:sdtPr>
                            <w:sdtContent>
                              <w:r>
                                <w:rPr>
                                  <w:bCs/>
                                  <w:color w:val="000000"/>
                                  <w:szCs w:val="24"/>
                                  <w:lang w:val="en-US"/>
                                </w:rPr>
                                <w:t>3</w:t>
                              </w:r>
                            </w:sdtContent>
                          </w:sdt>
                          <w:r>
                            <w:rPr>
                              <w:bCs/>
                              <w:color w:val="000000"/>
                              <w:szCs w:val="24"/>
                              <w:lang w:val="en-US"/>
                            </w:rPr>
                            <w:t xml:space="preserve">. </w:t>
                          </w:r>
                          <w:r>
                            <w:rPr>
                              <w:szCs w:val="24"/>
                            </w:rPr>
                            <w:t>Šio straipsnio 1 dalyje numatytas administracinis nusižengimas, padarytas</w:t>
                          </w:r>
                          <w:r>
                            <w:rPr>
                              <w:szCs w:val="24"/>
                              <w:lang w:val="en-US"/>
                            </w:rPr>
                            <w:t xml:space="preserve"> </w:t>
                          </w:r>
                          <w:r>
                            <w:rPr>
                              <w:color w:val="000000"/>
                              <w:szCs w:val="24"/>
                            </w:rPr>
                            <w:t>k</w:t>
                          </w:r>
                          <w:r>
                            <w:rPr>
                              <w:color w:val="000000"/>
                              <w:szCs w:val="24"/>
                              <w:shd w:val="clear" w:color="auto" w:fill="FFFFFF"/>
                            </w:rPr>
                            <w:t>aro, nepaprastosios padėties, mobilizacijos, karantino, riboto karantino metu, taip pat susidarius ekstremaliajai situacijai ar ekstremaliajam įvykiui</w:t>
                          </w:r>
                          <w:r>
                            <w:rPr>
                              <w:color w:val="000000"/>
                              <w:szCs w:val="24"/>
                            </w:rPr>
                            <w:t>, jei ekstremalioji situacija ar ekstremalusis įvykis kelia pavojų žmonių gyvybei ar sveikatai,</w:t>
                          </w:r>
                        </w:p>
                        <w:p w14:paraId="44B2D528" w14:textId="77777777">
                          <w:pPr>
                            <w:spacing w:line="276" w:lineRule="auto"/>
                            <w:ind w:firstLine="720"/>
                            <w:jc w:val="both"/>
                            <w:rPr>
                              <w:bCs/>
                              <w:color w:val="000000"/>
                              <w:szCs w:val="24"/>
                              <w:lang w:eastAsia="lt-LT"/>
                            </w:rPr>
                          </w:pPr>
                          <w:r>
                            <w:rPr>
                              <w:color w:val="000000"/>
                              <w:szCs w:val="24"/>
                              <w:lang w:eastAsia="lt-LT"/>
                            </w:rPr>
                            <w:t>užtraukia baudą asmenims nuo dviejų šimtų penkiandešimt iki aštuonių šimtų eurų ir juridinių asmenų vadovams ar kitiems atsakingiems asmenims – nuo aštuonių šimtų eurų iki vieno tūkstančio penkių šimtų eurų.“</w:t>
                          </w:r>
                        </w:p>
                        <w:p w14:paraId="1BA83B8C" w14:textId="77777777">
                          <w:pPr>
                            <w:spacing w:line="276" w:lineRule="auto"/>
                            <w:ind w:firstLine="720"/>
                            <w:jc w:val="both"/>
                            <w:rPr>
                              <w:bCs/>
                              <w:color w:val="000000"/>
                              <w:szCs w:val="24"/>
                              <w:lang w:eastAsia="lt-LT"/>
                            </w:rPr>
                          </w:pPr>
                        </w:p>
                      </w:sdtContent>
                    </w:sdt>
                  </w:sdtContent>
                </w:sdt>
              </w:sdtContent>
            </w:sdt>
          </w:sdtContent>
        </w:sdt>
        <w:sdt>
          <w:sdtPr>
            <w:alias w:val="3 str."/>
            <w:tag w:val="part_5165992abf0c4819a0bb0d43b05aabb7"/>
            <w:lock w:val="sdtLocked"/>
            <w:richText/>
          </w:sdtPr>
          <w:sdtContent>
            <w:p w14:paraId="20011F6F" w14:textId="77777777">
              <w:pPr>
                <w:spacing w:line="276" w:lineRule="auto"/>
                <w:ind w:firstLine="720"/>
                <w:jc w:val="both"/>
                <w:rPr>
                  <w:b/>
                  <w:color w:val="000000"/>
                  <w:szCs w:val="24"/>
                  <w:lang w:eastAsia="lt-LT"/>
                </w:rPr>
              </w:pPr>
              <w:sdt>
                <w:sdtPr>
                  <w:alias w:val="Numeris"/>
                  <w:tag w:val="nr_5165992abf0c4819a0bb0d43b05aabb7"/>
                  <w:lock w:val="sdtLocked"/>
                  <w:richText/>
                </w:sdtPr>
                <w:sdtContent>
                  <w:r>
                    <w:rPr>
                      <w:b/>
                      <w:bCs/>
                      <w:color w:val="000000"/>
                      <w:szCs w:val="24"/>
                      <w:lang w:eastAsia="lt-LT"/>
                    </w:rPr>
                    <w:t>3</w:t>
                  </w:r>
                </w:sdtContent>
              </w:sdt>
              <w:r>
                <w:rPr>
                  <w:b/>
                  <w:bCs/>
                  <w:color w:val="000000"/>
                  <w:szCs w:val="24"/>
                  <w:lang w:eastAsia="lt-LT"/>
                </w:rPr>
                <w:t xml:space="preserve"> straipsnis.</w:t>
              </w:r>
              <w:r>
                <w:rPr>
                  <w:b/>
                  <w:bCs/>
                  <w:color w:val="000000"/>
                  <w:szCs w:val="24"/>
                  <w:lang w:val="en-US" w:eastAsia="lt-LT"/>
                </w:rPr>
                <w:t xml:space="preserve"> </w:t>
              </w:r>
              <w:sdt>
                <w:sdtPr>
                  <w:alias w:val="Pavadinimas"/>
                  <w:tag w:val="title_5165992abf0c4819a0bb0d43b05aabb7"/>
                  <w:lock w:val="sdtLocked"/>
                  <w:richText/>
                </w:sdtPr>
                <w:sdtContent>
                  <w:r>
                    <w:rPr>
                      <w:b/>
                      <w:color w:val="000000"/>
                      <w:szCs w:val="24"/>
                      <w:lang w:eastAsia="lt-LT"/>
                    </w:rPr>
                    <w:t>96 straipsnio pakeitimas</w:t>
                  </w:r>
                </w:sdtContent>
              </w:sdt>
            </w:p>
            <w:sdt>
              <w:sdtPr>
                <w:alias w:val="3 str. 1 d."/>
                <w:tag w:val="part_da8e1f9e39e84af39763a9989ab89514"/>
                <w:lock w:val="sdtLocked"/>
                <w:richText/>
              </w:sdtPr>
              <w:sdtContent>
                <w:p w14:paraId="661FBA4A" w14:textId="77777777">
                  <w:pPr>
                    <w:spacing w:line="276" w:lineRule="auto"/>
                    <w:ind w:firstLine="720"/>
                    <w:rPr>
                      <w:rFonts w:ascii="Tahoma" w:hAnsi="Tahoma" w:cs="Tahoma"/>
                      <w:color w:val="000000"/>
                      <w:sz w:val="20"/>
                      <w:lang w:eastAsia="lt-LT"/>
                    </w:rPr>
                  </w:pPr>
                  <w:sdt>
                    <w:sdtPr>
                      <w:alias w:val="Numeris"/>
                      <w:tag w:val="nr_da8e1f9e39e84af39763a9989ab89514"/>
                      <w:lock w:val="sdtLocked"/>
                      <w:richText/>
                    </w:sdtPr>
                    <w:sdtContent>
                      <w:r>
                        <w:rPr>
                          <w:color w:val="000000"/>
                          <w:szCs w:val="24"/>
                          <w:lang w:eastAsia="lt-LT"/>
                        </w:rPr>
                        <w:t>1</w:t>
                      </w:r>
                    </w:sdtContent>
                  </w:sdt>
                  <w:r>
                    <w:rPr>
                      <w:color w:val="000000"/>
                      <w:szCs w:val="24"/>
                      <w:lang w:eastAsia="lt-LT"/>
                    </w:rPr>
                    <w:t>. Pakeisti 96 straipsnio 3 dalį ir ją išdėstyti taip:</w:t>
                  </w:r>
                </w:p>
                <w:sdt>
                  <w:sdtPr>
                    <w:alias w:val="citata"/>
                    <w:tag w:val="part_db82a1fc0b7d4844a071f678ffcf6c36"/>
                    <w:lock w:val="sdtLocked"/>
                    <w:richText/>
                  </w:sdtPr>
                  <w:sdtContent>
                    <w:sdt>
                      <w:sdtPr>
                        <w:alias w:val="3 d."/>
                        <w:tag w:val="part_e0f45ba1df2044a7ab21923c7f7816b8"/>
                        <w:lock w:val="sdtLocked"/>
                        <w:richText/>
                      </w:sdtPr>
                      <w:sdtContent>
                        <w:p w14:paraId="6A3AA855" w14:textId="77777777">
                          <w:pPr>
                            <w:spacing w:line="276" w:lineRule="auto"/>
                            <w:ind w:firstLine="720"/>
                            <w:jc w:val="both"/>
                            <w:rPr>
                              <w:color w:val="000000"/>
                              <w:szCs w:val="24"/>
                              <w:lang w:eastAsia="lt-LT"/>
                            </w:rPr>
                          </w:pPr>
                          <w:r>
                            <w:rPr>
                              <w:color w:val="000000"/>
                              <w:szCs w:val="24"/>
                              <w:lang w:eastAsia="lt-LT"/>
                            </w:rPr>
                            <w:t>„</w:t>
                          </w:r>
                          <w:sdt>
                            <w:sdtPr>
                              <w:alias w:val="Numeris"/>
                              <w:tag w:val="nr_e0f45ba1df2044a7ab21923c7f7816b8"/>
                              <w:lock w:val="sdtLocked"/>
                              <w:richText/>
                            </w:sdtPr>
                            <w:sdtContent>
                              <w:r>
                                <w:rPr>
                                  <w:color w:val="000000"/>
                                  <w:szCs w:val="24"/>
                                  <w:lang w:eastAsia="lt-LT"/>
                                </w:rPr>
                                <w:t>3</w:t>
                              </w:r>
                            </w:sdtContent>
                          </w:sdt>
                          <w:r>
                            <w:rPr>
                              <w:color w:val="000000"/>
                              <w:szCs w:val="24"/>
                              <w:lang w:eastAsia="lt-LT"/>
                            </w:rPr>
                            <w:t>. Darbo įstatymų, darbuotojų saugos ir sveikatos norminių teisės aktų</w:t>
                          </w:r>
                          <w:r>
                            <w:rPr>
                              <w:b/>
                              <w:bCs/>
                              <w:color w:val="000000"/>
                              <w:szCs w:val="24"/>
                              <w:lang w:eastAsia="lt-LT"/>
                            </w:rPr>
                            <w:t xml:space="preserve"> </w:t>
                          </w:r>
                          <w:r>
                            <w:rPr>
                              <w:color w:val="000000"/>
                              <w:szCs w:val="24"/>
                              <w:lang w:eastAsia="lt-LT"/>
                            </w:rPr>
                            <w:t xml:space="preserve">pažeidimas  </w:t>
                          </w:r>
                        </w:p>
                        <w:p w14:paraId="6758C3F5" w14:textId="372A4541">
                          <w:pPr>
                            <w:spacing w:line="276" w:lineRule="auto"/>
                            <w:ind w:firstLine="720"/>
                            <w:jc w:val="both"/>
                            <w:rPr>
                              <w:color w:val="000000"/>
                              <w:szCs w:val="24"/>
                              <w:lang w:eastAsia="lt-LT"/>
                            </w:rPr>
                          </w:pPr>
                          <w:r>
                            <w:rPr>
                              <w:color w:val="000000"/>
                              <w:szCs w:val="24"/>
                              <w:lang w:eastAsia="lt-LT"/>
                            </w:rPr>
                            <w:t xml:space="preserve">užtraukia baudą juridinių asmenų vadovams ar kitiems atsakingiems asmenims nuo </w:t>
                          </w:r>
                          <w:r>
                            <w:rPr>
                              <w:bCs/>
                              <w:color w:val="000000"/>
                              <w:szCs w:val="24"/>
                              <w:lang w:eastAsia="lt-LT"/>
                            </w:rPr>
                            <w:t>dviejų šimtų keturiasdešim</w:t>
                          </w:r>
                          <w:r>
                            <w:rPr>
                              <w:color w:val="000000"/>
                              <w:szCs w:val="24"/>
                              <w:lang w:eastAsia="lt-LT"/>
                            </w:rPr>
                            <w:t>t iki aštuonių šimtų aštuoniasdešimt eurų.“</w:t>
                          </w:r>
                        </w:p>
                      </w:sdtContent>
                    </w:sdt>
                  </w:sdtContent>
                </w:sdt>
              </w:sdtContent>
            </w:sdt>
            <w:sdt>
              <w:sdtPr>
                <w:alias w:val="3 str. 2 d."/>
                <w:tag w:val="part_2d630ef545d4465b89a4bd3840d2bb25"/>
                <w:lock w:val="sdtLocked"/>
                <w:richText/>
              </w:sdtPr>
              <w:sdtContent>
                <w:p w14:paraId="53626A3D" w14:textId="77777777">
                  <w:pPr>
                    <w:spacing w:line="276" w:lineRule="auto"/>
                    <w:ind w:firstLine="720"/>
                    <w:jc w:val="both"/>
                    <w:rPr>
                      <w:color w:val="000000"/>
                      <w:szCs w:val="24"/>
                      <w:lang w:eastAsia="lt-LT"/>
                    </w:rPr>
                  </w:pPr>
                  <w:sdt>
                    <w:sdtPr>
                      <w:alias w:val="Numeris"/>
                      <w:tag w:val="nr_2d630ef545d4465b89a4bd3840d2bb25"/>
                      <w:lock w:val="sdtLocked"/>
                      <w:richText/>
                    </w:sdtPr>
                    <w:sdtContent>
                      <w:r>
                        <w:rPr>
                          <w:color w:val="000000"/>
                          <w:szCs w:val="24"/>
                          <w:lang w:eastAsia="lt-LT"/>
                        </w:rPr>
                        <w:t>2</w:t>
                      </w:r>
                    </w:sdtContent>
                  </w:sdt>
                  <w:r>
                    <w:rPr>
                      <w:color w:val="000000"/>
                      <w:szCs w:val="24"/>
                      <w:lang w:eastAsia="lt-LT"/>
                    </w:rPr>
                    <w:t>. Pakeisti 96 straipsnio 4 dalį ir ją išdėstyti taip:</w:t>
                  </w:r>
                </w:p>
                <w:sdt>
                  <w:sdtPr>
                    <w:alias w:val="citata"/>
                    <w:tag w:val="part_38e94b2ce6b5421298e37c56b20506f6"/>
                    <w:lock w:val="sdtLocked"/>
                    <w:richText/>
                  </w:sdtPr>
                  <w:sdtContent>
                    <w:sdt>
                      <w:sdtPr>
                        <w:alias w:val="4 d."/>
                        <w:tag w:val="part_76c6f7cf07c2494b88c58d5312e2feba"/>
                        <w:lock w:val="sdtLocked"/>
                        <w:richText/>
                      </w:sdtPr>
                      <w:sdtContent>
                        <w:p w14:paraId="01929702" w14:textId="77777777">
                          <w:pPr>
                            <w:spacing w:line="276" w:lineRule="auto"/>
                            <w:ind w:firstLine="720"/>
                            <w:jc w:val="both"/>
                            <w:rPr>
                              <w:color w:val="000000"/>
                              <w:szCs w:val="24"/>
                              <w:lang w:eastAsia="lt-LT"/>
                            </w:rPr>
                          </w:pPr>
                          <w:r>
                            <w:rPr>
                              <w:color w:val="000000"/>
                              <w:szCs w:val="24"/>
                              <w:lang w:eastAsia="lt-LT"/>
                            </w:rPr>
                            <w:t>„</w:t>
                          </w:r>
                          <w:sdt>
                            <w:sdtPr>
                              <w:alias w:val="Numeris"/>
                              <w:tag w:val="nr_76c6f7cf07c2494b88c58d5312e2feba"/>
                              <w:lock w:val="sdtLocked"/>
                              <w:richText/>
                            </w:sdtPr>
                            <w:sdtContent>
                              <w:r>
                                <w:rPr>
                                  <w:color w:val="000000"/>
                                  <w:szCs w:val="24"/>
                                  <w:lang w:eastAsia="lt-LT"/>
                                </w:rPr>
                                <w:t>4</w:t>
                              </w:r>
                            </w:sdtContent>
                          </w:sdt>
                          <w:r>
                            <w:rPr>
                              <w:color w:val="000000"/>
                              <w:szCs w:val="24"/>
                              <w:lang w:eastAsia="lt-LT"/>
                            </w:rPr>
                            <w:t>. Šio straipsnio 3 dalyje numatytas administracinis nusižengimas, jeigu dėl to galėjo įvykti nelaimingas atsitikimas darbe, avarija ar atsirasti kitų sunkių padarinių,</w:t>
                          </w:r>
                        </w:p>
                        <w:p w14:paraId="6FB7C9F7" w14:textId="7FFF96E3">
                          <w:pPr>
                            <w:spacing w:line="276" w:lineRule="auto"/>
                            <w:ind w:firstLine="720"/>
                            <w:jc w:val="both"/>
                            <w:rPr>
                              <w:color w:val="000000"/>
                              <w:szCs w:val="24"/>
                              <w:lang w:eastAsia="lt-LT"/>
                            </w:rPr>
                          </w:pPr>
                          <w:r>
                            <w:rPr>
                              <w:color w:val="000000"/>
                              <w:szCs w:val="24"/>
                              <w:lang w:eastAsia="lt-LT"/>
                            </w:rPr>
                            <w:t xml:space="preserve">užtraukia baudą juridinių asmenų vadovams ar kitiems atsakingiems asmenims nuo </w:t>
                          </w:r>
                          <w:r>
                            <w:rPr>
                              <w:bCs/>
                              <w:color w:val="000000"/>
                              <w:szCs w:val="24"/>
                              <w:lang w:eastAsia="lt-LT"/>
                            </w:rPr>
                            <w:t>tūkstančio</w:t>
                          </w:r>
                          <w:r>
                            <w:rPr>
                              <w:color w:val="000000"/>
                              <w:szCs w:val="24"/>
                              <w:lang w:eastAsia="lt-LT"/>
                            </w:rPr>
                            <w:t xml:space="preserve"> iki dviejų tūkstančių eurų.“</w:t>
                          </w:r>
                        </w:p>
                        <w:p w14:paraId="78CC094E" w14:textId="77777777">
                          <w:pPr>
                            <w:spacing w:line="276" w:lineRule="auto"/>
                            <w:ind w:firstLine="720"/>
                            <w:jc w:val="both"/>
                            <w:rPr>
                              <w:b/>
                              <w:bCs/>
                              <w:color w:val="000000"/>
                              <w:szCs w:val="24"/>
                              <w:lang w:val="en-US" w:eastAsia="lt-LT"/>
                            </w:rPr>
                          </w:pPr>
                        </w:p>
                      </w:sdtContent>
                    </w:sdt>
                  </w:sdtContent>
                </w:sdt>
              </w:sdtContent>
            </w:sdt>
            <w:sdt>
              <w:sdtPr>
                <w:alias w:val="3 str. 4 d."/>
                <w:tag w:val="part_5bb8326198a54c359266c69bd3f66c24"/>
                <w:lock w:val="sdtLocked"/>
                <w:richText/>
              </w:sdtPr>
              <w:sdtContent>
                <w:p w14:paraId="468DF563" w14:textId="77777777">
                  <w:pPr>
                    <w:spacing w:line="276" w:lineRule="auto"/>
                    <w:ind w:firstLine="720"/>
                    <w:jc w:val="both"/>
                    <w:rPr>
                      <w:b/>
                      <w:bCs/>
                      <w:color w:val="000000"/>
                      <w:szCs w:val="24"/>
                      <w:lang w:eastAsia="lt-LT"/>
                    </w:rPr>
                  </w:pPr>
                  <w:sdt>
                    <w:sdtPr>
                      <w:alias w:val="Numeris"/>
                      <w:tag w:val="nr_5bb8326198a54c359266c69bd3f66c24"/>
                      <w:lock w:val="sdtLocked"/>
                      <w:richText/>
                    </w:sdtPr>
                    <w:sdtContent>
                      <w:r>
                        <w:rPr>
                          <w:b/>
                          <w:bCs/>
                          <w:color w:val="000000"/>
                          <w:szCs w:val="24"/>
                          <w:lang w:eastAsia="lt-LT"/>
                        </w:rPr>
                        <w:t>4</w:t>
                      </w:r>
                    </w:sdtContent>
                  </w:sdt>
                  <w:r>
                    <w:rPr>
                      <w:b/>
                      <w:bCs/>
                      <w:color w:val="000000"/>
                      <w:szCs w:val="24"/>
                      <w:lang w:eastAsia="lt-LT"/>
                    </w:rPr>
                    <w:t>. straipsnis. 506 atraipsnio pakeitimas</w:t>
                  </w:r>
                </w:p>
                <w:p w14:paraId="4F0BC123" w14:textId="77777777">
                  <w:pPr>
                    <w:spacing w:line="276" w:lineRule="auto"/>
                    <w:ind w:firstLine="720"/>
                    <w:jc w:val="both"/>
                    <w:rPr>
                      <w:bCs/>
                      <w:color w:val="000000"/>
                      <w:szCs w:val="24"/>
                      <w:lang w:eastAsia="lt-LT"/>
                    </w:rPr>
                  </w:pPr>
                  <w:r>
                    <w:rPr>
                      <w:bCs/>
                      <w:color w:val="000000"/>
                      <w:szCs w:val="24"/>
                      <w:lang w:eastAsia="lt-LT"/>
                    </w:rPr>
                    <w:t>Papildyti 506 straipsnį 4</w:t>
                  </w:r>
                  <w:r>
                    <w:rPr>
                      <w:bCs/>
                      <w:color w:val="000000"/>
                      <w:szCs w:val="24"/>
                      <w:vertAlign w:val="superscript"/>
                      <w:lang w:eastAsia="lt-LT"/>
                    </w:rPr>
                    <w:t>1</w:t>
                  </w:r>
                  <w:r>
                    <w:rPr>
                      <w:bCs/>
                      <w:color w:val="000000"/>
                      <w:szCs w:val="24"/>
                      <w:lang w:eastAsia="lt-LT"/>
                    </w:rPr>
                    <w:t xml:space="preserve"> dalimi:</w:t>
                  </w:r>
                </w:p>
                <w:p w14:paraId="10FD4451" w14:textId="1F0DC0C2">
                  <w:pPr>
                    <w:shd w:val="clear" w:color="auto" w:fill="FFFFFF"/>
                    <w:spacing w:line="276" w:lineRule="auto"/>
                    <w:ind w:firstLine="720"/>
                    <w:jc w:val="both"/>
                    <w:rPr>
                      <w:color w:val="000000"/>
                      <w:szCs w:val="24"/>
                    </w:rPr>
                  </w:pPr>
                  <w:r>
                    <w:rPr>
                      <w:bCs/>
                      <w:color w:val="000000"/>
                      <w:szCs w:val="24"/>
                      <w:lang w:val="en-US"/>
                    </w:rPr>
                    <w:t>„4</w:t>
                  </w:r>
                  <w:r>
                    <w:rPr>
                      <w:bCs/>
                      <w:color w:val="000000"/>
                      <w:szCs w:val="24"/>
                      <w:vertAlign w:val="superscript"/>
                      <w:lang w:val="en-US"/>
                    </w:rPr>
                    <w:t>1</w:t>
                  </w:r>
                  <w:r>
                    <w:rPr>
                      <w:bCs/>
                      <w:color w:val="000000"/>
                      <w:szCs w:val="24"/>
                      <w:lang w:val="en-US"/>
                    </w:rPr>
                    <w:t xml:space="preserve">. </w:t>
                  </w:r>
                  <w:r>
                    <w:rPr>
                      <w:bCs/>
                      <w:color w:val="000000"/>
                      <w:szCs w:val="24"/>
                    </w:rPr>
                    <w:t xml:space="preserve">Šio straipsnio </w:t>
                  </w:r>
                  <w:r>
                    <w:rPr>
                      <w:bCs/>
                      <w:color w:val="000000"/>
                      <w:szCs w:val="24"/>
                      <w:lang w:val="en-US"/>
                    </w:rPr>
                    <w:t>1</w:t>
                  </w:r>
                  <w:r>
                    <w:rPr>
                      <w:color w:val="000000"/>
                      <w:szCs w:val="24"/>
                    </w:rPr>
                    <w:t>–</w:t>
                  </w:r>
                  <w:r>
                    <w:rPr>
                      <w:bCs/>
                      <w:color w:val="000000"/>
                      <w:szCs w:val="24"/>
                    </w:rPr>
                    <w:t xml:space="preserve">4 dalyje nurodytos veikos, padarytos </w:t>
                  </w:r>
                  <w:r>
                    <w:rPr>
                      <w:color w:val="000000"/>
                      <w:szCs w:val="24"/>
                    </w:rPr>
                    <w:t>k</w:t>
                  </w:r>
                  <w:r>
                    <w:rPr>
                      <w:color w:val="000000"/>
                      <w:szCs w:val="24"/>
                      <w:shd w:val="clear" w:color="auto" w:fill="FFFFFF"/>
                    </w:rPr>
                    <w:t>aro, nepaprastosios padėties, mobilizacijos, karantino, riboto karantino metu, taip pat susidarius ekstremaliajai situacijai ar ekstremaliajam įvykiui</w:t>
                  </w:r>
                  <w:r>
                    <w:rPr>
                      <w:color w:val="000000"/>
                      <w:szCs w:val="24"/>
                    </w:rPr>
                    <w:t>, jei ekstremalioji situacija ar ekstremalusis įvykis kelia pavojų žmonių gyvybei ar sveikatai,</w:t>
                  </w:r>
                </w:p>
                <w:p w14:paraId="5F32A0C7" w14:textId="77777777">
                  <w:pPr>
                    <w:spacing w:line="276" w:lineRule="auto"/>
                    <w:ind w:firstLine="720"/>
                    <w:jc w:val="both"/>
                    <w:rPr>
                      <w:b/>
                      <w:bCs/>
                      <w:color w:val="000000"/>
                      <w:szCs w:val="24"/>
                      <w:lang w:eastAsia="lt-LT"/>
                    </w:rPr>
                  </w:pPr>
                  <w:r>
                    <w:rPr>
                      <w:color w:val="000000"/>
                      <w:szCs w:val="24"/>
                      <w:lang w:eastAsia="lt-LT"/>
                    </w:rPr>
                    <w:t>užtraukia baudą asmenims nuo dviejų šimtų iki penkių šimtų eurų ir juridinių asmenų vadovams ar kitiems atsakingiems asmenims – nuo penkių šimtų eurų iki vieno tūkstančio penkių šimtų eurų.</w:t>
                  </w:r>
                  <w:r>
                    <w:rPr>
                      <w:bCs/>
                      <w:color w:val="000000"/>
                      <w:szCs w:val="24"/>
                      <w:lang w:eastAsia="lt-LT"/>
                    </w:rPr>
                    <w:t>“</w:t>
                  </w:r>
                </w:p>
                <w:p w14:paraId="344EEBD4" w14:textId="77777777">
                  <w:pPr>
                    <w:spacing w:line="276" w:lineRule="auto"/>
                    <w:ind w:firstLine="720"/>
                    <w:jc w:val="both"/>
                    <w:rPr>
                      <w:bCs/>
                      <w:color w:val="000000"/>
                      <w:szCs w:val="24"/>
                      <w:lang w:eastAsia="lt-LT"/>
                    </w:rPr>
                  </w:pPr>
                </w:p>
              </w:sdtContent>
            </w:sdt>
          </w:sdtContent>
        </w:sdt>
        <w:sdt>
          <w:sdtPr>
            <w:alias w:val="5 str."/>
            <w:tag w:val="part_27c86f6ec8d84d1da67b548587863487"/>
            <w:lock w:val="sdtLocked"/>
            <w:richText/>
          </w:sdtPr>
          <w:sdtContent>
            <w:p w14:paraId="52B9EF51" w14:textId="77777777">
              <w:pPr>
                <w:spacing w:line="276" w:lineRule="auto"/>
                <w:ind w:firstLine="720"/>
                <w:jc w:val="both"/>
                <w:rPr>
                  <w:b/>
                  <w:bCs/>
                  <w:szCs w:val="24"/>
                  <w:lang w:eastAsia="lt-LT"/>
                </w:rPr>
              </w:pPr>
              <w:sdt>
                <w:sdtPr>
                  <w:alias w:val="Numeris"/>
                  <w:tag w:val="nr_27c86f6ec8d84d1da67b548587863487"/>
                  <w:lock w:val="sdtLocked"/>
                  <w:richText/>
                </w:sdtPr>
                <w:sdtContent>
                  <w:r>
                    <w:rPr>
                      <w:b/>
                      <w:bCs/>
                      <w:szCs w:val="24"/>
                      <w:lang w:eastAsia="lt-LT"/>
                    </w:rPr>
                    <w:t>5</w:t>
                  </w:r>
                </w:sdtContent>
              </w:sdt>
              <w:r>
                <w:rPr>
                  <w:b/>
                  <w:bCs/>
                  <w:szCs w:val="24"/>
                  <w:lang w:eastAsia="lt-LT"/>
                </w:rPr>
                <w:t xml:space="preserve"> straipsnis. </w:t>
              </w:r>
              <w:sdt>
                <w:sdtPr>
                  <w:alias w:val="Pavadinimas"/>
                  <w:tag w:val="title_27c86f6ec8d84d1da67b548587863487"/>
                  <w:lock w:val="sdtLocked"/>
                  <w:richText/>
                </w:sdtPr>
                <w:sdtContent>
                  <w:r>
                    <w:rPr>
                      <w:b/>
                      <w:bCs/>
                      <w:szCs w:val="24"/>
                      <w:lang w:eastAsia="lt-LT"/>
                    </w:rPr>
                    <w:t>526 straipsnio pakeitimas</w:t>
                  </w:r>
                </w:sdtContent>
              </w:sdt>
            </w:p>
            <w:sdt>
              <w:sdtPr>
                <w:alias w:val="5 str. 1 d."/>
                <w:tag w:val="part_d86c54288c164dc8bab9f32e7138b5e4"/>
                <w:lock w:val="sdtLocked"/>
                <w:richText/>
              </w:sdtPr>
              <w:sdtContent>
                <w:p w14:paraId="421EE552" w14:textId="77777777">
                  <w:pPr>
                    <w:tabs>
                      <w:tab w:val="left" w:pos="993"/>
                    </w:tabs>
                    <w:spacing w:line="276" w:lineRule="auto"/>
                    <w:ind w:left="720"/>
                    <w:jc w:val="both"/>
                    <w:rPr>
                      <w:bCs/>
                      <w:szCs w:val="24"/>
                      <w:lang w:eastAsia="lt-LT"/>
                    </w:rPr>
                  </w:pPr>
                  <w:r>
                    <w:rPr>
                      <w:bCs/>
                      <w:szCs w:val="24"/>
                      <w:lang w:eastAsia="lt-LT"/>
                    </w:rPr>
                    <w:t>Papildyti 526 straipsnį 3 dalimi:</w:t>
                  </w:r>
                </w:p>
                <w:sdt>
                  <w:sdtPr>
                    <w:alias w:val="citata"/>
                    <w:tag w:val="part_36827f4f70bf43ce9f5aaff34c629b7c"/>
                    <w:lock w:val="sdtLocked"/>
                    <w:richText/>
                  </w:sdtPr>
                  <w:sdtContent>
                    <w:sdt>
                      <w:sdtPr>
                        <w:alias w:val="3 d."/>
                        <w:tag w:val="part_aa5309cc3195436eb5a298201286df27"/>
                        <w:lock w:val="sdtLocked"/>
                        <w:richText/>
                      </w:sdtPr>
                      <w:sdtContent>
                        <w:p w14:paraId="36504E09" w14:textId="20DC5D7D">
                          <w:pPr>
                            <w:shd w:val="clear" w:color="auto" w:fill="FFFFFF"/>
                            <w:spacing w:line="276" w:lineRule="auto"/>
                            <w:ind w:firstLine="720"/>
                            <w:jc w:val="both"/>
                            <w:rPr>
                              <w:color w:val="000000"/>
                              <w:szCs w:val="24"/>
                            </w:rPr>
                          </w:pPr>
                          <w:r>
                            <w:rPr>
                              <w:bCs/>
                              <w:szCs w:val="24"/>
                              <w:lang w:val="en-US"/>
                            </w:rPr>
                            <w:t>„</w:t>
                          </w:r>
                          <w:sdt>
                            <w:sdtPr>
                              <w:alias w:val="Numeris"/>
                              <w:tag w:val="nr_aa5309cc3195436eb5a298201286df27"/>
                              <w:lock w:val="sdtLocked"/>
                              <w:richText/>
                            </w:sdtPr>
                            <w:sdtContent>
                              <w:r>
                                <w:rPr>
                                  <w:bCs/>
                                  <w:szCs w:val="24"/>
                                  <w:lang w:val="en-US"/>
                                </w:rPr>
                                <w:t>3</w:t>
                              </w:r>
                            </w:sdtContent>
                          </w:sdt>
                          <w:r>
                            <w:rPr>
                              <w:bCs/>
                              <w:szCs w:val="24"/>
                              <w:lang w:val="en-US"/>
                            </w:rPr>
                            <w:t xml:space="preserve">. </w:t>
                          </w:r>
                          <w:r>
                            <w:rPr>
                              <w:color w:val="000000"/>
                              <w:szCs w:val="24"/>
                            </w:rPr>
                            <w:t>Šio straipsnio 1 dalyje numatytas administracinis nusižengimas, padarytas k</w:t>
                          </w:r>
                          <w:r>
                            <w:rPr>
                              <w:color w:val="000000"/>
                              <w:szCs w:val="24"/>
                              <w:shd w:val="clear" w:color="auto" w:fill="FFFFFF"/>
                            </w:rPr>
                            <w:t>aro, nepaprastosios padėties, mobilizacijos, karantino, riboto karantino metu, taip pat susidarius ekstremaliajai situacijai ar ekstremaliajam įvykiui</w:t>
                          </w:r>
                          <w:r>
                            <w:rPr>
                              <w:color w:val="000000"/>
                              <w:szCs w:val="24"/>
                            </w:rPr>
                            <w:t>, jei ekstremalioji situacija ar ekstremalusis įvykis kelia pavojų žmonių gyvybei ar sveikatai,</w:t>
                          </w:r>
                        </w:p>
                        <w:p w14:paraId="41CE818A" w14:textId="77777777">
                          <w:pPr>
                            <w:shd w:val="clear" w:color="auto" w:fill="FFFFFF"/>
                            <w:spacing w:line="276" w:lineRule="auto"/>
                            <w:ind w:firstLine="720"/>
                            <w:jc w:val="both"/>
                            <w:rPr>
                              <w:bCs/>
                              <w:szCs w:val="24"/>
                            </w:rPr>
                          </w:pPr>
                          <w:r>
                            <w:rPr>
                              <w:color w:val="000000"/>
                              <w:szCs w:val="24"/>
                            </w:rPr>
                            <w:t>užtraukia baudą asmenims nuo penkių šimtų iki vieno tūkstančio penkių šimtų eurų ir juridinių asmenų vadovams ar kitiems atsakingiems asmenims – nuo vieno tūkstančio penkių šimtų iki šešių tūkstančių eurų.</w:t>
                          </w:r>
                          <w:r>
                            <w:rPr>
                              <w:bCs/>
                              <w:szCs w:val="24"/>
                            </w:rPr>
                            <w:t>“</w:t>
                          </w:r>
                        </w:p>
                        <w:p w14:paraId="2A4C75E8" w14:textId="77777777">
                          <w:pPr>
                            <w:spacing w:line="276" w:lineRule="auto"/>
                            <w:ind w:firstLine="720"/>
                            <w:jc w:val="both"/>
                            <w:rPr>
                              <w:bCs/>
                              <w:szCs w:val="24"/>
                              <w:lang w:eastAsia="lt-LT"/>
                            </w:rPr>
                          </w:pPr>
                        </w:p>
                      </w:sdtContent>
                    </w:sdt>
                  </w:sdtContent>
                </w:sdt>
              </w:sdtContent>
            </w:sdt>
          </w:sdtContent>
        </w:sdt>
        <w:sdt>
          <w:sdtPr>
            <w:alias w:val="skirsnis"/>
            <w:tag w:val="part_37a9f2264a59426886585151f557fd74"/>
            <w:lock w:val="sdtLocked"/>
            <w:richText/>
          </w:sdtPr>
          <w:sdtContent>
            <w:p w14:paraId="525418E7" w14:textId="77777777">
              <w:pPr>
                <w:spacing w:line="276" w:lineRule="auto"/>
                <w:ind w:firstLine="720"/>
                <w:jc w:val="both"/>
                <w:rPr>
                  <w:b/>
                  <w:bCs/>
                  <w:szCs w:val="24"/>
                  <w:lang w:eastAsia="lt-LT"/>
                </w:rPr>
              </w:pPr>
              <w:sdt>
                <w:sdtPr>
                  <w:alias w:val="Pavadinimas"/>
                  <w:tag w:val="title_37a9f2264a59426886585151f557fd74"/>
                  <w:lock w:val="sdtLocked"/>
                  <w:richText/>
                </w:sdtPr>
                <w:sdtContent>
                  <w:r>
                    <w:rPr>
                      <w:b/>
                      <w:bCs/>
                      <w:szCs w:val="24"/>
                      <w:lang w:eastAsia="lt-LT"/>
                    </w:rPr>
                    <w:t>6 atraipsnis. 589 straipsnio pakeitimas</w:t>
                  </w:r>
                </w:sdtContent>
              </w:sdt>
            </w:p>
            <w:sdt>
              <w:sdtPr>
                <w:alias w:val="1 d."/>
                <w:tag w:val="part_e441c5115260482aa769dfa95c47289d"/>
                <w:lock w:val="sdtLocked"/>
                <w:richText/>
              </w:sdtPr>
              <w:sdtContent>
                <w:p w14:paraId="7F4C24AA" w14:textId="7DEE7C4B">
                  <w:pPr>
                    <w:tabs>
                      <w:tab w:val="left" w:pos="993"/>
                    </w:tabs>
                    <w:spacing w:line="276" w:lineRule="auto"/>
                    <w:ind w:firstLine="720"/>
                    <w:jc w:val="both"/>
                    <w:rPr>
                      <w:bCs/>
                      <w:szCs w:val="24"/>
                      <w:lang w:eastAsia="lt-LT"/>
                    </w:rPr>
                  </w:pPr>
                  <w:sdt>
                    <w:sdtPr>
                      <w:alias w:val="Numeris"/>
                      <w:tag w:val="nr_e441c5115260482aa769dfa95c47289d"/>
                      <w:lock w:val="sdtLocked"/>
                      <w:richText/>
                    </w:sdtPr>
                    <w:sdtContent>
                      <w:r>
                        <w:rPr>
                          <w:bCs/>
                          <w:szCs w:val="24"/>
                          <w:lang w:eastAsia="lt-LT"/>
                        </w:rPr>
                        <w:t>1</w:t>
                      </w:r>
                    </w:sdtContent>
                  </w:sdt>
                  <w:r>
                    <w:rPr>
                      <w:bCs/>
                      <w:szCs w:val="24"/>
                      <w:lang w:eastAsia="lt-LT"/>
                    </w:rPr>
                    <w:t>.</w:t>
                    <w:tab/>
                    <w:t>Pakeisti 589 straipsnio 12 punktą ir jį išdėstyti taip:</w:t>
                  </w:r>
                </w:p>
                <w:sdt>
                  <w:sdtPr>
                    <w:alias w:val="citata"/>
                    <w:tag w:val="part_88348d1838d84b2bbaa981f7d36fd3a0"/>
                    <w:lock w:val="sdtLocked"/>
                    <w:richText/>
                  </w:sdtPr>
                  <w:sdtContent>
                    <w:sdt>
                      <w:sdtPr>
                        <w:alias w:val="12 p."/>
                        <w:tag w:val="part_c7660ede66e84b9e9b841bb33a730a97"/>
                        <w:lock w:val="sdtLocked"/>
                        <w:richText/>
                      </w:sdtPr>
                      <w:sdtContent>
                        <w:p w14:paraId="27278A4A" w14:textId="0B4C8285">
                          <w:pPr>
                            <w:spacing w:line="276" w:lineRule="auto"/>
                            <w:ind w:firstLine="720"/>
                            <w:jc w:val="both"/>
                            <w:rPr>
                              <w:bCs/>
                              <w:szCs w:val="24"/>
                              <w:lang w:eastAsia="lt-LT"/>
                            </w:rPr>
                          </w:pPr>
                          <w:r>
                            <w:rPr>
                              <w:bCs/>
                              <w:szCs w:val="24"/>
                              <w:lang w:eastAsia="lt-LT"/>
                            </w:rPr>
                            <w:t>„</w:t>
                          </w:r>
                          <w:sdt>
                            <w:sdtPr>
                              <w:alias w:val="Numeris"/>
                              <w:tag w:val="nr_c7660ede66e84b9e9b841bb33a730a97"/>
                              <w:lock w:val="sdtLocked"/>
                              <w:richText/>
                            </w:sdtPr>
                            <w:sdtContent>
                              <w:r>
                                <w:rPr>
                                  <w:bCs/>
                                  <w:szCs w:val="24"/>
                                  <w:lang w:eastAsia="lt-LT"/>
                                </w:rPr>
                                <w:t>12</w:t>
                              </w:r>
                            </w:sdtContent>
                          </w:sdt>
                          <w:r>
                            <w:rPr>
                              <w:bCs/>
                              <w:szCs w:val="24"/>
                              <w:lang w:eastAsia="lt-LT"/>
                            </w:rPr>
                            <w:t>) Lietuvos Respublikos valstybės saugumo departamento – dėl šio kodekso 506 straipsnio 4 ir 4</w:t>
                          </w:r>
                          <w:r>
                            <w:rPr>
                              <w:bCs/>
                              <w:szCs w:val="24"/>
                              <w:vertAlign w:val="superscript"/>
                              <w:lang w:eastAsia="lt-LT"/>
                            </w:rPr>
                            <w:t xml:space="preserve">1 </w:t>
                          </w:r>
                          <w:r>
                            <w:rPr>
                              <w:bCs/>
                              <w:szCs w:val="24"/>
                              <w:lang w:eastAsia="lt-LT"/>
                            </w:rPr>
                            <w:t>dalyse, 508, 509, 553, 554, 555 straipsniuose numatytų administracinių nusižengimų;“.</w:t>
                          </w:r>
                        </w:p>
                      </w:sdtContent>
                    </w:sdt>
                  </w:sdtContent>
                </w:sdt>
              </w:sdtContent>
            </w:sdt>
            <w:sdt>
              <w:sdtPr>
                <w:alias w:val="2 d."/>
                <w:tag w:val="part_f2fed05e03bf42568f67b1a35367c402"/>
                <w:lock w:val="sdtLocked"/>
                <w:richText/>
              </w:sdtPr>
              <w:sdtContent>
                <w:p w14:paraId="32F10E87" w14:textId="7DDC3F78">
                  <w:pPr>
                    <w:tabs>
                      <w:tab w:val="left" w:pos="993"/>
                    </w:tabs>
                    <w:spacing w:line="276" w:lineRule="auto"/>
                    <w:ind w:firstLine="720"/>
                    <w:jc w:val="both"/>
                    <w:rPr>
                      <w:bCs/>
                      <w:szCs w:val="24"/>
                      <w:lang w:eastAsia="lt-LT"/>
                    </w:rPr>
                  </w:pPr>
                  <w:sdt>
                    <w:sdtPr>
                      <w:alias w:val="Numeris"/>
                      <w:tag w:val="nr_f2fed05e03bf42568f67b1a35367c402"/>
                      <w:lock w:val="sdtLocked"/>
                      <w:richText/>
                    </w:sdtPr>
                    <w:sdtContent>
                      <w:r>
                        <w:rPr>
                          <w:bCs/>
                          <w:szCs w:val="24"/>
                          <w:lang w:eastAsia="lt-LT"/>
                        </w:rPr>
                        <w:t>2</w:t>
                      </w:r>
                    </w:sdtContent>
                  </w:sdt>
                  <w:r>
                    <w:rPr>
                      <w:bCs/>
                      <w:szCs w:val="24"/>
                      <w:lang w:eastAsia="lt-LT"/>
                    </w:rPr>
                    <w:t>.</w:t>
                    <w:tab/>
                    <w:t>Pakeisti 589 straipsnio 32 punktą ir jį išdėstyti taip:</w:t>
                  </w:r>
                </w:p>
                <w:sdt>
                  <w:sdtPr>
                    <w:alias w:val="citata"/>
                    <w:tag w:val="part_c3953255dfe34c94a323d110de327efb"/>
                    <w:lock w:val="sdtLocked"/>
                    <w:richText/>
                  </w:sdtPr>
                  <w:sdtContent>
                    <w:sdt>
                      <w:sdtPr>
                        <w:alias w:val="32 p."/>
                        <w:tag w:val="part_52e8c88395134492bc69fccf46718206"/>
                        <w:lock w:val="sdtLocked"/>
                        <w:richText/>
                      </w:sdtPr>
                      <w:sdtContent>
                        <w:p w14:paraId="64C71C1F" w14:textId="1137EC21">
                          <w:pPr>
                            <w:spacing w:line="276" w:lineRule="auto"/>
                            <w:ind w:firstLine="720"/>
                            <w:jc w:val="both"/>
                            <w:rPr>
                              <w:bCs/>
                              <w:szCs w:val="24"/>
                              <w:lang w:eastAsia="lt-LT"/>
                            </w:rPr>
                          </w:pPr>
                          <w:r>
                            <w:rPr>
                              <w:bCs/>
                              <w:szCs w:val="24"/>
                              <w:lang w:eastAsia="lt-LT"/>
                            </w:rPr>
                            <w:t>„</w:t>
                          </w:r>
                          <w:sdt>
                            <w:sdtPr>
                              <w:alias w:val="Numeris"/>
                              <w:tag w:val="nr_52e8c88395134492bc69fccf46718206"/>
                              <w:lock w:val="sdtLocked"/>
                              <w:richText/>
                            </w:sdtPr>
                            <w:sdtContent>
                              <w:r>
                                <w:rPr>
                                  <w:bCs/>
                                  <w:szCs w:val="24"/>
                                  <w:lang w:eastAsia="lt-LT"/>
                                </w:rPr>
                                <w:t>32</w:t>
                              </w:r>
                            </w:sdtContent>
                          </w:sdt>
                          <w:r>
                            <w:rPr>
                              <w:bCs/>
                              <w:szCs w:val="24"/>
                              <w:lang w:eastAsia="lt-LT"/>
                            </w:rPr>
                            <w:t>) Finansinių nusikaltimų tyrimo tarnybos prie Vidaus reikalų ministerijos – dėl šio kodekso 95, 99, 127, 143, 150, 155, 158, 160, 161, 162, 163, 164, 165, 166, 168, 171, 172, 173, 174, 176, 185, 186, 187, 188, 193, 198, 205 straipsniuose, 209 straipsnio 1, 2, 3, 4, 5, 6, 7, 8 dalyse, 214, 224, 505 straipsniuose, 506 straipsnio 4 ir 4</w:t>
                          </w:r>
                          <w:r>
                            <w:rPr>
                              <w:bCs/>
                              <w:szCs w:val="24"/>
                              <w:vertAlign w:val="superscript"/>
                              <w:lang w:eastAsia="lt-LT"/>
                            </w:rPr>
                            <w:t xml:space="preserve">1 </w:t>
                          </w:r>
                          <w:r>
                            <w:rPr>
                              <w:bCs/>
                              <w:szCs w:val="24"/>
                              <w:lang w:eastAsia="lt-LT"/>
                            </w:rPr>
                            <w:t>dalyse, 508, 515 straipsniuose numatytų administracinių nusižengimų;“.</w:t>
                          </w:r>
                        </w:p>
                      </w:sdtContent>
                    </w:sdt>
                  </w:sdtContent>
                </w:sdt>
              </w:sdtContent>
            </w:sdt>
            <w:sdt>
              <w:sdtPr>
                <w:alias w:val="3 d."/>
                <w:tag w:val="part_fac29cb21cf94afca6ad0363d015ec44"/>
                <w:lock w:val="sdtLocked"/>
                <w:richText/>
              </w:sdtPr>
              <w:sdtContent>
                <w:p w14:paraId="458EAB40" w14:textId="5AC96B00">
                  <w:pPr>
                    <w:tabs>
                      <w:tab w:val="left" w:pos="993"/>
                    </w:tabs>
                    <w:spacing w:line="276" w:lineRule="auto"/>
                    <w:ind w:firstLine="720"/>
                    <w:jc w:val="both"/>
                    <w:rPr>
                      <w:bCs/>
                      <w:szCs w:val="24"/>
                      <w:lang w:eastAsia="lt-LT"/>
                    </w:rPr>
                  </w:pPr>
                  <w:sdt>
                    <w:sdtPr>
                      <w:alias w:val="Numeris"/>
                      <w:tag w:val="nr_fac29cb21cf94afca6ad0363d015ec44"/>
                      <w:lock w:val="sdtLocked"/>
                      <w:richText/>
                    </w:sdtPr>
                    <w:sdtContent>
                      <w:r>
                        <w:rPr>
                          <w:bCs/>
                          <w:szCs w:val="24"/>
                          <w:lang w:eastAsia="lt-LT"/>
                        </w:rPr>
                        <w:t>3</w:t>
                      </w:r>
                    </w:sdtContent>
                  </w:sdt>
                  <w:r>
                    <w:rPr>
                      <w:bCs/>
                      <w:szCs w:val="24"/>
                      <w:lang w:eastAsia="lt-LT"/>
                    </w:rPr>
                    <w:t>.</w:t>
                    <w:tab/>
                    <w:t>Pakeisti 589 straipsnio 33</w:t>
                  </w:r>
                  <w:r>
                    <w:rPr>
                      <w:bCs/>
                      <w:szCs w:val="24"/>
                      <w:vertAlign w:val="superscript"/>
                      <w:lang w:eastAsia="lt-LT"/>
                    </w:rPr>
                    <w:t>1</w:t>
                  </w:r>
                  <w:r>
                    <w:rPr>
                      <w:bCs/>
                      <w:szCs w:val="24"/>
                      <w:lang w:eastAsia="lt-LT"/>
                    </w:rPr>
                    <w:t xml:space="preserve"> punktą ir jį išdėstyti taip:</w:t>
                  </w:r>
                </w:p>
                <w:sdt>
                  <w:sdtPr>
                    <w:alias w:val="citata"/>
                    <w:tag w:val="part_73121681ee534343ad0686aa31e006ae"/>
                    <w:lock w:val="sdtLocked"/>
                    <w:richText/>
                  </w:sdtPr>
                  <w:sdtContent>
                    <w:sdt>
                      <w:sdtPr>
                        <w:alias w:val="33-1 p."/>
                        <w:tag w:val="part_a65b7c724bbd4e1faa4b0076b205515a"/>
                        <w:lock w:val="sdtLocked"/>
                        <w:richText/>
                      </w:sdtPr>
                      <w:sdtContent>
                        <w:p w14:paraId="0D4C95DD" w14:textId="296A703A">
                          <w:pPr>
                            <w:spacing w:line="276" w:lineRule="auto"/>
                            <w:ind w:firstLine="720"/>
                            <w:jc w:val="both"/>
                            <w:rPr>
                              <w:bCs/>
                              <w:szCs w:val="24"/>
                              <w:lang w:eastAsia="lt-LT"/>
                            </w:rPr>
                          </w:pPr>
                          <w:r>
                            <w:rPr>
                              <w:bCs/>
                              <w:szCs w:val="24"/>
                              <w:lang w:eastAsia="lt-LT"/>
                            </w:rPr>
                            <w:t>„</w:t>
                          </w:r>
                          <w:sdt>
                            <w:sdtPr>
                              <w:alias w:val="Numeris"/>
                              <w:tag w:val="nr_a65b7c724bbd4e1faa4b0076b205515a"/>
                              <w:lock w:val="sdtLocked"/>
                              <w:richText/>
                            </w:sdtPr>
                            <w:sdtContent>
                              <w:r>
                                <w:rPr>
                                  <w:bCs/>
                                  <w:szCs w:val="24"/>
                                  <w:lang w:eastAsia="lt-LT"/>
                                </w:rPr>
                                <w:t>33</w:t>
                              </w:r>
                              <w:r>
                                <w:rPr>
                                  <w:bCs/>
                                  <w:szCs w:val="24"/>
                                  <w:vertAlign w:val="superscript"/>
                                  <w:lang w:eastAsia="lt-LT"/>
                                </w:rPr>
                                <w:t>1</w:t>
                              </w:r>
                            </w:sdtContent>
                          </w:sdt>
                          <w:r>
                            <w:rPr>
                              <w:bCs/>
                              <w:szCs w:val="24"/>
                              <w:lang w:eastAsia="lt-LT"/>
                            </w:rPr>
                            <w:t>) Kalėjimų departamento prie Lietuvos Respublikos teisingumo ministerijos ir jam pavaldžių įstaigų – dėl šio kodekso 71, 76, 77, 108, 109, 115, 137, 226, 481, 485, 490 straipsniuose, 506 straipsnio 4 ir 4</w:t>
                          </w:r>
                          <w:r>
                            <w:rPr>
                              <w:bCs/>
                              <w:szCs w:val="24"/>
                              <w:vertAlign w:val="superscript"/>
                              <w:lang w:eastAsia="lt-LT"/>
                            </w:rPr>
                            <w:t>1</w:t>
                          </w:r>
                          <w:r>
                            <w:rPr>
                              <w:bCs/>
                              <w:szCs w:val="24"/>
                              <w:lang w:eastAsia="lt-LT"/>
                            </w:rPr>
                            <w:t xml:space="preserve"> dalyse, 507, 508 straipsniuose numatytų administracinių nusižengimų;“.</w:t>
                          </w:r>
                        </w:p>
                      </w:sdtContent>
                    </w:sdt>
                  </w:sdtContent>
                </w:sdt>
              </w:sdtContent>
            </w:sdt>
            <w:sdt>
              <w:sdtPr>
                <w:alias w:val="4 d."/>
                <w:tag w:val="part_0fc1c1aea59b4f14b1e24951242b7147"/>
                <w:lock w:val="sdtLocked"/>
                <w:richText/>
              </w:sdtPr>
              <w:sdtContent>
                <w:p w14:paraId="4E1DEA12" w14:textId="4420098C">
                  <w:pPr>
                    <w:tabs>
                      <w:tab w:val="left" w:pos="993"/>
                    </w:tabs>
                    <w:spacing w:line="276" w:lineRule="auto"/>
                    <w:ind w:firstLine="720"/>
                    <w:jc w:val="both"/>
                    <w:rPr>
                      <w:bCs/>
                      <w:szCs w:val="24"/>
                      <w:lang w:eastAsia="lt-LT"/>
                    </w:rPr>
                  </w:pPr>
                  <w:sdt>
                    <w:sdtPr>
                      <w:alias w:val="Numeris"/>
                      <w:tag w:val="nr_0fc1c1aea59b4f14b1e24951242b7147"/>
                      <w:lock w:val="sdtLocked"/>
                      <w:richText/>
                    </w:sdtPr>
                    <w:sdtContent>
                      <w:r>
                        <w:rPr>
                          <w:bCs/>
                          <w:szCs w:val="24"/>
                          <w:lang w:eastAsia="lt-LT"/>
                        </w:rPr>
                        <w:t>4</w:t>
                      </w:r>
                    </w:sdtContent>
                  </w:sdt>
                  <w:r>
                    <w:rPr>
                      <w:bCs/>
                      <w:szCs w:val="24"/>
                      <w:lang w:eastAsia="lt-LT"/>
                    </w:rPr>
                    <w:t>.</w:t>
                    <w:tab/>
                    <w:t>Pakeisti 589 straipsnio 34 punktą ir jį išdėstyti taip:</w:t>
                  </w:r>
                </w:p>
                <w:sdt>
                  <w:sdtPr>
                    <w:alias w:val="citata"/>
                    <w:tag w:val="part_c8696e4755a44f8e9238f76284d90852"/>
                    <w:lock w:val="sdtLocked"/>
                    <w:richText/>
                  </w:sdtPr>
                  <w:sdtContent>
                    <w:sdt>
                      <w:sdtPr>
                        <w:alias w:val="34 p."/>
                        <w:tag w:val="part_e5f09b76d5da4fbca3dea6625cbab452"/>
                        <w:lock w:val="sdtLocked"/>
                        <w:richText/>
                      </w:sdtPr>
                      <w:sdtContent>
                        <w:p w14:paraId="6CA98383" w14:textId="77777777">
                          <w:pPr>
                            <w:spacing w:line="276" w:lineRule="auto"/>
                            <w:ind w:firstLine="720"/>
                            <w:jc w:val="both"/>
                            <w:rPr>
                              <w:bCs/>
                              <w:szCs w:val="24"/>
                              <w:lang w:eastAsia="lt-LT"/>
                            </w:rPr>
                          </w:pPr>
                          <w:r>
                            <w:rPr>
                              <w:bCs/>
                              <w:szCs w:val="24"/>
                              <w:lang w:eastAsia="lt-LT"/>
                            </w:rPr>
                            <w:t>„</w:t>
                          </w:r>
                          <w:sdt>
                            <w:sdtPr>
                              <w:alias w:val="Numeris"/>
                              <w:tag w:val="nr_e5f09b76d5da4fbca3dea6625cbab452"/>
                              <w:lock w:val="sdtLocked"/>
                              <w:richText/>
                            </w:sdtPr>
                            <w:sdtContent>
                              <w:r>
                                <w:rPr>
                                  <w:szCs w:val="24"/>
                                  <w:lang w:eastAsia="lt-LT"/>
                                </w:rPr>
                                <w:t>34</w:t>
                              </w:r>
                            </w:sdtContent>
                          </w:sdt>
                          <w:r>
                            <w:rPr>
                              <w:szCs w:val="24"/>
                              <w:lang w:eastAsia="lt-LT"/>
                            </w:rPr>
                            <w:t xml:space="preserve">) Karo policijos – dėl šio kodekso 45 straipsnio 4 dalyje, 46 straipsnio 3 dalyje, 385 straipsnio 4, 5 dalyse, 393 straipsnio 2, 3, 8, 9 dalyse, 506 straipsnio 3, 4 ir </w:t>
                          </w:r>
                          <w:r>
                            <w:rPr>
                              <w:bCs/>
                              <w:szCs w:val="24"/>
                              <w:lang w:eastAsia="lt-LT"/>
                            </w:rPr>
                            <w:t>4</w:t>
                          </w:r>
                          <w:r>
                            <w:rPr>
                              <w:bCs/>
                              <w:szCs w:val="24"/>
                              <w:vertAlign w:val="superscript"/>
                              <w:lang w:eastAsia="lt-LT"/>
                            </w:rPr>
                            <w:t>1</w:t>
                          </w:r>
                          <w:r>
                            <w:rPr>
                              <w:szCs w:val="24"/>
                              <w:lang w:eastAsia="lt-LT"/>
                            </w:rPr>
                            <w:t xml:space="preserve"> dalyse, 508, 526 straipsnio 3 dalyje</w:t>
                          </w:r>
                          <w:r>
                            <w:rPr>
                              <w:b/>
                              <w:szCs w:val="24"/>
                              <w:lang w:eastAsia="lt-LT"/>
                            </w:rPr>
                            <w:t>,</w:t>
                          </w:r>
                          <w:r>
                            <w:rPr>
                              <w:szCs w:val="24"/>
                              <w:lang w:eastAsia="lt-LT"/>
                            </w:rPr>
                            <w:t xml:space="preserve"> 556, 557, 557</w:t>
                          </w:r>
                          <w:r>
                            <w:rPr>
                              <w:szCs w:val="24"/>
                              <w:vertAlign w:val="superscript"/>
                              <w:lang w:eastAsia="lt-LT"/>
                            </w:rPr>
                            <w:t>1</w:t>
                          </w:r>
                          <w:r>
                            <w:rPr>
                              <w:szCs w:val="24"/>
                              <w:lang w:eastAsia="lt-LT"/>
                            </w:rPr>
                            <w:t>, 562 straipsniuose numatytų administracinių nusižengimų;</w:t>
                          </w:r>
                          <w:r>
                            <w:rPr>
                              <w:bCs/>
                              <w:szCs w:val="24"/>
                              <w:lang w:eastAsia="lt-LT"/>
                            </w:rPr>
                            <w:t>“.</w:t>
                          </w:r>
                        </w:p>
                      </w:sdtContent>
                    </w:sdt>
                  </w:sdtContent>
                </w:sdt>
              </w:sdtContent>
            </w:sdt>
            <w:sdt>
              <w:sdtPr>
                <w:alias w:val="5 d."/>
                <w:tag w:val="part_3c755653214046799ab612904b26f01e"/>
                <w:lock w:val="sdtLocked"/>
                <w:richText/>
              </w:sdtPr>
              <w:sdtContent>
                <w:p w14:paraId="3E2723AA" w14:textId="59CAABF2">
                  <w:pPr>
                    <w:tabs>
                      <w:tab w:val="left" w:pos="993"/>
                    </w:tabs>
                    <w:spacing w:line="276" w:lineRule="auto"/>
                    <w:ind w:firstLine="720"/>
                    <w:jc w:val="both"/>
                    <w:rPr>
                      <w:bCs/>
                      <w:szCs w:val="24"/>
                      <w:lang w:eastAsia="lt-LT"/>
                    </w:rPr>
                  </w:pPr>
                  <w:sdt>
                    <w:sdtPr>
                      <w:alias w:val="Numeris"/>
                      <w:tag w:val="nr_3c755653214046799ab612904b26f01e"/>
                      <w:lock w:val="sdtLocked"/>
                      <w:richText/>
                    </w:sdtPr>
                    <w:sdtContent>
                      <w:r>
                        <w:rPr>
                          <w:bCs/>
                          <w:szCs w:val="24"/>
                          <w:lang w:eastAsia="lt-LT"/>
                        </w:rPr>
                        <w:t>5</w:t>
                      </w:r>
                    </w:sdtContent>
                  </w:sdt>
                  <w:r>
                    <w:rPr>
                      <w:bCs/>
                      <w:szCs w:val="24"/>
                      <w:lang w:eastAsia="lt-LT"/>
                    </w:rPr>
                    <w:t>.</w:t>
                    <w:tab/>
                    <w:t>Pakeisti 589 straipsnio 40 punktą ir jį išdėstyti taip:</w:t>
                  </w:r>
                </w:p>
                <w:sdt>
                  <w:sdtPr>
                    <w:alias w:val="citata"/>
                    <w:tag w:val="part_1b521fc471534216bd2629fac321ae14"/>
                    <w:lock w:val="sdtLocked"/>
                    <w:richText/>
                  </w:sdtPr>
                  <w:sdtContent>
                    <w:sdt>
                      <w:sdtPr>
                        <w:alias w:val="40 p."/>
                        <w:tag w:val="part_b0903d97f53b4b37ab089daaf2731084"/>
                        <w:lock w:val="sdtLocked"/>
                        <w:richText/>
                      </w:sdtPr>
                      <w:sdtContent>
                        <w:p w14:paraId="7E8FF9F6" w14:textId="73602A6C">
                          <w:pPr>
                            <w:spacing w:line="276" w:lineRule="auto"/>
                            <w:ind w:firstLine="720"/>
                            <w:jc w:val="both"/>
                            <w:rPr>
                              <w:bCs/>
                              <w:szCs w:val="24"/>
                              <w:lang w:eastAsia="lt-LT"/>
                            </w:rPr>
                          </w:pPr>
                          <w:r>
                            <w:rPr>
                              <w:bCs/>
                              <w:szCs w:val="24"/>
                              <w:lang w:eastAsia="lt-LT"/>
                            </w:rPr>
                            <w:t>„</w:t>
                          </w:r>
                          <w:sdt>
                            <w:sdtPr>
                              <w:alias w:val="Numeris"/>
                              <w:tag w:val="nr_b0903d97f53b4b37ab089daaf2731084"/>
                              <w:lock w:val="sdtLocked"/>
                              <w:richText/>
                            </w:sdtPr>
                            <w:sdtContent>
                              <w:r>
                                <w:rPr>
                                  <w:bCs/>
                                  <w:szCs w:val="24"/>
                                  <w:lang w:eastAsia="lt-LT"/>
                                </w:rPr>
                                <w:t>40</w:t>
                              </w:r>
                            </w:sdtContent>
                          </w:sdt>
                          <w:r>
                            <w:rPr>
                              <w:bCs/>
                              <w:szCs w:val="24"/>
                              <w:lang w:eastAsia="lt-LT"/>
                            </w:rPr>
                            <w:t>) Lietuvos Respublikos muitinės – dėl šio kodekso 47 straipsnio 3 dalyje, 49 straipsnio 5 dalyje, 63 straipsnio 6 dalyje, 64 straipsnyje, 65 straipsnio 3 dalyje, 66 straipsnio 5 dalyje, 69, 121, 122, 125 straipsniuose, 140 straipsnio 1, 2 dalyse, 141, 143, 173, 174, 176, 187, 208 straipsniuose, 209 straipsnio 1, 2, 3, 4, 5, 6, 7, 8 dalyse, 210, 211, 212, 213, 214, 215, 216, 217, 217</w:t>
                          </w:r>
                          <w:r>
                            <w:rPr>
                              <w:bCs/>
                              <w:szCs w:val="24"/>
                              <w:vertAlign w:val="superscript"/>
                              <w:lang w:eastAsia="lt-LT"/>
                            </w:rPr>
                            <w:t>1</w:t>
                          </w:r>
                          <w:r>
                            <w:rPr>
                              <w:bCs/>
                              <w:szCs w:val="24"/>
                              <w:lang w:eastAsia="lt-LT"/>
                            </w:rPr>
                            <w:t>, 218, 219, 224 straipsniuose, 234 straipsnio 1 dalyje, 245 straipsnyje, 251 straipsnio 1, 2, 3, 5, 6, 7, 8, 9, 10, 11, 12, 13, 14, 15, 16, 17, 18, 19 dalyse, 284 straipsnio 5, 6 dalyse, 285 straipsnio 1 dalyje, 303 straipsnio 1, 2, 3 dalyse, 304</w:t>
                          </w:r>
                          <w:r>
                            <w:rPr>
                              <w:bCs/>
                              <w:szCs w:val="24"/>
                              <w:vertAlign w:val="superscript"/>
                              <w:lang w:eastAsia="lt-LT"/>
                            </w:rPr>
                            <w:t>2</w:t>
                          </w:r>
                          <w:r>
                            <w:rPr>
                              <w:bCs/>
                              <w:szCs w:val="24"/>
                              <w:lang w:eastAsia="lt-LT"/>
                            </w:rPr>
                            <w:t xml:space="preserve"> straipsnio 2 dalyje, 308 straipsnio 6 dalyje, 308</w:t>
                          </w:r>
                          <w:r>
                            <w:rPr>
                              <w:bCs/>
                              <w:szCs w:val="24"/>
                              <w:vertAlign w:val="superscript"/>
                              <w:lang w:eastAsia="lt-LT"/>
                            </w:rPr>
                            <w:t>1</w:t>
                          </w:r>
                          <w:r>
                            <w:rPr>
                              <w:bCs/>
                              <w:szCs w:val="24"/>
                              <w:lang w:eastAsia="lt-LT"/>
                            </w:rPr>
                            <w:t xml:space="preserve"> straipsnio 2, 3, 5, 7, 8 dalyse, 309 straipsnio 6, 9 dalyse, 310 straipsnio 12, 13 dalyse, 312 straipsnio 1, 3, 4 dalyse, 341 straipsnyje, 342 straipsnio 5, 6 dalyse, 408, 412 straipsniuose, 426 straipsnio 4 dalyje, 431 straipsnio 1, 2 dalyse, 436, 437, 450 straipsniuose, 459 straipsnio 4, 5, 6, 9 dalyse, 463, 464, 475, 504, 505 straipsniuose, 506 straipsnio 4 ir 4</w:t>
                          </w:r>
                          <w:r>
                            <w:rPr>
                              <w:bCs/>
                              <w:szCs w:val="24"/>
                              <w:vertAlign w:val="superscript"/>
                              <w:lang w:eastAsia="lt-LT"/>
                            </w:rPr>
                            <w:t>1</w:t>
                          </w:r>
                          <w:r>
                            <w:rPr>
                              <w:bCs/>
                              <w:szCs w:val="24"/>
                              <w:lang w:eastAsia="lt-LT"/>
                            </w:rPr>
                            <w:t xml:space="preserve"> dalyse, 508, 5101, 515 straipsniuose numatytų administracinių nusižengimų;“</w:t>
                          </w:r>
                        </w:p>
                      </w:sdtContent>
                    </w:sdt>
                  </w:sdtContent>
                </w:sdt>
              </w:sdtContent>
            </w:sdt>
            <w:sdt>
              <w:sdtPr>
                <w:alias w:val="6 d."/>
                <w:tag w:val="part_f4b43f11df3c4283a8c1600738e4c2dd"/>
                <w:lock w:val="sdtLocked"/>
                <w:richText/>
              </w:sdtPr>
              <w:sdtContent>
                <w:p w14:paraId="74753DF6" w14:textId="79016BAD">
                  <w:pPr>
                    <w:tabs>
                      <w:tab w:val="left" w:pos="993"/>
                    </w:tabs>
                    <w:spacing w:line="276" w:lineRule="auto"/>
                    <w:ind w:firstLine="720"/>
                    <w:jc w:val="both"/>
                    <w:rPr>
                      <w:bCs/>
                      <w:szCs w:val="24"/>
                      <w:lang w:eastAsia="lt-LT"/>
                    </w:rPr>
                  </w:pPr>
                  <w:sdt>
                    <w:sdtPr>
                      <w:alias w:val="Numeris"/>
                      <w:tag w:val="nr_f4b43f11df3c4283a8c1600738e4c2dd"/>
                      <w:lock w:val="sdtLocked"/>
                      <w:richText/>
                    </w:sdtPr>
                    <w:sdtContent>
                      <w:r>
                        <w:rPr>
                          <w:bCs/>
                          <w:szCs w:val="24"/>
                          <w:lang w:eastAsia="lt-LT"/>
                        </w:rPr>
                        <w:t>6</w:t>
                      </w:r>
                    </w:sdtContent>
                  </w:sdt>
                  <w:r>
                    <w:rPr>
                      <w:bCs/>
                      <w:szCs w:val="24"/>
                      <w:lang w:eastAsia="lt-LT"/>
                    </w:rPr>
                    <w:t>.</w:t>
                    <w:tab/>
                    <w:t>Pakeisti 589 straipsnio 49 punktą ir jį išdėstyti taip:</w:t>
                  </w:r>
                </w:p>
                <w:sdt>
                  <w:sdtPr>
                    <w:alias w:val="citata"/>
                    <w:tag w:val="part_66c28f2d39ac4ed59e0b2cf087b67679"/>
                    <w:lock w:val="sdtLocked"/>
                    <w:richText/>
                  </w:sdtPr>
                  <w:sdtContent>
                    <w:sdt>
                      <w:sdtPr>
                        <w:alias w:val="49 p."/>
                        <w:tag w:val="part_13ff3c2f834340aeaac6589f187aa3f0"/>
                        <w:lock w:val="sdtLocked"/>
                        <w:richText/>
                      </w:sdtPr>
                      <w:sdtContent>
                        <w:p w14:paraId="50D70046" w14:textId="77777777">
                          <w:pPr>
                            <w:spacing w:line="276" w:lineRule="auto"/>
                            <w:ind w:firstLine="720"/>
                            <w:jc w:val="both"/>
                            <w:rPr>
                              <w:bCs/>
                              <w:szCs w:val="24"/>
                              <w:lang w:eastAsia="lt-LT"/>
                            </w:rPr>
                          </w:pPr>
                          <w:r>
                            <w:rPr>
                              <w:bCs/>
                              <w:szCs w:val="24"/>
                              <w:lang w:eastAsia="lt-LT"/>
                            </w:rPr>
                            <w:t>„</w:t>
                          </w:r>
                          <w:sdt>
                            <w:sdtPr>
                              <w:alias w:val="Numeris"/>
                              <w:tag w:val="nr_13ff3c2f834340aeaac6589f187aa3f0"/>
                              <w:lock w:val="sdtLocked"/>
                              <w:richText/>
                            </w:sdtPr>
                            <w:sdtContent>
                              <w:r>
                                <w:rPr>
                                  <w:szCs w:val="24"/>
                                  <w:lang w:eastAsia="lt-LT"/>
                                </w:rPr>
                                <w:t>49</w:t>
                              </w:r>
                            </w:sdtContent>
                          </w:sdt>
                          <w:r>
                            <w:rPr>
                              <w:szCs w:val="24"/>
                              <w:lang w:eastAsia="lt-LT"/>
                            </w:rPr>
                            <w:t>) policijos – dėl šio kodekso 45 straipsnio 4 dalyje, 46 straipsnio 3 dalyje, 48, 62, 63, 65, 69, 71, 72, 73, 74 straipsniuose, 75 straipsnio 1 dalyje, 76, 77, 78, 80, 88, 89, 95 straipsniuose, 98 straipsnio 1 dalyje, 108, 109, 115, 122, 125, 127, 130, 131, 133, 134, 137, 142, 143, 150, 151, 152, 153, 154, 155, 159, 160, 161, 162, 163, 164, 166, 167, 168, 169, 170, 171 straipsniuose, 172 straipsnio 1, 2 dalyse, 173, 174, 176, 182, 183, 192, 206, 207, 208, 209, 209</w:t>
                          </w:r>
                          <w:r>
                            <w:rPr>
                              <w:szCs w:val="24"/>
                              <w:vertAlign w:val="superscript"/>
                              <w:lang w:eastAsia="lt-LT"/>
                            </w:rPr>
                            <w:t>1</w:t>
                          </w:r>
                          <w:r>
                            <w:rPr>
                              <w:szCs w:val="24"/>
                              <w:lang w:eastAsia="lt-LT"/>
                            </w:rPr>
                            <w:t>, 214, 219, 220, 224, 225, 226, 227, 228, 229, 230, 231, 232, 233, 234, 234</w:t>
                          </w:r>
                          <w:r>
                            <w:rPr>
                              <w:szCs w:val="24"/>
                              <w:vertAlign w:val="superscript"/>
                              <w:lang w:eastAsia="lt-LT"/>
                            </w:rPr>
                            <w:t>1</w:t>
                          </w:r>
                          <w:r>
                            <w:rPr>
                              <w:szCs w:val="24"/>
                              <w:lang w:eastAsia="lt-LT"/>
                            </w:rPr>
                            <w:t>, 234</w:t>
                          </w:r>
                          <w:r>
                            <w:rPr>
                              <w:szCs w:val="24"/>
                              <w:vertAlign w:val="superscript"/>
                              <w:lang w:eastAsia="lt-LT"/>
                            </w:rPr>
                            <w:t>2 </w:t>
                          </w:r>
                          <w:r>
                            <w:rPr>
                              <w:szCs w:val="24"/>
                              <w:lang w:eastAsia="lt-LT"/>
                            </w:rPr>
                            <w:t>straipsniuose, 281 straipsnio 1, 2 dalyse, 282, 290, 306, 307, 321, 336, 339, 340, 342, 346, 366, 367, 368 straipsniuose, 369 straipsnio 5, 6, 11, 12, 15, 16 </w:t>
                          </w:r>
                          <w:r>
                            <w:rPr>
                              <w:color w:val="000000"/>
                              <w:szCs w:val="24"/>
                              <w:shd w:val="clear" w:color="auto" w:fill="FFFFFF"/>
                              <w:lang w:eastAsia="lt-LT"/>
                            </w:rPr>
                            <w:t>dalyse, 414, 415, 416, 417, 420, 421, 422, 423, 424 straipsniuose, 426 straipsnio 1, 2, 3, 5 dalyse, 427, 428, 429, 430, 431, 432, 433 straipsniuose, 434 straipsnio 1, 3 dalyse, 436, 438 straipsniuose, 439 straipsnio 2 dalyje, 450, 451, 452, 453, 454, 455, 456, 458, 459, 460, 461, 462, 463, 473, 474 straipsniuose, 479 straipsnio 3, 4 dalyse, 480 straipsnio 1 dalyje, 481, 482, 483, 484, 484</w:t>
                          </w:r>
                          <w:r>
                            <w:rPr>
                              <w:color w:val="000000"/>
                              <w:szCs w:val="24"/>
                              <w:shd w:val="clear" w:color="auto" w:fill="FFFFFF"/>
                              <w:vertAlign w:val="superscript"/>
                              <w:lang w:eastAsia="lt-LT"/>
                            </w:rPr>
                            <w:t>1</w:t>
                          </w:r>
                          <w:r>
                            <w:rPr>
                              <w:color w:val="000000"/>
                              <w:szCs w:val="24"/>
                              <w:shd w:val="clear" w:color="auto" w:fill="FFFFFF"/>
                              <w:lang w:eastAsia="lt-LT"/>
                            </w:rPr>
                            <w:t>, 485, 486, 487, 488, 489, 490, 491, 492, 493, 494, 494</w:t>
                          </w:r>
                          <w:r>
                            <w:rPr>
                              <w:color w:val="000000"/>
                              <w:szCs w:val="24"/>
                              <w:shd w:val="clear" w:color="auto" w:fill="FFFFFF"/>
                              <w:vertAlign w:val="superscript"/>
                              <w:lang w:eastAsia="lt-LT"/>
                            </w:rPr>
                            <w:t>1</w:t>
                          </w:r>
                          <w:r>
                            <w:rPr>
                              <w:color w:val="000000"/>
                              <w:szCs w:val="24"/>
                              <w:shd w:val="clear" w:color="auto" w:fill="FFFFFF"/>
                              <w:lang w:eastAsia="lt-LT"/>
                            </w:rPr>
                            <w:t>, 495 straipsniuose, 496 straipsnio 1, 2 dalyse, 506 straipsnio 1, 2, 4, 4</w:t>
                          </w:r>
                          <w:r>
                            <w:rPr>
                              <w:color w:val="000000"/>
                              <w:szCs w:val="24"/>
                              <w:shd w:val="clear" w:color="auto" w:fill="FFFFFF"/>
                              <w:vertAlign w:val="superscript"/>
                              <w:lang w:eastAsia="lt-LT"/>
                            </w:rPr>
                            <w:t>1</w:t>
                          </w:r>
                          <w:r>
                            <w:rPr>
                              <w:color w:val="000000"/>
                              <w:szCs w:val="24"/>
                              <w:shd w:val="clear" w:color="auto" w:fill="FFFFFF"/>
                              <w:lang w:eastAsia="lt-LT"/>
                            </w:rPr>
                            <w:t>, 5, 6 dalyse,</w:t>
                          </w:r>
                          <w:r>
                            <w:rPr>
                              <w:bCs/>
                              <w:color w:val="000000"/>
                              <w:szCs w:val="24"/>
                              <w:shd w:val="clear" w:color="auto" w:fill="FFFFFF"/>
                              <w:lang w:eastAsia="lt-LT"/>
                            </w:rPr>
                            <w:t> </w:t>
                          </w:r>
                          <w:r>
                            <w:rPr>
                              <w:color w:val="000000"/>
                              <w:szCs w:val="24"/>
                              <w:shd w:val="clear" w:color="auto" w:fill="FFFFFF"/>
                              <w:lang w:eastAsia="lt-LT"/>
                            </w:rPr>
                            <w:t>508, 510</w:t>
                          </w:r>
                          <w:r>
                            <w:rPr>
                              <w:color w:val="000000"/>
                              <w:szCs w:val="24"/>
                              <w:shd w:val="clear" w:color="auto" w:fill="FFFFFF"/>
                              <w:vertAlign w:val="superscript"/>
                              <w:lang w:eastAsia="lt-LT"/>
                            </w:rPr>
                            <w:t>1</w:t>
                          </w:r>
                          <w:r>
                            <w:rPr>
                              <w:color w:val="000000"/>
                              <w:szCs w:val="24"/>
                              <w:shd w:val="clear" w:color="auto" w:fill="FFFFFF"/>
                              <w:lang w:eastAsia="lt-LT"/>
                            </w:rPr>
                            <w:t xml:space="preserve">, 511, 512, 513, 518, 519, 520, 521, 523, 524, </w:t>
                          </w:r>
                          <w:r>
                            <w:rPr>
                              <w:szCs w:val="24"/>
                              <w:lang w:eastAsia="lt-LT"/>
                            </w:rPr>
                            <w:t>526 straipsnio 3 dalyje,</w:t>
                          </w:r>
                          <w:r>
                            <w:rPr>
                              <w:color w:val="000000"/>
                              <w:szCs w:val="24"/>
                              <w:shd w:val="clear" w:color="auto" w:fill="FFFFFF"/>
                              <w:lang w:eastAsia="lt-LT"/>
                            </w:rPr>
                            <w:t xml:space="preserve"> 527, 528, 530, 534, 535, 538, 540, 546, 553, 555</w:t>
                          </w:r>
                          <w:r>
                            <w:rPr>
                              <w:color w:val="000000"/>
                              <w:szCs w:val="24"/>
                              <w:shd w:val="clear" w:color="auto" w:fill="FFFFFF"/>
                              <w:vertAlign w:val="superscript"/>
                              <w:lang w:eastAsia="lt-LT"/>
                            </w:rPr>
                            <w:t>1</w:t>
                          </w:r>
                          <w:r>
                            <w:rPr>
                              <w:color w:val="000000"/>
                              <w:szCs w:val="24"/>
                              <w:shd w:val="clear" w:color="auto" w:fill="FFFFFF"/>
                              <w:lang w:eastAsia="lt-LT"/>
                            </w:rPr>
                            <w:t> straipsniuose numatytų administracinių nusižengimų;</w:t>
                          </w:r>
                          <w:r>
                            <w:rPr>
                              <w:bCs/>
                              <w:szCs w:val="24"/>
                              <w:lang w:eastAsia="lt-LT"/>
                            </w:rPr>
                            <w:t>“.</w:t>
                          </w:r>
                        </w:p>
                      </w:sdtContent>
                    </w:sdt>
                  </w:sdtContent>
                </w:sdt>
              </w:sdtContent>
            </w:sdt>
            <w:sdt>
              <w:sdtPr>
                <w:alias w:val="7 d."/>
                <w:tag w:val="part_5580ca9a75424ec7a7240b80bfba2365"/>
                <w:lock w:val="sdtLocked"/>
                <w:richText/>
              </w:sdtPr>
              <w:sdtContent>
                <w:p w14:paraId="63326BA6" w14:textId="498A1853">
                  <w:pPr>
                    <w:spacing w:line="276" w:lineRule="auto"/>
                    <w:ind w:left="1080" w:hanging="360"/>
                    <w:jc w:val="both"/>
                    <w:rPr>
                      <w:bCs/>
                      <w:szCs w:val="24"/>
                      <w:lang w:eastAsia="lt-LT"/>
                    </w:rPr>
                  </w:pPr>
                  <w:sdt>
                    <w:sdtPr>
                      <w:alias w:val="Numeris"/>
                      <w:tag w:val="nr_5580ca9a75424ec7a7240b80bfba2365"/>
                      <w:lock w:val="sdtLocked"/>
                      <w:richText/>
                    </w:sdtPr>
                    <w:sdtContent>
                      <w:r>
                        <w:rPr>
                          <w:bCs/>
                          <w:szCs w:val="24"/>
                          <w:lang w:eastAsia="lt-LT"/>
                        </w:rPr>
                        <w:t>7</w:t>
                      </w:r>
                    </w:sdtContent>
                  </w:sdt>
                  <w:r>
                    <w:rPr>
                      <w:bCs/>
                      <w:szCs w:val="24"/>
                      <w:lang w:eastAsia="lt-LT"/>
                    </w:rPr>
                    <w:t>.</w:t>
                    <w:tab/>
                    <w:t>Pakeisti 589 straipsnio 50 punktą ir jį išdėstyti taip:</w:t>
                  </w:r>
                </w:p>
                <w:sdt>
                  <w:sdtPr>
                    <w:alias w:val="citata"/>
                    <w:tag w:val="part_86c0c801d5a848f2be0c42660e447b6e"/>
                    <w:lock w:val="sdtLocked"/>
                    <w:richText/>
                  </w:sdtPr>
                  <w:sdtContent>
                    <w:sdt>
                      <w:sdtPr>
                        <w:alias w:val="50 p."/>
                        <w:tag w:val="part_ba8784cd64e04198811be16b5780400f"/>
                        <w:lock w:val="sdtLocked"/>
                        <w:richText/>
                      </w:sdtPr>
                      <w:sdtContent>
                        <w:p w14:paraId="2058A090" w14:textId="4B486AC5">
                          <w:pPr>
                            <w:spacing w:line="276" w:lineRule="auto"/>
                            <w:ind w:firstLine="720"/>
                            <w:jc w:val="both"/>
                            <w:rPr>
                              <w:bCs/>
                              <w:szCs w:val="24"/>
                              <w:lang w:eastAsia="lt-LT"/>
                            </w:rPr>
                          </w:pPr>
                          <w:r>
                            <w:rPr>
                              <w:bCs/>
                              <w:szCs w:val="24"/>
                              <w:lang w:eastAsia="lt-LT"/>
                            </w:rPr>
                            <w:t>„</w:t>
                          </w:r>
                          <w:sdt>
                            <w:sdtPr>
                              <w:alias w:val="Numeris"/>
                              <w:tag w:val="nr_ba8784cd64e04198811be16b5780400f"/>
                              <w:lock w:val="sdtLocked"/>
                              <w:richText/>
                            </w:sdtPr>
                            <w:sdtContent>
                              <w:r>
                                <w:rPr>
                                  <w:bCs/>
                                  <w:szCs w:val="24"/>
                                  <w:lang w:eastAsia="lt-LT"/>
                                </w:rPr>
                                <w:t>50</w:t>
                              </w:r>
                            </w:sdtContent>
                          </w:sdt>
                          <w:r>
                            <w:rPr>
                              <w:bCs/>
                              <w:szCs w:val="24"/>
                              <w:lang w:eastAsia="lt-LT"/>
                            </w:rPr>
                            <w:t>) Priešgaisrinės apsaugos ir gelbėjimo departamento prie Vidaus reikalų ministerijos – dėl šio kodekso 254, 279, 286, 288, 491, 493, 505 straipsniuose, 506 straipsnio 4 ir 4</w:t>
                          </w:r>
                          <w:r>
                            <w:rPr>
                              <w:bCs/>
                              <w:szCs w:val="24"/>
                              <w:vertAlign w:val="superscript"/>
                              <w:lang w:eastAsia="lt-LT"/>
                            </w:rPr>
                            <w:t>1</w:t>
                          </w:r>
                          <w:r>
                            <w:rPr>
                              <w:bCs/>
                              <w:szCs w:val="24"/>
                              <w:lang w:eastAsia="lt-LT"/>
                            </w:rPr>
                            <w:t xml:space="preserve"> dalyse, 507, 508, 525, 526 straipsniuose numatytų administracinių nusižengimų;“</w:t>
                          </w:r>
                        </w:p>
                      </w:sdtContent>
                    </w:sdt>
                  </w:sdtContent>
                </w:sdt>
              </w:sdtContent>
            </w:sdt>
            <w:sdt>
              <w:sdtPr>
                <w:alias w:val="8 d."/>
                <w:tag w:val="part_be86b9222dc9493f95ad66cb584e5a88"/>
                <w:lock w:val="sdtLocked"/>
                <w:richText/>
              </w:sdtPr>
              <w:sdtContent>
                <w:p w14:paraId="03148550" w14:textId="55C7B616">
                  <w:pPr>
                    <w:spacing w:line="276" w:lineRule="auto"/>
                    <w:ind w:left="1080" w:hanging="360"/>
                    <w:jc w:val="both"/>
                    <w:rPr>
                      <w:bCs/>
                      <w:szCs w:val="24"/>
                      <w:lang w:eastAsia="lt-LT"/>
                    </w:rPr>
                  </w:pPr>
                  <w:sdt>
                    <w:sdtPr>
                      <w:alias w:val="Numeris"/>
                      <w:tag w:val="nr_be86b9222dc9493f95ad66cb584e5a88"/>
                      <w:lock w:val="sdtLocked"/>
                      <w:richText/>
                    </w:sdtPr>
                    <w:sdtContent>
                      <w:r>
                        <w:rPr>
                          <w:bCs/>
                          <w:szCs w:val="24"/>
                          <w:lang w:eastAsia="lt-LT"/>
                        </w:rPr>
                        <w:t>8</w:t>
                      </w:r>
                    </w:sdtContent>
                  </w:sdt>
                  <w:r>
                    <w:rPr>
                      <w:bCs/>
                      <w:szCs w:val="24"/>
                      <w:lang w:eastAsia="lt-LT"/>
                    </w:rPr>
                    <w:t>.</w:t>
                    <w:tab/>
                    <w:t>Pakeisti 589 straipsnio 53 punktą ir jį išdėstyti taip:</w:t>
                  </w:r>
                </w:p>
                <w:sdt>
                  <w:sdtPr>
                    <w:alias w:val="citata"/>
                    <w:tag w:val="part_39afefc6ec54497d9e1805ecb4856b51"/>
                    <w:lock w:val="sdtLocked"/>
                    <w:richText/>
                  </w:sdtPr>
                  <w:sdtContent>
                    <w:sdt>
                      <w:sdtPr>
                        <w:alias w:val="53 p."/>
                        <w:tag w:val="part_b7222fa111614c6688d063d120c68165"/>
                        <w:lock w:val="sdtLocked"/>
                        <w:richText/>
                      </w:sdtPr>
                      <w:sdtContent>
                        <w:p w14:paraId="454B0F1A" w14:textId="3434D305">
                          <w:pPr>
                            <w:spacing w:line="276" w:lineRule="auto"/>
                            <w:ind w:firstLine="720"/>
                            <w:jc w:val="both"/>
                            <w:rPr>
                              <w:bCs/>
                              <w:szCs w:val="24"/>
                              <w:lang w:eastAsia="lt-LT"/>
                            </w:rPr>
                          </w:pPr>
                          <w:r>
                            <w:rPr>
                              <w:bCs/>
                              <w:szCs w:val="24"/>
                              <w:lang w:eastAsia="lt-LT"/>
                            </w:rPr>
                            <w:t>„</w:t>
                          </w:r>
                          <w:sdt>
                            <w:sdtPr>
                              <w:alias w:val="Numeris"/>
                              <w:tag w:val="nr_b7222fa111614c6688d063d120c68165"/>
                              <w:lock w:val="sdtLocked"/>
                              <w:richText/>
                            </w:sdtPr>
                            <w:sdtContent>
                              <w:r>
                                <w:rPr>
                                  <w:bCs/>
                                  <w:szCs w:val="24"/>
                                  <w:lang w:eastAsia="lt-LT"/>
                                </w:rPr>
                                <w:t>53</w:t>
                              </w:r>
                            </w:sdtContent>
                          </w:sdt>
                          <w:r>
                            <w:rPr>
                              <w:bCs/>
                              <w:szCs w:val="24"/>
                              <w:lang w:eastAsia="lt-LT"/>
                            </w:rPr>
                            <w:t>) Vadovybės apsaugos departamento prie Vidaus reikalų ministerijos – dėl šio kodekso 505 straipsnyje, 506 straipsnio 4 ir 4</w:t>
                          </w:r>
                          <w:r>
                            <w:rPr>
                              <w:bCs/>
                              <w:szCs w:val="24"/>
                              <w:vertAlign w:val="superscript"/>
                              <w:lang w:eastAsia="lt-LT"/>
                            </w:rPr>
                            <w:t>1</w:t>
                          </w:r>
                          <w:r>
                            <w:rPr>
                              <w:bCs/>
                              <w:szCs w:val="24"/>
                              <w:lang w:eastAsia="lt-LT"/>
                            </w:rPr>
                            <w:t xml:space="preserve"> dalyse, 508, 514 straipsniuose numatytų administracinių nusižengimų;“</w:t>
                          </w:r>
                        </w:p>
                      </w:sdtContent>
                    </w:sdt>
                  </w:sdtContent>
                </w:sdt>
              </w:sdtContent>
            </w:sdt>
            <w:sdt>
              <w:sdtPr>
                <w:alias w:val="9 d."/>
                <w:tag w:val="part_89ab73459578489d95cfda6e2ff83f9d"/>
                <w:lock w:val="sdtLocked"/>
                <w:richText/>
              </w:sdtPr>
              <w:sdtContent>
                <w:p w14:paraId="6B8F2566" w14:textId="7063EE38">
                  <w:pPr>
                    <w:spacing w:line="276" w:lineRule="auto"/>
                    <w:ind w:left="1080" w:hanging="360"/>
                    <w:jc w:val="both"/>
                    <w:rPr>
                      <w:bCs/>
                      <w:szCs w:val="24"/>
                      <w:lang w:eastAsia="lt-LT"/>
                    </w:rPr>
                  </w:pPr>
                  <w:sdt>
                    <w:sdtPr>
                      <w:alias w:val="Numeris"/>
                      <w:tag w:val="nr_89ab73459578489d95cfda6e2ff83f9d"/>
                      <w:lock w:val="sdtLocked"/>
                      <w:richText/>
                    </w:sdtPr>
                    <w:sdtContent>
                      <w:r>
                        <w:rPr>
                          <w:bCs/>
                          <w:szCs w:val="24"/>
                          <w:lang w:eastAsia="lt-LT"/>
                        </w:rPr>
                        <w:t>9</w:t>
                      </w:r>
                    </w:sdtContent>
                  </w:sdt>
                  <w:r>
                    <w:rPr>
                      <w:bCs/>
                      <w:szCs w:val="24"/>
                      <w:lang w:eastAsia="lt-LT"/>
                    </w:rPr>
                    <w:t>.</w:t>
                    <w:tab/>
                    <w:t>Pakeisti 589 straipsnio 55 punktą ir jį išdėstyti taip:</w:t>
                  </w:r>
                </w:p>
                <w:sdt>
                  <w:sdtPr>
                    <w:alias w:val="citata"/>
                    <w:tag w:val="part_c6b3b9ac35ee4a649e88eb1efff34288"/>
                    <w:lock w:val="sdtLocked"/>
                    <w:richText/>
                  </w:sdtPr>
                  <w:sdtContent>
                    <w:sdt>
                      <w:sdtPr>
                        <w:alias w:val="55 p."/>
                        <w:tag w:val="part_67cdbbae8da94844b43dbbe2a8c7acbc"/>
                        <w:lock w:val="sdtLocked"/>
                        <w:richText/>
                      </w:sdtPr>
                      <w:sdtContent>
                        <w:p w14:paraId="6D9A9970" w14:textId="69903D48">
                          <w:pPr>
                            <w:spacing w:line="276" w:lineRule="auto"/>
                            <w:ind w:firstLine="720"/>
                            <w:jc w:val="both"/>
                            <w:rPr>
                              <w:bCs/>
                              <w:szCs w:val="24"/>
                              <w:lang w:eastAsia="lt-LT"/>
                            </w:rPr>
                          </w:pPr>
                          <w:r>
                            <w:rPr>
                              <w:bCs/>
                              <w:szCs w:val="24"/>
                              <w:lang w:eastAsia="lt-LT"/>
                            </w:rPr>
                            <w:t>„</w:t>
                          </w:r>
                          <w:sdt>
                            <w:sdtPr>
                              <w:alias w:val="Numeris"/>
                              <w:tag w:val="nr_67cdbbae8da94844b43dbbe2a8c7acbc"/>
                              <w:lock w:val="sdtLocked"/>
                              <w:richText/>
                            </w:sdtPr>
                            <w:sdtContent>
                              <w:r>
                                <w:rPr>
                                  <w:szCs w:val="24"/>
                                  <w:lang w:eastAsia="lt-LT"/>
                                </w:rPr>
                                <w:t>55</w:t>
                              </w:r>
                            </w:sdtContent>
                          </w:sdt>
                          <w:r>
                            <w:rPr>
                              <w:szCs w:val="24"/>
                              <w:lang w:eastAsia="lt-LT"/>
                            </w:rPr>
                            <w:t xml:space="preserve">) Valstybės sienos apsaugos tarnybos prie Vidaus reikalų ministerijos – dėl šio kodekso 45 straipsnio 4 dalyje, 46 straipsnio 3 dalyje, 47 straipsnio 3 dalyje, 65 straipsnio 3 dalyje, 115, 208 straipsniuose, 209 straipsnio 1, 2, 3, 4, 5, 6, 7, 8 dalyse, 214, 224, 256, 266 straipsniuose, 282 straipsnio 1 dalyje, 290 straipsnio 1 dalyje, 373 straipsnio 1 dalyje, 374 straipsnyje, 406 straipsnio 1, 2, 3, 5 dalyse, 408 straipsnyje, 410 straipsnio 1 dalyje, 415 straipsnyje, 416 straipsnio 1, 2, 3, 4, 5, 6 dalyse, 417 straipsnio 1, 2, 3, 4, 6, 7 dalyse, 420 straipsnio 1, 2 dalyse, 421, 422, 424 straipsniuose, 426 straipsnio 4 dalyje, 428 straipsnio 1 dalyje, 431 straipsnio 1, 2 dalyse, 432, 436, 438 straipsniuose, 439 straipsnio 2 dalyje, 450, 481, 484, 491 straipsniuose, 506 straipsnio 4 </w:t>
                          </w:r>
                          <w:r>
                            <w:rPr>
                              <w:bCs/>
                              <w:szCs w:val="24"/>
                              <w:lang w:eastAsia="lt-LT"/>
                            </w:rPr>
                            <w:t>ir 4</w:t>
                          </w:r>
                          <w:r>
                            <w:rPr>
                              <w:bCs/>
                              <w:szCs w:val="24"/>
                              <w:vertAlign w:val="superscript"/>
                              <w:lang w:eastAsia="lt-LT"/>
                            </w:rPr>
                            <w:t>1</w:t>
                          </w:r>
                          <w:r>
                            <w:rPr>
                              <w:bCs/>
                              <w:szCs w:val="24"/>
                              <w:lang w:eastAsia="lt-LT"/>
                            </w:rPr>
                            <w:t xml:space="preserve"> dalyse</w:t>
                          </w:r>
                          <w:r>
                            <w:rPr>
                              <w:szCs w:val="24"/>
                              <w:lang w:eastAsia="lt-LT"/>
                            </w:rPr>
                            <w:t>, 508, 524, 526 straipsnio 3 dalyje, 536, 537, 538, 539, 540, 541, 543 straipsniuose numatytų administracinių nusižengimų</w:t>
                          </w:r>
                          <w:r>
                            <w:rPr>
                              <w:color w:val="000000"/>
                              <w:szCs w:val="24"/>
                              <w:shd w:val="clear" w:color="auto" w:fill="FFFFFF"/>
                              <w:lang w:eastAsia="lt-LT"/>
                            </w:rPr>
                            <w:t>;</w:t>
                          </w:r>
                          <w:r>
                            <w:rPr>
                              <w:bCs/>
                              <w:szCs w:val="24"/>
                              <w:lang w:eastAsia="lt-LT"/>
                            </w:rPr>
                            <w:t>“.</w:t>
                          </w:r>
                        </w:p>
                      </w:sdtContent>
                    </w:sdt>
                  </w:sdtContent>
                </w:sdt>
              </w:sdtContent>
            </w:sdt>
            <w:sdt>
              <w:sdtPr>
                <w:alias w:val="10 d."/>
                <w:tag w:val="part_0ef387747e2342e8a83496d5549824b8"/>
                <w:lock w:val="sdtLocked"/>
                <w:richText/>
              </w:sdtPr>
              <w:sdtContent>
                <w:p w14:paraId="5EFD405E" w14:textId="3CFCC8E9">
                  <w:pPr>
                    <w:spacing w:line="276" w:lineRule="auto"/>
                    <w:ind w:left="1080" w:hanging="360"/>
                    <w:jc w:val="both"/>
                    <w:rPr>
                      <w:bCs/>
                      <w:szCs w:val="24"/>
                      <w:lang w:eastAsia="lt-LT"/>
                    </w:rPr>
                  </w:pPr>
                  <w:sdt>
                    <w:sdtPr>
                      <w:alias w:val="Numeris"/>
                      <w:tag w:val="nr_0ef387747e2342e8a83496d5549824b8"/>
                      <w:lock w:val="sdtLocked"/>
                      <w:richText/>
                    </w:sdtPr>
                    <w:sdtContent>
                      <w:r>
                        <w:rPr>
                          <w:bCs/>
                          <w:szCs w:val="24"/>
                          <w:lang w:eastAsia="lt-LT"/>
                        </w:rPr>
                        <w:t>10</w:t>
                      </w:r>
                    </w:sdtContent>
                  </w:sdt>
                  <w:r>
                    <w:rPr>
                      <w:bCs/>
                      <w:szCs w:val="24"/>
                      <w:lang w:eastAsia="lt-LT"/>
                    </w:rPr>
                    <w:t>.</w:t>
                    <w:tab/>
                    <w:t>Pakeisti 589 straipsnio 74 punktą ir jį išdėstyti taip:</w:t>
                  </w:r>
                </w:p>
                <w:sdt>
                  <w:sdtPr>
                    <w:alias w:val="citata"/>
                    <w:tag w:val="part_2fb713e9245d4befa184335e8495c00e"/>
                    <w:lock w:val="sdtLocked"/>
                    <w:richText/>
                  </w:sdtPr>
                  <w:sdtContent>
                    <w:sdt>
                      <w:sdtPr>
                        <w:alias w:val="74 p."/>
                        <w:tag w:val="part_b0e9c20d65ab4e1d9ad491c99a3a37e7"/>
                        <w:lock w:val="sdtLocked"/>
                        <w:richText/>
                      </w:sdtPr>
                      <w:sdtContent>
                        <w:p w14:paraId="349B3888" w14:textId="5D8BE485">
                          <w:pPr>
                            <w:spacing w:line="276" w:lineRule="auto"/>
                            <w:ind w:firstLine="720"/>
                            <w:jc w:val="both"/>
                            <w:rPr>
                              <w:bCs/>
                              <w:szCs w:val="24"/>
                              <w:lang w:eastAsia="lt-LT"/>
                            </w:rPr>
                          </w:pPr>
                          <w:r>
                            <w:rPr>
                              <w:bCs/>
                              <w:szCs w:val="24"/>
                              <w:lang w:eastAsia="lt-LT"/>
                            </w:rPr>
                            <w:t>„</w:t>
                          </w:r>
                          <w:sdt>
                            <w:sdtPr>
                              <w:alias w:val="Numeris"/>
                              <w:tag w:val="nr_b0e9c20d65ab4e1d9ad491c99a3a37e7"/>
                              <w:lock w:val="sdtLocked"/>
                              <w:richText/>
                            </w:sdtPr>
                            <w:sdtContent>
                              <w:r>
                                <w:rPr>
                                  <w:szCs w:val="24"/>
                                  <w:lang w:eastAsia="lt-LT"/>
                                </w:rPr>
                                <w:t>74</w:t>
                              </w:r>
                            </w:sdtContent>
                          </w:sdt>
                          <w:r>
                            <w:rPr>
                              <w:szCs w:val="24"/>
                              <w:lang w:eastAsia="lt-LT"/>
                            </w:rPr>
                            <w:t xml:space="preserve">) Viešojo saugumo tarnybos prie Vidaus reikalų ministerijos – dėl šio kodekso 45 straipsnio 4 dalyje, 46 straipsnio 3 dalyje, 506 straipsnio 4 </w:t>
                          </w:r>
                          <w:r>
                            <w:rPr>
                              <w:bCs/>
                              <w:szCs w:val="24"/>
                              <w:lang w:eastAsia="lt-LT"/>
                            </w:rPr>
                            <w:t>ir 4</w:t>
                          </w:r>
                          <w:r>
                            <w:rPr>
                              <w:bCs/>
                              <w:szCs w:val="24"/>
                              <w:vertAlign w:val="superscript"/>
                              <w:lang w:eastAsia="lt-LT"/>
                            </w:rPr>
                            <w:t>1</w:t>
                          </w:r>
                          <w:r>
                            <w:rPr>
                              <w:bCs/>
                              <w:szCs w:val="24"/>
                              <w:lang w:eastAsia="lt-LT"/>
                            </w:rPr>
                            <w:t xml:space="preserve"> dalyse</w:t>
                          </w:r>
                          <w:r>
                            <w:rPr>
                              <w:szCs w:val="24"/>
                              <w:lang w:eastAsia="lt-LT"/>
                            </w:rPr>
                            <w:t>, 508 straipsnyje, 526 straipsnio 3 dalyje numatytų administracinių nusižengimų;</w:t>
                          </w:r>
                          <w:r>
                            <w:rPr>
                              <w:bCs/>
                              <w:szCs w:val="24"/>
                              <w:lang w:eastAsia="lt-LT"/>
                            </w:rPr>
                            <w:t>“.</w:t>
                          </w:r>
                        </w:p>
                      </w:sdtContent>
                    </w:sdt>
                  </w:sdtContent>
                </w:sdt>
              </w:sdtContent>
            </w:sdt>
            <w:sdt>
              <w:sdtPr>
                <w:alias w:val="11 d."/>
                <w:tag w:val="part_2c5094acc6ce4cef91cd0b8de6b2793b"/>
                <w:lock w:val="sdtLocked"/>
                <w:richText/>
              </w:sdtPr>
              <w:sdtContent>
                <w:p w14:paraId="3FA9B96F" w14:textId="18AA9807">
                  <w:pPr>
                    <w:spacing w:line="276" w:lineRule="auto"/>
                    <w:ind w:left="1080" w:hanging="360"/>
                    <w:jc w:val="both"/>
                    <w:rPr>
                      <w:bCs/>
                      <w:szCs w:val="24"/>
                      <w:lang w:eastAsia="lt-LT"/>
                    </w:rPr>
                  </w:pPr>
                  <w:sdt>
                    <w:sdtPr>
                      <w:alias w:val="Numeris"/>
                      <w:tag w:val="nr_2c5094acc6ce4cef91cd0b8de6b2793b"/>
                      <w:lock w:val="sdtLocked"/>
                      <w:richText/>
                    </w:sdtPr>
                    <w:sdtContent>
                      <w:r>
                        <w:rPr>
                          <w:bCs/>
                          <w:szCs w:val="24"/>
                          <w:lang w:eastAsia="lt-LT"/>
                        </w:rPr>
                        <w:t>11</w:t>
                      </w:r>
                    </w:sdtContent>
                  </w:sdt>
                  <w:r>
                    <w:rPr>
                      <w:bCs/>
                      <w:szCs w:val="24"/>
                      <w:lang w:eastAsia="lt-LT"/>
                    </w:rPr>
                    <w:t>.</w:t>
                    <w:tab/>
                    <w:t>Pakeisti 589 straipsnio 87 punktą ir jį išdėstyti taip:</w:t>
                  </w:r>
                </w:p>
                <w:sdt>
                  <w:sdtPr>
                    <w:alias w:val="11 d. 87 p."/>
                    <w:tag w:val="part_a4185a06bc2645ab909b5b5bbbc73534"/>
                    <w:lock w:val="sdtLocked"/>
                    <w:richText/>
                  </w:sdtPr>
                  <w:sdtContent>
                    <w:p w14:paraId="6D3B9B48" w14:textId="5ACABBB3">
                      <w:pPr>
                        <w:spacing w:line="276" w:lineRule="auto"/>
                        <w:ind w:firstLine="720"/>
                        <w:jc w:val="both"/>
                        <w:rPr>
                          <w:bCs/>
                          <w:szCs w:val="24"/>
                          <w:lang w:eastAsia="lt-LT"/>
                        </w:rPr>
                      </w:pPr>
                      <w:sdt>
                        <w:sdtPr>
                          <w:alias w:val="Numeris"/>
                          <w:tag w:val="nr_a4185a06bc2645ab909b5b5bbbc73534"/>
                          <w:lock w:val="sdtLocked"/>
                          <w:richText/>
                        </w:sdtPr>
                        <w:sdtContent>
                          <w:r>
                            <w:rPr>
                              <w:bCs/>
                              <w:szCs w:val="24"/>
                              <w:lang w:eastAsia="lt-LT"/>
                            </w:rPr>
                            <w:t>87</w:t>
                          </w:r>
                        </w:sdtContent>
                      </w:sdt>
                      <w:r>
                        <w:rPr>
                          <w:bCs/>
                          <w:szCs w:val="24"/>
                          <w:lang w:eastAsia="lt-LT"/>
                        </w:rPr>
                        <w:t>) valstybinės priešgaisrinės priežiūros pareigūnai – dėl šio kodekso 224, 279, 286, 288, 505 straipsniuose, 506 straipsnio 4 ir 4</w:t>
                      </w:r>
                      <w:r>
                        <w:rPr>
                          <w:bCs/>
                          <w:szCs w:val="24"/>
                          <w:vertAlign w:val="superscript"/>
                          <w:lang w:eastAsia="lt-LT"/>
                        </w:rPr>
                        <w:t>1</w:t>
                      </w:r>
                      <w:r>
                        <w:rPr>
                          <w:bCs/>
                          <w:szCs w:val="24"/>
                          <w:lang w:eastAsia="lt-LT"/>
                        </w:rPr>
                        <w:t xml:space="preserve"> dalyse, 508, 525, 526 straipsniuose numatytų administracinių nusižengimų;“.</w:t>
                      </w:r>
                    </w:p>
                    <w:p w14:paraId="22C10FB2" w14:textId="77777777">
                      <w:pPr>
                        <w:spacing w:line="276" w:lineRule="auto"/>
                        <w:ind w:firstLine="720"/>
                        <w:jc w:val="both"/>
                        <w:rPr>
                          <w:bCs/>
                          <w:szCs w:val="24"/>
                          <w:lang w:eastAsia="lt-LT"/>
                        </w:rPr>
                      </w:pPr>
                    </w:p>
                  </w:sdtContent>
                </w:sdt>
              </w:sdtContent>
            </w:sdt>
          </w:sdtContent>
        </w:sdt>
        <w:sdt>
          <w:sdtPr>
            <w:alias w:val="signatura"/>
            <w:tag w:val="part_e1e6e474b9f24ba8ae5291ba1ba2118b"/>
            <w:lock w:val="sdtLocked"/>
            <w:richText/>
          </w:sdtPr>
          <w:sdtContent>
            <w:p w14:paraId="6383E0ED" w14:textId="77777777">
              <w:pPr>
                <w:spacing w:line="276" w:lineRule="auto"/>
                <w:ind w:firstLine="720"/>
                <w:jc w:val="both"/>
                <w:rPr>
                  <w:i/>
                  <w:szCs w:val="24"/>
                  <w:lang w:eastAsia="lt-LT"/>
                </w:rPr>
              </w:pPr>
              <w:r>
                <w:rPr>
                  <w:i/>
                  <w:szCs w:val="24"/>
                  <w:lang w:eastAsia="lt-LT"/>
                </w:rPr>
                <w:t>Skelbiu šį Lietuvos Respublikos Seimo priimtą įstatymą.</w:t>
              </w:r>
            </w:p>
            <w:p w14:paraId="5558C5F4" w14:textId="77777777">
              <w:pPr>
                <w:tabs>
                  <w:tab w:val="right" w:pos="9638"/>
                </w:tabs>
                <w:spacing w:line="276" w:lineRule="auto"/>
                <w:rPr>
                  <w:szCs w:val="24"/>
                  <w:lang w:eastAsia="lt-LT"/>
                </w:rPr>
              </w:pPr>
            </w:p>
            <w:p w14:paraId="49AF0405" w14:textId="77777777">
              <w:pPr>
                <w:tabs>
                  <w:tab w:val="right" w:pos="9638"/>
                </w:tabs>
                <w:spacing w:line="276" w:lineRule="auto"/>
                <w:rPr>
                  <w:szCs w:val="24"/>
                  <w:lang w:eastAsia="lt-LT"/>
                </w:rPr>
              </w:pPr>
              <w:r>
                <w:rPr>
                  <w:szCs w:val="24"/>
                  <w:lang w:eastAsia="lt-LT"/>
                </w:rPr>
                <w:t>Respublikos Prezidentas</w:t>
              </w:r>
            </w:p>
          </w:sdtContent>
        </w:sdt>
      </w:sdtContent>
    </w:sdt>
    <w:sectPr>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080" w:right="567" w:bottom="720" w:left="1701" w:header="709" w:footer="709"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EB4BC" w14:textId="77777777">
      <w:pPr>
        <w:ind w:firstLine="720"/>
        <w:rPr>
          <w:rFonts w:ascii="TimesLT" w:hAnsi="TimesLT" w:cs="Arial"/>
          <w:sz w:val="20"/>
          <w:lang w:eastAsia="lt-LT"/>
        </w:rPr>
      </w:pPr>
      <w:r>
        <w:rPr>
          <w:rFonts w:ascii="TimesLT" w:hAnsi="TimesLT" w:cs="Arial"/>
          <w:sz w:val="20"/>
          <w:lang w:eastAsia="lt-LT"/>
        </w:rPr>
        <w:separator/>
      </w:r>
    </w:p>
  </w:endnote>
  <w:endnote w:type="continuationSeparator" w:id="0">
    <w:p w14:paraId="14A778B6" w14:textId="77777777">
      <w:pPr>
        <w:ind w:firstLine="720"/>
        <w:rPr>
          <w:rFonts w:ascii="TimesLT" w:hAnsi="TimesLT" w:cs="Arial"/>
          <w:sz w:val="20"/>
          <w:lang w:eastAsia="lt-LT"/>
        </w:rPr>
      </w:pPr>
      <w:r>
        <w:rPr>
          <w:rFonts w:ascii="TimesLT" w:hAnsi="TimesLT" w:cs="Arial"/>
          <w:sz w:val="20"/>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BE988" w14:textId="77777777">
    <w:pPr>
      <w:tabs>
        <w:tab w:val="center" w:pos="4819"/>
        <w:tab w:val="right" w:pos="9638"/>
      </w:tabs>
      <w:ind w:firstLine="720"/>
      <w:rPr>
        <w:rFonts w:ascii="Arial" w:hAnsi="Arial" w:cs="Arial"/>
        <w:sz w:val="20"/>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A20D6" w14:textId="77777777">
    <w:pPr>
      <w:tabs>
        <w:tab w:val="center" w:pos="4819"/>
        <w:tab w:val="right" w:pos="9638"/>
      </w:tabs>
      <w:ind w:firstLine="720"/>
      <w:rPr>
        <w:rFonts w:ascii="Arial" w:hAnsi="Arial" w:cs="Arial"/>
        <w:sz w:val="20"/>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6C48B" w14:textId="77777777">
    <w:pPr>
      <w:tabs>
        <w:tab w:val="center" w:pos="4819"/>
        <w:tab w:val="right" w:pos="9638"/>
      </w:tabs>
      <w:ind w:firstLine="720"/>
      <w:rPr>
        <w:rFonts w:ascii="Arial" w:hAnsi="Arial" w:cs="Arial"/>
        <w:sz w:val="20"/>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E929C" w14:textId="77777777">
      <w:pPr>
        <w:ind w:firstLine="720"/>
        <w:rPr>
          <w:rFonts w:ascii="TimesLT" w:hAnsi="TimesLT" w:cs="Arial"/>
          <w:sz w:val="20"/>
          <w:lang w:eastAsia="lt-LT"/>
        </w:rPr>
      </w:pPr>
      <w:r>
        <w:rPr>
          <w:rFonts w:ascii="TimesLT" w:hAnsi="TimesLT" w:cs="Arial"/>
          <w:sz w:val="20"/>
          <w:lang w:eastAsia="lt-LT"/>
        </w:rPr>
        <w:separator/>
      </w:r>
    </w:p>
  </w:footnote>
  <w:footnote w:type="continuationSeparator" w:id="0">
    <w:p w14:paraId="5A4BCC1A" w14:textId="77777777">
      <w:pPr>
        <w:ind w:firstLine="720"/>
        <w:rPr>
          <w:rFonts w:ascii="TimesLT" w:hAnsi="TimesLT" w:cs="Arial"/>
          <w:sz w:val="20"/>
          <w:lang w:eastAsia="lt-LT"/>
        </w:rPr>
      </w:pPr>
      <w:r>
        <w:rPr>
          <w:rFonts w:ascii="TimesLT" w:hAnsi="TimesLT" w:cs="Arial"/>
          <w:sz w:val="20"/>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E52AD" w14:textId="77777777">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14:paraId="61368FC9" w14:textId="77777777">
    <w:pPr>
      <w:tabs>
        <w:tab w:val="center" w:pos="4819"/>
        <w:tab w:val="right" w:pos="9638"/>
      </w:tabs>
      <w:ind w:firstLine="720"/>
      <w:rPr>
        <w:rFonts w:ascii="Arial" w:hAnsi="Arial" w:cs="Arial"/>
        <w:sz w:val="20"/>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12060" w14:textId="57524C69">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4</w:t>
    </w:r>
    <w:r>
      <w:rPr>
        <w:szCs w:val="24"/>
        <w:lang w:eastAsia="lt-LT"/>
      </w:rPr>
      <w:fldChar w:fldCharType="end"/>
    </w:r>
  </w:p>
  <w:p w14:paraId="36C3CC9B" w14:textId="77777777">
    <w:pPr>
      <w:ind w:firstLine="720"/>
      <w:rPr>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3E963" w14:textId="77777777">
    <w:pPr>
      <w:tabs>
        <w:tab w:val="center" w:pos="4819"/>
        <w:tab w:val="right" w:pos="9638"/>
      </w:tabs>
      <w:ind w:firstLine="720"/>
      <w:rPr>
        <w:rFonts w:ascii="Arial" w:hAnsi="Arial" w:cs="Arial"/>
        <w:sz w:val="20"/>
        <w:lang w:eastAsia="lt-LT"/>
      </w:rPr>
    </w:pPr>
  </w:p>
</w:hdr>
</file>

<file path=word/people.xml><?xml version="1.0" encoding="utf-8"?>
<w15:people xmlns:w15="http://schemas.microsoft.com/office/word/2012/wordml"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ksė">
    <w15:presenceInfo w15:providerId="None" w15:userId="Auksė"/>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440C4"/>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56781361">
      <w:bodyDiv w:val="1"/>
      <w:marLeft w:val="0"/>
      <w:marRight w:val="0"/>
      <w:marTop w:val="0"/>
      <w:marBottom w:val="0"/>
      <w:divBdr>
        <w:top w:val="none" w:sz="0" w:space="0" w:color="auto"/>
        <w:left w:val="none" w:sz="0" w:space="0" w:color="auto"/>
        <w:bottom w:val="none" w:sz="0" w:space="0" w:color="auto"/>
        <w:right w:val="none" w:sz="0" w:space="0" w:color="auto"/>
      </w:divBdr>
      <w:divsChild>
        <w:div w:id="1591157906">
          <w:marLeft w:val="0"/>
          <w:marRight w:val="0"/>
          <w:marTop w:val="0"/>
          <w:marBottom w:val="0"/>
          <w:divBdr>
            <w:top w:val="none" w:sz="0" w:space="0" w:color="auto"/>
            <w:left w:val="none" w:sz="0" w:space="0" w:color="auto"/>
            <w:bottom w:val="none" w:sz="0" w:space="0" w:color="auto"/>
            <w:right w:val="none" w:sz="0" w:space="0" w:color="auto"/>
          </w:divBdr>
          <w:divsChild>
            <w:div w:id="764955839">
              <w:marLeft w:val="0"/>
              <w:marRight w:val="0"/>
              <w:marTop w:val="0"/>
              <w:marBottom w:val="0"/>
              <w:divBdr>
                <w:top w:val="none" w:sz="0" w:space="0" w:color="auto"/>
                <w:left w:val="none" w:sz="0" w:space="0" w:color="auto"/>
                <w:bottom w:val="none" w:sz="0" w:space="0" w:color="auto"/>
                <w:right w:val="none" w:sz="0" w:space="0" w:color="auto"/>
              </w:divBdr>
              <w:divsChild>
                <w:div w:id="794905129">
                  <w:marLeft w:val="0"/>
                  <w:marRight w:val="0"/>
                  <w:marTop w:val="0"/>
                  <w:marBottom w:val="0"/>
                  <w:divBdr>
                    <w:top w:val="none" w:sz="0" w:space="0" w:color="auto"/>
                    <w:left w:val="none" w:sz="0" w:space="0" w:color="auto"/>
                    <w:bottom w:val="none" w:sz="0" w:space="0" w:color="auto"/>
                    <w:right w:val="none" w:sz="0" w:space="0" w:color="auto"/>
                  </w:divBdr>
                </w:div>
                <w:div w:id="8034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0347">
      <w:bodyDiv w:val="1"/>
      <w:marLeft w:val="0"/>
      <w:marRight w:val="0"/>
      <w:marTop w:val="0"/>
      <w:marBottom w:val="0"/>
      <w:divBdr>
        <w:top w:val="none" w:sz="0" w:space="0" w:color="auto"/>
        <w:left w:val="none" w:sz="0" w:space="0" w:color="auto"/>
        <w:bottom w:val="none" w:sz="0" w:space="0" w:color="auto"/>
        <w:right w:val="none" w:sz="0" w:space="0" w:color="auto"/>
      </w:divBdr>
    </w:div>
    <w:div w:id="434372780">
      <w:bodyDiv w:val="1"/>
      <w:marLeft w:val="0"/>
      <w:marRight w:val="0"/>
      <w:marTop w:val="0"/>
      <w:marBottom w:val="0"/>
      <w:divBdr>
        <w:top w:val="none" w:sz="0" w:space="0" w:color="auto"/>
        <w:left w:val="none" w:sz="0" w:space="0" w:color="auto"/>
        <w:bottom w:val="none" w:sz="0" w:space="0" w:color="auto"/>
        <w:right w:val="none" w:sz="0" w:space="0" w:color="auto"/>
      </w:divBdr>
    </w:div>
    <w:div w:id="486172491">
      <w:bodyDiv w:val="1"/>
      <w:marLeft w:val="0"/>
      <w:marRight w:val="0"/>
      <w:marTop w:val="0"/>
      <w:marBottom w:val="0"/>
      <w:divBdr>
        <w:top w:val="none" w:sz="0" w:space="0" w:color="auto"/>
        <w:left w:val="none" w:sz="0" w:space="0" w:color="auto"/>
        <w:bottom w:val="none" w:sz="0" w:space="0" w:color="auto"/>
        <w:right w:val="none" w:sz="0" w:space="0" w:color="auto"/>
      </w:divBdr>
    </w:div>
    <w:div w:id="835611037">
      <w:bodyDiv w:val="1"/>
      <w:marLeft w:val="0"/>
      <w:marRight w:val="0"/>
      <w:marTop w:val="0"/>
      <w:marBottom w:val="0"/>
      <w:divBdr>
        <w:top w:val="none" w:sz="0" w:space="0" w:color="auto"/>
        <w:left w:val="none" w:sz="0" w:space="0" w:color="auto"/>
        <w:bottom w:val="none" w:sz="0" w:space="0" w:color="auto"/>
        <w:right w:val="none" w:sz="0" w:space="0" w:color="auto"/>
      </w:divBdr>
    </w:div>
    <w:div w:id="865993627">
      <w:bodyDiv w:val="1"/>
      <w:marLeft w:val="0"/>
      <w:marRight w:val="0"/>
      <w:marTop w:val="0"/>
      <w:marBottom w:val="0"/>
      <w:divBdr>
        <w:top w:val="none" w:sz="0" w:space="0" w:color="auto"/>
        <w:left w:val="none" w:sz="0" w:space="0" w:color="auto"/>
        <w:bottom w:val="none" w:sz="0" w:space="0" w:color="auto"/>
        <w:right w:val="none" w:sz="0" w:space="0" w:color="auto"/>
      </w:divBdr>
      <w:divsChild>
        <w:div w:id="1638296608">
          <w:marLeft w:val="0"/>
          <w:marRight w:val="0"/>
          <w:marTop w:val="0"/>
          <w:marBottom w:val="0"/>
          <w:divBdr>
            <w:top w:val="none" w:sz="0" w:space="0" w:color="auto"/>
            <w:left w:val="none" w:sz="0" w:space="0" w:color="auto"/>
            <w:bottom w:val="none" w:sz="0" w:space="0" w:color="auto"/>
            <w:right w:val="none" w:sz="0" w:space="0" w:color="auto"/>
          </w:divBdr>
          <w:divsChild>
            <w:div w:id="1974096357">
              <w:marLeft w:val="0"/>
              <w:marRight w:val="0"/>
              <w:marTop w:val="0"/>
              <w:marBottom w:val="0"/>
              <w:divBdr>
                <w:top w:val="none" w:sz="0" w:space="0" w:color="auto"/>
                <w:left w:val="none" w:sz="0" w:space="0" w:color="auto"/>
                <w:bottom w:val="none" w:sz="0" w:space="0" w:color="auto"/>
                <w:right w:val="none" w:sz="0" w:space="0" w:color="auto"/>
              </w:divBdr>
              <w:divsChild>
                <w:div w:id="1121413137">
                  <w:marLeft w:val="0"/>
                  <w:marRight w:val="0"/>
                  <w:marTop w:val="0"/>
                  <w:marBottom w:val="0"/>
                  <w:divBdr>
                    <w:top w:val="none" w:sz="0" w:space="0" w:color="auto"/>
                    <w:left w:val="none" w:sz="0" w:space="0" w:color="auto"/>
                    <w:bottom w:val="none" w:sz="0" w:space="0" w:color="auto"/>
                    <w:right w:val="none" w:sz="0" w:space="0" w:color="auto"/>
                  </w:divBdr>
                  <w:divsChild>
                    <w:div w:id="2093965611">
                      <w:marLeft w:val="0"/>
                      <w:marRight w:val="0"/>
                      <w:marTop w:val="0"/>
                      <w:marBottom w:val="0"/>
                      <w:divBdr>
                        <w:top w:val="none" w:sz="0" w:space="0" w:color="auto"/>
                        <w:left w:val="none" w:sz="0" w:space="0" w:color="auto"/>
                        <w:bottom w:val="none" w:sz="0" w:space="0" w:color="auto"/>
                        <w:right w:val="none" w:sz="0" w:space="0" w:color="auto"/>
                      </w:divBdr>
                      <w:divsChild>
                        <w:div w:id="11450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944411">
      <w:bodyDiv w:val="1"/>
      <w:marLeft w:val="0"/>
      <w:marRight w:val="0"/>
      <w:marTop w:val="0"/>
      <w:marBottom w:val="0"/>
      <w:divBdr>
        <w:top w:val="none" w:sz="0" w:space="0" w:color="auto"/>
        <w:left w:val="none" w:sz="0" w:space="0" w:color="auto"/>
        <w:bottom w:val="none" w:sz="0" w:space="0" w:color="auto"/>
        <w:right w:val="none" w:sz="0" w:space="0" w:color="auto"/>
      </w:divBdr>
    </w:div>
    <w:div w:id="1249383763">
      <w:bodyDiv w:val="1"/>
      <w:marLeft w:val="0"/>
      <w:marRight w:val="0"/>
      <w:marTop w:val="0"/>
      <w:marBottom w:val="0"/>
      <w:divBdr>
        <w:top w:val="none" w:sz="0" w:space="0" w:color="auto"/>
        <w:left w:val="none" w:sz="0" w:space="0" w:color="auto"/>
        <w:bottom w:val="none" w:sz="0" w:space="0" w:color="auto"/>
        <w:right w:val="none" w:sz="0" w:space="0" w:color="auto"/>
      </w:divBdr>
    </w:div>
    <w:div w:id="146762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people.xml"
                 Type="http://schemas.microsoft.com/office/2011/relationships/people"/>
   <Relationship Id="rId18"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00ab15b07c0e45dd9dfd4625b966de7a" PartId="de0a13d736954535a79c1dbeb2d3fc8c">
    <Part Type="straipsnis" Nr="1" Abbr="1 str." Title="45 straipsnio pakeitimas" DocPartId="b22553a9366e4a868c939649e89ef7fd" PartId="300f69d0700c41aca250276263a14cae">
      <Part Type="strDalis" Nr="1" Abbr="1 str. 1 d." DocPartId="32f528d40bcc4bf5ab29aeacf948a8c5" PartId="1bf838d133844248a8517ef427b84310">
        <Part Type="citata" DocPartId="c19563adc1694a639124f66a1a18ff28" PartId="d6f78ca672bd435baa716f813870b343">
          <Part Type="strDalis" Nr="4" Abbr="4 d." DocPartId="5a29fd0488c641b888b9f9ae8bdabe94" PartId="666d96e4117d43308c9980e738d71289"/>
        </Part>
      </Part>
    </Part>
    <Part Type="straipsnis" Nr="2" Abbr="2 str." Title="46 straipsnio pakeitimas" DocPartId="f89aa1e733794b6dad55decf9815d775" PartId="83ebf8dd6fbf40c896039b254ef81844">
      <Part Type="strDalis" Nr="1" Abbr="2 str. 1 d." DocPartId="351468de20a34b88adceab251ec23e7d" PartId="4a397bafff2f4aa8967d88f37444300a">
        <Part Type="citata" DocPartId="ada69aaae3784555ac09a19048eae65c" PartId="c128f855da254dafa9e7138fd1c54bef">
          <Part Type="strDalis" Nr="3" Abbr="3 d." DocPartId="9a7da3cafbb1423ea1f4661fd111ed8b" PartId="1af8a0af8e60462aa6ff2ddc5dd21400"/>
        </Part>
      </Part>
    </Part>
    <Part Type="straipsnis" Nr="3" Abbr="3 str." Title="96 straipsnio pakeitimas" DocPartId="3c95c94ec27149adbf58aabab23d98e1" PartId="5165992abf0c4819a0bb0d43b05aabb7">
      <Part Type="strDalis" Nr="1" Abbr="3 str. 1 d." DocPartId="f45c6df5498b42dba86dbbacfdfa9157" PartId="da8e1f9e39e84af39763a9989ab89514">
        <Part Type="citata" DocPartId="1fc728d75e2c4a37add4b6b6b6256af8" PartId="db82a1fc0b7d4844a071f678ffcf6c36">
          <Part Type="strDalis" Nr="3" Abbr="3 d." DocPartId="d534847204d048bb8c353040921afad6" PartId="e0f45ba1df2044a7ab21923c7f7816b8"/>
        </Part>
      </Part>
      <Part Type="strDalis" Nr="2" Abbr="3 str. 2 d." DocPartId="b412c51a86804f9895103a07acefdd50" PartId="2d630ef545d4465b89a4bd3840d2bb25">
        <Part Type="citata" DocPartId="d48a134d0f194bf1811ba2ff9041b66e" PartId="38e94b2ce6b5421298e37c56b20506f6">
          <Part Type="strDalis" Nr="4" Abbr="4 d." DocPartId="256d96e22dcf47b59da32a5323ca7d5a" PartId="76c6f7cf07c2494b88c58d5312e2feba"/>
        </Part>
      </Part>
      <Part Type="strDalis" Nr="4" Abbr="3 str. 4 d." Notes="Numeris ne iš eilės. Trūksta dalių? [DocDalys]" DocPartId="e8141d3520ed4cf7863ca02c3e6da2c5" PartId="5bb8326198a54c359266c69bd3f66c24"/>
    </Part>
    <Part Type="straipsnis" Nr="5" Abbr="5 str." Title="526 straipsnio pakeitimas" Notes="Numeris ne iš eilės. Trūksta dalių? [DocDalys]" DocPartId="c4ade0d4fd7f4f6b961f16ac8e65629b" PartId="27c86f6ec8d84d1da67b548587863487">
      <Part Type="strDalis" Nr="1" Abbr="5 str. 1 d." DocPartId="b0b136c185924deb90489939fbe9da41" PartId="d86c54288c164dc8bab9f32e7138b5e4">
        <Part Type="citata" DocPartId="58bbb94e549d4c41bd10696ac8820e21" PartId="36827f4f70bf43ce9f5aaff34c629b7c">
          <Part Type="strDalis" Nr="3" Abbr="3 d." DocPartId="53960f9087674471a2b706e8e86e7701" PartId="aa5309cc3195436eb5a298201286df27"/>
        </Part>
      </Part>
    </Part>
    <Part Type="skirsnis" Title="6 atraipsnis. 589 straipsnio pakeitimas" DocPartId="a9f32deb761446658fc7d733d8edb9f0" PartId="37a9f2264a59426886585151f557fd74">
      <Part Type="strDalis" Nr="1" Abbr="1 d." DocPartId="0b45e4b21ad94babb79351724693935c" PartId="e441c5115260482aa769dfa95c47289d">
        <Part Type="citata" DocPartId="e4e792d468354de4ac39e7361b38cfb3" PartId="88348d1838d84b2bbaa981f7d36fd3a0">
          <Part Type="strPunktas" Nr="12" Abbr="12 p." DocPartId="4099eabc053849328acc6b71f9bf30f2" PartId="c7660ede66e84b9e9b841bb33a730a97"/>
        </Part>
      </Part>
      <Part Type="strDalis" Nr="2" Abbr="2 d." DocPartId="a4deaaadfff24becabdc1482e43b5acd" PartId="f2fed05e03bf42568f67b1a35367c402">
        <Part Type="citata" DocPartId="fe12aeae6a684c409c653f70a7d942a5" PartId="c3953255dfe34c94a323d110de327efb">
          <Part Type="strPunktas" Nr="32" Abbr="32 p." DocPartId="9bef3202e0e0461d8c93728621eb5ffa" PartId="52e8c88395134492bc69fccf46718206"/>
        </Part>
      </Part>
      <Part Type="strDalis" Nr="3" Abbr="3 d." DocPartId="556b4a17464f4ecd9445f7017360ed58" PartId="fac29cb21cf94afca6ad0363d015ec44">
        <Part Type="citata" DocPartId="2a87d8e96c674e398b2e4ae0f538fa61" PartId="73121681ee534343ad0686aa31e006ae">
          <Part Type="strPunktas" Nr="33-1" Abbr="33-1 p." DocPartId="5d6bf8bbc86943fdaed9ceda9ba4dfd0" PartId="a65b7c724bbd4e1faa4b0076b205515a"/>
        </Part>
      </Part>
      <Part Type="strDalis" Nr="4" Abbr="4 d." DocPartId="489ccc5ae20d47b580cb3fab7b7a5474" PartId="0fc1c1aea59b4f14b1e24951242b7147">
        <Part Type="citata" DocPartId="ae4c68acb7054a599fbb315fbee3b120" PartId="c8696e4755a44f8e9238f76284d90852">
          <Part Type="strPunktas" Nr="34" Abbr="34 p." DocPartId="56c410fd75614db49411efea2c62c7f3" PartId="e5f09b76d5da4fbca3dea6625cbab452"/>
        </Part>
      </Part>
      <Part Type="strDalis" Nr="5" Abbr="5 d." DocPartId="627ed13c3f89414caa5675114a3e6b97" PartId="3c755653214046799ab612904b26f01e">
        <Part Type="citata" DocPartId="7a3b243e0bd94f6181f583aae8f56e79" PartId="1b521fc471534216bd2629fac321ae14">
          <Part Type="strPunktas" Nr="40" Abbr="40 p." DocPartId="1f3637df106b432bb7d1498b58b78ed3" PartId="b0903d97f53b4b37ab089daaf2731084"/>
        </Part>
      </Part>
      <Part Type="strDalis" Nr="6" Abbr="6 d." DocPartId="c2b10d37a5ef4f01814f880d3df668cf" PartId="f4b43f11df3c4283a8c1600738e4c2dd">
        <Part Type="citata" DocPartId="cf648fda180c4825ba080b400c5877b0" PartId="66c28f2d39ac4ed59e0b2cf087b67679">
          <Part Type="strPunktas" Nr="49" Abbr="49 p." DocPartId="30f593c91c894fed81c1ffd73e13fc30" PartId="13ff3c2f834340aeaac6589f187aa3f0"/>
        </Part>
      </Part>
      <Part Type="strDalis" Nr="7" Abbr="7 d." DocPartId="7913bf1d4b96439fa0084730dbb152c0" PartId="5580ca9a75424ec7a7240b80bfba2365">
        <Part Type="citata" DocPartId="50cf19164abe479f874227435d8b8114" PartId="86c0c801d5a848f2be0c42660e447b6e">
          <Part Type="strPunktas" Nr="50" Abbr="50 p." DocPartId="7b9bb471f9b349beaecb2e953d3ba5c6" PartId="ba8784cd64e04198811be16b5780400f"/>
        </Part>
      </Part>
      <Part Type="strDalis" Nr="8" Abbr="8 d." DocPartId="9a6f37bde40648b8bc0c205e90f91b25" PartId="be86b9222dc9493f95ad66cb584e5a88">
        <Part Type="citata" DocPartId="5d476129ae4f461b950969b2909d424c" PartId="39afefc6ec54497d9e1805ecb4856b51">
          <Part Type="strPunktas" Nr="53" Abbr="53 p." DocPartId="4eb9252192304b8d94cbb706ca98b050" PartId="b7222fa111614c6688d063d120c68165"/>
        </Part>
      </Part>
      <Part Type="strDalis" Nr="9" Abbr="9 d." DocPartId="2449d053cb144160b94a95701ea0acaa" PartId="89ab73459578489d95cfda6e2ff83f9d">
        <Part Type="citata" DocPartId="2442fae6b01342c2b5dbd498ba3edd0e" PartId="c6b3b9ac35ee4a649e88eb1efff34288">
          <Part Type="strPunktas" Nr="55" Abbr="55 p." DocPartId="39d78e24e4034eb9a94ddbae41170711" PartId="67cdbbae8da94844b43dbbe2a8c7acbc"/>
        </Part>
      </Part>
      <Part Type="strDalis" Nr="10" Abbr="10 d." DocPartId="d8f0150f73164fcd9e49d3dae91f1d70" PartId="0ef387747e2342e8a83496d5549824b8">
        <Part Type="citata" DocPartId="f5362be68a534898bcb32a212db71754" PartId="2fb713e9245d4befa184335e8495c00e">
          <Part Type="strPunktas" Nr="74" Abbr="74 p." DocPartId="53c763e7d8d34ea890843d9611ad1753" PartId="b0e9c20d65ab4e1d9ad491c99a3a37e7"/>
        </Part>
      </Part>
      <Part Type="strDalis" Nr="11" Abbr="11 d." DocPartId="598a5eb08cc84a408b280414b1be7cd7" PartId="2c5094acc6ce4cef91cd0b8de6b2793b">
        <Part Type="strPunktas" Nr="87" Abbr="11 d. 87 p." DocPartId="fa06d89b910b4253b224ba3bda8d799b" PartId="a4185a06bc2645ab909b5b5bbbc73534"/>
      </Part>
    </Part>
    <Part Type="signatura" DocPartId="c0de6eeeae014878a1fdf6fe58120a30" PartId="e1e6e474b9f24ba8ae5291ba1ba2118b"/>
  </Part>
</Parts>
</file>

<file path=customXml/itemProps1.xml><?xml version="1.0" encoding="utf-8"?>
<ds:datastoreItem xmlns:ds="http://schemas.openxmlformats.org/officeDocument/2006/customXml" ds:itemID="{3BB93538-8738-4307-967E-465103B5B52E}">
  <ds:schemaRefs>
    <ds:schemaRef ds:uri="http://schemas.openxmlformats.org/officeDocument/2006/bibliography"/>
  </ds:schemaRefs>
</ds:datastoreItem>
</file>

<file path=customXml/itemProps2.xml><?xml version="1.0" encoding="utf-8"?>
<ds:datastoreItem xmlns:ds="http://schemas.openxmlformats.org/officeDocument/2006/customXml" ds:itemID="{64A6D02C-AE5E-4BA1-A37E-7ED6AB05DE2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1450</Words>
  <Characters>8178</Characters>
  <Application>Microsoft Office Word</Application>
  <DocSecurity>4</DocSecurity>
  <Lines>141</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ANK pakeitimas</vt:lpstr>
      <vt:lpstr>ANK pakeitimas</vt:lpstr>
    </vt:vector>
  </TitlesOfParts>
  <Company>TM</Company>
  <LinksUpToDate>false</LinksUpToDate>
  <CharactersWithSpaces>9565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2020-03-25T09:40:00Z</dcterms:created>
  <dc:creator>Sonata</dc:creator>
  <cp:lastModifiedBy>Asseco</cp:lastModifiedBy>
  <cp:lastPrinted>2019-06-21T11:42:00Z</cp:lastPrinted>
  <dcterms:modified xsi:type="dcterms:W3CDTF">2020-03-25T09:40:00Z</dcterms:modified>
  <cp:revision>2</cp:revision>
  <dc:title>ANK pakeitimas</dc:title>
</cp:coreProperties>
</file>