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E27A63"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bookmarkStart w:id="0" w:name="_Hlk524441375"/>
      <w:r w:rsidRPr="006B6455">
        <w:rPr>
          <w:b/>
          <w:color w:val="000000"/>
          <w:szCs w:val="24"/>
        </w:rPr>
        <w:t xml:space="preserve">DĖL </w:t>
      </w:r>
      <w:r w:rsidR="00C602C9">
        <w:rPr>
          <w:b/>
          <w:color w:val="000000"/>
          <w:szCs w:val="24"/>
        </w:rPr>
        <w:t xml:space="preserve">VALSTYBĖS NEKILNOJAMOJO </w:t>
      </w:r>
      <w:r w:rsidR="00D818B0">
        <w:rPr>
          <w:b/>
          <w:color w:val="000000"/>
          <w:szCs w:val="24"/>
        </w:rPr>
        <w:t xml:space="preserve">TURTO VALDYMO </w:t>
      </w:r>
      <w:r w:rsidR="00B63A90">
        <w:rPr>
          <w:b/>
          <w:color w:val="000000"/>
          <w:szCs w:val="24"/>
        </w:rPr>
        <w:t>FUNKCIJ</w:t>
      </w:r>
      <w:r w:rsidR="00C602C9">
        <w:rPr>
          <w:b/>
          <w:color w:val="000000"/>
          <w:szCs w:val="24"/>
        </w:rPr>
        <w:t>Ų</w:t>
      </w:r>
      <w:r w:rsidR="00B63A90">
        <w:rPr>
          <w:b/>
          <w:color w:val="000000"/>
          <w:szCs w:val="24"/>
        </w:rPr>
        <w:t xml:space="preserve"> EFEKTYVUMO DIDINIMO</w:t>
      </w:r>
      <w:bookmarkEnd w:id="0"/>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1147BE"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w:t>
      </w:r>
      <w:r w:rsidR="002B3A79">
        <w:rPr>
          <w:color w:val="000000"/>
          <w:szCs w:val="24"/>
        </w:rPr>
        <w:t xml:space="preserve">mėn. </w:t>
      </w:r>
      <w:r w:rsidRPr="006B6455">
        <w:rPr>
          <w:color w:val="000000"/>
          <w:szCs w:val="24"/>
        </w:rPr>
        <w:t xml:space="preserve">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w:t>
      </w:r>
      <w:bookmarkStart w:id="1" w:name="_GoBack"/>
      <w:bookmarkEnd w:id="1"/>
      <w:r w:rsidRPr="001147BE">
        <w:rPr>
          <w:color w:val="000000"/>
          <w:szCs w:val="24"/>
        </w:rPr>
        <w:t xml:space="preserve">iešojo sektoriaus įstaigų vidinių procesų optimizavimas“, 3.1.3. darbas „Valstybinio turto efektyvaus centralizuoto valdymo sistemos sukūrimas ir įdiegimas“, 3.3.1. darbas „Viešųjų pirkimų sistemos tobulinimas didinant skaidrumą“) </w:t>
      </w:r>
      <w:r w:rsidR="00EF6DB4" w:rsidRPr="00753713">
        <w:rPr>
          <w:color w:val="000000"/>
          <w:szCs w:val="24"/>
        </w:rPr>
        <w:t>ir</w:t>
      </w:r>
      <w:r w:rsidRPr="00753713">
        <w:rPr>
          <w:color w:val="000000"/>
          <w:szCs w:val="24"/>
        </w:rPr>
        <w:t xml:space="preserve"> 2018–2020 metų Vyriausybės prioritetinių darbų, patvirtintų</w:t>
      </w:r>
      <w:r w:rsidR="00EF6DB4" w:rsidRPr="00753713">
        <w:rPr>
          <w:color w:val="000000"/>
          <w:szCs w:val="24"/>
        </w:rPr>
        <w:t xml:space="preserve"> 2017 m. balandžio 19 d. Vyriausybės pasitarime (protokolo Nr. 15, 11 klausimas, 1.11 papunktis).</w:t>
      </w:r>
      <w:r w:rsidRPr="001147BE">
        <w:rPr>
          <w:color w:val="000000"/>
          <w:szCs w:val="24"/>
        </w:rPr>
        <w:t xml:space="preserve"> </w:t>
      </w:r>
    </w:p>
    <w:p w:rsidR="00D44D18" w:rsidRDefault="003E1144" w:rsidP="00F65274">
      <w:pPr>
        <w:spacing w:line="360" w:lineRule="auto"/>
        <w:ind w:firstLine="746"/>
        <w:jc w:val="both"/>
        <w:rPr>
          <w:color w:val="000000"/>
          <w:szCs w:val="24"/>
        </w:rPr>
      </w:pPr>
      <w:bookmarkStart w:id="2" w:name="_Hlk523382218"/>
      <w:r w:rsidRPr="001147BE">
        <w:rPr>
          <w:color w:val="000000"/>
          <w:szCs w:val="24"/>
        </w:rPr>
        <w:t>201</w:t>
      </w:r>
      <w:r w:rsidR="00882459">
        <w:rPr>
          <w:color w:val="000000"/>
          <w:szCs w:val="24"/>
        </w:rPr>
        <w:t>8</w:t>
      </w:r>
      <w:r w:rsidRPr="001147BE">
        <w:rPr>
          <w:color w:val="000000"/>
          <w:szCs w:val="24"/>
        </w:rPr>
        <w:t xml:space="preserve">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2B3A79">
        <w:rPr>
          <w:color w:val="000000"/>
          <w:szCs w:val="24"/>
        </w:rPr>
        <w:t>šešių</w:t>
      </w:r>
      <w:r w:rsidR="008D1DF6" w:rsidRPr="006B6455">
        <w:rPr>
          <w:color w:val="000000"/>
          <w:szCs w:val="24"/>
        </w:rPr>
        <w:t xml:space="preserve"> funkcijų – </w:t>
      </w:r>
      <w:r w:rsidR="00B63A90">
        <w:rPr>
          <w:color w:val="000000"/>
          <w:szCs w:val="24"/>
        </w:rPr>
        <w:t xml:space="preserve">viešųjų pirkimų vykdymo, </w:t>
      </w:r>
      <w:r w:rsidR="002B3A79">
        <w:rPr>
          <w:color w:val="000000"/>
          <w:szCs w:val="24"/>
        </w:rPr>
        <w:t xml:space="preserve">dokumentų valdymo,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bookmarkEnd w:id="2"/>
    <w:p w:rsidR="00B63A90" w:rsidRDefault="00F65274" w:rsidP="00D818B0">
      <w:pPr>
        <w:spacing w:line="360" w:lineRule="auto"/>
        <w:ind w:firstLine="746"/>
        <w:jc w:val="both"/>
        <w:rPr>
          <w:color w:val="000000"/>
          <w:szCs w:val="24"/>
        </w:rPr>
      </w:pPr>
      <w:r>
        <w:rPr>
          <w:color w:val="000000"/>
          <w:szCs w:val="24"/>
        </w:rPr>
        <w:t>T</w:t>
      </w:r>
      <w:r w:rsidR="00D44D18">
        <w:rPr>
          <w:color w:val="000000"/>
          <w:szCs w:val="24"/>
        </w:rPr>
        <w:t xml:space="preserve">eikiame informaciją apie </w:t>
      </w:r>
      <w:r w:rsidR="00C602C9">
        <w:rPr>
          <w:color w:val="000000"/>
          <w:szCs w:val="24"/>
        </w:rPr>
        <w:t xml:space="preserve">valstybės nekilnojamojo </w:t>
      </w:r>
      <w:r w:rsidR="00D818B0">
        <w:rPr>
          <w:color w:val="000000"/>
          <w:szCs w:val="24"/>
        </w:rPr>
        <w:t xml:space="preserve">turto valdymo </w:t>
      </w:r>
      <w:r w:rsidR="00D44D18">
        <w:rPr>
          <w:color w:val="000000"/>
          <w:szCs w:val="24"/>
        </w:rPr>
        <w:t>funkcij</w:t>
      </w:r>
      <w:r w:rsidR="00753713">
        <w:rPr>
          <w:color w:val="000000"/>
          <w:szCs w:val="24"/>
        </w:rPr>
        <w:t>ų</w:t>
      </w:r>
      <w:r w:rsidR="00D44D18">
        <w:rPr>
          <w:color w:val="000000"/>
          <w:szCs w:val="24"/>
        </w:rPr>
        <w:t xml:space="preserve"> peržiūros rezultatus. Ši</w:t>
      </w:r>
      <w:r w:rsidR="00753713">
        <w:rPr>
          <w:color w:val="000000"/>
          <w:szCs w:val="24"/>
        </w:rPr>
        <w:t>ų</w:t>
      </w:r>
      <w:r w:rsidR="00D44D18">
        <w:rPr>
          <w:color w:val="000000"/>
          <w:szCs w:val="24"/>
        </w:rPr>
        <w:t xml:space="preserve"> funkcij</w:t>
      </w:r>
      <w:r w:rsidR="00753713">
        <w:rPr>
          <w:color w:val="000000"/>
          <w:szCs w:val="24"/>
        </w:rPr>
        <w:t>ų</w:t>
      </w:r>
      <w:r w:rsidR="008D1DF6" w:rsidRPr="006B6455">
        <w:rPr>
          <w:color w:val="000000"/>
          <w:szCs w:val="24"/>
        </w:rPr>
        <w:t xml:space="preserve"> peržiūrą atliko UAB „</w:t>
      </w:r>
      <w:proofErr w:type="spellStart"/>
      <w:r w:rsidR="00D44D18">
        <w:rPr>
          <w:color w:val="000000"/>
          <w:szCs w:val="24"/>
        </w:rPr>
        <w:t>Civitta</w:t>
      </w:r>
      <w:proofErr w:type="spellEnd"/>
      <w:r w:rsidR="008D1DF6" w:rsidRPr="006B6455">
        <w:rPr>
          <w:color w:val="000000"/>
          <w:szCs w:val="24"/>
        </w:rPr>
        <w:t>“.</w:t>
      </w:r>
      <w:r w:rsidR="000D73DB" w:rsidRPr="006B6455">
        <w:rPr>
          <w:color w:val="000000"/>
          <w:szCs w:val="24"/>
        </w:rPr>
        <w:t xml:space="preserve"> </w:t>
      </w:r>
      <w:r w:rsidR="00BC78F2" w:rsidRPr="006B6455">
        <w:rPr>
          <w:color w:val="000000"/>
          <w:szCs w:val="24"/>
        </w:rPr>
        <w:t>Pagri</w:t>
      </w:r>
      <w:r w:rsidR="00D44D18">
        <w:rPr>
          <w:color w:val="000000"/>
          <w:szCs w:val="24"/>
        </w:rPr>
        <w:t>ndini</w:t>
      </w:r>
      <w:r w:rsidR="00753713">
        <w:rPr>
          <w:color w:val="000000"/>
          <w:szCs w:val="24"/>
        </w:rPr>
        <w:t>ai</w:t>
      </w:r>
      <w:r w:rsidR="00D44D18">
        <w:rPr>
          <w:color w:val="000000"/>
          <w:szCs w:val="24"/>
        </w:rPr>
        <w:t xml:space="preserve"> </w:t>
      </w:r>
      <w:r w:rsidR="003E1144">
        <w:rPr>
          <w:color w:val="000000"/>
          <w:szCs w:val="24"/>
        </w:rPr>
        <w:t>pa</w:t>
      </w:r>
      <w:r w:rsidR="00D44D18">
        <w:rPr>
          <w:color w:val="000000"/>
          <w:szCs w:val="24"/>
        </w:rPr>
        <w:t>siūlyma</w:t>
      </w:r>
      <w:r w:rsidR="00753713">
        <w:rPr>
          <w:color w:val="000000"/>
          <w:szCs w:val="24"/>
        </w:rPr>
        <w:t>i</w:t>
      </w:r>
      <w:r w:rsidR="00401B5E">
        <w:rPr>
          <w:color w:val="000000"/>
          <w:szCs w:val="24"/>
        </w:rPr>
        <w:t xml:space="preserve"> dėl ši</w:t>
      </w:r>
      <w:r w:rsidR="00753713">
        <w:rPr>
          <w:color w:val="000000"/>
          <w:szCs w:val="24"/>
        </w:rPr>
        <w:t>ų</w:t>
      </w:r>
      <w:r w:rsidR="00401B5E">
        <w:rPr>
          <w:color w:val="000000"/>
          <w:szCs w:val="24"/>
        </w:rPr>
        <w:t xml:space="preserve"> funkcij</w:t>
      </w:r>
      <w:r w:rsidR="00753713">
        <w:rPr>
          <w:color w:val="000000"/>
          <w:szCs w:val="24"/>
        </w:rPr>
        <w:t>ų</w:t>
      </w:r>
      <w:r w:rsidR="00401B5E">
        <w:rPr>
          <w:color w:val="000000"/>
          <w:szCs w:val="24"/>
        </w:rPr>
        <w:t xml:space="preserve"> efektyvumo didinimo yra</w:t>
      </w:r>
      <w:r w:rsidR="007A6604">
        <w:rPr>
          <w:color w:val="000000"/>
          <w:szCs w:val="24"/>
        </w:rPr>
        <w:t xml:space="preserve"> susiję su</w:t>
      </w:r>
      <w:r w:rsidR="00753713">
        <w:rPr>
          <w:color w:val="000000"/>
          <w:szCs w:val="24"/>
        </w:rPr>
        <w:t xml:space="preserve"> </w:t>
      </w:r>
      <w:r w:rsidR="007A6604">
        <w:rPr>
          <w:bCs/>
          <w:color w:val="000000"/>
        </w:rPr>
        <w:t xml:space="preserve">darbo vietos nuomos plėtra, </w:t>
      </w:r>
      <w:r w:rsidR="007A6604" w:rsidRPr="005C473A">
        <w:t>administracinio turto optimizavim</w:t>
      </w:r>
      <w:r w:rsidR="007A6604">
        <w:t>u ir</w:t>
      </w:r>
      <w:r w:rsidR="007A6604">
        <w:rPr>
          <w:color w:val="000000"/>
          <w:szCs w:val="24"/>
        </w:rPr>
        <w:t xml:space="preserve"> </w:t>
      </w:r>
      <w:r w:rsidR="00753713">
        <w:rPr>
          <w:color w:val="000000"/>
          <w:szCs w:val="24"/>
        </w:rPr>
        <w:t>VĮ „Turto bankas“</w:t>
      </w:r>
      <w:r w:rsidR="007A6604">
        <w:rPr>
          <w:color w:val="000000"/>
          <w:szCs w:val="24"/>
        </w:rPr>
        <w:t xml:space="preserve"> stiprinimu</w:t>
      </w:r>
      <w:r w:rsidR="007A6604">
        <w:t xml:space="preserve"> efektyviam perimto centralizuotai valdyti turto valdymui</w:t>
      </w:r>
      <w:r w:rsidR="00D818B0">
        <w:rPr>
          <w:color w:val="000000"/>
          <w:szCs w:val="24"/>
        </w:rPr>
        <w:t xml:space="preserve">. </w:t>
      </w:r>
    </w:p>
    <w:p w:rsidR="00C602C9" w:rsidRDefault="00C602C9" w:rsidP="00D818B0">
      <w:pPr>
        <w:spacing w:line="360" w:lineRule="auto"/>
        <w:ind w:firstLine="746"/>
        <w:jc w:val="both"/>
        <w:rPr>
          <w:bCs/>
          <w:color w:val="000000"/>
          <w:highlight w:val="yellow"/>
        </w:rPr>
      </w:pPr>
      <w:r>
        <w:rPr>
          <w:bCs/>
          <w:color w:val="000000"/>
        </w:rPr>
        <w:t>Valstybės nekilnojamojo turto valdymo</w:t>
      </w:r>
      <w:r>
        <w:rPr>
          <w:bCs/>
          <w:color w:val="000000"/>
        </w:rPr>
        <w:t xml:space="preserve"> funkcijų efektyvumo didinimo klausimas papildomai buvo svarstytas tarpinstituciniame pasitarime 2018 m. rugsėjo 11 d. Teikiamas </w:t>
      </w:r>
      <w:r w:rsidRPr="006B6455">
        <w:lastRenderedPageBreak/>
        <w:t xml:space="preserve">Vyriausybės pasitarimo </w:t>
      </w:r>
      <w:r>
        <w:t>sprendimo</w:t>
      </w:r>
      <w:r w:rsidRPr="006B6455">
        <w:t xml:space="preserve"> projektas</w:t>
      </w:r>
      <w:r>
        <w:t xml:space="preserve"> pakoreguotas, atsižvelgiant į šiame tarpinstituciniame pasitarime išsakytas pastabas.</w:t>
      </w:r>
    </w:p>
    <w:p w:rsidR="008D1DF6" w:rsidRPr="006B6455" w:rsidRDefault="008D1DF6" w:rsidP="00F65274">
      <w:pPr>
        <w:pStyle w:val="Default"/>
        <w:spacing w:line="360" w:lineRule="auto"/>
        <w:ind w:firstLine="709"/>
      </w:pPr>
      <w:r w:rsidRPr="006B6455">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w:t>
      </w:r>
      <w:r w:rsidR="00294A83">
        <w:t>1</w:t>
      </w:r>
      <w:r w:rsidR="00E2199A" w:rsidRPr="006B6455">
        <w:t xml:space="preserve"> lapa</w:t>
      </w:r>
      <w:r w:rsidR="00294A83">
        <w:t>s</w:t>
      </w:r>
      <w:r w:rsidR="00E2199A" w:rsidRPr="006B6455">
        <w:t>.</w:t>
      </w:r>
    </w:p>
    <w:p w:rsidR="00B63A90" w:rsidRDefault="00E2199A" w:rsidP="00B63A90">
      <w:pPr>
        <w:pStyle w:val="Default"/>
        <w:spacing w:line="360" w:lineRule="auto"/>
        <w:ind w:firstLine="709"/>
      </w:pPr>
      <w:r w:rsidRPr="006B6455">
        <w:t xml:space="preserve">2. </w:t>
      </w:r>
      <w:r w:rsidR="00E20A63">
        <w:t>Ataskaita „</w:t>
      </w:r>
      <w:r w:rsidR="00D818B0" w:rsidRPr="00D818B0">
        <w:t>Nekilnojamojo turto valdym</w:t>
      </w:r>
      <w:r w:rsidR="00D818B0">
        <w:t>o</w:t>
      </w:r>
      <w:r w:rsidR="00D818B0" w:rsidRPr="00D818B0">
        <w:t xml:space="preserve"> </w:t>
      </w:r>
      <w:r w:rsidR="00D818B0">
        <w:t>funkcija</w:t>
      </w:r>
      <w:r w:rsidR="00D73DF0">
        <w:t>:</w:t>
      </w:r>
      <w:r w:rsidR="00E86801">
        <w:t xml:space="preserve"> </w:t>
      </w:r>
      <w:r w:rsidR="00E20A63">
        <w:t xml:space="preserve">situacijos analizė ir </w:t>
      </w:r>
      <w:r w:rsidR="00D73DF0">
        <w:t>konsolidavimo</w:t>
      </w:r>
      <w:r w:rsidR="00E86801">
        <w:t xml:space="preserve"> </w:t>
      </w:r>
      <w:r w:rsidR="00E20A63">
        <w:t xml:space="preserve"> </w:t>
      </w:r>
      <w:r w:rsidR="00B63A90">
        <w:t>galimybės</w:t>
      </w:r>
      <w:r w:rsidR="00E20A63">
        <w:t>“</w:t>
      </w:r>
      <w:r w:rsidR="008D1DF6" w:rsidRPr="006B6455">
        <w:t xml:space="preserve">, </w:t>
      </w:r>
      <w:r w:rsidR="00D818B0">
        <w:t>102</w:t>
      </w:r>
      <w:r w:rsidR="001F74EB" w:rsidRPr="006B6455">
        <w:t xml:space="preserve"> lap</w:t>
      </w:r>
      <w:r w:rsidR="001956BE">
        <w:t>ai</w:t>
      </w:r>
      <w:r w:rsidR="008D1DF6" w:rsidRPr="006B6455">
        <w:t xml:space="preserve">. </w:t>
      </w:r>
    </w:p>
    <w:p w:rsidR="00D818B0" w:rsidRDefault="00D818B0" w:rsidP="00B63A90">
      <w:pPr>
        <w:pStyle w:val="Default"/>
        <w:spacing w:line="360" w:lineRule="auto"/>
        <w:ind w:firstLine="709"/>
      </w:pPr>
    </w:p>
    <w:p w:rsidR="00C602C9" w:rsidRPr="006B6455" w:rsidRDefault="00C602C9" w:rsidP="00B63A90">
      <w:pPr>
        <w:pStyle w:val="Default"/>
        <w:spacing w:line="360" w:lineRule="auto"/>
        <w:ind w:firstLine="709"/>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A63" w:rsidRDefault="00E27A63">
      <w:r>
        <w:separator/>
      </w:r>
    </w:p>
  </w:endnote>
  <w:endnote w:type="continuationSeparator" w:id="0">
    <w:p w:rsidR="00E27A63" w:rsidRDefault="00E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Porat"/>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a14="http://schemas.microsoft.com/office/drawing/2010/main" xmlns:mv="urn:schemas-microsoft-com:mac:vml" xmlns:mo="http://schemas.microsoft.com/office/mac/office/2008/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A63" w:rsidRDefault="00E27A63">
      <w:r>
        <w:separator/>
      </w:r>
    </w:p>
  </w:footnote>
  <w:footnote w:type="continuationSeparator" w:id="0">
    <w:p w:rsidR="00E27A63" w:rsidRDefault="00E2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E1226" w:rsidRDefault="00BE1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424C">
      <w:rPr>
        <w:rStyle w:val="Puslapionumeris"/>
        <w:noProof/>
      </w:rPr>
      <w:t>3</w:t>
    </w:r>
    <w:r>
      <w:rPr>
        <w:rStyle w:val="Puslapionumeris"/>
      </w:rPr>
      <w:fldChar w:fldCharType="end"/>
    </w:r>
  </w:p>
  <w:p w:rsidR="00BE1226" w:rsidRDefault="00BE12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Antrats"/>
            <w:jc w:val="center"/>
          </w:pPr>
        </w:p>
      </w:tc>
    </w:tr>
    <w:tr w:rsidR="00BE1226">
      <w:trPr>
        <w:trHeight w:val="860"/>
      </w:trPr>
      <w:tc>
        <w:tcPr>
          <w:tcW w:w="9606" w:type="dxa"/>
        </w:tcPr>
        <w:p w:rsidR="00BE1226" w:rsidRDefault="00BE1226">
          <w:pPr>
            <w:pStyle w:val="Antrats"/>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Antrats"/>
            <w:jc w:val="center"/>
            <w:rPr>
              <w:sz w:val="18"/>
            </w:rPr>
          </w:pPr>
        </w:p>
        <w:p w:rsidR="00BE1226" w:rsidRDefault="00BE1226" w:rsidP="00390360">
          <w:pPr>
            <w:pStyle w:val="Antrats"/>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Antrats"/>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ipersaitas"/>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ipersaitas"/>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35EB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147BE"/>
    <w:rsid w:val="00126A74"/>
    <w:rsid w:val="00127748"/>
    <w:rsid w:val="00146611"/>
    <w:rsid w:val="00161801"/>
    <w:rsid w:val="0017246C"/>
    <w:rsid w:val="001772C7"/>
    <w:rsid w:val="00191F59"/>
    <w:rsid w:val="00193AA1"/>
    <w:rsid w:val="00195639"/>
    <w:rsid w:val="001956BE"/>
    <w:rsid w:val="00195D78"/>
    <w:rsid w:val="001A2261"/>
    <w:rsid w:val="001B1307"/>
    <w:rsid w:val="001C2F89"/>
    <w:rsid w:val="001C7C00"/>
    <w:rsid w:val="001D4975"/>
    <w:rsid w:val="001D4CDB"/>
    <w:rsid w:val="001D74B7"/>
    <w:rsid w:val="001E495A"/>
    <w:rsid w:val="001F336A"/>
    <w:rsid w:val="001F74EB"/>
    <w:rsid w:val="00204DF6"/>
    <w:rsid w:val="002152E4"/>
    <w:rsid w:val="00223F03"/>
    <w:rsid w:val="0023402F"/>
    <w:rsid w:val="00253E10"/>
    <w:rsid w:val="00271A15"/>
    <w:rsid w:val="00272D9D"/>
    <w:rsid w:val="00282459"/>
    <w:rsid w:val="00285682"/>
    <w:rsid w:val="00294A83"/>
    <w:rsid w:val="002A781A"/>
    <w:rsid w:val="002B3A79"/>
    <w:rsid w:val="002E3B2C"/>
    <w:rsid w:val="00302C3D"/>
    <w:rsid w:val="00306521"/>
    <w:rsid w:val="00306E71"/>
    <w:rsid w:val="003204EF"/>
    <w:rsid w:val="0032422A"/>
    <w:rsid w:val="003428D6"/>
    <w:rsid w:val="00344DD6"/>
    <w:rsid w:val="00351D50"/>
    <w:rsid w:val="00355559"/>
    <w:rsid w:val="00360E01"/>
    <w:rsid w:val="003633D9"/>
    <w:rsid w:val="00390360"/>
    <w:rsid w:val="003A006E"/>
    <w:rsid w:val="003A6EC6"/>
    <w:rsid w:val="003B341E"/>
    <w:rsid w:val="003B53D7"/>
    <w:rsid w:val="003C061A"/>
    <w:rsid w:val="003D015C"/>
    <w:rsid w:val="003E1144"/>
    <w:rsid w:val="003F065E"/>
    <w:rsid w:val="00401B5E"/>
    <w:rsid w:val="00402093"/>
    <w:rsid w:val="0040211F"/>
    <w:rsid w:val="004022CE"/>
    <w:rsid w:val="0040582C"/>
    <w:rsid w:val="00406C7A"/>
    <w:rsid w:val="00410300"/>
    <w:rsid w:val="00416DDE"/>
    <w:rsid w:val="00420B02"/>
    <w:rsid w:val="0043463D"/>
    <w:rsid w:val="004367CC"/>
    <w:rsid w:val="00455013"/>
    <w:rsid w:val="00456A6C"/>
    <w:rsid w:val="00461E44"/>
    <w:rsid w:val="004627E9"/>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60CC6"/>
    <w:rsid w:val="00574D51"/>
    <w:rsid w:val="00575D50"/>
    <w:rsid w:val="005767DA"/>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E3D"/>
    <w:rsid w:val="007514AC"/>
    <w:rsid w:val="00753713"/>
    <w:rsid w:val="00766494"/>
    <w:rsid w:val="00772835"/>
    <w:rsid w:val="00772E73"/>
    <w:rsid w:val="00774C1A"/>
    <w:rsid w:val="00780903"/>
    <w:rsid w:val="00795863"/>
    <w:rsid w:val="007A6604"/>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46817"/>
    <w:rsid w:val="008534C9"/>
    <w:rsid w:val="008633A8"/>
    <w:rsid w:val="00880D01"/>
    <w:rsid w:val="00882459"/>
    <w:rsid w:val="0088514D"/>
    <w:rsid w:val="00895951"/>
    <w:rsid w:val="008C157F"/>
    <w:rsid w:val="008C2673"/>
    <w:rsid w:val="008D1DF6"/>
    <w:rsid w:val="008D7496"/>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955AE"/>
    <w:rsid w:val="00AA1B54"/>
    <w:rsid w:val="00AA42D1"/>
    <w:rsid w:val="00AB01E3"/>
    <w:rsid w:val="00AC0E76"/>
    <w:rsid w:val="00AC1845"/>
    <w:rsid w:val="00AC37D5"/>
    <w:rsid w:val="00AD2CB0"/>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4E1E"/>
    <w:rsid w:val="00BC78F2"/>
    <w:rsid w:val="00BD0DD2"/>
    <w:rsid w:val="00BD5328"/>
    <w:rsid w:val="00BE1226"/>
    <w:rsid w:val="00BE15CF"/>
    <w:rsid w:val="00BE56F8"/>
    <w:rsid w:val="00BF0E1F"/>
    <w:rsid w:val="00BF7EE4"/>
    <w:rsid w:val="00C0204C"/>
    <w:rsid w:val="00C04661"/>
    <w:rsid w:val="00C06C30"/>
    <w:rsid w:val="00C14DFA"/>
    <w:rsid w:val="00C16219"/>
    <w:rsid w:val="00C22908"/>
    <w:rsid w:val="00C3112B"/>
    <w:rsid w:val="00C34FC2"/>
    <w:rsid w:val="00C602C9"/>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8F8"/>
    <w:rsid w:val="00D34B8E"/>
    <w:rsid w:val="00D427A7"/>
    <w:rsid w:val="00D43541"/>
    <w:rsid w:val="00D44D18"/>
    <w:rsid w:val="00D51431"/>
    <w:rsid w:val="00D527B6"/>
    <w:rsid w:val="00D5508B"/>
    <w:rsid w:val="00D650E0"/>
    <w:rsid w:val="00D73DF0"/>
    <w:rsid w:val="00D763ED"/>
    <w:rsid w:val="00D76C9E"/>
    <w:rsid w:val="00D8120E"/>
    <w:rsid w:val="00D818B0"/>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0A63"/>
    <w:rsid w:val="00E2199A"/>
    <w:rsid w:val="00E22B2F"/>
    <w:rsid w:val="00E27A63"/>
    <w:rsid w:val="00E3393F"/>
    <w:rsid w:val="00E51E27"/>
    <w:rsid w:val="00E5424C"/>
    <w:rsid w:val="00E61F32"/>
    <w:rsid w:val="00E64D81"/>
    <w:rsid w:val="00E754F0"/>
    <w:rsid w:val="00E86801"/>
    <w:rsid w:val="00EC44E0"/>
    <w:rsid w:val="00EE0F9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9D93C"/>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HTMLiankstoformatuotas">
    <w:name w:val="HTML Preformatted"/>
    <w:basedOn w:val="prastasis"/>
    <w:link w:val="HTMLiankstoformatuotasDiagrama"/>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442E8"/>
    <w:rPr>
      <w:rFonts w:ascii="Courier New" w:hAnsi="Courier New" w:cs="Courier New"/>
    </w:rPr>
  </w:style>
  <w:style w:type="paragraph" w:styleId="Sraopastraipa">
    <w:name w:val="List Paragraph"/>
    <w:basedOn w:val="prastasis"/>
    <w:uiPriority w:val="34"/>
    <w:qFormat/>
    <w:rsid w:val="00880D01"/>
    <w:pPr>
      <w:ind w:left="720"/>
      <w:contextualSpacing/>
    </w:pPr>
  </w:style>
  <w:style w:type="character" w:styleId="Komentaronuoroda">
    <w:name w:val="annotation reference"/>
    <w:basedOn w:val="Numatytasispastraiposriftas"/>
    <w:semiHidden/>
    <w:unhideWhenUsed/>
    <w:rsid w:val="00020C00"/>
    <w:rPr>
      <w:sz w:val="16"/>
      <w:szCs w:val="16"/>
    </w:rPr>
  </w:style>
  <w:style w:type="paragraph" w:styleId="Komentarotekstas">
    <w:name w:val="annotation text"/>
    <w:basedOn w:val="prastasis"/>
    <w:link w:val="KomentarotekstasDiagrama"/>
    <w:semiHidden/>
    <w:unhideWhenUsed/>
    <w:rsid w:val="00020C00"/>
    <w:rPr>
      <w:sz w:val="20"/>
    </w:rPr>
  </w:style>
  <w:style w:type="character" w:customStyle="1" w:styleId="KomentarotekstasDiagrama">
    <w:name w:val="Komentaro tekstas Diagrama"/>
    <w:basedOn w:val="Numatytasispastraiposriftas"/>
    <w:link w:val="Komentarotekstas"/>
    <w:semiHidden/>
    <w:rsid w:val="00020C00"/>
    <w:rPr>
      <w:lang w:eastAsia="en-US"/>
    </w:rPr>
  </w:style>
  <w:style w:type="paragraph" w:styleId="Komentarotema">
    <w:name w:val="annotation subject"/>
    <w:basedOn w:val="Komentarotekstas"/>
    <w:next w:val="Komentarotekstas"/>
    <w:link w:val="KomentarotemaDiagrama"/>
    <w:semiHidden/>
    <w:unhideWhenUsed/>
    <w:rsid w:val="00BC4E1E"/>
    <w:rPr>
      <w:b/>
      <w:bCs/>
    </w:rPr>
  </w:style>
  <w:style w:type="character" w:customStyle="1" w:styleId="KomentarotemaDiagrama">
    <w:name w:val="Komentaro tema Diagrama"/>
    <w:basedOn w:val="KomentarotekstasDiagrama"/>
    <w:link w:val="Komentarotema"/>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Neapdorotaspaminjimas">
    <w:name w:val="Unresolved Mention"/>
    <w:basedOn w:val="Numatytasispastraiposriftas"/>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0D01B1"/>
    <w:rsid w:val="000E440A"/>
    <w:rsid w:val="00117D7E"/>
    <w:rsid w:val="001521A5"/>
    <w:rsid w:val="001A23D0"/>
    <w:rsid w:val="001B13E8"/>
    <w:rsid w:val="001F239E"/>
    <w:rsid w:val="00223514"/>
    <w:rsid w:val="00232C4A"/>
    <w:rsid w:val="0023401F"/>
    <w:rsid w:val="00251A1C"/>
    <w:rsid w:val="003038E7"/>
    <w:rsid w:val="003A048E"/>
    <w:rsid w:val="003C289F"/>
    <w:rsid w:val="003F4801"/>
    <w:rsid w:val="00401EBF"/>
    <w:rsid w:val="004428A0"/>
    <w:rsid w:val="0044642D"/>
    <w:rsid w:val="00507D99"/>
    <w:rsid w:val="005233CD"/>
    <w:rsid w:val="00554009"/>
    <w:rsid w:val="0056459D"/>
    <w:rsid w:val="0059336E"/>
    <w:rsid w:val="005B3313"/>
    <w:rsid w:val="005C25DF"/>
    <w:rsid w:val="005E6148"/>
    <w:rsid w:val="00647650"/>
    <w:rsid w:val="0065157C"/>
    <w:rsid w:val="0066164E"/>
    <w:rsid w:val="006D02E7"/>
    <w:rsid w:val="007258BD"/>
    <w:rsid w:val="00751487"/>
    <w:rsid w:val="007726C9"/>
    <w:rsid w:val="00775EF5"/>
    <w:rsid w:val="007A1B13"/>
    <w:rsid w:val="00813C19"/>
    <w:rsid w:val="008864F3"/>
    <w:rsid w:val="008908A4"/>
    <w:rsid w:val="00903A34"/>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FD1"/>
    <w:rsid w:val="00B74AD8"/>
    <w:rsid w:val="00BB1C96"/>
    <w:rsid w:val="00BD0BB3"/>
    <w:rsid w:val="00BD539C"/>
    <w:rsid w:val="00BE569A"/>
    <w:rsid w:val="00C068F3"/>
    <w:rsid w:val="00CA367C"/>
    <w:rsid w:val="00D45A96"/>
    <w:rsid w:val="00DA283C"/>
    <w:rsid w:val="00E057DD"/>
    <w:rsid w:val="00E33CD1"/>
    <w:rsid w:val="00E8426A"/>
    <w:rsid w:val="00E87C8D"/>
    <w:rsid w:val="00F35BBA"/>
    <w:rsid w:val="00F4104A"/>
    <w:rsid w:val="00F67611"/>
    <w:rsid w:val="00F76B33"/>
    <w:rsid w:val="00FA0FA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F8817-6987-41AB-862D-9B9B3B42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1689</Words>
  <Characters>964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2648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2018-09-11T12:03:00Z</dcterms:created>
  <dc:creator>Daiva Motiejūnaitė</dc:creator>
  <cp:lastModifiedBy>Antanas Matusa</cp:lastModifiedBy>
  <cp:lastPrinted>2017-09-20T06:14:00Z</cp:lastPrinted>
  <dcterms:modified xsi:type="dcterms:W3CDTF">2018-09-11T12:03:00Z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