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0D2" w:rsidRPr="002371F8" w:rsidRDefault="00A60F9D" w:rsidP="0036072A">
      <w:pPr>
        <w:pStyle w:val="Antrats"/>
        <w:tabs>
          <w:tab w:val="clear" w:pos="4153"/>
          <w:tab w:val="clear" w:pos="8306"/>
        </w:tabs>
        <w:ind w:left="-567" w:firstLine="425"/>
        <w:jc w:val="both"/>
        <w:rPr>
          <w:szCs w:val="24"/>
        </w:rPr>
      </w:pPr>
      <w:bookmarkStart w:id="0" w:name="_GoBack"/>
      <w:bookmarkEnd w:id="0"/>
      <w:r>
        <w:rPr>
          <w:szCs w:val="24"/>
        </w:rPr>
        <w:t>Socialinės apsaugos ir darbo ministerijai</w:t>
      </w:r>
      <w:proofErr w:type="gramStart"/>
      <w:r w:rsidR="009140D2" w:rsidRPr="002371F8">
        <w:rPr>
          <w:szCs w:val="24"/>
        </w:rPr>
        <w:t xml:space="preserve">                   </w:t>
      </w:r>
      <w:proofErr w:type="gramEnd"/>
      <w:r w:rsidR="007E6990">
        <w:rPr>
          <w:szCs w:val="24"/>
        </w:rPr>
        <w:tab/>
        <w:t xml:space="preserve">     </w:t>
      </w:r>
      <w:r>
        <w:rPr>
          <w:szCs w:val="24"/>
        </w:rPr>
        <w:t xml:space="preserve"> </w:t>
      </w:r>
      <w:r w:rsidR="007E6990">
        <w:rPr>
          <w:szCs w:val="24"/>
        </w:rPr>
        <w:t xml:space="preserve"> 201</w:t>
      </w:r>
      <w:r w:rsidR="00E9622D">
        <w:rPr>
          <w:szCs w:val="24"/>
        </w:rPr>
        <w:t>9</w:t>
      </w:r>
      <w:r w:rsidR="007E6990">
        <w:rPr>
          <w:szCs w:val="24"/>
        </w:rPr>
        <w:t>-0</w:t>
      </w:r>
      <w:r w:rsidR="00B44A45">
        <w:rPr>
          <w:szCs w:val="24"/>
        </w:rPr>
        <w:t>7</w:t>
      </w:r>
      <w:r w:rsidR="009140D2" w:rsidRPr="002371F8">
        <w:rPr>
          <w:szCs w:val="24"/>
        </w:rPr>
        <w:t xml:space="preserve">-     Nr. (12) – SD-       </w:t>
      </w:r>
    </w:p>
    <w:p w:rsidR="009140D2" w:rsidRDefault="00CB03B4" w:rsidP="009140D2">
      <w:pPr>
        <w:pStyle w:val="Antrats"/>
        <w:tabs>
          <w:tab w:val="clear" w:pos="4153"/>
          <w:tab w:val="clear" w:pos="8306"/>
        </w:tabs>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sidR="00A60F9D">
        <w:rPr>
          <w:szCs w:val="24"/>
        </w:rPr>
        <w:t xml:space="preserve">    </w:t>
      </w:r>
      <w:r>
        <w:rPr>
          <w:szCs w:val="24"/>
        </w:rPr>
        <w:t>Į 201</w:t>
      </w:r>
      <w:r w:rsidR="00A60F9D">
        <w:rPr>
          <w:szCs w:val="24"/>
        </w:rPr>
        <w:t>9</w:t>
      </w:r>
      <w:r>
        <w:rPr>
          <w:szCs w:val="24"/>
        </w:rPr>
        <w:t>-</w:t>
      </w:r>
      <w:r w:rsidR="00962499">
        <w:rPr>
          <w:szCs w:val="24"/>
        </w:rPr>
        <w:t>0</w:t>
      </w:r>
      <w:r w:rsidR="00B44A45">
        <w:rPr>
          <w:szCs w:val="24"/>
        </w:rPr>
        <w:t>7</w:t>
      </w:r>
      <w:r>
        <w:rPr>
          <w:szCs w:val="24"/>
        </w:rPr>
        <w:t>-</w:t>
      </w:r>
      <w:r w:rsidR="00962499">
        <w:rPr>
          <w:szCs w:val="24"/>
        </w:rPr>
        <w:t>0</w:t>
      </w:r>
      <w:r w:rsidR="00B44A45">
        <w:rPr>
          <w:szCs w:val="24"/>
        </w:rPr>
        <w:t>1</w:t>
      </w:r>
      <w:proofErr w:type="gramStart"/>
      <w:r w:rsidR="00B44A45">
        <w:rPr>
          <w:szCs w:val="24"/>
        </w:rPr>
        <w:t xml:space="preserve">  </w:t>
      </w:r>
      <w:proofErr w:type="gramEnd"/>
      <w:r w:rsidR="009140D2">
        <w:rPr>
          <w:szCs w:val="24"/>
        </w:rPr>
        <w:t>Nr. (</w:t>
      </w:r>
      <w:r w:rsidR="00E9622D">
        <w:rPr>
          <w:szCs w:val="24"/>
        </w:rPr>
        <w:t>1</w:t>
      </w:r>
      <w:r w:rsidR="00B44A45">
        <w:rPr>
          <w:szCs w:val="24"/>
        </w:rPr>
        <w:t>9.1E-33)STAD-135</w:t>
      </w:r>
    </w:p>
    <w:p w:rsidR="00B31631" w:rsidRDefault="00A60F9D" w:rsidP="009140D2">
      <w:pPr>
        <w:pStyle w:val="Antrats"/>
        <w:tabs>
          <w:tab w:val="clear" w:pos="4153"/>
          <w:tab w:val="clear" w:pos="8306"/>
        </w:tabs>
        <w:jc w:val="both"/>
        <w:rPr>
          <w:szCs w:val="24"/>
        </w:rPr>
      </w:pPr>
      <w:r>
        <w:rPr>
          <w:szCs w:val="24"/>
        </w:rPr>
        <w:t xml:space="preserve"> </w:t>
      </w:r>
    </w:p>
    <w:p w:rsidR="001D686D" w:rsidRDefault="001D686D" w:rsidP="009140D2">
      <w:pPr>
        <w:pStyle w:val="Antrats"/>
        <w:tabs>
          <w:tab w:val="clear" w:pos="4153"/>
          <w:tab w:val="clear" w:pos="8306"/>
        </w:tabs>
        <w:ind w:left="142"/>
        <w:jc w:val="both"/>
        <w:rPr>
          <w:b/>
          <w:szCs w:val="24"/>
          <w:lang w:eastAsia="lt-LT"/>
        </w:rPr>
      </w:pPr>
    </w:p>
    <w:p w:rsidR="009140D2" w:rsidRDefault="001D686D" w:rsidP="009140D2">
      <w:pPr>
        <w:pStyle w:val="Antrats"/>
        <w:tabs>
          <w:tab w:val="clear" w:pos="4153"/>
          <w:tab w:val="clear" w:pos="8306"/>
        </w:tabs>
        <w:ind w:left="142"/>
        <w:jc w:val="both"/>
        <w:rPr>
          <w:b/>
          <w:szCs w:val="24"/>
          <w:lang w:eastAsia="lt-LT"/>
        </w:rPr>
      </w:pPr>
      <w:r>
        <w:rPr>
          <w:b/>
          <w:szCs w:val="24"/>
          <w:lang w:eastAsia="lt-LT"/>
        </w:rPr>
        <w:t>D</w:t>
      </w:r>
      <w:r w:rsidR="009140D2">
        <w:rPr>
          <w:b/>
          <w:szCs w:val="24"/>
          <w:lang w:eastAsia="lt-LT"/>
        </w:rPr>
        <w:t xml:space="preserve">ĖL </w:t>
      </w:r>
      <w:r w:rsidR="00B44A45">
        <w:rPr>
          <w:b/>
          <w:szCs w:val="24"/>
          <w:lang w:eastAsia="lt-LT"/>
        </w:rPr>
        <w:t>VYRIAUSYBĖS NUTARIMO PROJEKTO</w:t>
      </w:r>
    </w:p>
    <w:p w:rsidR="00B44A45" w:rsidRDefault="00B44A45" w:rsidP="009140D2">
      <w:pPr>
        <w:pStyle w:val="Antrats"/>
        <w:tabs>
          <w:tab w:val="clear" w:pos="4153"/>
          <w:tab w:val="clear" w:pos="8306"/>
        </w:tabs>
        <w:ind w:left="142"/>
        <w:jc w:val="both"/>
        <w:rPr>
          <w:szCs w:val="24"/>
          <w:lang w:eastAsia="lt-LT"/>
        </w:rPr>
      </w:pPr>
    </w:p>
    <w:p w:rsidR="00384CDA" w:rsidRDefault="009140D2" w:rsidP="0070575C">
      <w:pPr>
        <w:pStyle w:val="Antrats"/>
        <w:tabs>
          <w:tab w:val="clear" w:pos="4153"/>
          <w:tab w:val="clear" w:pos="8306"/>
          <w:tab w:val="left" w:pos="2977"/>
        </w:tabs>
        <w:ind w:firstLine="709"/>
        <w:jc w:val="both"/>
        <w:rPr>
          <w:szCs w:val="24"/>
          <w:lang w:eastAsia="lt-LT"/>
        </w:rPr>
      </w:pPr>
      <w:r w:rsidRPr="002371F8">
        <w:rPr>
          <w:szCs w:val="24"/>
          <w:lang w:eastAsia="lt-LT"/>
        </w:rPr>
        <w:t>Lietuvos savivaldybių asociacija</w:t>
      </w:r>
      <w:r w:rsidR="00384CDA">
        <w:rPr>
          <w:szCs w:val="24"/>
          <w:lang w:eastAsia="lt-LT"/>
        </w:rPr>
        <w:t xml:space="preserve"> išnagrinėjo</w:t>
      </w:r>
      <w:r w:rsidR="00E03A7C">
        <w:rPr>
          <w:szCs w:val="24"/>
          <w:lang w:eastAsia="lt-LT"/>
        </w:rPr>
        <w:t xml:space="preserve"> Lietuvos Respublikos socialinės apsaugos ir darbo ministerijos parengtą ir pateiktą išvadoms gauti Lietuvos </w:t>
      </w:r>
      <w:r w:rsidR="00D85834">
        <w:rPr>
          <w:szCs w:val="24"/>
          <w:lang w:eastAsia="lt-LT"/>
        </w:rPr>
        <w:t>R</w:t>
      </w:r>
      <w:r w:rsidR="00E03A7C">
        <w:rPr>
          <w:szCs w:val="24"/>
          <w:lang w:eastAsia="lt-LT"/>
        </w:rPr>
        <w:t>espublikos Vyriausybės 2006 m. birželio 14 d. nutarimo Nr. 583 „Dėl Mokėjimo už socialines paslaugas tvarkos aprašo patvirtinimo</w:t>
      </w:r>
      <w:proofErr w:type="gramStart"/>
      <w:r w:rsidR="00E03A7C">
        <w:rPr>
          <w:szCs w:val="24"/>
          <w:lang w:eastAsia="lt-LT"/>
        </w:rPr>
        <w:t>“ pakeitimo“</w:t>
      </w:r>
      <w:proofErr w:type="gramEnd"/>
      <w:r w:rsidR="00E03A7C">
        <w:rPr>
          <w:szCs w:val="24"/>
          <w:lang w:eastAsia="lt-LT"/>
        </w:rPr>
        <w:t xml:space="preserve"> projektą (toliau – Projektas) ir teikia jam pastabas bei pasiūlymus.</w:t>
      </w:r>
    </w:p>
    <w:p w:rsidR="00566600" w:rsidRDefault="00566600" w:rsidP="00F0398B">
      <w:pPr>
        <w:pStyle w:val="Antrats"/>
        <w:numPr>
          <w:ilvl w:val="0"/>
          <w:numId w:val="26"/>
        </w:numPr>
        <w:tabs>
          <w:tab w:val="clear" w:pos="4153"/>
          <w:tab w:val="clear" w:pos="8306"/>
          <w:tab w:val="left" w:pos="851"/>
          <w:tab w:val="left" w:pos="993"/>
        </w:tabs>
        <w:ind w:left="0" w:firstLine="709"/>
        <w:contextualSpacing/>
        <w:jc w:val="both"/>
        <w:rPr>
          <w:rFonts w:eastAsia="Calibri"/>
          <w:szCs w:val="24"/>
        </w:rPr>
      </w:pPr>
      <w:r w:rsidRPr="00566600">
        <w:rPr>
          <w:szCs w:val="24"/>
          <w:lang w:eastAsia="lt-LT"/>
        </w:rPr>
        <w:t>Projekto</w:t>
      </w:r>
      <w:r w:rsidR="00B9082D">
        <w:rPr>
          <w:szCs w:val="24"/>
          <w:lang w:eastAsia="lt-LT"/>
        </w:rPr>
        <w:t xml:space="preserve"> 55</w:t>
      </w:r>
      <w:r>
        <w:rPr>
          <w:szCs w:val="24"/>
          <w:lang w:eastAsia="lt-LT"/>
        </w:rPr>
        <w:t xml:space="preserve"> </w:t>
      </w:r>
      <w:r w:rsidRPr="00566600">
        <w:rPr>
          <w:rFonts w:eastAsia="Calibri"/>
          <w:szCs w:val="24"/>
        </w:rPr>
        <w:t>punkte nurodyta, kad asmens (šeimos narių), kuriam skiriamos socialinės paslaugos, finansinės galimybės vertinamos tuo pačiu metu, kuriuo nustatomas asmens (šeimos) socialinių paslaugų poreikis. Asmens finansinės galimybes vertina ne socialinis darbuotojas</w:t>
      </w:r>
      <w:proofErr w:type="gramStart"/>
      <w:r w:rsidRPr="00566600">
        <w:rPr>
          <w:rFonts w:eastAsia="Calibri"/>
          <w:szCs w:val="24"/>
        </w:rPr>
        <w:t xml:space="preserve">  </w:t>
      </w:r>
      <w:proofErr w:type="gramEnd"/>
      <w:r w:rsidRPr="00566600">
        <w:rPr>
          <w:rFonts w:eastAsia="Calibri"/>
          <w:szCs w:val="24"/>
        </w:rPr>
        <w:t xml:space="preserve">nustatantis socialinių paslaugų poreikį (jis tik surenka dokumentus susijusius su asmens pajamomis ir turtu), o Socialinės paramos skyriaus vyriausias specialistas, kuriam yra pateikiama byla, kai ją suformuoja socialinis darbuotojas. Dėl </w:t>
      </w:r>
      <w:r w:rsidR="00456512">
        <w:rPr>
          <w:rFonts w:eastAsia="Calibri"/>
          <w:szCs w:val="24"/>
        </w:rPr>
        <w:t>šios</w:t>
      </w:r>
      <w:r w:rsidRPr="00566600">
        <w:rPr>
          <w:rFonts w:eastAsia="Calibri"/>
          <w:szCs w:val="24"/>
        </w:rPr>
        <w:t xml:space="preserve"> priežasties vyriausias specialistas niekaip negali, kartu su poreikio vertinimu, įvertinti asmens (šeimos narių) finansines galimybes, nes yra nustatyti socialinių paslaugų poreikio vertinimo terminai ir paslaugų skyrimo terminai.</w:t>
      </w:r>
    </w:p>
    <w:p w:rsidR="00F80290" w:rsidRPr="00B70EF1" w:rsidRDefault="007E36C3" w:rsidP="00B635AA">
      <w:pPr>
        <w:pStyle w:val="Sraopastraipa"/>
        <w:numPr>
          <w:ilvl w:val="0"/>
          <w:numId w:val="26"/>
        </w:numPr>
        <w:tabs>
          <w:tab w:val="left" w:pos="851"/>
          <w:tab w:val="left" w:pos="993"/>
        </w:tabs>
        <w:ind w:left="0" w:firstLine="709"/>
        <w:jc w:val="both"/>
        <w:rPr>
          <w:szCs w:val="24"/>
        </w:rPr>
      </w:pPr>
      <w:r w:rsidRPr="00B635AA">
        <w:rPr>
          <w:rFonts w:eastAsia="Calibri"/>
          <w:szCs w:val="24"/>
        </w:rPr>
        <w:t xml:space="preserve">Dėl Projekto 66 punkto </w:t>
      </w:r>
      <w:proofErr w:type="gramStart"/>
      <w:r w:rsidRPr="00B635AA">
        <w:rPr>
          <w:rFonts w:eastAsia="Calibri"/>
          <w:szCs w:val="24"/>
        </w:rPr>
        <w:t>-</w:t>
      </w:r>
      <w:proofErr w:type="gramEnd"/>
      <w:r w:rsidRPr="00B635AA">
        <w:rPr>
          <w:rFonts w:eastAsia="Calibri"/>
          <w:szCs w:val="24"/>
        </w:rPr>
        <w:t xml:space="preserve"> </w:t>
      </w:r>
      <w:r w:rsidR="00A5278C" w:rsidRPr="00B635AA">
        <w:rPr>
          <w:rFonts w:eastAsia="Calibri"/>
          <w:szCs w:val="24"/>
        </w:rPr>
        <w:t>m</w:t>
      </w:r>
      <w:r w:rsidRPr="00B635AA">
        <w:rPr>
          <w:rFonts w:eastAsia="Calibri"/>
          <w:szCs w:val="24"/>
        </w:rPr>
        <w:t xml:space="preserve">anome, kad socialines paslaugas gaunantis asmuo </w:t>
      </w:r>
      <w:r w:rsidR="00456512">
        <w:rPr>
          <w:rFonts w:eastAsia="Calibri"/>
          <w:szCs w:val="24"/>
        </w:rPr>
        <w:t xml:space="preserve">galėtų </w:t>
      </w:r>
      <w:r w:rsidRPr="00B635AA">
        <w:rPr>
          <w:rFonts w:eastAsia="Calibri"/>
          <w:szCs w:val="24"/>
        </w:rPr>
        <w:t>pranešt</w:t>
      </w:r>
      <w:r w:rsidR="00456512">
        <w:rPr>
          <w:rFonts w:eastAsia="Calibri"/>
          <w:szCs w:val="24"/>
        </w:rPr>
        <w:t>i</w:t>
      </w:r>
      <w:r w:rsidRPr="00B635AA">
        <w:rPr>
          <w:rFonts w:eastAsia="Calibri"/>
          <w:szCs w:val="24"/>
        </w:rPr>
        <w:t xml:space="preserve"> apie </w:t>
      </w:r>
      <w:r w:rsidRPr="00B70EF1">
        <w:rPr>
          <w:rFonts w:eastAsia="Calibri"/>
          <w:szCs w:val="24"/>
        </w:rPr>
        <w:t xml:space="preserve">visų </w:t>
      </w:r>
      <w:r w:rsidR="00F80290" w:rsidRPr="00B635AA">
        <w:rPr>
          <w:rFonts w:eastAsia="Calibri"/>
          <w:szCs w:val="24"/>
        </w:rPr>
        <w:t xml:space="preserve">gaunamų pajamų </w:t>
      </w:r>
      <w:r w:rsidRPr="00B635AA">
        <w:rPr>
          <w:rFonts w:eastAsia="Calibri"/>
          <w:szCs w:val="24"/>
        </w:rPr>
        <w:t xml:space="preserve">(tai palengvintų darbuotojų, atsakingų už mokėjimo dydžio nustatymą darbą, kadangi vienas darbuotojas turi peržiūrėti daugiau, kaip 200 paslaugų gavėjų mokėjimų) ar turto </w:t>
      </w:r>
      <w:r w:rsidRPr="00B70EF1">
        <w:rPr>
          <w:rFonts w:eastAsia="Calibri"/>
          <w:szCs w:val="24"/>
        </w:rPr>
        <w:t>pokyčius paslaugas teikiančiai įstaigai</w:t>
      </w:r>
      <w:r w:rsidRPr="00B635AA">
        <w:rPr>
          <w:rFonts w:eastAsia="Calibri"/>
          <w:szCs w:val="24"/>
        </w:rPr>
        <w:t xml:space="preserve"> (</w:t>
      </w:r>
      <w:r w:rsidRPr="00582EA4">
        <w:rPr>
          <w:rFonts w:eastAsia="Calibri"/>
          <w:szCs w:val="24"/>
        </w:rPr>
        <w:t>paslaugų gavėjas betarpiškai bendrauja su paslaugas teikiančia įstaiga ir tai jam padaryti yra paprasčiau</w:t>
      </w:r>
      <w:r w:rsidRPr="00B635AA">
        <w:rPr>
          <w:rFonts w:eastAsia="Calibri"/>
          <w:szCs w:val="24"/>
        </w:rPr>
        <w:t>)</w:t>
      </w:r>
      <w:r w:rsidR="00B635AA" w:rsidRPr="00B635AA">
        <w:rPr>
          <w:rFonts w:eastAsia="Calibri"/>
          <w:szCs w:val="24"/>
        </w:rPr>
        <w:t>. Todėl siūlome punktą pakeisti taip:</w:t>
      </w:r>
      <w:r w:rsidR="00B635AA" w:rsidRPr="00B635AA">
        <w:rPr>
          <w:szCs w:val="24"/>
        </w:rPr>
        <w:t xml:space="preserve"> </w:t>
      </w:r>
      <w:r w:rsidR="00F80290" w:rsidRPr="00B635AA">
        <w:rPr>
          <w:szCs w:val="24"/>
        </w:rPr>
        <w:t xml:space="preserve">„66.Socialines paslaugas gaunantis asmuo (vienas iš suaugusių šeimos narių) ar jo globėjas (rūpintojas) pagal sutartyje numatytas sąlygas </w:t>
      </w:r>
      <w:r w:rsidR="00F80290" w:rsidRPr="00B635AA">
        <w:rPr>
          <w:color w:val="000000"/>
          <w:szCs w:val="24"/>
        </w:rPr>
        <w:t xml:space="preserve">ne vėliau kaip per 30 kalendorinių dienų nuo įvykusių asmens pajamų ir turto pokyčių dienos </w:t>
      </w:r>
      <w:r w:rsidR="00F80290" w:rsidRPr="00B635AA">
        <w:rPr>
          <w:szCs w:val="24"/>
        </w:rPr>
        <w:t xml:space="preserve">praneša </w:t>
      </w:r>
      <w:r w:rsidR="00F80290" w:rsidRPr="00B635AA">
        <w:rPr>
          <w:strike/>
          <w:szCs w:val="24"/>
        </w:rPr>
        <w:t>savivaldybei</w:t>
      </w:r>
      <w:r w:rsidR="00F80290" w:rsidRPr="00B635AA">
        <w:rPr>
          <w:szCs w:val="24"/>
        </w:rPr>
        <w:t xml:space="preserve"> </w:t>
      </w:r>
      <w:r w:rsidR="00F80290" w:rsidRPr="00B70EF1">
        <w:rPr>
          <w:szCs w:val="24"/>
        </w:rPr>
        <w:t xml:space="preserve">paslaugas teikiančiai įstaigai apie asmens (šeimos) pajamų </w:t>
      </w:r>
      <w:r w:rsidR="00F80290" w:rsidRPr="00B70EF1">
        <w:rPr>
          <w:strike/>
          <w:color w:val="000000"/>
          <w:szCs w:val="24"/>
        </w:rPr>
        <w:t>išskyrus šio Aprašo 70.6–70.8, 70.13, 70.18–70.20 papunkčiuose nurodytas pajamas</w:t>
      </w:r>
      <w:r w:rsidR="00F80290" w:rsidRPr="00B70EF1">
        <w:rPr>
          <w:color w:val="000000"/>
          <w:szCs w:val="24"/>
        </w:rPr>
        <w:t xml:space="preserve"> </w:t>
      </w:r>
      <w:r w:rsidR="00F80290" w:rsidRPr="00B70EF1">
        <w:rPr>
          <w:szCs w:val="24"/>
        </w:rPr>
        <w:t>ar turto pokyčius per šių paslaugų gavimo laiką. Paslaugas teikianti įstaiga per 3 darbo dienas apie tai informuoja savivaldybę.“</w:t>
      </w:r>
    </w:p>
    <w:p w:rsidR="00F0398B" w:rsidRDefault="002C733A" w:rsidP="003A4683">
      <w:pPr>
        <w:pStyle w:val="Sraopastraipa"/>
        <w:numPr>
          <w:ilvl w:val="0"/>
          <w:numId w:val="26"/>
        </w:numPr>
        <w:tabs>
          <w:tab w:val="left" w:pos="851"/>
        </w:tabs>
        <w:ind w:left="0" w:firstLine="709"/>
        <w:jc w:val="both"/>
        <w:rPr>
          <w:rFonts w:eastAsia="Calibri"/>
          <w:szCs w:val="24"/>
        </w:rPr>
      </w:pPr>
      <w:r w:rsidRPr="00F0398B">
        <w:rPr>
          <w:rFonts w:eastAsia="Calibri"/>
          <w:szCs w:val="24"/>
        </w:rPr>
        <w:t xml:space="preserve">Projekto </w:t>
      </w:r>
      <w:r w:rsidR="00566600" w:rsidRPr="00F0398B">
        <w:rPr>
          <w:rFonts w:eastAsia="Calibri"/>
          <w:szCs w:val="24"/>
        </w:rPr>
        <w:t>68, 85 punktuose nurodoma, kad gavus informaciją apie asmens turto pokyčius iš naujo vertinamos jo finansinės galimybės mokėti už paslaugas, tačiau nei viename teisės akte nenurodoma</w:t>
      </w:r>
      <w:r w:rsidR="0023415B">
        <w:rPr>
          <w:rFonts w:eastAsia="Calibri"/>
          <w:szCs w:val="24"/>
        </w:rPr>
        <w:t>,</w:t>
      </w:r>
      <w:r w:rsidR="00566600" w:rsidRPr="00F0398B">
        <w:rPr>
          <w:rFonts w:eastAsia="Calibri"/>
          <w:szCs w:val="24"/>
        </w:rPr>
        <w:t xml:space="preserve"> kiek laiko asmuo turės mokėti nustatytą turto mokestį, ar kol išmokės nustatą sumą iki apsigyvenimo globos įstaigoje, ar sumą, kuri nustatom</w:t>
      </w:r>
      <w:r w:rsidR="0023415B">
        <w:rPr>
          <w:rFonts w:eastAsia="Calibri"/>
          <w:szCs w:val="24"/>
        </w:rPr>
        <w:t>a</w:t>
      </w:r>
      <w:r w:rsidR="00566600" w:rsidRPr="00F0398B">
        <w:rPr>
          <w:rFonts w:eastAsia="Calibri"/>
          <w:szCs w:val="24"/>
        </w:rPr>
        <w:t xml:space="preserve"> po naujo turto vertinimo ir atskaičius jau sumokėtą mokestį. </w:t>
      </w:r>
      <w:r w:rsidR="00F0398B" w:rsidRPr="00F0398B">
        <w:rPr>
          <w:rFonts w:eastAsia="Calibri"/>
          <w:szCs w:val="24"/>
        </w:rPr>
        <w:t xml:space="preserve">Savivaldybės siūlo tai aiškiai apibrėžti, nes susiduriama su dviprasmiškomis </w:t>
      </w:r>
      <w:r w:rsidR="0023415B">
        <w:rPr>
          <w:rFonts w:eastAsia="Calibri"/>
          <w:szCs w:val="24"/>
        </w:rPr>
        <w:t>situacijomis</w:t>
      </w:r>
      <w:r w:rsidR="00F0398B" w:rsidRPr="00F0398B">
        <w:rPr>
          <w:rFonts w:eastAsia="Calibri"/>
          <w:szCs w:val="24"/>
        </w:rPr>
        <w:t xml:space="preserve">, kiek laiko asmuo turi mokėti turto mokestį </w:t>
      </w:r>
      <w:proofErr w:type="gramStart"/>
      <w:r w:rsidR="00F0398B" w:rsidRPr="00F0398B">
        <w:rPr>
          <w:rFonts w:eastAsia="Calibri"/>
          <w:szCs w:val="24"/>
        </w:rPr>
        <w:t>-</w:t>
      </w:r>
      <w:proofErr w:type="gramEnd"/>
      <w:r w:rsidR="00F0398B" w:rsidRPr="00F0398B">
        <w:rPr>
          <w:rFonts w:eastAsia="Calibri"/>
          <w:szCs w:val="24"/>
        </w:rPr>
        <w:t xml:space="preserve"> ar kol išmokės visą pirminę sumą, ar po naujo vertinimo.  </w:t>
      </w:r>
    </w:p>
    <w:p w:rsidR="00E1670C" w:rsidRPr="008926EC" w:rsidRDefault="00F8558A" w:rsidP="008926EC">
      <w:pPr>
        <w:pStyle w:val="Sraopastraipa"/>
        <w:numPr>
          <w:ilvl w:val="0"/>
          <w:numId w:val="26"/>
        </w:numPr>
        <w:tabs>
          <w:tab w:val="left" w:pos="710"/>
          <w:tab w:val="left" w:pos="851"/>
          <w:tab w:val="left" w:pos="993"/>
        </w:tabs>
        <w:ind w:left="0" w:firstLine="709"/>
        <w:jc w:val="both"/>
        <w:rPr>
          <w:rFonts w:eastAsia="Calibri"/>
          <w:szCs w:val="24"/>
        </w:rPr>
      </w:pPr>
      <w:r>
        <w:rPr>
          <w:rFonts w:eastAsia="Calibri"/>
          <w:szCs w:val="24"/>
        </w:rPr>
        <w:t>Prašome</w:t>
      </w:r>
      <w:r w:rsidR="002F187D" w:rsidRPr="008926EC">
        <w:rPr>
          <w:rFonts w:eastAsia="Calibri"/>
          <w:szCs w:val="24"/>
        </w:rPr>
        <w:t xml:space="preserve"> patikslinti Mokėjimo už socialines paslaugas tvarkos aprašo 95 punktą, kadangi asmeniui gyvenant globos namuose </w:t>
      </w:r>
      <w:proofErr w:type="gramStart"/>
      <w:r w:rsidR="002F187D" w:rsidRPr="008926EC">
        <w:rPr>
          <w:rFonts w:eastAsia="Calibri"/>
          <w:szCs w:val="24"/>
        </w:rPr>
        <w:t>kelis</w:t>
      </w:r>
      <w:proofErr w:type="gramEnd"/>
      <w:r w:rsidR="002F187D" w:rsidRPr="008926EC">
        <w:rPr>
          <w:rFonts w:eastAsia="Calibri"/>
          <w:szCs w:val="24"/>
        </w:rPr>
        <w:t xml:space="preserve"> metus ir pardavus turtą, neaišku kokios gyvenamosios vietos normatyvą taikyti:</w:t>
      </w:r>
      <w:r w:rsidR="008926EC" w:rsidRPr="008926EC">
        <w:rPr>
          <w:rFonts w:eastAsia="Calibri"/>
          <w:szCs w:val="24"/>
        </w:rPr>
        <w:t xml:space="preserve"> </w:t>
      </w:r>
      <w:r w:rsidR="002F187D" w:rsidRPr="008926EC">
        <w:rPr>
          <w:rFonts w:eastAsia="Calibri"/>
          <w:szCs w:val="24"/>
        </w:rPr>
        <w:t>ar globos įstaigos vietos, kur asmuo deklaruotas kelis metus</w:t>
      </w:r>
      <w:r w:rsidR="008926EC" w:rsidRPr="008926EC">
        <w:rPr>
          <w:rFonts w:eastAsia="Calibri"/>
          <w:szCs w:val="24"/>
        </w:rPr>
        <w:t xml:space="preserve">, </w:t>
      </w:r>
      <w:r w:rsidR="002F187D" w:rsidRPr="008926EC">
        <w:rPr>
          <w:rFonts w:eastAsia="Calibri"/>
          <w:szCs w:val="24"/>
        </w:rPr>
        <w:t>ar tos vietos, kur asmuo gyveno iki patekdamas į globos įstaigą</w:t>
      </w:r>
      <w:r w:rsidR="008926EC" w:rsidRPr="008926EC">
        <w:rPr>
          <w:rFonts w:eastAsia="Calibri"/>
          <w:szCs w:val="24"/>
        </w:rPr>
        <w:t xml:space="preserve">, </w:t>
      </w:r>
      <w:r w:rsidR="002F187D" w:rsidRPr="008926EC">
        <w:rPr>
          <w:rFonts w:eastAsia="Calibri"/>
          <w:szCs w:val="24"/>
        </w:rPr>
        <w:t xml:space="preserve">ar tos vietos kur </w:t>
      </w:r>
      <w:r w:rsidR="008926EC" w:rsidRPr="008926EC">
        <w:rPr>
          <w:rFonts w:eastAsia="Calibri"/>
          <w:szCs w:val="24"/>
        </w:rPr>
        <w:t>yra</w:t>
      </w:r>
      <w:r w:rsidR="002F187D" w:rsidRPr="008926EC">
        <w:rPr>
          <w:rFonts w:eastAsia="Calibri"/>
          <w:szCs w:val="24"/>
        </w:rPr>
        <w:t xml:space="preserve"> parduodamas nekilnojamas turtas (namas, žemės ūkio paskirties žemė ar kt.), kas geriausiai atspindėtų tikrą turto vertę.</w:t>
      </w:r>
      <w:r w:rsidR="008926EC" w:rsidRPr="008926EC">
        <w:rPr>
          <w:rFonts w:eastAsia="Calibri"/>
          <w:szCs w:val="24"/>
        </w:rPr>
        <w:t xml:space="preserve"> Siūlome tikslinti taip:</w:t>
      </w:r>
      <w:r w:rsidR="008926EC">
        <w:rPr>
          <w:rFonts w:eastAsia="Calibri"/>
          <w:szCs w:val="24"/>
        </w:rPr>
        <w:t xml:space="preserve"> </w:t>
      </w:r>
      <w:r w:rsidR="002F187D" w:rsidRPr="008926EC">
        <w:rPr>
          <w:rFonts w:eastAsia="Calibri"/>
          <w:szCs w:val="24"/>
        </w:rPr>
        <w:t xml:space="preserve">„95. Turto vertės normatyvas nustatomas turto normatyvą dauginant </w:t>
      </w:r>
      <w:r w:rsidR="002F187D" w:rsidRPr="009B723B">
        <w:rPr>
          <w:rFonts w:eastAsia="Calibri"/>
          <w:szCs w:val="24"/>
        </w:rPr>
        <w:t>iš asmens gyvenamosios vietos nekilnojamojo turto ploto vieneto normatyvinės vertės piniginei so</w:t>
      </w:r>
      <w:r w:rsidR="002F187D" w:rsidRPr="008926EC">
        <w:rPr>
          <w:rFonts w:eastAsia="Calibri"/>
          <w:szCs w:val="24"/>
        </w:rPr>
        <w:t>cialinei paramai nepasiturintiems gyventojams gauti.“</w:t>
      </w:r>
    </w:p>
    <w:p w:rsidR="007E36C3" w:rsidRDefault="000D2457" w:rsidP="00E476BB">
      <w:pPr>
        <w:pStyle w:val="Sraopastraipa"/>
        <w:numPr>
          <w:ilvl w:val="0"/>
          <w:numId w:val="26"/>
        </w:numPr>
        <w:tabs>
          <w:tab w:val="left" w:pos="851"/>
          <w:tab w:val="left" w:pos="993"/>
        </w:tabs>
        <w:ind w:left="0" w:firstLine="709"/>
        <w:jc w:val="both"/>
        <w:rPr>
          <w:rFonts w:eastAsia="Calibri"/>
          <w:szCs w:val="24"/>
        </w:rPr>
      </w:pPr>
      <w:r>
        <w:rPr>
          <w:rFonts w:eastAsia="Calibri"/>
          <w:szCs w:val="24"/>
        </w:rPr>
        <w:lastRenderedPageBreak/>
        <w:t>Kai kuri</w:t>
      </w:r>
      <w:r w:rsidR="0023415B">
        <w:rPr>
          <w:rFonts w:eastAsia="Calibri"/>
          <w:szCs w:val="24"/>
        </w:rPr>
        <w:t>ų</w:t>
      </w:r>
      <w:r>
        <w:rPr>
          <w:rFonts w:eastAsia="Calibri"/>
          <w:szCs w:val="24"/>
        </w:rPr>
        <w:t xml:space="preserve"> savivaldyb</w:t>
      </w:r>
      <w:r w:rsidR="0023415B">
        <w:rPr>
          <w:rFonts w:eastAsia="Calibri"/>
          <w:szCs w:val="24"/>
        </w:rPr>
        <w:t>ių</w:t>
      </w:r>
      <w:r>
        <w:rPr>
          <w:rFonts w:eastAsia="Calibri"/>
          <w:szCs w:val="24"/>
        </w:rPr>
        <w:t xml:space="preserve"> </w:t>
      </w:r>
      <w:r w:rsidR="0023415B">
        <w:rPr>
          <w:rFonts w:eastAsia="Calibri"/>
          <w:szCs w:val="24"/>
        </w:rPr>
        <w:t>nuomone,</w:t>
      </w:r>
      <w:r w:rsidR="007E36C3" w:rsidRPr="007E36C3">
        <w:rPr>
          <w:rFonts w:eastAsia="Calibri"/>
          <w:szCs w:val="24"/>
        </w:rPr>
        <w:t xml:space="preserve"> mokėjimo dydžių diferencijavimo pagal remiamų pajamų dydžius nereikia taip smulki</w:t>
      </w:r>
      <w:r w:rsidR="0023415B">
        <w:rPr>
          <w:rFonts w:eastAsia="Calibri"/>
          <w:szCs w:val="24"/>
        </w:rPr>
        <w:t xml:space="preserve">nti </w:t>
      </w:r>
      <w:r w:rsidR="007E36C3" w:rsidRPr="007E36C3">
        <w:rPr>
          <w:rFonts w:eastAsia="Calibri"/>
          <w:szCs w:val="24"/>
        </w:rPr>
        <w:t>(net iki 5 remiamų pajamų)</w:t>
      </w:r>
      <w:r w:rsidR="00E476BB">
        <w:rPr>
          <w:rFonts w:eastAsia="Calibri"/>
          <w:szCs w:val="24"/>
        </w:rPr>
        <w:t xml:space="preserve">. Tokiu Tvarkos aprašu </w:t>
      </w:r>
      <w:r w:rsidR="007E36C3" w:rsidRPr="007E36C3">
        <w:rPr>
          <w:rFonts w:eastAsia="Calibri"/>
          <w:szCs w:val="24"/>
        </w:rPr>
        <w:t xml:space="preserve">bus </w:t>
      </w:r>
      <w:r w:rsidR="00F8558A">
        <w:rPr>
          <w:rFonts w:eastAsia="Calibri"/>
          <w:szCs w:val="24"/>
        </w:rPr>
        <w:t xml:space="preserve">sunku </w:t>
      </w:r>
      <w:r w:rsidR="00E476BB">
        <w:rPr>
          <w:rFonts w:eastAsia="Calibri"/>
          <w:szCs w:val="24"/>
        </w:rPr>
        <w:t xml:space="preserve">vadovautis </w:t>
      </w:r>
      <w:r w:rsidR="007E36C3" w:rsidRPr="007E36C3">
        <w:rPr>
          <w:rFonts w:eastAsia="Calibri"/>
          <w:szCs w:val="24"/>
        </w:rPr>
        <w:t>tiek gyventojams, tiek darbuotojams</w:t>
      </w:r>
      <w:r w:rsidR="00E476BB">
        <w:rPr>
          <w:rFonts w:eastAsia="Calibri"/>
          <w:szCs w:val="24"/>
        </w:rPr>
        <w:t>. Ypač bus sunku</w:t>
      </w:r>
      <w:r w:rsidR="007E36C3" w:rsidRPr="007E36C3">
        <w:rPr>
          <w:rFonts w:eastAsia="Calibri"/>
          <w:szCs w:val="24"/>
        </w:rPr>
        <w:t xml:space="preserve"> apskaičiuoti mokėjimo už suteiktas paslaugas dydžius, kai dažnai keičiasi gaunamos pensijos, išmokos ar darbo užmokestis.</w:t>
      </w:r>
    </w:p>
    <w:p w:rsidR="000D2457" w:rsidRPr="00CC1F38" w:rsidRDefault="000D2457" w:rsidP="00CC1F38">
      <w:pPr>
        <w:pStyle w:val="Sraopastraipa"/>
        <w:numPr>
          <w:ilvl w:val="0"/>
          <w:numId w:val="26"/>
        </w:numPr>
        <w:tabs>
          <w:tab w:val="left" w:pos="851"/>
          <w:tab w:val="left" w:pos="993"/>
        </w:tabs>
        <w:ind w:left="0" w:firstLine="709"/>
        <w:jc w:val="both"/>
        <w:rPr>
          <w:sz w:val="22"/>
        </w:rPr>
      </w:pPr>
      <w:r w:rsidRPr="00CC1F38">
        <w:rPr>
          <w:rFonts w:eastAsia="Calibri"/>
          <w:szCs w:val="24"/>
        </w:rPr>
        <w:t xml:space="preserve">Kitos savivaldybės siūlo </w:t>
      </w:r>
      <w:r w:rsidR="00023B34">
        <w:t xml:space="preserve">mokestį už socialinę priežiūrą šeimai diferencijuoti, tačiau padidinti apatinę jo ribą iki  rekomenduojamos </w:t>
      </w:r>
      <w:proofErr w:type="gramStart"/>
      <w:r w:rsidR="00023B34">
        <w:t>10</w:t>
      </w:r>
      <w:r w:rsidR="00023B34" w:rsidRPr="00CC1F38">
        <w:rPr>
          <w:lang w:val="en-US"/>
        </w:rPr>
        <w:t>%</w:t>
      </w:r>
      <w:proofErr w:type="gramEnd"/>
      <w:r w:rsidR="00023B34" w:rsidRPr="00CC1F38">
        <w:rPr>
          <w:lang w:val="en-US"/>
        </w:rPr>
        <w:t xml:space="preserve"> (</w:t>
      </w:r>
      <w:proofErr w:type="spellStart"/>
      <w:r w:rsidR="00023B34" w:rsidRPr="00CC1F38">
        <w:rPr>
          <w:lang w:val="en-US"/>
        </w:rPr>
        <w:t>nuo</w:t>
      </w:r>
      <w:proofErr w:type="spellEnd"/>
      <w:r w:rsidR="00023B34" w:rsidRPr="00CC1F38">
        <w:rPr>
          <w:lang w:val="en-US"/>
        </w:rPr>
        <w:t xml:space="preserve"> 2VRp </w:t>
      </w:r>
      <w:proofErr w:type="spellStart"/>
      <w:r w:rsidR="00023B34" w:rsidRPr="00CC1F38">
        <w:rPr>
          <w:lang w:val="en-US"/>
        </w:rPr>
        <w:t>iki</w:t>
      </w:r>
      <w:proofErr w:type="spellEnd"/>
      <w:r w:rsidR="00023B34" w:rsidRPr="00CC1F38">
        <w:rPr>
          <w:lang w:val="en-US"/>
        </w:rPr>
        <w:t xml:space="preserve"> 4 VRP – 10% </w:t>
      </w:r>
      <w:r w:rsidR="00023B34">
        <w:t>šeimos pajamų, virš 4VRP-15</w:t>
      </w:r>
      <w:r w:rsidR="00023B34" w:rsidRPr="00CC1F38">
        <w:rPr>
          <w:lang w:val="en-US"/>
        </w:rPr>
        <w:t xml:space="preserve">% </w:t>
      </w:r>
      <w:r w:rsidR="00023B34">
        <w:t>šeimos pajamų)</w:t>
      </w:r>
      <w:r w:rsidR="00CC1F38">
        <w:t xml:space="preserve"> (s</w:t>
      </w:r>
      <w:r w:rsidR="00023B34">
        <w:t>iūlymai kilo atsižvelgiant į paslaugų teikimo patirtį</w:t>
      </w:r>
      <w:r w:rsidR="00664C07">
        <w:t xml:space="preserve"> - </w:t>
      </w:r>
      <w:r w:rsidR="00023B34">
        <w:t>dažnai senyvo amžiaus žmonės traktuoja socialinės priežiūros paslaugas lyg namų tvarkymo paslaug</w:t>
      </w:r>
      <w:r w:rsidR="00CC1F38">
        <w:t>as).</w:t>
      </w:r>
      <w:r w:rsidR="00CC46A1">
        <w:t xml:space="preserve"> </w:t>
      </w:r>
      <w:r w:rsidR="00023B34">
        <w:t>Kada yra adekvati mokėjimo sistema</w:t>
      </w:r>
      <w:r w:rsidR="00664C07">
        <w:t>,</w:t>
      </w:r>
      <w:r w:rsidR="00023B34">
        <w:t xml:space="preserve"> sudaroma didesnė galimybė paslaugas teikti tiems,</w:t>
      </w:r>
      <w:r w:rsidR="00CC46A1">
        <w:t xml:space="preserve"> </w:t>
      </w:r>
      <w:r w:rsidR="00023B34">
        <w:t xml:space="preserve">kuriems iš tikrųjų jų reikia. </w:t>
      </w:r>
    </w:p>
    <w:p w:rsidR="000C68DB" w:rsidRPr="003A4683" w:rsidRDefault="00023B34" w:rsidP="003A4683">
      <w:pPr>
        <w:pStyle w:val="Sraopastraipa"/>
        <w:numPr>
          <w:ilvl w:val="0"/>
          <w:numId w:val="26"/>
        </w:numPr>
        <w:tabs>
          <w:tab w:val="left" w:pos="710"/>
          <w:tab w:val="left" w:pos="851"/>
          <w:tab w:val="left" w:pos="993"/>
        </w:tabs>
        <w:ind w:left="0" w:firstLine="710"/>
        <w:jc w:val="both"/>
        <w:rPr>
          <w:sz w:val="22"/>
        </w:rPr>
      </w:pPr>
      <w:r>
        <w:t xml:space="preserve">Nepritariame </w:t>
      </w:r>
      <w:r w:rsidR="000C68DB">
        <w:t>Projekto 36 punktui, kad už laikino atokvėpio paslaugas būtų rekomenduojamas mokestis ne daugiau 50 proc. asmens pajamų, nes šios paslaugos priskiriamos prie trumpalaikės socialinės globos paslaugų ir laikino atokvėpio paslaugų kaina socialinės globos įstaigoje prilyginama trumpalaikės socialinės globos kainai.</w:t>
      </w:r>
    </w:p>
    <w:p w:rsidR="00023B34" w:rsidRDefault="00C2198A" w:rsidP="00C2198A">
      <w:pPr>
        <w:pStyle w:val="Sraopastraipa"/>
        <w:numPr>
          <w:ilvl w:val="0"/>
          <w:numId w:val="26"/>
        </w:numPr>
        <w:tabs>
          <w:tab w:val="left" w:pos="993"/>
        </w:tabs>
        <w:ind w:left="0" w:firstLine="709"/>
        <w:contextualSpacing w:val="0"/>
        <w:jc w:val="both"/>
      </w:pPr>
      <w:r>
        <w:t>Kai kurioms savivaldybėms kilo nea</w:t>
      </w:r>
      <w:r w:rsidR="000D47E0">
        <w:t>i</w:t>
      </w:r>
      <w:r>
        <w:t>škumų</w:t>
      </w:r>
      <w:r w:rsidR="00023B34">
        <w:t xml:space="preserve"> dėl asmens mokėjimo už ilgalaikės socialinės globos paslaugas</w:t>
      </w:r>
      <w:r>
        <w:t>,</w:t>
      </w:r>
      <w:r w:rsidR="00023B34">
        <w:t xml:space="preserve"> kai sudaryta išlaikymo iki gyvos galvos sutartis. Ar tokiu atveju išlaikytojas neturi mokėti pilnos globos paslaugų kainos? </w:t>
      </w:r>
    </w:p>
    <w:p w:rsidR="00023B34" w:rsidRDefault="00367CFB" w:rsidP="003A4683">
      <w:pPr>
        <w:pStyle w:val="Sraopastraipa"/>
        <w:numPr>
          <w:ilvl w:val="0"/>
          <w:numId w:val="26"/>
        </w:numPr>
        <w:tabs>
          <w:tab w:val="left" w:pos="993"/>
        </w:tabs>
        <w:ind w:left="0" w:firstLine="709"/>
        <w:contextualSpacing w:val="0"/>
        <w:jc w:val="both"/>
      </w:pPr>
      <w:r>
        <w:t>Taip pat savivaldybėms kyla neaiškumų</w:t>
      </w:r>
      <w:r w:rsidR="004611F1">
        <w:t>,</w:t>
      </w:r>
      <w:r w:rsidR="00023B34">
        <w:t xml:space="preserve"> kaip </w:t>
      </w:r>
      <w:r w:rsidR="00A40D65">
        <w:t xml:space="preserve">turėtų būti skaičiuojamas mokestis </w:t>
      </w:r>
      <w:r w:rsidR="00023B34">
        <w:t xml:space="preserve">už turimą turtą kol vyksta neveiksnumo nustatymo procesas arba kai fizinio globėjo nėra. </w:t>
      </w:r>
      <w:r w:rsidR="00B8716E">
        <w:t>Siūlome numatyti g</w:t>
      </w:r>
      <w:r w:rsidR="00023B34">
        <w:t xml:space="preserve">alimybę atleisti </w:t>
      </w:r>
      <w:r w:rsidR="00B83E4B">
        <w:t xml:space="preserve">asmenį </w:t>
      </w:r>
      <w:r w:rsidR="00023B34">
        <w:t>nuo turto mokesčio mokėjim</w:t>
      </w:r>
      <w:r w:rsidR="00B83E4B">
        <w:t>o</w:t>
      </w:r>
      <w:r w:rsidR="00023B34">
        <w:t>, kol vyksta neveiksnumo nustatymo procesas ir nepaskirtas globėjas, o kai globėju skiriamas juridinis asmuo (globos įstaiga), atleisti jį nuo mokėjimo, kol įstaiga sutvarkys turto dokumentus, bet ne ilgiau kaip</w:t>
      </w:r>
      <w:r w:rsidR="00B83E4B">
        <w:t xml:space="preserve">, </w:t>
      </w:r>
      <w:r w:rsidR="00023B34">
        <w:t>pvz.</w:t>
      </w:r>
      <w:r w:rsidR="00B83E4B">
        <w:t>,</w:t>
      </w:r>
      <w:r w:rsidR="00023B34">
        <w:t xml:space="preserve"> 12 mėn. </w:t>
      </w:r>
      <w:r w:rsidR="008C3B96">
        <w:t>Savivaldybės d</w:t>
      </w:r>
      <w:r w:rsidR="00023B34">
        <w:t>ažnai susiduria su atvej</w:t>
      </w:r>
      <w:r w:rsidR="008C3B96">
        <w:t>ais,</w:t>
      </w:r>
      <w:r w:rsidR="00023B34">
        <w:t xml:space="preserve"> kai asmuo yra neveiksnus, jis turi turto, kurio niekas netvarko ir nėra  iš ko reikalauti turto mokesčio mokėjimo</w:t>
      </w:r>
      <w:r w:rsidR="008C3B96">
        <w:t>.</w:t>
      </w:r>
    </w:p>
    <w:p w:rsidR="00023B34" w:rsidRDefault="00023B34" w:rsidP="00367CFB">
      <w:pPr>
        <w:jc w:val="both"/>
      </w:pPr>
    </w:p>
    <w:p w:rsidR="001A5CC3" w:rsidRDefault="001A5CC3" w:rsidP="00367CFB">
      <w:pPr>
        <w:jc w:val="both"/>
      </w:pPr>
    </w:p>
    <w:p w:rsidR="000D0909" w:rsidRDefault="00B94A89" w:rsidP="005014A4">
      <w:pPr>
        <w:tabs>
          <w:tab w:val="left" w:pos="851"/>
          <w:tab w:val="left" w:pos="993"/>
        </w:tabs>
        <w:jc w:val="both"/>
        <w:rPr>
          <w:szCs w:val="24"/>
          <w:lang w:eastAsia="lt-LT"/>
        </w:rPr>
      </w:pPr>
      <w:r>
        <w:rPr>
          <w:szCs w:val="24"/>
          <w:lang w:eastAsia="lt-LT"/>
        </w:rPr>
        <w:tab/>
      </w:r>
      <w:r w:rsidR="005014A4">
        <w:rPr>
          <w:szCs w:val="24"/>
          <w:lang w:eastAsia="lt-LT"/>
        </w:rPr>
        <w:t>PRIDEDAMA.</w:t>
      </w:r>
    </w:p>
    <w:p w:rsidR="000D0909" w:rsidRDefault="000D0909" w:rsidP="00B94A89">
      <w:pPr>
        <w:pStyle w:val="Sraopastraipa"/>
        <w:numPr>
          <w:ilvl w:val="0"/>
          <w:numId w:val="30"/>
        </w:numPr>
        <w:tabs>
          <w:tab w:val="left" w:pos="851"/>
          <w:tab w:val="left" w:pos="993"/>
        </w:tabs>
        <w:ind w:hanging="11"/>
        <w:jc w:val="both"/>
        <w:rPr>
          <w:szCs w:val="24"/>
          <w:lang w:eastAsia="lt-LT"/>
        </w:rPr>
      </w:pPr>
      <w:r>
        <w:rPr>
          <w:szCs w:val="24"/>
          <w:lang w:eastAsia="lt-LT"/>
        </w:rPr>
        <w:t xml:space="preserve">Kauno miesto savivaldybės raštas, 4 l. </w:t>
      </w:r>
    </w:p>
    <w:p w:rsidR="005014A4" w:rsidRPr="00EC26FD" w:rsidRDefault="005014A4" w:rsidP="00EC26FD">
      <w:pPr>
        <w:pStyle w:val="Sraopastraipa"/>
        <w:numPr>
          <w:ilvl w:val="0"/>
          <w:numId w:val="30"/>
        </w:numPr>
        <w:tabs>
          <w:tab w:val="left" w:pos="851"/>
          <w:tab w:val="left" w:pos="993"/>
        </w:tabs>
        <w:ind w:hanging="11"/>
        <w:jc w:val="both"/>
        <w:rPr>
          <w:szCs w:val="24"/>
          <w:lang w:eastAsia="lt-LT"/>
        </w:rPr>
      </w:pPr>
      <w:r w:rsidRPr="00EC26FD">
        <w:rPr>
          <w:szCs w:val="24"/>
          <w:lang w:eastAsia="lt-LT"/>
        </w:rPr>
        <w:t xml:space="preserve">Trakų rajono savivaldybės raštas, 3 l. </w:t>
      </w:r>
    </w:p>
    <w:p w:rsidR="00B81479" w:rsidRDefault="00B81479" w:rsidP="00F0398B">
      <w:pPr>
        <w:pStyle w:val="Antrats"/>
        <w:tabs>
          <w:tab w:val="clear" w:pos="4153"/>
          <w:tab w:val="clear" w:pos="8306"/>
        </w:tabs>
        <w:jc w:val="both"/>
        <w:rPr>
          <w:szCs w:val="24"/>
          <w:lang w:eastAsia="lt-LT"/>
        </w:rPr>
      </w:pPr>
    </w:p>
    <w:p w:rsidR="00D41C1B" w:rsidRDefault="00D41C1B" w:rsidP="009140D2">
      <w:pPr>
        <w:pStyle w:val="Antrats"/>
        <w:tabs>
          <w:tab w:val="clear" w:pos="4153"/>
          <w:tab w:val="clear" w:pos="8306"/>
        </w:tabs>
        <w:ind w:firstLine="567"/>
        <w:jc w:val="both"/>
        <w:rPr>
          <w:szCs w:val="24"/>
          <w:lang w:eastAsia="lt-LT"/>
        </w:rPr>
      </w:pPr>
    </w:p>
    <w:p w:rsidR="009378BE" w:rsidRDefault="009378BE" w:rsidP="009140D2">
      <w:pPr>
        <w:pStyle w:val="Antrats"/>
        <w:tabs>
          <w:tab w:val="clear" w:pos="4153"/>
          <w:tab w:val="clear" w:pos="8306"/>
        </w:tabs>
        <w:ind w:firstLine="567"/>
        <w:jc w:val="both"/>
        <w:rPr>
          <w:szCs w:val="24"/>
          <w:lang w:eastAsia="lt-LT"/>
        </w:rPr>
      </w:pPr>
    </w:p>
    <w:p w:rsidR="005176E4" w:rsidRDefault="005176E4" w:rsidP="009140D2">
      <w:pPr>
        <w:pStyle w:val="Antrats"/>
        <w:tabs>
          <w:tab w:val="clear" w:pos="4153"/>
          <w:tab w:val="clear" w:pos="8306"/>
        </w:tabs>
        <w:ind w:firstLine="567"/>
        <w:jc w:val="both"/>
        <w:rPr>
          <w:szCs w:val="24"/>
          <w:lang w:eastAsia="lt-LT"/>
        </w:rPr>
      </w:pPr>
    </w:p>
    <w:p w:rsidR="005176E4" w:rsidRDefault="005176E4" w:rsidP="009140D2">
      <w:pPr>
        <w:pStyle w:val="Antrats"/>
        <w:tabs>
          <w:tab w:val="clear" w:pos="4153"/>
          <w:tab w:val="clear" w:pos="8306"/>
        </w:tabs>
        <w:ind w:firstLine="567"/>
        <w:jc w:val="both"/>
        <w:rPr>
          <w:szCs w:val="24"/>
          <w:lang w:eastAsia="lt-LT"/>
        </w:rPr>
      </w:pPr>
    </w:p>
    <w:p w:rsidR="009378BE" w:rsidRDefault="009378BE" w:rsidP="009140D2">
      <w:pPr>
        <w:pStyle w:val="Antrats"/>
        <w:tabs>
          <w:tab w:val="clear" w:pos="4153"/>
          <w:tab w:val="clear" w:pos="8306"/>
        </w:tabs>
        <w:ind w:firstLine="567"/>
        <w:jc w:val="both"/>
        <w:rPr>
          <w:szCs w:val="24"/>
          <w:lang w:eastAsia="lt-LT"/>
        </w:rPr>
      </w:pPr>
    </w:p>
    <w:p w:rsidR="009140D2" w:rsidRDefault="009378BE" w:rsidP="00E03A7C">
      <w:pPr>
        <w:pStyle w:val="Antrats"/>
        <w:tabs>
          <w:tab w:val="clear" w:pos="4153"/>
          <w:tab w:val="clear" w:pos="8306"/>
        </w:tabs>
        <w:jc w:val="both"/>
        <w:rPr>
          <w:szCs w:val="24"/>
        </w:rPr>
      </w:pPr>
      <w:r>
        <w:rPr>
          <w:szCs w:val="24"/>
          <w:lang w:eastAsia="lt-LT"/>
        </w:rPr>
        <w:t>D</w:t>
      </w:r>
      <w:r w:rsidR="009140D2" w:rsidRPr="00002513">
        <w:rPr>
          <w:szCs w:val="24"/>
          <w:lang w:eastAsia="lt-LT"/>
        </w:rPr>
        <w:t xml:space="preserve">irektorė </w:t>
      </w:r>
      <w:r w:rsidR="009140D2" w:rsidRPr="00002513">
        <w:rPr>
          <w:szCs w:val="24"/>
          <w:lang w:eastAsia="lt-LT"/>
        </w:rPr>
        <w:tab/>
      </w:r>
      <w:r w:rsidR="009140D2">
        <w:rPr>
          <w:szCs w:val="24"/>
          <w:lang w:eastAsia="lt-LT"/>
        </w:rPr>
        <w:tab/>
      </w:r>
      <w:r w:rsidR="009140D2">
        <w:rPr>
          <w:szCs w:val="24"/>
          <w:lang w:eastAsia="lt-LT"/>
        </w:rPr>
        <w:tab/>
      </w:r>
      <w:r w:rsidR="009140D2">
        <w:rPr>
          <w:szCs w:val="24"/>
          <w:lang w:eastAsia="lt-LT"/>
        </w:rPr>
        <w:tab/>
      </w:r>
      <w:r w:rsidR="009140D2">
        <w:rPr>
          <w:szCs w:val="24"/>
          <w:lang w:eastAsia="lt-LT"/>
        </w:rPr>
        <w:tab/>
      </w:r>
      <w:r w:rsidR="009140D2">
        <w:rPr>
          <w:szCs w:val="24"/>
          <w:lang w:eastAsia="lt-LT"/>
        </w:rPr>
        <w:tab/>
      </w:r>
      <w:r w:rsidR="009140D2">
        <w:rPr>
          <w:szCs w:val="24"/>
          <w:lang w:eastAsia="lt-LT"/>
        </w:rPr>
        <w:tab/>
      </w:r>
      <w:r w:rsidR="009140D2">
        <w:rPr>
          <w:szCs w:val="24"/>
          <w:lang w:eastAsia="lt-LT"/>
        </w:rPr>
        <w:tab/>
      </w:r>
      <w:r w:rsidR="00E03A7C">
        <w:rPr>
          <w:szCs w:val="24"/>
          <w:lang w:eastAsia="lt-LT"/>
        </w:rPr>
        <w:tab/>
      </w:r>
      <w:r w:rsidR="00E03A7C">
        <w:rPr>
          <w:szCs w:val="24"/>
          <w:lang w:eastAsia="lt-LT"/>
        </w:rPr>
        <w:tab/>
      </w:r>
      <w:r w:rsidR="009140D2">
        <w:rPr>
          <w:szCs w:val="24"/>
          <w:lang w:eastAsia="lt-LT"/>
        </w:rPr>
        <w:t>Roma Žakaitienė</w:t>
      </w:r>
      <w:r w:rsidR="009140D2">
        <w:rPr>
          <w:szCs w:val="24"/>
        </w:rPr>
        <w:t xml:space="preserve"> </w:t>
      </w:r>
    </w:p>
    <w:p w:rsidR="00012F55" w:rsidRDefault="00E03A7C" w:rsidP="009140D2">
      <w:pPr>
        <w:pStyle w:val="Antrats"/>
        <w:tabs>
          <w:tab w:val="clear" w:pos="4153"/>
          <w:tab w:val="clear" w:pos="8306"/>
        </w:tabs>
        <w:ind w:firstLine="567"/>
        <w:jc w:val="both"/>
        <w:rPr>
          <w:szCs w:val="24"/>
        </w:rPr>
      </w:pPr>
      <w:r>
        <w:rPr>
          <w:szCs w:val="24"/>
        </w:rPr>
        <w:tab/>
      </w:r>
      <w:r>
        <w:rPr>
          <w:szCs w:val="24"/>
        </w:rPr>
        <w:tab/>
      </w:r>
    </w:p>
    <w:p w:rsidR="001A5CC3" w:rsidRDefault="001A5CC3" w:rsidP="009378BE">
      <w:pPr>
        <w:pStyle w:val="Antrats"/>
        <w:tabs>
          <w:tab w:val="clear" w:pos="4153"/>
          <w:tab w:val="clear" w:pos="8306"/>
          <w:tab w:val="left" w:pos="3525"/>
        </w:tabs>
        <w:spacing w:line="360" w:lineRule="auto"/>
        <w:jc w:val="both"/>
        <w:rPr>
          <w:sz w:val="22"/>
          <w:szCs w:val="22"/>
        </w:rPr>
      </w:pPr>
    </w:p>
    <w:p w:rsidR="001A5CC3" w:rsidRDefault="001A5CC3" w:rsidP="009378BE">
      <w:pPr>
        <w:pStyle w:val="Antrats"/>
        <w:tabs>
          <w:tab w:val="clear" w:pos="4153"/>
          <w:tab w:val="clear" w:pos="8306"/>
          <w:tab w:val="left" w:pos="3525"/>
        </w:tabs>
        <w:spacing w:line="360" w:lineRule="auto"/>
        <w:jc w:val="both"/>
        <w:rPr>
          <w:sz w:val="22"/>
          <w:szCs w:val="22"/>
        </w:rPr>
      </w:pPr>
    </w:p>
    <w:p w:rsidR="00B31631" w:rsidRDefault="002F044C" w:rsidP="009378BE">
      <w:pPr>
        <w:pStyle w:val="Antrats"/>
        <w:tabs>
          <w:tab w:val="clear" w:pos="4153"/>
          <w:tab w:val="clear" w:pos="8306"/>
          <w:tab w:val="left" w:pos="3525"/>
        </w:tabs>
        <w:spacing w:line="360" w:lineRule="auto"/>
        <w:jc w:val="both"/>
        <w:rPr>
          <w:sz w:val="22"/>
          <w:szCs w:val="22"/>
        </w:rPr>
      </w:pPr>
      <w:r>
        <w:rPr>
          <w:sz w:val="22"/>
          <w:szCs w:val="22"/>
        </w:rPr>
        <w:tab/>
      </w:r>
    </w:p>
    <w:p w:rsidR="005176E4" w:rsidRDefault="005176E4" w:rsidP="009378BE">
      <w:pPr>
        <w:pStyle w:val="Antrats"/>
        <w:tabs>
          <w:tab w:val="clear" w:pos="4153"/>
          <w:tab w:val="clear" w:pos="8306"/>
          <w:tab w:val="left" w:pos="3525"/>
        </w:tabs>
        <w:spacing w:line="360" w:lineRule="auto"/>
        <w:jc w:val="both"/>
        <w:rPr>
          <w:sz w:val="22"/>
          <w:szCs w:val="22"/>
        </w:rPr>
      </w:pPr>
    </w:p>
    <w:p w:rsidR="005176E4" w:rsidRDefault="005176E4" w:rsidP="009378BE">
      <w:pPr>
        <w:pStyle w:val="Antrats"/>
        <w:tabs>
          <w:tab w:val="clear" w:pos="4153"/>
          <w:tab w:val="clear" w:pos="8306"/>
          <w:tab w:val="left" w:pos="3525"/>
        </w:tabs>
        <w:spacing w:line="360" w:lineRule="auto"/>
        <w:jc w:val="both"/>
        <w:rPr>
          <w:sz w:val="22"/>
          <w:szCs w:val="22"/>
        </w:rPr>
      </w:pPr>
    </w:p>
    <w:p w:rsidR="005176E4" w:rsidRDefault="005176E4" w:rsidP="009378BE">
      <w:pPr>
        <w:pStyle w:val="Antrats"/>
        <w:tabs>
          <w:tab w:val="clear" w:pos="4153"/>
          <w:tab w:val="clear" w:pos="8306"/>
          <w:tab w:val="left" w:pos="3525"/>
        </w:tabs>
        <w:spacing w:line="360" w:lineRule="auto"/>
        <w:jc w:val="both"/>
        <w:rPr>
          <w:sz w:val="22"/>
          <w:szCs w:val="22"/>
        </w:rPr>
      </w:pPr>
    </w:p>
    <w:p w:rsidR="009378BE" w:rsidRDefault="009378BE" w:rsidP="0061414E">
      <w:pPr>
        <w:rPr>
          <w:sz w:val="22"/>
          <w:szCs w:val="22"/>
        </w:rPr>
      </w:pPr>
    </w:p>
    <w:p w:rsidR="009378BE" w:rsidRDefault="009378BE" w:rsidP="009378BE">
      <w:pPr>
        <w:pStyle w:val="Antrats"/>
        <w:tabs>
          <w:tab w:val="clear" w:pos="4153"/>
          <w:tab w:val="clear" w:pos="8306"/>
          <w:tab w:val="left" w:pos="3525"/>
        </w:tabs>
        <w:spacing w:line="360" w:lineRule="auto"/>
        <w:jc w:val="both"/>
        <w:rPr>
          <w:sz w:val="22"/>
          <w:szCs w:val="22"/>
        </w:rPr>
      </w:pPr>
    </w:p>
    <w:p w:rsidR="000515F1" w:rsidRDefault="000515F1" w:rsidP="009378BE">
      <w:pPr>
        <w:pStyle w:val="Antrats"/>
        <w:tabs>
          <w:tab w:val="clear" w:pos="4153"/>
          <w:tab w:val="clear" w:pos="8306"/>
          <w:tab w:val="left" w:pos="3525"/>
        </w:tabs>
        <w:spacing w:line="360" w:lineRule="auto"/>
        <w:jc w:val="both"/>
        <w:rPr>
          <w:sz w:val="22"/>
          <w:szCs w:val="22"/>
        </w:rPr>
      </w:pPr>
    </w:p>
    <w:p w:rsidR="00B31631" w:rsidRDefault="00B31631" w:rsidP="009140D2">
      <w:pPr>
        <w:pStyle w:val="Antrats"/>
        <w:tabs>
          <w:tab w:val="clear" w:pos="4153"/>
          <w:tab w:val="clear" w:pos="8306"/>
        </w:tabs>
        <w:spacing w:line="360" w:lineRule="auto"/>
        <w:jc w:val="both"/>
        <w:rPr>
          <w:sz w:val="22"/>
          <w:szCs w:val="22"/>
        </w:rPr>
      </w:pPr>
    </w:p>
    <w:p w:rsidR="009140D2" w:rsidRPr="00BD42AB" w:rsidRDefault="00BD42AB" w:rsidP="009140D2">
      <w:pPr>
        <w:pStyle w:val="Antrats"/>
        <w:tabs>
          <w:tab w:val="clear" w:pos="4153"/>
          <w:tab w:val="clear" w:pos="8306"/>
        </w:tabs>
        <w:spacing w:line="360" w:lineRule="auto"/>
        <w:jc w:val="both"/>
        <w:rPr>
          <w:sz w:val="22"/>
          <w:szCs w:val="22"/>
          <w:lang w:val="en-US"/>
        </w:rPr>
      </w:pPr>
      <w:r w:rsidRPr="00BD42AB">
        <w:rPr>
          <w:sz w:val="22"/>
          <w:szCs w:val="22"/>
        </w:rPr>
        <w:t>G</w:t>
      </w:r>
      <w:r w:rsidR="009140D2" w:rsidRPr="00BD42AB">
        <w:rPr>
          <w:sz w:val="22"/>
          <w:szCs w:val="22"/>
        </w:rPr>
        <w:t xml:space="preserve">. </w:t>
      </w:r>
      <w:proofErr w:type="spellStart"/>
      <w:r w:rsidR="009140D2" w:rsidRPr="00BD42AB">
        <w:rPr>
          <w:sz w:val="22"/>
          <w:szCs w:val="22"/>
        </w:rPr>
        <w:t>Keso</w:t>
      </w:r>
      <w:proofErr w:type="spellEnd"/>
      <w:r w:rsidR="009140D2" w:rsidRPr="00BD42AB">
        <w:rPr>
          <w:sz w:val="22"/>
          <w:szCs w:val="22"/>
        </w:rPr>
        <w:t xml:space="preserve">, 219 5980, </w:t>
      </w:r>
      <w:proofErr w:type="spellStart"/>
      <w:r w:rsidR="009140D2" w:rsidRPr="00BD42AB">
        <w:rPr>
          <w:sz w:val="22"/>
          <w:szCs w:val="22"/>
        </w:rPr>
        <w:t>goda.keso</w:t>
      </w:r>
      <w:proofErr w:type="spellEnd"/>
      <w:r w:rsidR="009140D2" w:rsidRPr="00BD42AB">
        <w:rPr>
          <w:sz w:val="22"/>
          <w:szCs w:val="22"/>
          <w:lang w:val="en-US"/>
        </w:rPr>
        <w:t>@</w:t>
      </w:r>
      <w:proofErr w:type="spellStart"/>
      <w:r w:rsidR="009140D2" w:rsidRPr="00BD42AB">
        <w:rPr>
          <w:sz w:val="22"/>
          <w:szCs w:val="22"/>
          <w:lang w:val="en-US"/>
        </w:rPr>
        <w:t>lsa.lt</w:t>
      </w:r>
      <w:proofErr w:type="spellEnd"/>
    </w:p>
    <w:p w:rsidR="0026201F" w:rsidRDefault="00D27E42" w:rsidP="00E237B6">
      <w:pPr>
        <w:pStyle w:val="Porat"/>
      </w:pPr>
      <w:r>
        <w:rPr>
          <w:noProof/>
          <w:sz w:val="10"/>
          <w:lang w:eastAsia="lt-LT"/>
        </w:rPr>
        <mc:AlternateContent>
          <mc:Choice Requires="wps">
            <w:drawing>
              <wp:anchor distT="0" distB="0" distL="114300" distR="114300" simplePos="0" relativeHeight="251663360" behindDoc="0" locked="0" layoutInCell="0" allowOverlap="1" wp14:anchorId="1A8E39F7" wp14:editId="5D5288C1">
                <wp:simplePos x="0" y="0"/>
                <wp:positionH relativeFrom="column">
                  <wp:posOffset>0</wp:posOffset>
                </wp:positionH>
                <wp:positionV relativeFrom="paragraph">
                  <wp:posOffset>115678</wp:posOffset>
                </wp:positionV>
                <wp:extent cx="6035040" cy="0"/>
                <wp:effectExtent l="0" t="0" r="2286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E77EB1"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475.2pt,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doo3EQ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VEeOtMbV0BApXY21EbP6sVsNf3ukNJVS9SBR4avFwNpWchI3qSEjTOAv+8/awYx5Oh1bNO5 sV2AhAagc1TjcleDnz2icDhLn6ZpDqLRwZeQYkg01vlPXHcoGCWWwDkCk9PW+UCEFENIuEfpjZAy ii0V6oHtIp2mMcNpKVjwhjhnD/tKWnQiYV7iF8sCz2OY1UfFIlrLCVvfbE+EvNpwu1QBD2oBPjfr OhA/FuliPV/P81E+ma1HeVrXo4+bKh/NNtmHaf1UV1Wd/QzUsrxoBWNcBXbDcGb534l/eybXsbqP 570PyVv02DAgO/wj6Shm0O86CXvNLjs7iAzzGINvbycM/OMe7McXvvoFAAD//wMAUEsDBBQABgAI AAAAIQCecfB02QAAAAYBAAAPAAAAZHJzL2Rvd25yZXYueG1sTI/BTsMwDIbvSLxDZCRuLGXaUFea TjCJy26UCTh6jWkrGqdqsq59e4w4sKP/3/r8Od9OrlMjDaH1bOB+kYAirrxtuTZweHu5S0GFiGyx 80wGZgqwLa6vcsysP/MrjWWslUA4ZGigibHPtA5VQw7DwvfE0n35wWGUcai1HfAscNfpZZI8aIct y4UGe9o1VH2XJyeU9Uf6vMf0MM9d+blZ7d73Iztjbm+mp0dQkab4vwy/+qIOhTgd/YltUJ0BeSRK mi5BSbtZJytQx79AF7m+1C9+AAAA//8DAFBLAQItABQABgAIAAAAIQC2gziS/gAAAOEBAAATAAAA AAAAAAAAAAAAAAAAAABbQ29udGVudF9UeXBlc10ueG1sUEsBAi0AFAAGAAgAAAAhADj9If/WAAAA lAEAAAsAAAAAAAAAAAAAAAAALwEAAF9yZWxzLy5yZWxzUEsBAi0AFAAGAAgAAAAhAMZ2ijcRAgAA KQQAAA4AAAAAAAAAAAAAAAAALgIAAGRycy9lMm9Eb2MueG1sUEsBAi0AFAAGAAgAAAAhAJ5x8HTZ AAAABgEAAA8AAAAAAAAAAAAAAAAAawQAAGRycy9kb3ducmV2LnhtbFBLBQYAAAAABAAEAPMAAABx BQAAAAA= " o:allowincell="f" strokeweight="1.5pt"/>
            </w:pict>
          </mc:Fallback>
        </mc:AlternateContent>
      </w:r>
      <w:r w:rsidR="00073DF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84.25pt;margin-top:17pt;width:95.55pt;height:33.7pt;z-index:251661312;mso-position-horizontal-relative:text;mso-position-vertical-relative:text;mso-width-relative:page;mso-height-relative:page">
            <v:imagedata r:id="rId9" o:title="atkurtailietuvai100-horizontalu"/>
          </v:shape>
        </w:pict>
      </w:r>
    </w:p>
    <w:sectPr w:rsidR="0026201F" w:rsidSect="009378BE">
      <w:headerReference w:type="first" r:id="rId10"/>
      <w:pgSz w:w="11901" w:h="16834"/>
      <w:pgMar w:top="851" w:right="567" w:bottom="993" w:left="1701" w:header="284" w:footer="965"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71F" w:rsidRDefault="006B271F">
      <w:r>
        <w:separator/>
      </w:r>
    </w:p>
  </w:endnote>
  <w:endnote w:type="continuationSeparator" w:id="0">
    <w:p w:rsidR="006B271F" w:rsidRDefault="006B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71F" w:rsidRDefault="006B271F">
      <w:r>
        <w:separator/>
      </w:r>
    </w:p>
  </w:footnote>
  <w:footnote w:type="continuationSeparator" w:id="0">
    <w:p w:rsidR="006B271F" w:rsidRDefault="006B2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A98" w:rsidRDefault="00FC1A98">
    <w:pPr>
      <w:jc w:val="center"/>
      <w:rPr>
        <w:rFonts w:ascii="TimesLT" w:hAnsi="TimesLT"/>
        <w:b/>
        <w:sz w:val="28"/>
      </w:rPr>
    </w:pPr>
  </w:p>
  <w:p w:rsidR="00FC1A98" w:rsidRDefault="00FC1A98">
    <w:pPr>
      <w:jc w:val="center"/>
      <w:rPr>
        <w:rFonts w:ascii="TimesLT" w:hAnsi="TimesLT"/>
        <w:b/>
        <w:sz w:val="4"/>
      </w:rPr>
    </w:pPr>
  </w:p>
  <w:p w:rsidR="00FC1A98" w:rsidRDefault="00FC1A98">
    <w:pPr>
      <w:jc w:val="center"/>
      <w:rPr>
        <w:rFonts w:ascii="TimesLT" w:hAnsi="TimesLT"/>
        <w:b/>
        <w:sz w:val="4"/>
      </w:rPr>
    </w:pPr>
  </w:p>
  <w:p w:rsidR="00FC1A98" w:rsidRDefault="00073DFC">
    <w:pPr>
      <w:jc w:val="center"/>
      <w:rPr>
        <w:rFonts w:ascii="TimesLT" w:hAnsi="TimesLT"/>
        <w:b/>
        <w:sz w:val="28"/>
      </w:rPr>
    </w:pPr>
    <w:r>
      <w:rPr>
        <w:rFonts w:ascii="TimesLT" w:hAnsi="TimesLT"/>
        <w:b/>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17.35pt;margin-top:14.8pt;width:42.05pt;height:43.2pt;z-index:251658240;visibility:visible;mso-wrap-edited:f" o:allowincell="f" fillcolor="window">
          <v:imagedata r:id="rId1" o:title=""/>
        </v:shape>
        <o:OLEObject Type="Embed" ProgID="Word.Picture.8" ShapeID="_x0000_s2053" DrawAspect="Content" ObjectID="_1631693155" r:id="rId2"/>
      </w:pict>
    </w:r>
  </w:p>
  <w:p w:rsidR="00FC1A98" w:rsidRDefault="00FC1A98">
    <w:pPr>
      <w:jc w:val="center"/>
      <w:rPr>
        <w:rFonts w:ascii="TimesLT" w:hAnsi="TimesLT"/>
        <w:b/>
        <w:sz w:val="28"/>
      </w:rPr>
    </w:pPr>
  </w:p>
  <w:p w:rsidR="00FC1A98" w:rsidRDefault="00FC1A98">
    <w:pPr>
      <w:jc w:val="center"/>
      <w:rPr>
        <w:rFonts w:ascii="TimesLT" w:hAnsi="TimesLT"/>
        <w:b/>
        <w:sz w:val="28"/>
      </w:rPr>
    </w:pPr>
  </w:p>
  <w:p w:rsidR="00FC1A98" w:rsidRDefault="00FC1A98">
    <w:pPr>
      <w:jc w:val="center"/>
      <w:rPr>
        <w:rFonts w:ascii="TimesLT" w:hAnsi="TimesLT"/>
        <w:b/>
        <w:sz w:val="28"/>
      </w:rPr>
    </w:pPr>
  </w:p>
  <w:p w:rsidR="00FC1A98" w:rsidRDefault="00FC1A98">
    <w:pPr>
      <w:jc w:val="center"/>
      <w:rPr>
        <w:b/>
        <w:sz w:val="8"/>
      </w:rPr>
    </w:pPr>
    <w:proofErr w:type="gramStart"/>
    <w:r>
      <w:rPr>
        <w:b/>
        <w:sz w:val="28"/>
      </w:rPr>
      <w:t>LIETUVOS SAVIVALDYBIŲ ASOCIACIJA</w:t>
    </w:r>
    <w:proofErr w:type="gramEnd"/>
  </w:p>
  <w:p w:rsidR="00FC1A98" w:rsidRDefault="00FC1A98">
    <w:pPr>
      <w:jc w:val="center"/>
      <w:rPr>
        <w:sz w:val="8"/>
      </w:rPr>
    </w:pPr>
  </w:p>
  <w:p w:rsidR="00FC1A98" w:rsidRDefault="00FC1A98">
    <w:pPr>
      <w:jc w:val="center"/>
      <w:rPr>
        <w:sz w:val="20"/>
      </w:rPr>
    </w:pPr>
    <w:r>
      <w:rPr>
        <w:sz w:val="20"/>
      </w:rPr>
      <w:t>Kodas 124111348, T. Vrublevskio g. 6, LT-</w:t>
    </w:r>
    <w:r w:rsidR="003926CE">
      <w:rPr>
        <w:sz w:val="20"/>
      </w:rPr>
      <w:t>01143</w:t>
    </w:r>
    <w:r>
      <w:rPr>
        <w:sz w:val="20"/>
      </w:rPr>
      <w:t xml:space="preserve"> Vilnius,</w:t>
    </w:r>
    <w:proofErr w:type="gramStart"/>
    <w:r>
      <w:rPr>
        <w:sz w:val="20"/>
      </w:rPr>
      <w:t xml:space="preserve">  </w:t>
    </w:r>
    <w:proofErr w:type="gramEnd"/>
    <w:r>
      <w:rPr>
        <w:sz w:val="20"/>
      </w:rPr>
      <w:t>tel. (8 5) 261 6063,  faksas  (8 5) 261 5366,</w:t>
    </w:r>
  </w:p>
  <w:p w:rsidR="00FC1A98" w:rsidRDefault="00FC1A98">
    <w:pPr>
      <w:jc w:val="center"/>
      <w:rPr>
        <w:sz w:val="6"/>
      </w:rPr>
    </w:pPr>
    <w:r>
      <w:rPr>
        <w:sz w:val="20"/>
      </w:rPr>
      <w:t xml:space="preserve">el. p. </w:t>
    </w:r>
    <w:proofErr w:type="spellStart"/>
    <w:r>
      <w:rPr>
        <w:sz w:val="20"/>
      </w:rPr>
      <w:t>bendras@lsa.lt</w:t>
    </w:r>
    <w:proofErr w:type="spellEnd"/>
    <w:r>
      <w:rPr>
        <w:sz w:val="20"/>
      </w:rPr>
      <w:t>,</w:t>
    </w:r>
    <w:proofErr w:type="gramStart"/>
    <w:r>
      <w:rPr>
        <w:sz w:val="20"/>
      </w:rPr>
      <w:t xml:space="preserve">  </w:t>
    </w:r>
    <w:proofErr w:type="gramEnd"/>
    <w:r>
      <w:rPr>
        <w:sz w:val="20"/>
      </w:rPr>
      <w:t>atsisk. sąsk. LT287044060001377867 AB SEB bankas, banko kodas 70440</w:t>
    </w:r>
  </w:p>
  <w:p w:rsidR="00FC1A98" w:rsidRDefault="00FC1A98">
    <w:pPr>
      <w:jc w:val="center"/>
      <w:rPr>
        <w:sz w:val="6"/>
      </w:rPr>
    </w:pPr>
  </w:p>
  <w:p w:rsidR="00FC1A98" w:rsidRDefault="00D34C07">
    <w:pPr>
      <w:rPr>
        <w:sz w:val="10"/>
      </w:rPr>
    </w:pPr>
    <w:r>
      <w:rPr>
        <w:noProof/>
        <w:sz w:val="10"/>
        <w:lang w:eastAsia="lt-LT"/>
      </w:rPr>
      <mc:AlternateContent>
        <mc:Choice Requires="wps">
          <w:drawing>
            <wp:anchor distT="0" distB="0" distL="114300" distR="114300" simplePos="0" relativeHeight="251657216" behindDoc="0" locked="0" layoutInCell="0" allowOverlap="1">
              <wp:simplePos x="0" y="0"/>
              <wp:positionH relativeFrom="column">
                <wp:posOffset>17145</wp:posOffset>
              </wp:positionH>
              <wp:positionV relativeFrom="paragraph">
                <wp:posOffset>46355</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83375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9QNfEQ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pDZ3rjCgio1M6G2uhZvZitpt8dUrpqiTrwyPD1YiAtCxnJm5SwcQbw9/1nzSCGHL2ObTo3 tguQ0AB0jmpc7mrws0cUDmfp0zTNQTQ6+BJSDInGOv+J6w4Fo8QSOEdgcto6H4iQYggJ9yi9EVJG saVCPbBdpNM0ZjgtBQveEOfsYV9Ji04kzEv8YlngeQyz+qhYRGs5Yeub7YmQVxtulyrgQS3A52Zd B+LHIl2s5+t5Psons/UoT+t69HFT5aPZJvswrZ/qqqqzn4FalhetYIyrwG4Yziz/O/Fvz+Q6Vvfx vPcheYseGwZkh38kHcUM+l0nYa/ZZWcHkWEeY/Dt7YSBf9yD/fjCV78AAAD//wMAUEsDBBQABgAI AAAAIQAODsA12QAAAAUBAAAPAAAAZHJzL2Rvd25yZXYueG1sTI7BTsMwEETvSPyDtUjcqNOW0jTE qaASl94IFXDcxiaJsNdR7KbJ37NwKcfRjN68fDs6KwbTh9aTgvksAWGo8rqlWsHh7eUuBREikkbr ySiYTIBtcX2VY6b9mV7NUMZaMIRChgqaGLtMylA1xmGY+c4Qd1++dxg59rXUPZ4Z7qxcJMmDdNgS PzTYmV1jqu/y5Jiy+kif95gepsmWn5v73ft+IKfU7c349AgimjFexvCrz+pQsNPRn0gHYRUs1jxU sF6C4HazWs5BHP+yLHL53774AQAA//8DAFBLAQItABQABgAIAAAAIQC2gziS/gAAAOEBAAATAAAA AAAAAAAAAAAAAAAAAABbQ29udGVudF9UeXBlc10ueG1sUEsBAi0AFAAGAAgAAAAhADj9If/WAAAA lAEAAAsAAAAAAAAAAAAAAAAALwEAAF9yZWxzLy5yZWxzUEsBAi0AFAAGAAgAAAAhAK/1A18RAgAA KQQAAA4AAAAAAAAAAAAAAAAALgIAAGRycy9lMm9Eb2MueG1sUEsBAi0AFAAGAAgAAAAhAA4OwDXZ AAAABQEAAA8AAAAAAAAAAAAAAAAAawQAAGRycy9kb3ducmV2LnhtbFBLBQYAAAAABAAEAPMAAABx BQAAAAA= " o:allowincell="f" strokeweight="1.5pt"/>
          </w:pict>
        </mc:Fallback>
      </mc:AlternateContent>
    </w:r>
  </w:p>
  <w:p w:rsidR="00FC1A98" w:rsidRDefault="00FC1A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6E52E0"/>
    <w:multiLevelType w:val="hybridMultilevel"/>
    <w:tmpl w:val="381624B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15551E5E"/>
    <w:multiLevelType w:val="hybridMultilevel"/>
    <w:tmpl w:val="12B875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1C6E541F"/>
    <w:multiLevelType w:val="hybridMultilevel"/>
    <w:tmpl w:val="B1664664"/>
    <w:lvl w:ilvl="0" w:tplc="3E0818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200E5F47"/>
    <w:multiLevelType w:val="hybridMultilevel"/>
    <w:tmpl w:val="19E02158"/>
    <w:lvl w:ilvl="0" w:tplc="8BD0310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0B444ED"/>
    <w:multiLevelType w:val="hybridMultilevel"/>
    <w:tmpl w:val="8326D6EC"/>
    <w:lvl w:ilvl="0" w:tplc="CC3E000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4AB5CF3"/>
    <w:multiLevelType w:val="multilevel"/>
    <w:tmpl w:val="96FE1C76"/>
    <w:lvl w:ilvl="0">
      <w:start w:val="1"/>
      <w:numFmt w:val="decimal"/>
      <w:pStyle w:val="Koncepcija1"/>
      <w:lvlText w:val="%1."/>
      <w:lvlJc w:val="left"/>
      <w:pPr>
        <w:tabs>
          <w:tab w:val="num" w:pos="1080"/>
        </w:tabs>
        <w:ind w:left="0" w:firstLine="72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7">
    <w:nsid w:val="255262B1"/>
    <w:multiLevelType w:val="hybridMultilevel"/>
    <w:tmpl w:val="6F0ECFD6"/>
    <w:lvl w:ilvl="0" w:tplc="76C85B50">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7EB137F"/>
    <w:multiLevelType w:val="hybridMultilevel"/>
    <w:tmpl w:val="E50EF5D0"/>
    <w:lvl w:ilvl="0" w:tplc="DE2A82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91301A9"/>
    <w:multiLevelType w:val="multilevel"/>
    <w:tmpl w:val="AC8ACFC2"/>
    <w:styleLink w:val="LTstilius"/>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0">
    <w:nsid w:val="2CBC55AA"/>
    <w:multiLevelType w:val="hybridMultilevel"/>
    <w:tmpl w:val="3CA62D0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36F64786"/>
    <w:multiLevelType w:val="hybridMultilevel"/>
    <w:tmpl w:val="67F8F1E6"/>
    <w:lvl w:ilvl="0" w:tplc="9F5AD002">
      <w:start w:val="1"/>
      <w:numFmt w:val="decimal"/>
      <w:lvlText w:val="%1."/>
      <w:lvlJc w:val="left"/>
      <w:pPr>
        <w:tabs>
          <w:tab w:val="num" w:pos="1744"/>
        </w:tabs>
        <w:ind w:left="1744" w:hanging="103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2">
    <w:nsid w:val="3D786108"/>
    <w:multiLevelType w:val="hybridMultilevel"/>
    <w:tmpl w:val="F45E4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3D9070D7"/>
    <w:multiLevelType w:val="hybridMultilevel"/>
    <w:tmpl w:val="816A261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nsid w:val="4041495B"/>
    <w:multiLevelType w:val="hybridMultilevel"/>
    <w:tmpl w:val="B5540B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5970110"/>
    <w:multiLevelType w:val="hybridMultilevel"/>
    <w:tmpl w:val="FD265932"/>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6">
    <w:nsid w:val="46643E42"/>
    <w:multiLevelType w:val="multilevel"/>
    <w:tmpl w:val="AC8ACFC2"/>
    <w:numStyleLink w:val="LTstilius"/>
  </w:abstractNum>
  <w:abstractNum w:abstractNumId="17">
    <w:nsid w:val="4D30753C"/>
    <w:multiLevelType w:val="hybridMultilevel"/>
    <w:tmpl w:val="9478401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nsid w:val="501752DE"/>
    <w:multiLevelType w:val="hybridMultilevel"/>
    <w:tmpl w:val="B896FA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0366E0F"/>
    <w:multiLevelType w:val="multilevel"/>
    <w:tmpl w:val="1E82C22C"/>
    <w:lvl w:ilvl="0">
      <w:start w:val="2008"/>
      <w:numFmt w:val="decimal"/>
      <w:lvlText w:val="%1"/>
      <w:lvlJc w:val="left"/>
      <w:pPr>
        <w:tabs>
          <w:tab w:val="num" w:pos="1425"/>
        </w:tabs>
        <w:ind w:left="1425" w:hanging="1425"/>
      </w:pPr>
      <w:rPr>
        <w:rFonts w:hint="default"/>
      </w:rPr>
    </w:lvl>
    <w:lvl w:ilvl="1">
      <w:start w:val="9"/>
      <w:numFmt w:val="decimalZero"/>
      <w:lvlText w:val="%1-%2"/>
      <w:lvlJc w:val="left"/>
      <w:pPr>
        <w:tabs>
          <w:tab w:val="num" w:pos="1425"/>
        </w:tabs>
        <w:ind w:left="1425" w:hanging="1425"/>
      </w:pPr>
      <w:rPr>
        <w:rFonts w:hint="default"/>
      </w:rPr>
    </w:lvl>
    <w:lvl w:ilvl="2">
      <w:start w:val="1"/>
      <w:numFmt w:val="decimalZero"/>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21B1737"/>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4C24E4A"/>
    <w:multiLevelType w:val="hybridMultilevel"/>
    <w:tmpl w:val="07E4329A"/>
    <w:lvl w:ilvl="0" w:tplc="97F2BA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580E6A5A"/>
    <w:multiLevelType w:val="hybridMultilevel"/>
    <w:tmpl w:val="45F42A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nsid w:val="58F87BF0"/>
    <w:multiLevelType w:val="hybridMultilevel"/>
    <w:tmpl w:val="08EED822"/>
    <w:lvl w:ilvl="0" w:tplc="59CA0C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5AE8474C"/>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9D44A0B"/>
    <w:multiLevelType w:val="multilevel"/>
    <w:tmpl w:val="AC8ACFC2"/>
    <w:numStyleLink w:val="LTstilius"/>
  </w:abstractNum>
  <w:abstractNum w:abstractNumId="26">
    <w:nsid w:val="6AE94003"/>
    <w:multiLevelType w:val="hybridMultilevel"/>
    <w:tmpl w:val="B48E1F7C"/>
    <w:lvl w:ilvl="0" w:tplc="59F803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nsid w:val="6C7B6975"/>
    <w:multiLevelType w:val="hybridMultilevel"/>
    <w:tmpl w:val="957E81E4"/>
    <w:lvl w:ilvl="0" w:tplc="73121A4A">
      <w:start w:val="1"/>
      <w:numFmt w:val="decimal"/>
      <w:lvlText w:val="%1."/>
      <w:lvlJc w:val="left"/>
      <w:pPr>
        <w:ind w:left="1070" w:hanging="360"/>
      </w:pPr>
      <w:rPr>
        <w:rFonts w:ascii="Times New Roman" w:eastAsia="Times New Roman" w:hAnsi="Times New Roman" w:cs="Times New Roman"/>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2E47847"/>
    <w:multiLevelType w:val="hybridMultilevel"/>
    <w:tmpl w:val="2A50BEF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9">
    <w:nsid w:val="76A265B8"/>
    <w:multiLevelType w:val="multilevel"/>
    <w:tmpl w:val="39ACE87C"/>
    <w:lvl w:ilvl="0">
      <w:start w:val="1"/>
      <w:numFmt w:val="decimal"/>
      <w:lvlText w:val="%1."/>
      <w:lvlJc w:val="left"/>
      <w:pPr>
        <w:ind w:left="360" w:hanging="360"/>
      </w:pPr>
      <w:rPr>
        <w:rFonts w:hint="default"/>
      </w:rPr>
    </w:lvl>
    <w:lvl w:ilvl="1">
      <w:start w:val="1"/>
      <w:numFmt w:val="lowerLetter"/>
      <w:lvlText w:val="%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num w:numId="1">
    <w:abstractNumId w:val="0"/>
  </w:num>
  <w:num w:numId="2">
    <w:abstractNumId w:val="6"/>
  </w:num>
  <w:num w:numId="3">
    <w:abstractNumId w:val="24"/>
  </w:num>
  <w:num w:numId="4">
    <w:abstractNumId w:val="20"/>
  </w:num>
  <w:num w:numId="5">
    <w:abstractNumId w:val="19"/>
  </w:num>
  <w:num w:numId="6">
    <w:abstractNumId w:val="10"/>
  </w:num>
  <w:num w:numId="7">
    <w:abstractNumId w:val="12"/>
  </w:num>
  <w:num w:numId="8">
    <w:abstractNumId w:val="15"/>
  </w:num>
  <w:num w:numId="9">
    <w:abstractNumId w:val="11"/>
  </w:num>
  <w:num w:numId="10">
    <w:abstractNumId w:val="14"/>
  </w:num>
  <w:num w:numId="11">
    <w:abstractNumId w:val="16"/>
  </w:num>
  <w:num w:numId="12">
    <w:abstractNumId w:val="9"/>
  </w:num>
  <w:num w:numId="13">
    <w:abstractNumId w:val="25"/>
  </w:num>
  <w:num w:numId="14">
    <w:abstractNumId w:val="29"/>
  </w:num>
  <w:num w:numId="15">
    <w:abstractNumId w:val="13"/>
  </w:num>
  <w:num w:numId="16">
    <w:abstractNumId w:val="17"/>
  </w:num>
  <w:num w:numId="17">
    <w:abstractNumId w:val="4"/>
  </w:num>
  <w:num w:numId="18">
    <w:abstractNumId w:val="1"/>
  </w:num>
  <w:num w:numId="19">
    <w:abstractNumId w:val="28"/>
  </w:num>
  <w:num w:numId="20">
    <w:abstractNumId w:val="26"/>
  </w:num>
  <w:num w:numId="21">
    <w:abstractNumId w:val="21"/>
  </w:num>
  <w:num w:numId="22">
    <w:abstractNumId w:val="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3"/>
  </w:num>
  <w:num w:numId="26">
    <w:abstractNumId w:val="27"/>
  </w:num>
  <w:num w:numId="27">
    <w:abstractNumId w:val="5"/>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0AA"/>
    <w:rsid w:val="00001E81"/>
    <w:rsid w:val="0000248F"/>
    <w:rsid w:val="00002513"/>
    <w:rsid w:val="00012F55"/>
    <w:rsid w:val="00015D01"/>
    <w:rsid w:val="00020270"/>
    <w:rsid w:val="00022FA0"/>
    <w:rsid w:val="00022FD6"/>
    <w:rsid w:val="00023B34"/>
    <w:rsid w:val="00025680"/>
    <w:rsid w:val="00040190"/>
    <w:rsid w:val="00045873"/>
    <w:rsid w:val="00050A0B"/>
    <w:rsid w:val="000515F1"/>
    <w:rsid w:val="00056864"/>
    <w:rsid w:val="00057302"/>
    <w:rsid w:val="00073DFC"/>
    <w:rsid w:val="00077C44"/>
    <w:rsid w:val="00080676"/>
    <w:rsid w:val="00093EE1"/>
    <w:rsid w:val="000977A4"/>
    <w:rsid w:val="000A2E5E"/>
    <w:rsid w:val="000A3263"/>
    <w:rsid w:val="000A7D6B"/>
    <w:rsid w:val="000C68DB"/>
    <w:rsid w:val="000D0909"/>
    <w:rsid w:val="000D1598"/>
    <w:rsid w:val="000D2457"/>
    <w:rsid w:val="000D41A5"/>
    <w:rsid w:val="000D44FA"/>
    <w:rsid w:val="000D47E0"/>
    <w:rsid w:val="000F593C"/>
    <w:rsid w:val="000F7116"/>
    <w:rsid w:val="00111A26"/>
    <w:rsid w:val="00112BC8"/>
    <w:rsid w:val="0011405A"/>
    <w:rsid w:val="0012321A"/>
    <w:rsid w:val="00130275"/>
    <w:rsid w:val="00140656"/>
    <w:rsid w:val="001409B5"/>
    <w:rsid w:val="00150C92"/>
    <w:rsid w:val="001518EE"/>
    <w:rsid w:val="001566A6"/>
    <w:rsid w:val="00161F7B"/>
    <w:rsid w:val="001625A4"/>
    <w:rsid w:val="001630F9"/>
    <w:rsid w:val="0016518F"/>
    <w:rsid w:val="00183C6D"/>
    <w:rsid w:val="001929AF"/>
    <w:rsid w:val="001974D4"/>
    <w:rsid w:val="001A056C"/>
    <w:rsid w:val="001A4E0B"/>
    <w:rsid w:val="001A5524"/>
    <w:rsid w:val="001A5CC3"/>
    <w:rsid w:val="001A62F3"/>
    <w:rsid w:val="001B03BC"/>
    <w:rsid w:val="001C4155"/>
    <w:rsid w:val="001C432D"/>
    <w:rsid w:val="001D0EE1"/>
    <w:rsid w:val="001D2C89"/>
    <w:rsid w:val="001D2CC0"/>
    <w:rsid w:val="001D686D"/>
    <w:rsid w:val="001E2804"/>
    <w:rsid w:val="001E72F1"/>
    <w:rsid w:val="001F20ED"/>
    <w:rsid w:val="001F37FA"/>
    <w:rsid w:val="001F3AEC"/>
    <w:rsid w:val="00210FA0"/>
    <w:rsid w:val="00212CD8"/>
    <w:rsid w:val="00215F9E"/>
    <w:rsid w:val="00216E93"/>
    <w:rsid w:val="00217DA3"/>
    <w:rsid w:val="002258AE"/>
    <w:rsid w:val="00225C83"/>
    <w:rsid w:val="00230512"/>
    <w:rsid w:val="002338F7"/>
    <w:rsid w:val="0023415B"/>
    <w:rsid w:val="00253120"/>
    <w:rsid w:val="00260D69"/>
    <w:rsid w:val="002617CB"/>
    <w:rsid w:val="0026201F"/>
    <w:rsid w:val="00266175"/>
    <w:rsid w:val="002704E2"/>
    <w:rsid w:val="00274AE7"/>
    <w:rsid w:val="00282536"/>
    <w:rsid w:val="0028529D"/>
    <w:rsid w:val="00291276"/>
    <w:rsid w:val="00291579"/>
    <w:rsid w:val="00292A7B"/>
    <w:rsid w:val="00296A71"/>
    <w:rsid w:val="00297C20"/>
    <w:rsid w:val="002B20C6"/>
    <w:rsid w:val="002B43DD"/>
    <w:rsid w:val="002C2BA9"/>
    <w:rsid w:val="002C733A"/>
    <w:rsid w:val="002D21F2"/>
    <w:rsid w:val="002D63DE"/>
    <w:rsid w:val="002D7195"/>
    <w:rsid w:val="002E03F1"/>
    <w:rsid w:val="002E5497"/>
    <w:rsid w:val="002E5632"/>
    <w:rsid w:val="002F044C"/>
    <w:rsid w:val="002F07B7"/>
    <w:rsid w:val="002F187D"/>
    <w:rsid w:val="002F3FF8"/>
    <w:rsid w:val="002F4104"/>
    <w:rsid w:val="002F582D"/>
    <w:rsid w:val="00301D8E"/>
    <w:rsid w:val="00302F0C"/>
    <w:rsid w:val="00304973"/>
    <w:rsid w:val="003075A1"/>
    <w:rsid w:val="00313389"/>
    <w:rsid w:val="00321F17"/>
    <w:rsid w:val="00327A44"/>
    <w:rsid w:val="003300AC"/>
    <w:rsid w:val="003310A8"/>
    <w:rsid w:val="00333C81"/>
    <w:rsid w:val="00335451"/>
    <w:rsid w:val="003358C3"/>
    <w:rsid w:val="003371BC"/>
    <w:rsid w:val="00340033"/>
    <w:rsid w:val="00342318"/>
    <w:rsid w:val="00353365"/>
    <w:rsid w:val="00354B38"/>
    <w:rsid w:val="00355742"/>
    <w:rsid w:val="00357494"/>
    <w:rsid w:val="0036072A"/>
    <w:rsid w:val="003648A1"/>
    <w:rsid w:val="0036561E"/>
    <w:rsid w:val="00367CFB"/>
    <w:rsid w:val="003731D9"/>
    <w:rsid w:val="00374934"/>
    <w:rsid w:val="00383E52"/>
    <w:rsid w:val="00384CDA"/>
    <w:rsid w:val="00386AA4"/>
    <w:rsid w:val="00390196"/>
    <w:rsid w:val="003926CE"/>
    <w:rsid w:val="003A2C51"/>
    <w:rsid w:val="003A4683"/>
    <w:rsid w:val="003B3089"/>
    <w:rsid w:val="003B59BF"/>
    <w:rsid w:val="003C118D"/>
    <w:rsid w:val="003C35A1"/>
    <w:rsid w:val="003D16C5"/>
    <w:rsid w:val="003D3BF8"/>
    <w:rsid w:val="003E10AA"/>
    <w:rsid w:val="003E7FD9"/>
    <w:rsid w:val="00414D7B"/>
    <w:rsid w:val="004206AF"/>
    <w:rsid w:val="004269A2"/>
    <w:rsid w:val="0042706A"/>
    <w:rsid w:val="00430633"/>
    <w:rsid w:val="00431A29"/>
    <w:rsid w:val="00436B6B"/>
    <w:rsid w:val="004531A3"/>
    <w:rsid w:val="00456512"/>
    <w:rsid w:val="004611F1"/>
    <w:rsid w:val="00465018"/>
    <w:rsid w:val="004703AA"/>
    <w:rsid w:val="00470949"/>
    <w:rsid w:val="0048026C"/>
    <w:rsid w:val="004868D4"/>
    <w:rsid w:val="00486BAC"/>
    <w:rsid w:val="00492C6D"/>
    <w:rsid w:val="00493D2F"/>
    <w:rsid w:val="00495DB3"/>
    <w:rsid w:val="004A0B4A"/>
    <w:rsid w:val="004A59C6"/>
    <w:rsid w:val="004B4B72"/>
    <w:rsid w:val="004B7E2E"/>
    <w:rsid w:val="004C1FCB"/>
    <w:rsid w:val="004D1BED"/>
    <w:rsid w:val="004D20D1"/>
    <w:rsid w:val="004E4D41"/>
    <w:rsid w:val="005014A4"/>
    <w:rsid w:val="0050160D"/>
    <w:rsid w:val="00501E7E"/>
    <w:rsid w:val="00503236"/>
    <w:rsid w:val="00507AF6"/>
    <w:rsid w:val="00510BB4"/>
    <w:rsid w:val="005154C7"/>
    <w:rsid w:val="005176E4"/>
    <w:rsid w:val="00525FDE"/>
    <w:rsid w:val="00543904"/>
    <w:rsid w:val="00544C50"/>
    <w:rsid w:val="00545C46"/>
    <w:rsid w:val="005462FC"/>
    <w:rsid w:val="005518ED"/>
    <w:rsid w:val="00553F8F"/>
    <w:rsid w:val="005577F4"/>
    <w:rsid w:val="00566600"/>
    <w:rsid w:val="005737A8"/>
    <w:rsid w:val="00575D13"/>
    <w:rsid w:val="00582EA4"/>
    <w:rsid w:val="00591484"/>
    <w:rsid w:val="00595F27"/>
    <w:rsid w:val="005B1AAE"/>
    <w:rsid w:val="005B1E03"/>
    <w:rsid w:val="005C17BE"/>
    <w:rsid w:val="005C1F84"/>
    <w:rsid w:val="005C2D19"/>
    <w:rsid w:val="005F0572"/>
    <w:rsid w:val="005F72DC"/>
    <w:rsid w:val="00613BF7"/>
    <w:rsid w:val="0061414E"/>
    <w:rsid w:val="00615680"/>
    <w:rsid w:val="00616A7F"/>
    <w:rsid w:val="00622985"/>
    <w:rsid w:val="006324C3"/>
    <w:rsid w:val="00633951"/>
    <w:rsid w:val="006363DA"/>
    <w:rsid w:val="00637692"/>
    <w:rsid w:val="006420E9"/>
    <w:rsid w:val="00646788"/>
    <w:rsid w:val="0065383D"/>
    <w:rsid w:val="00661131"/>
    <w:rsid w:val="00662E41"/>
    <w:rsid w:val="00664C07"/>
    <w:rsid w:val="00664C54"/>
    <w:rsid w:val="00670679"/>
    <w:rsid w:val="00671FA6"/>
    <w:rsid w:val="00672505"/>
    <w:rsid w:val="0068764E"/>
    <w:rsid w:val="006A3917"/>
    <w:rsid w:val="006A47A3"/>
    <w:rsid w:val="006B271F"/>
    <w:rsid w:val="006C21F9"/>
    <w:rsid w:val="006D10C2"/>
    <w:rsid w:val="006D2A94"/>
    <w:rsid w:val="006D5F4A"/>
    <w:rsid w:val="006D77FD"/>
    <w:rsid w:val="006F0142"/>
    <w:rsid w:val="006F0D48"/>
    <w:rsid w:val="006F5648"/>
    <w:rsid w:val="0070273A"/>
    <w:rsid w:val="007054FC"/>
    <w:rsid w:val="00705734"/>
    <w:rsid w:val="0070575C"/>
    <w:rsid w:val="0070684B"/>
    <w:rsid w:val="00714919"/>
    <w:rsid w:val="0071513A"/>
    <w:rsid w:val="00715400"/>
    <w:rsid w:val="00720966"/>
    <w:rsid w:val="00730110"/>
    <w:rsid w:val="007320C6"/>
    <w:rsid w:val="00732E96"/>
    <w:rsid w:val="00736256"/>
    <w:rsid w:val="00736F1B"/>
    <w:rsid w:val="00741CEA"/>
    <w:rsid w:val="00747BBA"/>
    <w:rsid w:val="007518C6"/>
    <w:rsid w:val="007530DB"/>
    <w:rsid w:val="007554E4"/>
    <w:rsid w:val="007571FC"/>
    <w:rsid w:val="0076192F"/>
    <w:rsid w:val="0076288D"/>
    <w:rsid w:val="00762EC5"/>
    <w:rsid w:val="0076574C"/>
    <w:rsid w:val="00767F05"/>
    <w:rsid w:val="00772BF8"/>
    <w:rsid w:val="00781DA2"/>
    <w:rsid w:val="00786AE1"/>
    <w:rsid w:val="00793593"/>
    <w:rsid w:val="00794615"/>
    <w:rsid w:val="007A4E65"/>
    <w:rsid w:val="007A68D1"/>
    <w:rsid w:val="007B4677"/>
    <w:rsid w:val="007C1E72"/>
    <w:rsid w:val="007C4A77"/>
    <w:rsid w:val="007C717A"/>
    <w:rsid w:val="007D7377"/>
    <w:rsid w:val="007E36C3"/>
    <w:rsid w:val="007E3949"/>
    <w:rsid w:val="007E682C"/>
    <w:rsid w:val="007E6990"/>
    <w:rsid w:val="007F7229"/>
    <w:rsid w:val="007F77A1"/>
    <w:rsid w:val="00804795"/>
    <w:rsid w:val="00813FE8"/>
    <w:rsid w:val="0082075F"/>
    <w:rsid w:val="008307BD"/>
    <w:rsid w:val="008311FA"/>
    <w:rsid w:val="008505BB"/>
    <w:rsid w:val="00857602"/>
    <w:rsid w:val="00861C65"/>
    <w:rsid w:val="00887641"/>
    <w:rsid w:val="008926EC"/>
    <w:rsid w:val="00893958"/>
    <w:rsid w:val="00894972"/>
    <w:rsid w:val="00897100"/>
    <w:rsid w:val="008A0AA3"/>
    <w:rsid w:val="008A25EC"/>
    <w:rsid w:val="008B266B"/>
    <w:rsid w:val="008B6104"/>
    <w:rsid w:val="008B6396"/>
    <w:rsid w:val="008C3B96"/>
    <w:rsid w:val="008D38B5"/>
    <w:rsid w:val="008D6E8F"/>
    <w:rsid w:val="008E2C0B"/>
    <w:rsid w:val="008E6363"/>
    <w:rsid w:val="008F09CE"/>
    <w:rsid w:val="008F7E59"/>
    <w:rsid w:val="00903384"/>
    <w:rsid w:val="009034C7"/>
    <w:rsid w:val="00907BC2"/>
    <w:rsid w:val="00907F9E"/>
    <w:rsid w:val="009140D2"/>
    <w:rsid w:val="009210DD"/>
    <w:rsid w:val="00923CF8"/>
    <w:rsid w:val="009256C9"/>
    <w:rsid w:val="009310C0"/>
    <w:rsid w:val="009378BE"/>
    <w:rsid w:val="00946323"/>
    <w:rsid w:val="0095128D"/>
    <w:rsid w:val="009525F7"/>
    <w:rsid w:val="0095439D"/>
    <w:rsid w:val="009600CE"/>
    <w:rsid w:val="00962499"/>
    <w:rsid w:val="0097609E"/>
    <w:rsid w:val="00987B9B"/>
    <w:rsid w:val="00992DE4"/>
    <w:rsid w:val="00995E56"/>
    <w:rsid w:val="009A02E5"/>
    <w:rsid w:val="009A66F7"/>
    <w:rsid w:val="009B137C"/>
    <w:rsid w:val="009B2F14"/>
    <w:rsid w:val="009B6239"/>
    <w:rsid w:val="009B723B"/>
    <w:rsid w:val="009D4326"/>
    <w:rsid w:val="009D76B8"/>
    <w:rsid w:val="009F222A"/>
    <w:rsid w:val="009F2F39"/>
    <w:rsid w:val="009F7D0D"/>
    <w:rsid w:val="00A17595"/>
    <w:rsid w:val="00A17B78"/>
    <w:rsid w:val="00A2014F"/>
    <w:rsid w:val="00A24260"/>
    <w:rsid w:val="00A254BE"/>
    <w:rsid w:val="00A27E0A"/>
    <w:rsid w:val="00A40D65"/>
    <w:rsid w:val="00A4173B"/>
    <w:rsid w:val="00A4277A"/>
    <w:rsid w:val="00A4376F"/>
    <w:rsid w:val="00A46605"/>
    <w:rsid w:val="00A5278C"/>
    <w:rsid w:val="00A55F0A"/>
    <w:rsid w:val="00A60F9D"/>
    <w:rsid w:val="00A610FA"/>
    <w:rsid w:val="00A63504"/>
    <w:rsid w:val="00A64C74"/>
    <w:rsid w:val="00A73560"/>
    <w:rsid w:val="00A74B35"/>
    <w:rsid w:val="00A76CA5"/>
    <w:rsid w:val="00A84D05"/>
    <w:rsid w:val="00A91519"/>
    <w:rsid w:val="00A94035"/>
    <w:rsid w:val="00AA148B"/>
    <w:rsid w:val="00AB2115"/>
    <w:rsid w:val="00AB5C60"/>
    <w:rsid w:val="00AC02D3"/>
    <w:rsid w:val="00AC397F"/>
    <w:rsid w:val="00AD03E6"/>
    <w:rsid w:val="00AD1293"/>
    <w:rsid w:val="00AD19D7"/>
    <w:rsid w:val="00AD1EB7"/>
    <w:rsid w:val="00AD264E"/>
    <w:rsid w:val="00AD4D43"/>
    <w:rsid w:val="00B141D3"/>
    <w:rsid w:val="00B14387"/>
    <w:rsid w:val="00B31631"/>
    <w:rsid w:val="00B32590"/>
    <w:rsid w:val="00B37108"/>
    <w:rsid w:val="00B44A45"/>
    <w:rsid w:val="00B45ECD"/>
    <w:rsid w:val="00B47D0C"/>
    <w:rsid w:val="00B5159E"/>
    <w:rsid w:val="00B635AA"/>
    <w:rsid w:val="00B70EF1"/>
    <w:rsid w:val="00B81479"/>
    <w:rsid w:val="00B824A5"/>
    <w:rsid w:val="00B83E4B"/>
    <w:rsid w:val="00B85A1C"/>
    <w:rsid w:val="00B8716E"/>
    <w:rsid w:val="00B9082D"/>
    <w:rsid w:val="00B911DA"/>
    <w:rsid w:val="00B94A89"/>
    <w:rsid w:val="00BA0014"/>
    <w:rsid w:val="00BA3EAD"/>
    <w:rsid w:val="00BB478E"/>
    <w:rsid w:val="00BB50C6"/>
    <w:rsid w:val="00BC5E4E"/>
    <w:rsid w:val="00BD42AB"/>
    <w:rsid w:val="00BE05A9"/>
    <w:rsid w:val="00BF39F3"/>
    <w:rsid w:val="00BF3A0E"/>
    <w:rsid w:val="00BF514B"/>
    <w:rsid w:val="00C00824"/>
    <w:rsid w:val="00C12479"/>
    <w:rsid w:val="00C15890"/>
    <w:rsid w:val="00C1751C"/>
    <w:rsid w:val="00C2198A"/>
    <w:rsid w:val="00C25FE4"/>
    <w:rsid w:val="00C30D4D"/>
    <w:rsid w:val="00C401FB"/>
    <w:rsid w:val="00C42194"/>
    <w:rsid w:val="00C422BC"/>
    <w:rsid w:val="00C44194"/>
    <w:rsid w:val="00C5050D"/>
    <w:rsid w:val="00C529B6"/>
    <w:rsid w:val="00C55F7D"/>
    <w:rsid w:val="00C7761D"/>
    <w:rsid w:val="00C81C67"/>
    <w:rsid w:val="00C879D5"/>
    <w:rsid w:val="00C94953"/>
    <w:rsid w:val="00CB03B4"/>
    <w:rsid w:val="00CB13AC"/>
    <w:rsid w:val="00CB57A4"/>
    <w:rsid w:val="00CB6360"/>
    <w:rsid w:val="00CC1F38"/>
    <w:rsid w:val="00CC46A1"/>
    <w:rsid w:val="00CD1321"/>
    <w:rsid w:val="00CD27D9"/>
    <w:rsid w:val="00CD6C5C"/>
    <w:rsid w:val="00CE347F"/>
    <w:rsid w:val="00CF40D4"/>
    <w:rsid w:val="00CF6378"/>
    <w:rsid w:val="00D0047C"/>
    <w:rsid w:val="00D0166E"/>
    <w:rsid w:val="00D0292D"/>
    <w:rsid w:val="00D0668A"/>
    <w:rsid w:val="00D07193"/>
    <w:rsid w:val="00D1086C"/>
    <w:rsid w:val="00D115D9"/>
    <w:rsid w:val="00D132F4"/>
    <w:rsid w:val="00D169FF"/>
    <w:rsid w:val="00D23B05"/>
    <w:rsid w:val="00D24550"/>
    <w:rsid w:val="00D27E42"/>
    <w:rsid w:val="00D319E3"/>
    <w:rsid w:val="00D34C07"/>
    <w:rsid w:val="00D362BD"/>
    <w:rsid w:val="00D41C1B"/>
    <w:rsid w:val="00D42ED6"/>
    <w:rsid w:val="00D432B0"/>
    <w:rsid w:val="00D645B6"/>
    <w:rsid w:val="00D85834"/>
    <w:rsid w:val="00D95985"/>
    <w:rsid w:val="00D9779D"/>
    <w:rsid w:val="00DA0B97"/>
    <w:rsid w:val="00DC4BE2"/>
    <w:rsid w:val="00DC798B"/>
    <w:rsid w:val="00DC7EFB"/>
    <w:rsid w:val="00DD04AB"/>
    <w:rsid w:val="00DD645D"/>
    <w:rsid w:val="00DE1201"/>
    <w:rsid w:val="00DE3B6D"/>
    <w:rsid w:val="00DE3F9C"/>
    <w:rsid w:val="00DE5140"/>
    <w:rsid w:val="00DE5D28"/>
    <w:rsid w:val="00DE642C"/>
    <w:rsid w:val="00E01EC8"/>
    <w:rsid w:val="00E036F5"/>
    <w:rsid w:val="00E03A7C"/>
    <w:rsid w:val="00E1135C"/>
    <w:rsid w:val="00E13F66"/>
    <w:rsid w:val="00E1670C"/>
    <w:rsid w:val="00E2024E"/>
    <w:rsid w:val="00E237B6"/>
    <w:rsid w:val="00E2553F"/>
    <w:rsid w:val="00E2652B"/>
    <w:rsid w:val="00E32635"/>
    <w:rsid w:val="00E33453"/>
    <w:rsid w:val="00E42A03"/>
    <w:rsid w:val="00E4675F"/>
    <w:rsid w:val="00E476BB"/>
    <w:rsid w:val="00E521AA"/>
    <w:rsid w:val="00E61715"/>
    <w:rsid w:val="00E667CF"/>
    <w:rsid w:val="00E730A9"/>
    <w:rsid w:val="00E851CF"/>
    <w:rsid w:val="00E9622D"/>
    <w:rsid w:val="00EB352F"/>
    <w:rsid w:val="00EB6C89"/>
    <w:rsid w:val="00EB6E08"/>
    <w:rsid w:val="00EC15A6"/>
    <w:rsid w:val="00EC26FD"/>
    <w:rsid w:val="00EC4BBB"/>
    <w:rsid w:val="00ED7DF2"/>
    <w:rsid w:val="00EE25E2"/>
    <w:rsid w:val="00EE6CCF"/>
    <w:rsid w:val="00EE7EE5"/>
    <w:rsid w:val="00EF42D3"/>
    <w:rsid w:val="00F009EC"/>
    <w:rsid w:val="00F028BF"/>
    <w:rsid w:val="00F0398B"/>
    <w:rsid w:val="00F11D7E"/>
    <w:rsid w:val="00F12458"/>
    <w:rsid w:val="00F22EA2"/>
    <w:rsid w:val="00F248A4"/>
    <w:rsid w:val="00F25B63"/>
    <w:rsid w:val="00F33DBD"/>
    <w:rsid w:val="00F3432F"/>
    <w:rsid w:val="00F34ABF"/>
    <w:rsid w:val="00F34D40"/>
    <w:rsid w:val="00F51F3B"/>
    <w:rsid w:val="00F57314"/>
    <w:rsid w:val="00F6014E"/>
    <w:rsid w:val="00F72B6C"/>
    <w:rsid w:val="00F74881"/>
    <w:rsid w:val="00F77E3A"/>
    <w:rsid w:val="00F80290"/>
    <w:rsid w:val="00F82382"/>
    <w:rsid w:val="00F8558A"/>
    <w:rsid w:val="00F86337"/>
    <w:rsid w:val="00F9217B"/>
    <w:rsid w:val="00F92938"/>
    <w:rsid w:val="00F92F0A"/>
    <w:rsid w:val="00FA2FCD"/>
    <w:rsid w:val="00FA61C1"/>
    <w:rsid w:val="00FA6FBA"/>
    <w:rsid w:val="00FB09C8"/>
    <w:rsid w:val="00FB2E9E"/>
    <w:rsid w:val="00FB440E"/>
    <w:rsid w:val="00FB58D9"/>
    <w:rsid w:val="00FB5BDF"/>
    <w:rsid w:val="00FB6356"/>
    <w:rsid w:val="00FC008B"/>
    <w:rsid w:val="00FC0E41"/>
    <w:rsid w:val="00FC1A98"/>
    <w:rsid w:val="00FC38B3"/>
    <w:rsid w:val="00FD0DBA"/>
    <w:rsid w:val="00FD31CF"/>
    <w:rsid w:val="00FD3AF6"/>
    <w:rsid w:val="00FF0605"/>
    <w:rsid w:val="00FF4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lang w:eastAsia="en-US"/>
    </w:rPr>
  </w:style>
  <w:style w:type="paragraph" w:styleId="Antrat1">
    <w:name w:val="heading 1"/>
    <w:basedOn w:val="prastasis"/>
    <w:next w:val="prastasis"/>
    <w:qFormat/>
    <w:pPr>
      <w:keepNext/>
      <w:numPr>
        <w:numId w:val="1"/>
      </w:numPr>
      <w:suppressAutoHyphens/>
      <w:jc w:val="center"/>
      <w:outlineLvl w:val="0"/>
    </w:pPr>
    <w:rPr>
      <w:rFonts w:ascii="Arial" w:hAnsi="Arial"/>
      <w:sz w:val="28"/>
      <w:lang w:val="en-AU" w:eastAsia="ar-SA"/>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ind w:firstLine="720"/>
    </w:pPr>
  </w:style>
  <w:style w:type="paragraph" w:styleId="Pagrindinistekstas2">
    <w:name w:val="Body Text 2"/>
    <w:basedOn w:val="prastasis"/>
    <w:rPr>
      <w:bCs/>
      <w:iCs/>
      <w:sz w:val="20"/>
    </w:rPr>
  </w:style>
  <w:style w:type="paragraph" w:customStyle="1" w:styleId="Koncepcija1">
    <w:name w:val="Koncepcija1"/>
    <w:basedOn w:val="prastasis"/>
    <w:rsid w:val="003E10AA"/>
    <w:pPr>
      <w:numPr>
        <w:numId w:val="2"/>
      </w:numPr>
      <w:jc w:val="both"/>
    </w:pPr>
  </w:style>
  <w:style w:type="character" w:customStyle="1" w:styleId="typewriter">
    <w:name w:val="typewriter"/>
    <w:basedOn w:val="Numatytasispastraiposriftas"/>
    <w:rsid w:val="003E10AA"/>
  </w:style>
  <w:style w:type="table" w:styleId="Lentelstinklelis">
    <w:name w:val="Table Grid"/>
    <w:basedOn w:val="prastojilentel"/>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rsid w:val="00545C46"/>
    <w:rPr>
      <w:sz w:val="24"/>
      <w:lang w:val="lt-LT" w:eastAsia="en-US" w:bidi="ar-SA"/>
    </w:rPr>
  </w:style>
  <w:style w:type="character" w:customStyle="1" w:styleId="PagrindiniotekstotraukaDiagrama">
    <w:name w:val="Pagrindinio teksto įtrauka Diagrama"/>
    <w:basedOn w:val="Numatytasispastraiposriftas"/>
    <w:link w:val="Pagrindiniotekstotrauka"/>
    <w:rsid w:val="00545C46"/>
    <w:rPr>
      <w:sz w:val="24"/>
      <w:lang w:val="lt-LT" w:eastAsia="en-US" w:bidi="ar-SA"/>
    </w:rPr>
  </w:style>
  <w:style w:type="paragraph" w:styleId="Debesliotekstas">
    <w:name w:val="Balloon Text"/>
    <w:basedOn w:val="prastasis"/>
    <w:semiHidden/>
    <w:rsid w:val="00545C46"/>
    <w:rPr>
      <w:rFonts w:ascii="Tahoma" w:hAnsi="Tahoma" w:cs="Tahoma"/>
      <w:sz w:val="16"/>
      <w:szCs w:val="16"/>
    </w:rPr>
  </w:style>
  <w:style w:type="numbering" w:customStyle="1" w:styleId="LTstilius">
    <w:name w:val="LT stilius"/>
    <w:rsid w:val="00025680"/>
    <w:pPr>
      <w:numPr>
        <w:numId w:val="12"/>
      </w:numPr>
    </w:pPr>
  </w:style>
  <w:style w:type="paragraph" w:styleId="Paprastasistekstas">
    <w:name w:val="Plain Text"/>
    <w:basedOn w:val="prastasis"/>
    <w:link w:val="PaprastasistekstasDiagrama"/>
    <w:uiPriority w:val="99"/>
    <w:unhideWhenUsed/>
    <w:rsid w:val="00F248A4"/>
    <w:rPr>
      <w:rFonts w:ascii="Calibri"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F248A4"/>
    <w:rPr>
      <w:rFonts w:ascii="Calibri" w:hAnsi="Calibri"/>
      <w:sz w:val="22"/>
      <w:szCs w:val="21"/>
    </w:rPr>
  </w:style>
  <w:style w:type="paragraph" w:styleId="Sraopastraipa">
    <w:name w:val="List Paragraph"/>
    <w:basedOn w:val="prastasis"/>
    <w:uiPriority w:val="34"/>
    <w:qFormat/>
    <w:rsid w:val="00FF4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lang w:eastAsia="en-US"/>
    </w:rPr>
  </w:style>
  <w:style w:type="paragraph" w:styleId="Antrat1">
    <w:name w:val="heading 1"/>
    <w:basedOn w:val="prastasis"/>
    <w:next w:val="prastasis"/>
    <w:qFormat/>
    <w:pPr>
      <w:keepNext/>
      <w:numPr>
        <w:numId w:val="1"/>
      </w:numPr>
      <w:suppressAutoHyphens/>
      <w:jc w:val="center"/>
      <w:outlineLvl w:val="0"/>
    </w:pPr>
    <w:rPr>
      <w:rFonts w:ascii="Arial" w:hAnsi="Arial"/>
      <w:sz w:val="28"/>
      <w:lang w:val="en-AU" w:eastAsia="ar-SA"/>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ind w:firstLine="720"/>
    </w:pPr>
  </w:style>
  <w:style w:type="paragraph" w:styleId="Pagrindinistekstas2">
    <w:name w:val="Body Text 2"/>
    <w:basedOn w:val="prastasis"/>
    <w:rPr>
      <w:bCs/>
      <w:iCs/>
      <w:sz w:val="20"/>
    </w:rPr>
  </w:style>
  <w:style w:type="paragraph" w:customStyle="1" w:styleId="Koncepcija1">
    <w:name w:val="Koncepcija1"/>
    <w:basedOn w:val="prastasis"/>
    <w:rsid w:val="003E10AA"/>
    <w:pPr>
      <w:numPr>
        <w:numId w:val="2"/>
      </w:numPr>
      <w:jc w:val="both"/>
    </w:pPr>
  </w:style>
  <w:style w:type="character" w:customStyle="1" w:styleId="typewriter">
    <w:name w:val="typewriter"/>
    <w:basedOn w:val="Numatytasispastraiposriftas"/>
    <w:rsid w:val="003E10AA"/>
  </w:style>
  <w:style w:type="table" w:styleId="Lentelstinklelis">
    <w:name w:val="Table Grid"/>
    <w:basedOn w:val="prastojilentel"/>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rsid w:val="00545C46"/>
    <w:rPr>
      <w:sz w:val="24"/>
      <w:lang w:val="lt-LT" w:eastAsia="en-US" w:bidi="ar-SA"/>
    </w:rPr>
  </w:style>
  <w:style w:type="character" w:customStyle="1" w:styleId="PagrindiniotekstotraukaDiagrama">
    <w:name w:val="Pagrindinio teksto įtrauka Diagrama"/>
    <w:basedOn w:val="Numatytasispastraiposriftas"/>
    <w:link w:val="Pagrindiniotekstotrauka"/>
    <w:rsid w:val="00545C46"/>
    <w:rPr>
      <w:sz w:val="24"/>
      <w:lang w:val="lt-LT" w:eastAsia="en-US" w:bidi="ar-SA"/>
    </w:rPr>
  </w:style>
  <w:style w:type="paragraph" w:styleId="Debesliotekstas">
    <w:name w:val="Balloon Text"/>
    <w:basedOn w:val="prastasis"/>
    <w:semiHidden/>
    <w:rsid w:val="00545C46"/>
    <w:rPr>
      <w:rFonts w:ascii="Tahoma" w:hAnsi="Tahoma" w:cs="Tahoma"/>
      <w:sz w:val="16"/>
      <w:szCs w:val="16"/>
    </w:rPr>
  </w:style>
  <w:style w:type="numbering" w:customStyle="1" w:styleId="LTstilius">
    <w:name w:val="LT stilius"/>
    <w:rsid w:val="00025680"/>
    <w:pPr>
      <w:numPr>
        <w:numId w:val="12"/>
      </w:numPr>
    </w:pPr>
  </w:style>
  <w:style w:type="paragraph" w:styleId="Paprastasistekstas">
    <w:name w:val="Plain Text"/>
    <w:basedOn w:val="prastasis"/>
    <w:link w:val="PaprastasistekstasDiagrama"/>
    <w:uiPriority w:val="99"/>
    <w:unhideWhenUsed/>
    <w:rsid w:val="00F248A4"/>
    <w:rPr>
      <w:rFonts w:ascii="Calibri"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F248A4"/>
    <w:rPr>
      <w:rFonts w:ascii="Calibri" w:hAnsi="Calibri"/>
      <w:sz w:val="22"/>
      <w:szCs w:val="21"/>
    </w:rPr>
  </w:style>
  <w:style w:type="paragraph" w:styleId="Sraopastraipa">
    <w:name w:val="List Paragraph"/>
    <w:basedOn w:val="prastasis"/>
    <w:uiPriority w:val="34"/>
    <w:qFormat/>
    <w:rsid w:val="00FF4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4172">
      <w:bodyDiv w:val="1"/>
      <w:marLeft w:val="0"/>
      <w:marRight w:val="0"/>
      <w:marTop w:val="0"/>
      <w:marBottom w:val="0"/>
      <w:divBdr>
        <w:top w:val="none" w:sz="0" w:space="0" w:color="auto"/>
        <w:left w:val="none" w:sz="0" w:space="0" w:color="auto"/>
        <w:bottom w:val="none" w:sz="0" w:space="0" w:color="auto"/>
        <w:right w:val="none" w:sz="0" w:space="0" w:color="auto"/>
      </w:divBdr>
    </w:div>
    <w:div w:id="296490999">
      <w:bodyDiv w:val="1"/>
      <w:marLeft w:val="0"/>
      <w:marRight w:val="0"/>
      <w:marTop w:val="0"/>
      <w:marBottom w:val="0"/>
      <w:divBdr>
        <w:top w:val="none" w:sz="0" w:space="0" w:color="auto"/>
        <w:left w:val="none" w:sz="0" w:space="0" w:color="auto"/>
        <w:bottom w:val="none" w:sz="0" w:space="0" w:color="auto"/>
        <w:right w:val="none" w:sz="0" w:space="0" w:color="auto"/>
      </w:divBdr>
    </w:div>
    <w:div w:id="520898799">
      <w:bodyDiv w:val="1"/>
      <w:marLeft w:val="0"/>
      <w:marRight w:val="0"/>
      <w:marTop w:val="0"/>
      <w:marBottom w:val="0"/>
      <w:divBdr>
        <w:top w:val="none" w:sz="0" w:space="0" w:color="auto"/>
        <w:left w:val="none" w:sz="0" w:space="0" w:color="auto"/>
        <w:bottom w:val="none" w:sz="0" w:space="0" w:color="auto"/>
        <w:right w:val="none" w:sz="0" w:space="0" w:color="auto"/>
      </w:divBdr>
    </w:div>
    <w:div w:id="553779653">
      <w:bodyDiv w:val="1"/>
      <w:marLeft w:val="0"/>
      <w:marRight w:val="0"/>
      <w:marTop w:val="0"/>
      <w:marBottom w:val="0"/>
      <w:divBdr>
        <w:top w:val="none" w:sz="0" w:space="0" w:color="auto"/>
        <w:left w:val="none" w:sz="0" w:space="0" w:color="auto"/>
        <w:bottom w:val="none" w:sz="0" w:space="0" w:color="auto"/>
        <w:right w:val="none" w:sz="0" w:space="0" w:color="auto"/>
      </w:divBdr>
    </w:div>
    <w:div w:id="889457671">
      <w:bodyDiv w:val="1"/>
      <w:marLeft w:val="0"/>
      <w:marRight w:val="0"/>
      <w:marTop w:val="0"/>
      <w:marBottom w:val="0"/>
      <w:divBdr>
        <w:top w:val="none" w:sz="0" w:space="0" w:color="auto"/>
        <w:left w:val="none" w:sz="0" w:space="0" w:color="auto"/>
        <w:bottom w:val="none" w:sz="0" w:space="0" w:color="auto"/>
        <w:right w:val="none" w:sz="0" w:space="0" w:color="auto"/>
      </w:divBdr>
    </w:div>
    <w:div w:id="976036414">
      <w:bodyDiv w:val="1"/>
      <w:marLeft w:val="0"/>
      <w:marRight w:val="0"/>
      <w:marTop w:val="0"/>
      <w:marBottom w:val="0"/>
      <w:divBdr>
        <w:top w:val="none" w:sz="0" w:space="0" w:color="auto"/>
        <w:left w:val="none" w:sz="0" w:space="0" w:color="auto"/>
        <w:bottom w:val="none" w:sz="0" w:space="0" w:color="auto"/>
        <w:right w:val="none" w:sz="0" w:space="0" w:color="auto"/>
      </w:divBdr>
    </w:div>
    <w:div w:id="1291520541">
      <w:bodyDiv w:val="1"/>
      <w:marLeft w:val="0"/>
      <w:marRight w:val="0"/>
      <w:marTop w:val="0"/>
      <w:marBottom w:val="0"/>
      <w:divBdr>
        <w:top w:val="none" w:sz="0" w:space="0" w:color="auto"/>
        <w:left w:val="none" w:sz="0" w:space="0" w:color="auto"/>
        <w:bottom w:val="none" w:sz="0" w:space="0" w:color="auto"/>
        <w:right w:val="none" w:sz="0" w:space="0" w:color="auto"/>
      </w:divBdr>
    </w:div>
    <w:div w:id="1724478873">
      <w:bodyDiv w:val="1"/>
      <w:marLeft w:val="0"/>
      <w:marRight w:val="0"/>
      <w:marTop w:val="0"/>
      <w:marBottom w:val="0"/>
      <w:divBdr>
        <w:top w:val="none" w:sz="0" w:space="0" w:color="auto"/>
        <w:left w:val="none" w:sz="0" w:space="0" w:color="auto"/>
        <w:bottom w:val="none" w:sz="0" w:space="0" w:color="auto"/>
        <w:right w:val="none" w:sz="0" w:space="0" w:color="auto"/>
      </w:divBdr>
    </w:div>
    <w:div w:id="1901401797">
      <w:bodyDiv w:val="1"/>
      <w:marLeft w:val="225"/>
      <w:marRight w:val="225"/>
      <w:marTop w:val="0"/>
      <w:marBottom w:val="0"/>
      <w:divBdr>
        <w:top w:val="none" w:sz="0" w:space="0" w:color="auto"/>
        <w:left w:val="none" w:sz="0" w:space="0" w:color="auto"/>
        <w:bottom w:val="none" w:sz="0" w:space="0" w:color="auto"/>
        <w:right w:val="none" w:sz="0" w:space="0" w:color="auto"/>
      </w:divBdr>
      <w:divsChild>
        <w:div w:id="901452838">
          <w:marLeft w:val="0"/>
          <w:marRight w:val="0"/>
          <w:marTop w:val="0"/>
          <w:marBottom w:val="0"/>
          <w:divBdr>
            <w:top w:val="none" w:sz="0" w:space="0" w:color="auto"/>
            <w:left w:val="none" w:sz="0" w:space="0" w:color="auto"/>
            <w:bottom w:val="none" w:sz="0" w:space="0" w:color="auto"/>
            <w:right w:val="none" w:sz="0" w:space="0" w:color="auto"/>
          </w:divBdr>
        </w:div>
      </w:divsChild>
    </w:div>
    <w:div w:id="1913469668">
      <w:bodyDiv w:val="1"/>
      <w:marLeft w:val="0"/>
      <w:marRight w:val="0"/>
      <w:marTop w:val="0"/>
      <w:marBottom w:val="0"/>
      <w:divBdr>
        <w:top w:val="none" w:sz="0" w:space="0" w:color="auto"/>
        <w:left w:val="none" w:sz="0" w:space="0" w:color="auto"/>
        <w:bottom w:val="none" w:sz="0" w:space="0" w:color="auto"/>
        <w:right w:val="none" w:sz="0" w:space="0" w:color="auto"/>
      </w:divBdr>
    </w:div>
    <w:div w:id="204586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header1.xml.rels><?xml version="1.0" encoding="UTF-8" standalone="yes"?>
<Relationships xmlns="http://schemas.openxmlformats.org/package/2006/relationships">
   <Relationship Id="rId1" Target="media/image2.png"
                 Type="http://schemas.openxmlformats.org/officeDocument/2006/relationships/image"/>
   <Relationship Id="rId2"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21427-EC59-4A81-9D2C-6CADFE90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3698</Words>
  <Characters>2109</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lkjhlkjh</vt:lpstr>
      <vt:lpstr>lkjhlkjh</vt:lpstr>
    </vt:vector>
  </TitlesOfParts>
  <Company>Informatikos sk.</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2019-10-04T08:19:00Z</dcterms:created>
  <dc:creator>Vilniaus m. savivaldybe</dc:creator>
  <cp:lastModifiedBy>Almira Gecevičiūtė</cp:lastModifiedBy>
  <cp:lastPrinted>2019-07-15T11:52:00Z</cp:lastPrinted>
  <dcterms:modified xsi:type="dcterms:W3CDTF">2019-10-04T08:19:00Z</dcterms:modified>
  <cp:revision>2</cp:revision>
  <dc:title>lkjhlkjh</dc:title>
</cp:coreProperties>
</file>