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E49C" w14:textId="77777777" w:rsidR="002D2B47" w:rsidRPr="00856D68" w:rsidRDefault="005E0C35" w:rsidP="00712600">
      <w:pPr>
        <w:pStyle w:val="Pavadinimas"/>
        <w:jc w:val="left"/>
      </w:pPr>
      <w:r>
        <w:t xml:space="preserve">  </w:t>
      </w:r>
      <w:r w:rsidR="002D2B47" w:rsidRPr="0005171D">
        <w:t xml:space="preserve">                                   </w:t>
      </w:r>
      <w:r>
        <w:t xml:space="preserve">  </w:t>
      </w:r>
      <w:r w:rsidR="002D2B47" w:rsidRPr="0005171D">
        <w:t xml:space="preserve">                                                    </w:t>
      </w:r>
      <w:r w:rsidR="00CF090C">
        <w:t xml:space="preserve">           </w:t>
      </w:r>
      <w:r w:rsidR="00342DF2">
        <w:t xml:space="preserve"> </w:t>
      </w:r>
      <w:r w:rsidR="00CF090C">
        <w:t xml:space="preserve">               </w:t>
      </w:r>
      <w:r w:rsidR="002D2B47" w:rsidRPr="00856D68">
        <w:t xml:space="preserve">Projekto </w:t>
      </w:r>
    </w:p>
    <w:p w14:paraId="2617152E" w14:textId="77777777" w:rsidR="002D2B47" w:rsidRPr="00856D68" w:rsidRDefault="002D2B47" w:rsidP="00712600">
      <w:pPr>
        <w:jc w:val="center"/>
        <w:rPr>
          <w:b/>
          <w:bCs/>
        </w:rPr>
      </w:pPr>
      <w:r w:rsidRPr="00856D68">
        <w:rPr>
          <w:b/>
          <w:bCs/>
        </w:rPr>
        <w:t xml:space="preserve">                                                                                 </w:t>
      </w:r>
      <w:r w:rsidR="00CF090C">
        <w:rPr>
          <w:b/>
          <w:bCs/>
        </w:rPr>
        <w:t xml:space="preserve">                                     </w:t>
      </w:r>
      <w:r w:rsidRPr="00856D68">
        <w:rPr>
          <w:b/>
          <w:bCs/>
        </w:rPr>
        <w:t>lyginamasis variantas</w:t>
      </w:r>
    </w:p>
    <w:p w14:paraId="7CDD78FF" w14:textId="76190D5D" w:rsidR="008E5166" w:rsidRDefault="008E5166" w:rsidP="005A118E">
      <w:pPr>
        <w:spacing w:line="276" w:lineRule="auto"/>
        <w:rPr>
          <w:b/>
          <w:bCs/>
        </w:rPr>
      </w:pPr>
    </w:p>
    <w:p w14:paraId="3A22AAA3" w14:textId="77777777" w:rsidR="005A118E" w:rsidRPr="00856D68" w:rsidRDefault="005A118E" w:rsidP="005A118E">
      <w:pPr>
        <w:spacing w:line="276" w:lineRule="auto"/>
        <w:rPr>
          <w:b/>
          <w:bCs/>
        </w:rPr>
      </w:pPr>
    </w:p>
    <w:p w14:paraId="5777BE34" w14:textId="54D1FDFB" w:rsidR="002D2B47" w:rsidRPr="00856D68" w:rsidRDefault="002D2B47" w:rsidP="002D2B47">
      <w:pPr>
        <w:pStyle w:val="Antrat1"/>
        <w:spacing w:line="276" w:lineRule="auto"/>
        <w:rPr>
          <w:caps/>
        </w:rPr>
      </w:pPr>
      <w:r w:rsidRPr="00856D68">
        <w:rPr>
          <w:caps/>
        </w:rPr>
        <w:t>lietuvos respublikos vyriausybė</w:t>
      </w:r>
    </w:p>
    <w:p w14:paraId="27C8BC90" w14:textId="77777777" w:rsidR="002D2B47" w:rsidRPr="00856D68" w:rsidRDefault="002D2B47" w:rsidP="002D2B47">
      <w:pPr>
        <w:spacing w:line="276" w:lineRule="auto"/>
        <w:jc w:val="center"/>
        <w:rPr>
          <w:b/>
          <w:bCs/>
          <w:caps/>
        </w:rPr>
      </w:pPr>
    </w:p>
    <w:p w14:paraId="5AF6BAD3" w14:textId="4C2CF1B0" w:rsidR="002D2B47" w:rsidRDefault="002D2B47" w:rsidP="008F3DCF">
      <w:pPr>
        <w:jc w:val="center"/>
        <w:rPr>
          <w:b/>
          <w:bCs/>
          <w:caps/>
        </w:rPr>
      </w:pPr>
      <w:r w:rsidRPr="00856D68">
        <w:rPr>
          <w:b/>
          <w:bCs/>
          <w:caps/>
        </w:rPr>
        <w:t>nutarimas</w:t>
      </w:r>
    </w:p>
    <w:p w14:paraId="11A0FDFD" w14:textId="683C7EE4" w:rsidR="005A118E" w:rsidRPr="005A118E" w:rsidRDefault="004C0080" w:rsidP="005A118E">
      <w:pPr>
        <w:jc w:val="center"/>
        <w:rPr>
          <w:b/>
          <w:bCs/>
          <w:caps/>
        </w:rPr>
      </w:pPr>
      <w:r w:rsidRPr="004C0080">
        <w:rPr>
          <w:b/>
        </w:rPr>
        <w:t>DĖL LIETUVOS RESPUBLIKOS VYRIAUSYBĖS 2004 M. SPALIO 14 D. NUTARIMO NR. 1290 „D</w:t>
      </w:r>
      <w:r w:rsidRPr="004C0080">
        <w:rPr>
          <w:b/>
          <w:bCs/>
        </w:rPr>
        <w:t>ĖL KVALIFIKACIJOS PAŽYMĖJIMŲ ŽEMĖTVARKOS PLANAVIMO DOKUMENTAMS RENGTI IŠDAVIMO, GALIOJIMO SUSTABDYMO, GALIOJIMO SUSTABDYMO PANAIKINIMO IR GALIOJIMO PANAIKINIMO IR PROFESINIŲ ŽINIŲ PATIKRINIMO TESTO ORGANIZAVIMO TAISYKLIŲ PATVIRTINIMO” PAKEITIMO</w:t>
      </w:r>
    </w:p>
    <w:p w14:paraId="6F8E3982" w14:textId="77777777" w:rsidR="002D2B47" w:rsidRPr="00856D68" w:rsidRDefault="002D2B47" w:rsidP="002D2B47">
      <w:pPr>
        <w:spacing w:line="276" w:lineRule="auto"/>
      </w:pPr>
    </w:p>
    <w:p w14:paraId="3E412830" w14:textId="361EA65F" w:rsidR="002D2B47" w:rsidRPr="00856D68" w:rsidRDefault="00464BFD" w:rsidP="00464BFD">
      <w:pPr>
        <w:spacing w:line="276" w:lineRule="auto"/>
        <w:ind w:left="2592"/>
      </w:pPr>
      <w:r>
        <w:t xml:space="preserve">                                 </w:t>
      </w:r>
      <w:r w:rsidR="002D2B47" w:rsidRPr="00856D68">
        <w:t>Nr.</w:t>
      </w:r>
    </w:p>
    <w:p w14:paraId="64AF8BEE" w14:textId="77777777" w:rsidR="002D2B47" w:rsidRPr="00856D68" w:rsidRDefault="002D2B47" w:rsidP="002D2B47">
      <w:pPr>
        <w:spacing w:line="276" w:lineRule="auto"/>
        <w:jc w:val="center"/>
      </w:pPr>
      <w:r w:rsidRPr="00856D68">
        <w:t>Vilnius</w:t>
      </w:r>
    </w:p>
    <w:p w14:paraId="3D982924" w14:textId="0A7CB7B2" w:rsidR="002D2B47" w:rsidRDefault="002D2B47"/>
    <w:p w14:paraId="6D9FCFD3" w14:textId="77777777" w:rsidR="00B45C14" w:rsidRDefault="00B45C14"/>
    <w:p w14:paraId="116F1157" w14:textId="77777777" w:rsidR="002D2B47" w:rsidRPr="005B50E9" w:rsidRDefault="002D2B47" w:rsidP="009D5339">
      <w:pPr>
        <w:spacing w:line="360" w:lineRule="auto"/>
        <w:ind w:firstLine="720"/>
        <w:jc w:val="both"/>
      </w:pPr>
      <w:r w:rsidRPr="005B50E9">
        <w:t>Lietuvos Respublikos Vyriausybė n u t a r i a:</w:t>
      </w:r>
    </w:p>
    <w:p w14:paraId="53C8677F" w14:textId="2F966B95" w:rsidR="00732A5F" w:rsidRPr="005B50E9" w:rsidRDefault="002D2B47" w:rsidP="009D5339">
      <w:pPr>
        <w:tabs>
          <w:tab w:val="left" w:pos="993"/>
        </w:tabs>
        <w:spacing w:line="360" w:lineRule="auto"/>
        <w:ind w:firstLine="720"/>
        <w:jc w:val="both"/>
        <w:rPr>
          <w:bCs/>
        </w:rPr>
      </w:pPr>
      <w:r w:rsidRPr="005B50E9">
        <w:t>Pakeisti</w:t>
      </w:r>
      <w:r w:rsidR="0042374E" w:rsidRPr="005B50E9">
        <w:t xml:space="preserve"> </w:t>
      </w:r>
      <w:r w:rsidR="0042374E" w:rsidRPr="003246AC">
        <w:t>Kvalifikacijos pažymėjimų žemėtvarkos planavimo dokumentams rengti išdavimo, galiojimo sustabdymo, galiojimo sustabdymo panaikinimo ir galiojimo panaikinimo ir profesinių žinių patikrinimo testo organizavimo taisykles</w:t>
      </w:r>
      <w:r w:rsidR="009019BC">
        <w:t>,</w:t>
      </w:r>
      <w:r w:rsidR="0042374E" w:rsidRPr="003246AC">
        <w:t xml:space="preserve"> patvirtintas</w:t>
      </w:r>
      <w:r w:rsidR="0042374E">
        <w:t xml:space="preserve"> </w:t>
      </w:r>
      <w:r w:rsidR="00DD04DF" w:rsidRPr="005B50E9">
        <w:t>Lietuvos Respublikos Vyriausybės</w:t>
      </w:r>
      <w:r w:rsidR="00536384" w:rsidRPr="005B50E9">
        <w:t xml:space="preserve"> 2004 m. spalio 14 d. nutarim</w:t>
      </w:r>
      <w:r w:rsidR="0042374E">
        <w:t>u</w:t>
      </w:r>
      <w:r w:rsidR="00536384" w:rsidRPr="005B50E9">
        <w:t xml:space="preserve"> Nr. 1290 „D</w:t>
      </w:r>
      <w:r w:rsidR="00536384" w:rsidRPr="005B50E9">
        <w:rPr>
          <w:bCs/>
        </w:rPr>
        <w:t xml:space="preserve">ėl </w:t>
      </w:r>
      <w:r w:rsidR="00410392">
        <w:rPr>
          <w:bCs/>
        </w:rPr>
        <w:t>K</w:t>
      </w:r>
      <w:r w:rsidR="00536384" w:rsidRPr="005B50E9">
        <w:rPr>
          <w:bCs/>
        </w:rPr>
        <w:t>valifikacijos pažymėjimų žemėtvarkos planavimo dokumentams rengti išdavimo, galiojimo sustabdymo, galiojimo sustabdymo panaikinimo ir galiojimo panaikinimo ir profesinių žinių patikrinimo testo organizavimo taisyklių patvirtinimo”</w:t>
      </w:r>
      <w:r w:rsidR="00732A5F" w:rsidRPr="005B50E9">
        <w:rPr>
          <w:bCs/>
        </w:rPr>
        <w:t>:</w:t>
      </w:r>
    </w:p>
    <w:p w14:paraId="42DBA62B" w14:textId="6C9B5077" w:rsidR="0038112D" w:rsidRPr="005B50E9" w:rsidRDefault="0038112D" w:rsidP="009D5339">
      <w:pPr>
        <w:spacing w:line="360" w:lineRule="auto"/>
        <w:ind w:firstLine="720"/>
      </w:pPr>
      <w:r w:rsidRPr="005B50E9">
        <w:t>1. Pakeisti 23 punktą ir jį išdėstyti taip:</w:t>
      </w:r>
    </w:p>
    <w:p w14:paraId="508272D3" w14:textId="5251C41A" w:rsidR="0038112D" w:rsidRPr="005B50E9" w:rsidRDefault="0038112D" w:rsidP="009D5339">
      <w:pPr>
        <w:spacing w:line="360" w:lineRule="auto"/>
        <w:ind w:firstLine="720"/>
        <w:jc w:val="both"/>
        <w:rPr>
          <w:lang w:eastAsia="lt-LT"/>
        </w:rPr>
      </w:pPr>
      <w:r w:rsidRPr="005B50E9">
        <w:t xml:space="preserve">„23. </w:t>
      </w:r>
      <w:r w:rsidRPr="005B50E9">
        <w:rPr>
          <w:lang w:eastAsia="lt-LT"/>
        </w:rPr>
        <w:t xml:space="preserve">Jeigu į tinkamai kartu su visais kvalifikacijos pažymėjimui išduoti reikalingais dokumentais pateiktą prašymą nepateikiamas rašytinis motyvuotas atsisakymas išduoti kvalifikacijos pažymėjimą, laikoma, kad toks pažymėjimas išduotas. Kvalifikacijos pažymėjimo išdavimo diena laikoma 30 diena nuo prašymo kartu su visais kvalifikacijos pažymėjimui išduoti reikalingais dokumentais tinkamo pateikimo. </w:t>
      </w:r>
      <w:r w:rsidRPr="00506C8E">
        <w:rPr>
          <w:strike/>
          <w:lang w:eastAsia="lt-LT"/>
        </w:rPr>
        <w:t>Asmenų kvalifikacijos pažymėjimai</w:t>
      </w:r>
      <w:r w:rsidRPr="00BB626A">
        <w:rPr>
          <w:strike/>
          <w:lang w:eastAsia="lt-LT"/>
        </w:rPr>
        <w:t xml:space="preserve"> Registre</w:t>
      </w:r>
      <w:r w:rsidRPr="005B50E9">
        <w:rPr>
          <w:lang w:eastAsia="lt-LT"/>
        </w:rPr>
        <w:t xml:space="preserve"> </w:t>
      </w:r>
      <w:r w:rsidRPr="00BB626A">
        <w:rPr>
          <w:strike/>
          <w:lang w:eastAsia="lt-LT"/>
        </w:rPr>
        <w:t xml:space="preserve">įregistruojami </w:t>
      </w:r>
      <w:r w:rsidRPr="005B50E9">
        <w:rPr>
          <w:strike/>
          <w:lang w:eastAsia="lt-LT"/>
        </w:rPr>
        <w:t>ne vėliau</w:t>
      </w:r>
      <w:r w:rsidRPr="005B50E9">
        <w:rPr>
          <w:lang w:eastAsia="lt-LT"/>
        </w:rPr>
        <w:t xml:space="preserve"> </w:t>
      </w:r>
      <w:r w:rsidRPr="005B50E9">
        <w:rPr>
          <w:strike/>
          <w:lang w:eastAsia="lt-LT"/>
        </w:rPr>
        <w:t>kaip per 3 darbo dienas nuo</w:t>
      </w:r>
      <w:r w:rsidR="00476524" w:rsidRPr="00BB626A">
        <w:rPr>
          <w:strike/>
          <w:lang w:eastAsia="lt-LT"/>
        </w:rPr>
        <w:t xml:space="preserve"> </w:t>
      </w:r>
      <w:r w:rsidRPr="00BB626A">
        <w:rPr>
          <w:strike/>
          <w:lang w:eastAsia="lt-LT"/>
        </w:rPr>
        <w:t>sprendimo išduoti kvalifikacijos pažymėjimą priėmimo</w:t>
      </w:r>
      <w:r w:rsidRPr="005B50E9">
        <w:rPr>
          <w:lang w:eastAsia="lt-LT"/>
        </w:rPr>
        <w:t>.</w:t>
      </w:r>
      <w:r w:rsidR="00392D25" w:rsidRPr="005B50E9">
        <w:rPr>
          <w:lang w:eastAsia="lt-LT"/>
        </w:rPr>
        <w:t>“</w:t>
      </w:r>
    </w:p>
    <w:p w14:paraId="149B5E38" w14:textId="21ACBB2C" w:rsidR="00E03EE3" w:rsidRDefault="00E03EE3" w:rsidP="009D5339">
      <w:pPr>
        <w:spacing w:line="360" w:lineRule="auto"/>
        <w:ind w:firstLine="720"/>
      </w:pPr>
      <w:r w:rsidRPr="005B50E9">
        <w:t xml:space="preserve">2. Pakeisti </w:t>
      </w:r>
      <w:r>
        <w:t>2</w:t>
      </w:r>
      <w:r w:rsidRPr="005B50E9">
        <w:t>8 punktą ir jį išdėstyti taip:</w:t>
      </w:r>
    </w:p>
    <w:p w14:paraId="3CC72BF4" w14:textId="43326448" w:rsidR="00E03EE3" w:rsidRPr="009D5339" w:rsidRDefault="00E03EE3" w:rsidP="009D5339">
      <w:pPr>
        <w:spacing w:line="360" w:lineRule="auto"/>
        <w:ind w:firstLine="720"/>
        <w:jc w:val="both"/>
        <w:rPr>
          <w:szCs w:val="22"/>
        </w:rPr>
      </w:pPr>
      <w:r>
        <w:t>„</w:t>
      </w:r>
      <w:r>
        <w:rPr>
          <w:color w:val="000000"/>
          <w:lang w:eastAsia="lt-LT"/>
        </w:rPr>
        <w:t xml:space="preserve">28. </w:t>
      </w:r>
      <w:r w:rsidR="00503AB6" w:rsidRPr="00503AB6">
        <w:rPr>
          <w:b/>
          <w:bCs/>
          <w:color w:val="000000"/>
          <w:lang w:eastAsia="lt-LT"/>
        </w:rPr>
        <w:t>Nacionalinės žemės tarnybos sprendimas dėl kvalifikacijos</w:t>
      </w:r>
      <w:r w:rsidR="00503AB6">
        <w:rPr>
          <w:color w:val="000000"/>
          <w:lang w:eastAsia="lt-LT"/>
        </w:rPr>
        <w:t xml:space="preserve"> </w:t>
      </w:r>
      <w:proofErr w:type="spellStart"/>
      <w:r w:rsidRPr="00503AB6">
        <w:rPr>
          <w:strike/>
          <w:color w:val="000000"/>
          <w:lang w:eastAsia="lt-LT"/>
        </w:rPr>
        <w:t>Kvalifikacijos</w:t>
      </w:r>
      <w:proofErr w:type="spellEnd"/>
      <w:r>
        <w:rPr>
          <w:color w:val="000000"/>
          <w:lang w:eastAsia="lt-LT"/>
        </w:rPr>
        <w:t xml:space="preserve"> pažymėjimo </w:t>
      </w:r>
      <w:r w:rsidRPr="00503AB6">
        <w:rPr>
          <w:strike/>
          <w:color w:val="000000"/>
          <w:lang w:eastAsia="lt-LT"/>
        </w:rPr>
        <w:t>galiojimas</w:t>
      </w:r>
      <w:r w:rsidR="00503AB6">
        <w:rPr>
          <w:strike/>
          <w:color w:val="000000"/>
          <w:lang w:eastAsia="lt-LT"/>
        </w:rPr>
        <w:t xml:space="preserve"> </w:t>
      </w:r>
      <w:r w:rsidR="00503AB6" w:rsidRPr="00503AB6">
        <w:rPr>
          <w:strike/>
          <w:color w:val="000000"/>
          <w:lang w:eastAsia="lt-LT"/>
        </w:rPr>
        <w:t>sustabdomas</w:t>
      </w:r>
      <w:r w:rsidR="00503AB6">
        <w:rPr>
          <w:color w:val="000000"/>
          <w:lang w:eastAsia="lt-LT"/>
        </w:rPr>
        <w:t xml:space="preserve"> </w:t>
      </w:r>
      <w:r w:rsidR="00503AB6" w:rsidRPr="00503AB6">
        <w:rPr>
          <w:b/>
          <w:bCs/>
          <w:color w:val="000000"/>
          <w:lang w:eastAsia="lt-LT"/>
        </w:rPr>
        <w:t>galiojimo</w:t>
      </w:r>
      <w:r w:rsidR="00503AB6">
        <w:rPr>
          <w:b/>
          <w:bCs/>
          <w:color w:val="000000"/>
          <w:lang w:eastAsia="lt-LT"/>
        </w:rPr>
        <w:t xml:space="preserve"> </w:t>
      </w:r>
      <w:r w:rsidR="00503AB6" w:rsidRPr="00503AB6">
        <w:rPr>
          <w:b/>
          <w:bCs/>
          <w:color w:val="000000"/>
          <w:lang w:eastAsia="lt-LT"/>
        </w:rPr>
        <w:t>sustabdymo</w:t>
      </w:r>
      <w:r>
        <w:rPr>
          <w:color w:val="000000"/>
          <w:lang w:eastAsia="lt-LT"/>
        </w:rPr>
        <w:t xml:space="preserve">, galiojimo </w:t>
      </w:r>
      <w:r w:rsidRPr="00503AB6">
        <w:rPr>
          <w:strike/>
          <w:color w:val="000000"/>
          <w:lang w:eastAsia="lt-LT"/>
        </w:rPr>
        <w:t>sustabdymas</w:t>
      </w:r>
      <w:r w:rsidR="00503AB6" w:rsidRPr="00503AB6">
        <w:rPr>
          <w:strike/>
          <w:color w:val="000000"/>
          <w:lang w:eastAsia="lt-LT"/>
        </w:rPr>
        <w:t xml:space="preserve"> panaikinamas</w:t>
      </w:r>
      <w:r>
        <w:rPr>
          <w:color w:val="000000"/>
          <w:lang w:eastAsia="lt-LT"/>
        </w:rPr>
        <w:t xml:space="preserve"> </w:t>
      </w:r>
      <w:r w:rsidR="00503AB6" w:rsidRPr="00503AB6">
        <w:rPr>
          <w:b/>
          <w:bCs/>
          <w:color w:val="000000"/>
          <w:lang w:eastAsia="lt-LT"/>
        </w:rPr>
        <w:t>sustabdymo</w:t>
      </w:r>
      <w:r w:rsidR="00503AB6">
        <w:rPr>
          <w:color w:val="000000"/>
          <w:lang w:eastAsia="lt-LT"/>
        </w:rPr>
        <w:t xml:space="preserve"> </w:t>
      </w:r>
      <w:r w:rsidR="00503AB6" w:rsidRPr="00503AB6">
        <w:rPr>
          <w:b/>
          <w:bCs/>
          <w:color w:val="000000"/>
          <w:lang w:eastAsia="lt-LT"/>
        </w:rPr>
        <w:t>panaikinimo</w:t>
      </w:r>
      <w:r w:rsidR="00503AB6">
        <w:rPr>
          <w:color w:val="000000"/>
          <w:lang w:eastAsia="lt-LT"/>
        </w:rPr>
        <w:t xml:space="preserve"> </w:t>
      </w:r>
      <w:r>
        <w:rPr>
          <w:color w:val="000000"/>
          <w:lang w:eastAsia="lt-LT"/>
        </w:rPr>
        <w:t xml:space="preserve">ir </w:t>
      </w:r>
      <w:r w:rsidRPr="00503AB6">
        <w:rPr>
          <w:strike/>
          <w:color w:val="000000"/>
          <w:lang w:eastAsia="lt-LT"/>
        </w:rPr>
        <w:t>galiojimas panaikinamas</w:t>
      </w:r>
      <w:r>
        <w:rPr>
          <w:color w:val="000000"/>
          <w:lang w:eastAsia="lt-LT"/>
        </w:rPr>
        <w:t xml:space="preserve"> </w:t>
      </w:r>
      <w:r w:rsidR="00503AB6" w:rsidRPr="00503AB6">
        <w:rPr>
          <w:b/>
          <w:bCs/>
          <w:color w:val="000000"/>
          <w:lang w:eastAsia="lt-LT"/>
        </w:rPr>
        <w:t>galiojimo panaikinamo</w:t>
      </w:r>
      <w:r w:rsidR="00503AB6">
        <w:rPr>
          <w:color w:val="000000"/>
          <w:lang w:eastAsia="lt-LT"/>
        </w:rPr>
        <w:t xml:space="preserve"> </w:t>
      </w:r>
      <w:r w:rsidR="00503AB6" w:rsidRPr="00503AB6">
        <w:rPr>
          <w:b/>
          <w:bCs/>
          <w:color w:val="000000"/>
          <w:lang w:eastAsia="lt-LT"/>
        </w:rPr>
        <w:t xml:space="preserve">įforminamas </w:t>
      </w:r>
      <w:r>
        <w:rPr>
          <w:color w:val="000000"/>
          <w:lang w:eastAsia="lt-LT"/>
        </w:rPr>
        <w:t xml:space="preserve">Nacionalinės žemės tarnybos direktoriaus </w:t>
      </w:r>
      <w:r w:rsidRPr="00503AB6">
        <w:rPr>
          <w:strike/>
          <w:color w:val="000000"/>
          <w:lang w:eastAsia="lt-LT"/>
        </w:rPr>
        <w:t>sprendimu</w:t>
      </w:r>
      <w:r w:rsidR="00503AB6" w:rsidRPr="00503AB6">
        <w:rPr>
          <w:color w:val="000000"/>
          <w:lang w:eastAsia="lt-LT"/>
        </w:rPr>
        <w:t xml:space="preserve"> </w:t>
      </w:r>
      <w:r w:rsidR="00503AB6" w:rsidRPr="00503AB6">
        <w:rPr>
          <w:b/>
          <w:bCs/>
          <w:color w:val="000000"/>
          <w:lang w:eastAsia="lt-LT"/>
        </w:rPr>
        <w:t>įsakymu</w:t>
      </w:r>
      <w:r>
        <w:rPr>
          <w:color w:val="000000"/>
          <w:lang w:eastAsia="lt-LT"/>
        </w:rPr>
        <w:t xml:space="preserve">. </w:t>
      </w:r>
      <w:r w:rsidRPr="00E03EE3">
        <w:rPr>
          <w:b/>
          <w:bCs/>
        </w:rPr>
        <w:t xml:space="preserve">Asmenų, </w:t>
      </w:r>
      <w:r w:rsidRPr="00E03EE3">
        <w:rPr>
          <w:b/>
          <w:bCs/>
        </w:rPr>
        <w:lastRenderedPageBreak/>
        <w:t>rengiančių žemėtvarkos planavimo dokumentus, veiklos priežiūrą atlieka Nacionalinės žemės tarnybos darbuotojai, nesusiję su kvalifikacijos pažymėjimų išdavimu.</w:t>
      </w:r>
      <w:r>
        <w:t>”</w:t>
      </w:r>
    </w:p>
    <w:p w14:paraId="6CF8E01D" w14:textId="72A89E11" w:rsidR="001768A6" w:rsidRPr="005B50E9" w:rsidRDefault="00E03EE3" w:rsidP="009D5339">
      <w:pPr>
        <w:spacing w:line="360" w:lineRule="auto"/>
        <w:ind w:firstLine="720"/>
      </w:pPr>
      <w:r>
        <w:t>3</w:t>
      </w:r>
      <w:r w:rsidR="0038112D" w:rsidRPr="005B50E9">
        <w:t>. Pakeisti</w:t>
      </w:r>
      <w:r w:rsidR="00762E17" w:rsidRPr="005B50E9">
        <w:t xml:space="preserve"> 38 punktą ir jį išdėstyti taip:</w:t>
      </w:r>
    </w:p>
    <w:p w14:paraId="7AE30C7F" w14:textId="27E25907" w:rsidR="0038112D" w:rsidRDefault="00762E17" w:rsidP="009D5339">
      <w:pPr>
        <w:tabs>
          <w:tab w:val="left" w:pos="993"/>
        </w:tabs>
        <w:spacing w:line="360" w:lineRule="auto"/>
        <w:ind w:firstLine="720"/>
        <w:jc w:val="both"/>
        <w:rPr>
          <w:lang w:eastAsia="lt-LT"/>
        </w:rPr>
      </w:pPr>
      <w:r w:rsidRPr="005B50E9">
        <w:t>„</w:t>
      </w:r>
      <w:r w:rsidRPr="005B50E9">
        <w:rPr>
          <w:spacing w:val="-4"/>
        </w:rPr>
        <w:t xml:space="preserve">38. </w:t>
      </w:r>
      <w:r w:rsidRPr="005B50E9">
        <w:rPr>
          <w:color w:val="000000"/>
          <w:lang w:eastAsia="lt-LT"/>
        </w:rPr>
        <w:t>Nacionalinė žemės tarnyba tvarko kvalifikacijos pažymėjimų apskaitą</w:t>
      </w:r>
      <w:r w:rsidRPr="00DA7D44">
        <w:rPr>
          <w:color w:val="000000"/>
          <w:lang w:eastAsia="lt-LT"/>
        </w:rPr>
        <w:t>, tai yra</w:t>
      </w:r>
      <w:r w:rsidRPr="005B50E9">
        <w:rPr>
          <w:color w:val="000000"/>
          <w:lang w:eastAsia="lt-LT"/>
        </w:rPr>
        <w:t xml:space="preserve"> </w:t>
      </w:r>
      <w:r w:rsidRPr="005B50E9">
        <w:rPr>
          <w:lang w:eastAsia="lt-LT"/>
        </w:rPr>
        <w:t>Registre kaupia ir saugo informaciją apie asmenis, kuriems išduoti kvalifikacijos pažymėjimai</w:t>
      </w:r>
      <w:r w:rsidRPr="00212A7F">
        <w:rPr>
          <w:lang w:eastAsia="lt-LT"/>
        </w:rPr>
        <w:t>. Informacija</w:t>
      </w:r>
      <w:r w:rsidR="007F2DDF" w:rsidRPr="00212A7F">
        <w:rPr>
          <w:lang w:eastAsia="lt-LT"/>
        </w:rPr>
        <w:t xml:space="preserve"> </w:t>
      </w:r>
      <w:r w:rsidRPr="005B50E9">
        <w:rPr>
          <w:lang w:eastAsia="lt-LT"/>
        </w:rPr>
        <w:t xml:space="preserve">apie kvalifikacijos pažymėjimų išdavimą, galiojimo sustabdymą, galiojimo sustabdymo panaikinimą ir galiojimo panaikinimą </w:t>
      </w:r>
      <w:r w:rsidRPr="005B50E9">
        <w:rPr>
          <w:strike/>
          <w:lang w:eastAsia="lt-LT"/>
        </w:rPr>
        <w:t>taip pat</w:t>
      </w:r>
      <w:r w:rsidRPr="009019BC">
        <w:rPr>
          <w:lang w:eastAsia="lt-LT"/>
        </w:rPr>
        <w:t xml:space="preserve"> </w:t>
      </w:r>
      <w:r w:rsidR="00632F15" w:rsidRPr="00632F15">
        <w:rPr>
          <w:b/>
          <w:bCs/>
          <w:lang w:eastAsia="lt-LT"/>
        </w:rPr>
        <w:t>teikiama</w:t>
      </w:r>
      <w:r w:rsidR="00632F15">
        <w:rPr>
          <w:lang w:eastAsia="lt-LT"/>
        </w:rPr>
        <w:t xml:space="preserve"> </w:t>
      </w:r>
      <w:r w:rsidRPr="00281051">
        <w:rPr>
          <w:strike/>
          <w:lang w:eastAsia="lt-LT"/>
        </w:rPr>
        <w:t>skelbiama</w:t>
      </w:r>
      <w:r w:rsidR="003C1A84" w:rsidRPr="00281051">
        <w:rPr>
          <w:strike/>
          <w:lang w:eastAsia="lt-LT"/>
        </w:rPr>
        <w:t xml:space="preserve"> </w:t>
      </w:r>
      <w:r w:rsidRPr="00EE3E14">
        <w:rPr>
          <w:strike/>
          <w:lang w:eastAsia="lt-LT"/>
        </w:rPr>
        <w:t>Licencijų informacinėje sistemoje</w:t>
      </w:r>
      <w:r w:rsidR="003C1A84" w:rsidRPr="005B50E9">
        <w:rPr>
          <w:lang w:eastAsia="lt-LT"/>
        </w:rPr>
        <w:t xml:space="preserve"> </w:t>
      </w:r>
      <w:r w:rsidR="00EE3E14" w:rsidRPr="00EE3E14">
        <w:rPr>
          <w:b/>
          <w:bCs/>
          <w:lang w:eastAsia="lt-LT"/>
        </w:rPr>
        <w:t>valstybės įmonės Registrų centro sukurt</w:t>
      </w:r>
      <w:r w:rsidR="00D455E0">
        <w:rPr>
          <w:b/>
          <w:bCs/>
          <w:lang w:eastAsia="lt-LT"/>
        </w:rPr>
        <w:t>ai</w:t>
      </w:r>
      <w:r w:rsidR="00EE3E14" w:rsidRPr="00EE3E14">
        <w:rPr>
          <w:b/>
          <w:bCs/>
          <w:lang w:eastAsia="lt-LT"/>
        </w:rPr>
        <w:t xml:space="preserve"> ir administruojam</w:t>
      </w:r>
      <w:r w:rsidR="00D455E0">
        <w:rPr>
          <w:b/>
          <w:bCs/>
          <w:lang w:eastAsia="lt-LT"/>
        </w:rPr>
        <w:t>ai</w:t>
      </w:r>
      <w:r w:rsidR="00EE3E14" w:rsidRPr="00EE3E14">
        <w:rPr>
          <w:b/>
          <w:bCs/>
          <w:lang w:eastAsia="lt-LT"/>
        </w:rPr>
        <w:t xml:space="preserve"> valstybės informacin</w:t>
      </w:r>
      <w:r w:rsidR="00D455E0">
        <w:rPr>
          <w:b/>
          <w:bCs/>
          <w:lang w:eastAsia="lt-LT"/>
        </w:rPr>
        <w:t>ei</w:t>
      </w:r>
      <w:r w:rsidR="00EE3E14" w:rsidRPr="00EE3E14">
        <w:rPr>
          <w:b/>
          <w:bCs/>
          <w:lang w:eastAsia="lt-LT"/>
        </w:rPr>
        <w:t xml:space="preserve"> sistem</w:t>
      </w:r>
      <w:r w:rsidR="00D455E0">
        <w:rPr>
          <w:b/>
          <w:bCs/>
          <w:lang w:eastAsia="lt-LT"/>
        </w:rPr>
        <w:t>ai</w:t>
      </w:r>
      <w:r w:rsidR="00EE3E14">
        <w:rPr>
          <w:b/>
          <w:bCs/>
          <w:lang w:eastAsia="lt-LT"/>
        </w:rPr>
        <w:t>,</w:t>
      </w:r>
      <w:r w:rsidR="00FD69DA">
        <w:rPr>
          <w:b/>
          <w:bCs/>
          <w:lang w:eastAsia="lt-LT"/>
        </w:rPr>
        <w:t xml:space="preserve"> </w:t>
      </w:r>
      <w:r w:rsidR="00FD69DA" w:rsidRPr="00FD69DA">
        <w:rPr>
          <w:b/>
          <w:bCs/>
        </w:rPr>
        <w:t>vadovau</w:t>
      </w:r>
      <w:r w:rsidR="00C119A0">
        <w:rPr>
          <w:b/>
          <w:bCs/>
        </w:rPr>
        <w:t>jantis</w:t>
      </w:r>
      <w:r w:rsidR="00FD69DA" w:rsidRPr="00FD69DA">
        <w:rPr>
          <w:b/>
          <w:bCs/>
        </w:rPr>
        <w:t xml:space="preserve"> Lietuvos Respublikos Vyriausybės 2012 m. liepos 18 d. nutarimu Nr. 937 „Dėl Licencijavimo pagrindų aprašo patvirtinimo“</w:t>
      </w:r>
      <w:r w:rsidR="00632F15">
        <w:rPr>
          <w:b/>
          <w:bCs/>
        </w:rPr>
        <w:t>,</w:t>
      </w:r>
      <w:r w:rsidR="00EE3E14">
        <w:rPr>
          <w:lang w:eastAsia="lt-LT"/>
        </w:rPr>
        <w:t xml:space="preserve"> </w:t>
      </w:r>
      <w:r w:rsidR="00392D25" w:rsidRPr="005B50E9">
        <w:rPr>
          <w:b/>
          <w:lang w:eastAsia="lt-LT"/>
        </w:rPr>
        <w:t>Nacionalinės žemės tarnybos</w:t>
      </w:r>
      <w:r w:rsidR="003C1A84" w:rsidRPr="005B50E9">
        <w:rPr>
          <w:b/>
          <w:lang w:eastAsia="lt-LT"/>
        </w:rPr>
        <w:t xml:space="preserve"> sprendimo priėmimo dieną</w:t>
      </w:r>
      <w:r w:rsidRPr="005B50E9">
        <w:rPr>
          <w:lang w:eastAsia="lt-LT"/>
        </w:rPr>
        <w:t>.“</w:t>
      </w:r>
    </w:p>
    <w:p w14:paraId="44E373BB" w14:textId="51C49B44" w:rsidR="00D455E0" w:rsidRDefault="00D455E0" w:rsidP="009D5339">
      <w:pPr>
        <w:tabs>
          <w:tab w:val="left" w:pos="993"/>
        </w:tabs>
        <w:spacing w:line="360" w:lineRule="auto"/>
        <w:ind w:firstLine="720"/>
        <w:jc w:val="both"/>
        <w:rPr>
          <w:lang w:eastAsia="lt-LT"/>
        </w:rPr>
      </w:pPr>
      <w:r>
        <w:t xml:space="preserve">4. </w:t>
      </w:r>
      <w:r w:rsidRPr="005B50E9">
        <w:t>Pakeisti 3</w:t>
      </w:r>
      <w:r>
        <w:t>9</w:t>
      </w:r>
      <w:r w:rsidRPr="005B50E9">
        <w:t xml:space="preserve"> punktą ir jį išdėstyti taip:</w:t>
      </w:r>
    </w:p>
    <w:p w14:paraId="34622FA7" w14:textId="7B937401" w:rsidR="00D455E0" w:rsidRDefault="00D455E0" w:rsidP="00D455E0">
      <w:pPr>
        <w:tabs>
          <w:tab w:val="left" w:pos="993"/>
        </w:tabs>
        <w:spacing w:line="360" w:lineRule="auto"/>
        <w:ind w:firstLine="720"/>
        <w:jc w:val="both"/>
        <w:rPr>
          <w:lang w:eastAsia="lt-LT"/>
        </w:rPr>
      </w:pPr>
      <w:r>
        <w:rPr>
          <w:lang w:eastAsia="lt-LT"/>
        </w:rPr>
        <w:t xml:space="preserve">„39. </w:t>
      </w:r>
      <w:r>
        <w:rPr>
          <w:color w:val="000000"/>
        </w:rPr>
        <w:t xml:space="preserve">Asmenų, turinčių kvalifikacijos </w:t>
      </w:r>
      <w:r>
        <w:t xml:space="preserve">pažymėjimą </w:t>
      </w:r>
      <w:r w:rsidRPr="00D455E0">
        <w:rPr>
          <w:strike/>
        </w:rPr>
        <w:t>ir galiojančias nuobaudas</w:t>
      </w:r>
      <w:r>
        <w:t xml:space="preserve">, sąrašas </w:t>
      </w:r>
      <w:r w:rsidRPr="00D455E0">
        <w:rPr>
          <w:b/>
          <w:bCs/>
        </w:rPr>
        <w:t>ir visa informacija</w:t>
      </w:r>
      <w:r w:rsidR="001C7DA0">
        <w:rPr>
          <w:b/>
          <w:bCs/>
        </w:rPr>
        <w:t>,</w:t>
      </w:r>
      <w:bookmarkStart w:id="0" w:name="_GoBack"/>
      <w:bookmarkEnd w:id="0"/>
      <w:r w:rsidRPr="00D455E0">
        <w:rPr>
          <w:b/>
          <w:bCs/>
        </w:rPr>
        <w:t xml:space="preserve"> susijusi su </w:t>
      </w:r>
      <w:r w:rsidRPr="00D455E0">
        <w:rPr>
          <w:b/>
          <w:bCs/>
          <w:lang w:eastAsia="lt-LT"/>
        </w:rPr>
        <w:t>kvalifikacijos pažymėjimų išdavim</w:t>
      </w:r>
      <w:r>
        <w:rPr>
          <w:b/>
          <w:bCs/>
          <w:lang w:eastAsia="lt-LT"/>
        </w:rPr>
        <w:t>u</w:t>
      </w:r>
      <w:r w:rsidRPr="00D455E0">
        <w:rPr>
          <w:b/>
          <w:bCs/>
          <w:lang w:eastAsia="lt-LT"/>
        </w:rPr>
        <w:t>, galiojimo sustabdym</w:t>
      </w:r>
      <w:r>
        <w:rPr>
          <w:b/>
          <w:bCs/>
          <w:lang w:eastAsia="lt-LT"/>
        </w:rPr>
        <w:t>u</w:t>
      </w:r>
      <w:r w:rsidRPr="00D455E0">
        <w:rPr>
          <w:b/>
          <w:bCs/>
          <w:lang w:eastAsia="lt-LT"/>
        </w:rPr>
        <w:t>, galiojimo sustabdymo panaikinim</w:t>
      </w:r>
      <w:r>
        <w:rPr>
          <w:b/>
          <w:bCs/>
          <w:lang w:eastAsia="lt-LT"/>
        </w:rPr>
        <w:t>u</w:t>
      </w:r>
      <w:r w:rsidRPr="00D455E0">
        <w:rPr>
          <w:b/>
          <w:bCs/>
          <w:lang w:eastAsia="lt-LT"/>
        </w:rPr>
        <w:t xml:space="preserve"> ir</w:t>
      </w:r>
      <w:r>
        <w:rPr>
          <w:b/>
          <w:bCs/>
          <w:lang w:eastAsia="lt-LT"/>
        </w:rPr>
        <w:t xml:space="preserve"> </w:t>
      </w:r>
      <w:r w:rsidRPr="00D455E0">
        <w:rPr>
          <w:b/>
          <w:bCs/>
          <w:lang w:eastAsia="lt-LT"/>
        </w:rPr>
        <w:t>galiojimo panaikinim</w:t>
      </w:r>
      <w:r w:rsidR="002F1E8F">
        <w:rPr>
          <w:b/>
          <w:bCs/>
          <w:lang w:eastAsia="lt-LT"/>
        </w:rPr>
        <w:t>u</w:t>
      </w:r>
      <w:r>
        <w:t xml:space="preserve"> skelbiama Nacionalinės žemės tarnybos interneto svetainėje.“</w:t>
      </w:r>
    </w:p>
    <w:p w14:paraId="38EAB281" w14:textId="4C67101D" w:rsidR="00632F15" w:rsidRPr="005B50E9" w:rsidRDefault="00D455E0" w:rsidP="00B45C14">
      <w:pPr>
        <w:tabs>
          <w:tab w:val="left" w:pos="993"/>
        </w:tabs>
        <w:spacing w:line="360" w:lineRule="auto"/>
        <w:ind w:firstLine="720"/>
        <w:jc w:val="both"/>
      </w:pPr>
      <w:r>
        <w:rPr>
          <w:lang w:eastAsia="lt-LT"/>
        </w:rPr>
        <w:t>5</w:t>
      </w:r>
      <w:r w:rsidR="00632F15">
        <w:rPr>
          <w:lang w:eastAsia="lt-LT"/>
        </w:rPr>
        <w:t>. Pripaž</w:t>
      </w:r>
      <w:r w:rsidR="005A6655">
        <w:rPr>
          <w:lang w:eastAsia="lt-LT"/>
        </w:rPr>
        <w:t>inti</w:t>
      </w:r>
      <w:r w:rsidR="00632F15">
        <w:rPr>
          <w:lang w:eastAsia="lt-LT"/>
        </w:rPr>
        <w:t xml:space="preserve"> netekusiu galios</w:t>
      </w:r>
      <w:r w:rsidR="00B5402D">
        <w:rPr>
          <w:lang w:eastAsia="lt-LT"/>
        </w:rPr>
        <w:t xml:space="preserve"> 40 punktą</w:t>
      </w:r>
      <w:r w:rsidR="00632F15">
        <w:rPr>
          <w:lang w:eastAsia="lt-LT"/>
        </w:rPr>
        <w:t>.</w:t>
      </w:r>
    </w:p>
    <w:p w14:paraId="5053C084" w14:textId="3C67035A" w:rsidR="00CA74EF" w:rsidRDefault="00CA74EF" w:rsidP="005A118E">
      <w:pPr>
        <w:ind w:right="-113"/>
        <w:jc w:val="both"/>
      </w:pPr>
    </w:p>
    <w:p w14:paraId="56F86BE3" w14:textId="77777777" w:rsidR="00212A7F" w:rsidRDefault="00212A7F" w:rsidP="005A118E">
      <w:pPr>
        <w:ind w:right="-113"/>
        <w:jc w:val="both"/>
      </w:pPr>
    </w:p>
    <w:p w14:paraId="380D6218" w14:textId="77777777" w:rsidR="00DD04DF" w:rsidRPr="005B50E9" w:rsidRDefault="00DD04DF" w:rsidP="005A118E">
      <w:pPr>
        <w:ind w:right="-113"/>
        <w:jc w:val="both"/>
      </w:pPr>
      <w:r w:rsidRPr="005B50E9">
        <w:t>Ministras Pirmininkas</w:t>
      </w:r>
    </w:p>
    <w:p w14:paraId="39942ECF" w14:textId="57A63C25" w:rsidR="00B45C14" w:rsidRDefault="00B45C14" w:rsidP="005A118E">
      <w:pPr>
        <w:ind w:right="-113"/>
        <w:jc w:val="both"/>
      </w:pPr>
    </w:p>
    <w:p w14:paraId="1F5E4537" w14:textId="77777777" w:rsidR="00C27794" w:rsidRPr="005B50E9" w:rsidRDefault="00C27794" w:rsidP="005A118E">
      <w:pPr>
        <w:ind w:right="-113"/>
        <w:jc w:val="both"/>
      </w:pPr>
    </w:p>
    <w:p w14:paraId="6017DBD2" w14:textId="77777777" w:rsidR="00DD04DF" w:rsidRPr="005B50E9" w:rsidRDefault="00DD04DF" w:rsidP="00CA74EF">
      <w:pPr>
        <w:spacing w:line="276" w:lineRule="auto"/>
        <w:ind w:right="-113"/>
        <w:jc w:val="both"/>
      </w:pPr>
      <w:r w:rsidRPr="005B50E9">
        <w:t>Žemės ūkio ministras</w:t>
      </w:r>
    </w:p>
    <w:sectPr w:rsidR="00DD04DF" w:rsidRPr="005B50E9" w:rsidSect="00CF090C">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8C3FB" w14:textId="77777777" w:rsidR="00152116" w:rsidRDefault="00152116" w:rsidP="00DF203C">
      <w:r>
        <w:separator/>
      </w:r>
    </w:p>
  </w:endnote>
  <w:endnote w:type="continuationSeparator" w:id="0">
    <w:p w14:paraId="4918B6B8" w14:textId="77777777" w:rsidR="00152116" w:rsidRDefault="00152116" w:rsidP="00DF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9B180" w14:textId="77777777" w:rsidR="00152116" w:rsidRDefault="00152116" w:rsidP="00DF203C">
      <w:r>
        <w:separator/>
      </w:r>
    </w:p>
  </w:footnote>
  <w:footnote w:type="continuationSeparator" w:id="0">
    <w:p w14:paraId="73CF7A01" w14:textId="77777777" w:rsidR="00152116" w:rsidRDefault="00152116" w:rsidP="00DF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98104"/>
      <w:docPartObj>
        <w:docPartGallery w:val="Page Numbers (Top of Page)"/>
        <w:docPartUnique/>
      </w:docPartObj>
    </w:sdtPr>
    <w:sdtEndPr/>
    <w:sdtContent>
      <w:p w14:paraId="0E58FD74" w14:textId="77777777" w:rsidR="00DF203C" w:rsidRDefault="00DF203C">
        <w:pPr>
          <w:pStyle w:val="Antrats"/>
          <w:jc w:val="center"/>
        </w:pPr>
        <w:r>
          <w:fldChar w:fldCharType="begin"/>
        </w:r>
        <w:r>
          <w:instrText>PAGE   \* MERGEFORMAT</w:instrText>
        </w:r>
        <w:r>
          <w:fldChar w:fldCharType="separate"/>
        </w:r>
        <w:r w:rsidR="005B38B6">
          <w:rPr>
            <w:noProof/>
          </w:rPr>
          <w:t>2</w:t>
        </w:r>
        <w:r>
          <w:fldChar w:fldCharType="end"/>
        </w:r>
      </w:p>
    </w:sdtContent>
  </w:sdt>
  <w:p w14:paraId="07000FC7" w14:textId="77777777" w:rsidR="00DF203C" w:rsidRDefault="00DF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5C8"/>
    <w:multiLevelType w:val="multilevel"/>
    <w:tmpl w:val="D4E852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FAD02C5"/>
    <w:multiLevelType w:val="multilevel"/>
    <w:tmpl w:val="F53A3DC6"/>
    <w:lvl w:ilvl="0">
      <w:start w:val="1"/>
      <w:numFmt w:val="decimal"/>
      <w:lvlText w:val="%1."/>
      <w:lvlJc w:val="left"/>
      <w:pPr>
        <w:ind w:left="1637"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46E62BDA"/>
    <w:multiLevelType w:val="hybridMultilevel"/>
    <w:tmpl w:val="A8204F28"/>
    <w:lvl w:ilvl="0" w:tplc="EDF8F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1929F1"/>
    <w:multiLevelType w:val="hybridMultilevel"/>
    <w:tmpl w:val="8AFEA21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26280F"/>
    <w:multiLevelType w:val="hybridMultilevel"/>
    <w:tmpl w:val="29A62048"/>
    <w:lvl w:ilvl="0" w:tplc="EAD0D4DA">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73E90D02"/>
    <w:multiLevelType w:val="multilevel"/>
    <w:tmpl w:val="45F663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6EC1E7F"/>
    <w:multiLevelType w:val="hybridMultilevel"/>
    <w:tmpl w:val="AC467D8C"/>
    <w:lvl w:ilvl="0" w:tplc="B088FD8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0012F6"/>
    <w:rsid w:val="00006D0A"/>
    <w:rsid w:val="00026A3A"/>
    <w:rsid w:val="00034145"/>
    <w:rsid w:val="00051131"/>
    <w:rsid w:val="00063A15"/>
    <w:rsid w:val="00072FE4"/>
    <w:rsid w:val="00076D61"/>
    <w:rsid w:val="000802AD"/>
    <w:rsid w:val="00096E4B"/>
    <w:rsid w:val="000A3402"/>
    <w:rsid w:val="000A780E"/>
    <w:rsid w:val="000B2FDA"/>
    <w:rsid w:val="000B5D57"/>
    <w:rsid w:val="000C2506"/>
    <w:rsid w:val="000D1035"/>
    <w:rsid w:val="000D5385"/>
    <w:rsid w:val="000E36D7"/>
    <w:rsid w:val="000E3C10"/>
    <w:rsid w:val="000E4216"/>
    <w:rsid w:val="00103C1F"/>
    <w:rsid w:val="001139B9"/>
    <w:rsid w:val="00122306"/>
    <w:rsid w:val="00122D02"/>
    <w:rsid w:val="001375F7"/>
    <w:rsid w:val="00143669"/>
    <w:rsid w:val="0014712C"/>
    <w:rsid w:val="00152116"/>
    <w:rsid w:val="00154FCF"/>
    <w:rsid w:val="00174FF1"/>
    <w:rsid w:val="001768A6"/>
    <w:rsid w:val="001939C8"/>
    <w:rsid w:val="001B49C0"/>
    <w:rsid w:val="001B6F1A"/>
    <w:rsid w:val="001C0458"/>
    <w:rsid w:val="001C3544"/>
    <w:rsid w:val="001C6139"/>
    <w:rsid w:val="001C7DA0"/>
    <w:rsid w:val="001D65D5"/>
    <w:rsid w:val="001D7203"/>
    <w:rsid w:val="001E6E10"/>
    <w:rsid w:val="001E6E3B"/>
    <w:rsid w:val="001F5DA6"/>
    <w:rsid w:val="00203506"/>
    <w:rsid w:val="00203E6E"/>
    <w:rsid w:val="00206083"/>
    <w:rsid w:val="00212A7F"/>
    <w:rsid w:val="002239ED"/>
    <w:rsid w:val="00234516"/>
    <w:rsid w:val="00236DAB"/>
    <w:rsid w:val="00237053"/>
    <w:rsid w:val="00237331"/>
    <w:rsid w:val="00251681"/>
    <w:rsid w:val="002541D3"/>
    <w:rsid w:val="00270AFC"/>
    <w:rsid w:val="00273411"/>
    <w:rsid w:val="00275183"/>
    <w:rsid w:val="00281051"/>
    <w:rsid w:val="002B359B"/>
    <w:rsid w:val="002C10D2"/>
    <w:rsid w:val="002C12DE"/>
    <w:rsid w:val="002D2B47"/>
    <w:rsid w:val="002E75D0"/>
    <w:rsid w:val="002F1E8F"/>
    <w:rsid w:val="002F6D3D"/>
    <w:rsid w:val="00300ED1"/>
    <w:rsid w:val="00307915"/>
    <w:rsid w:val="00311D4E"/>
    <w:rsid w:val="00320A58"/>
    <w:rsid w:val="003228C2"/>
    <w:rsid w:val="00323E3D"/>
    <w:rsid w:val="00342DF2"/>
    <w:rsid w:val="00355FDD"/>
    <w:rsid w:val="00357D84"/>
    <w:rsid w:val="0038112D"/>
    <w:rsid w:val="00382559"/>
    <w:rsid w:val="00391D93"/>
    <w:rsid w:val="00392D25"/>
    <w:rsid w:val="00394A12"/>
    <w:rsid w:val="00395B5B"/>
    <w:rsid w:val="003A6DD7"/>
    <w:rsid w:val="003C1A84"/>
    <w:rsid w:val="003C25CA"/>
    <w:rsid w:val="003D17DE"/>
    <w:rsid w:val="003D528D"/>
    <w:rsid w:val="00410392"/>
    <w:rsid w:val="0042374E"/>
    <w:rsid w:val="00430769"/>
    <w:rsid w:val="00440E92"/>
    <w:rsid w:val="00453C9D"/>
    <w:rsid w:val="00464832"/>
    <w:rsid w:val="00464BFD"/>
    <w:rsid w:val="004661A2"/>
    <w:rsid w:val="00476524"/>
    <w:rsid w:val="004A3711"/>
    <w:rsid w:val="004C0080"/>
    <w:rsid w:val="004C1765"/>
    <w:rsid w:val="004D395A"/>
    <w:rsid w:val="004E5D7C"/>
    <w:rsid w:val="004F722B"/>
    <w:rsid w:val="00503AB6"/>
    <w:rsid w:val="00506C8E"/>
    <w:rsid w:val="00531BA5"/>
    <w:rsid w:val="00533E88"/>
    <w:rsid w:val="00536384"/>
    <w:rsid w:val="00536AB4"/>
    <w:rsid w:val="00542794"/>
    <w:rsid w:val="00572523"/>
    <w:rsid w:val="005956E9"/>
    <w:rsid w:val="005A118E"/>
    <w:rsid w:val="005A502F"/>
    <w:rsid w:val="005A6655"/>
    <w:rsid w:val="005B38A3"/>
    <w:rsid w:val="005B38B6"/>
    <w:rsid w:val="005B50E9"/>
    <w:rsid w:val="005C004D"/>
    <w:rsid w:val="005C4D5C"/>
    <w:rsid w:val="005D64D2"/>
    <w:rsid w:val="005D7CAD"/>
    <w:rsid w:val="005E0C35"/>
    <w:rsid w:val="00623AAF"/>
    <w:rsid w:val="006259A2"/>
    <w:rsid w:val="00625FEF"/>
    <w:rsid w:val="00632F15"/>
    <w:rsid w:val="006347CE"/>
    <w:rsid w:val="00635944"/>
    <w:rsid w:val="00635FA2"/>
    <w:rsid w:val="00643622"/>
    <w:rsid w:val="006568E1"/>
    <w:rsid w:val="00676ACC"/>
    <w:rsid w:val="00680BCD"/>
    <w:rsid w:val="00686B3A"/>
    <w:rsid w:val="006978B6"/>
    <w:rsid w:val="006A335C"/>
    <w:rsid w:val="006B408C"/>
    <w:rsid w:val="006C6545"/>
    <w:rsid w:val="006E0FA1"/>
    <w:rsid w:val="006E11AF"/>
    <w:rsid w:val="006E70CE"/>
    <w:rsid w:val="006F2432"/>
    <w:rsid w:val="006F26EB"/>
    <w:rsid w:val="00700122"/>
    <w:rsid w:val="00712600"/>
    <w:rsid w:val="00715F31"/>
    <w:rsid w:val="00731B43"/>
    <w:rsid w:val="00732A5F"/>
    <w:rsid w:val="00733D41"/>
    <w:rsid w:val="00740FBD"/>
    <w:rsid w:val="007456D7"/>
    <w:rsid w:val="00756A3B"/>
    <w:rsid w:val="00762E17"/>
    <w:rsid w:val="007631B0"/>
    <w:rsid w:val="00774C38"/>
    <w:rsid w:val="007878BB"/>
    <w:rsid w:val="0079050B"/>
    <w:rsid w:val="007A39A3"/>
    <w:rsid w:val="007B5C54"/>
    <w:rsid w:val="007D0651"/>
    <w:rsid w:val="007D36DD"/>
    <w:rsid w:val="007D54FC"/>
    <w:rsid w:val="007F2DDF"/>
    <w:rsid w:val="007F43C2"/>
    <w:rsid w:val="007F7832"/>
    <w:rsid w:val="00800B2B"/>
    <w:rsid w:val="00803686"/>
    <w:rsid w:val="008142CC"/>
    <w:rsid w:val="00815508"/>
    <w:rsid w:val="00830B5F"/>
    <w:rsid w:val="00843FC3"/>
    <w:rsid w:val="00844FBD"/>
    <w:rsid w:val="0084519F"/>
    <w:rsid w:val="00847D6A"/>
    <w:rsid w:val="00854E11"/>
    <w:rsid w:val="0085565E"/>
    <w:rsid w:val="00857BBF"/>
    <w:rsid w:val="00861169"/>
    <w:rsid w:val="0086339F"/>
    <w:rsid w:val="00881B5D"/>
    <w:rsid w:val="00895575"/>
    <w:rsid w:val="008958BA"/>
    <w:rsid w:val="008C17DC"/>
    <w:rsid w:val="008C32AF"/>
    <w:rsid w:val="008D07A0"/>
    <w:rsid w:val="008E5166"/>
    <w:rsid w:val="008E774A"/>
    <w:rsid w:val="008F2B60"/>
    <w:rsid w:val="008F3852"/>
    <w:rsid w:val="008F3DCF"/>
    <w:rsid w:val="009019BC"/>
    <w:rsid w:val="00922FEB"/>
    <w:rsid w:val="00935A72"/>
    <w:rsid w:val="0095465C"/>
    <w:rsid w:val="0096302E"/>
    <w:rsid w:val="00973A5F"/>
    <w:rsid w:val="00973AA8"/>
    <w:rsid w:val="009756A2"/>
    <w:rsid w:val="009B1DAA"/>
    <w:rsid w:val="009C1E97"/>
    <w:rsid w:val="009C7146"/>
    <w:rsid w:val="009D5339"/>
    <w:rsid w:val="009E2F28"/>
    <w:rsid w:val="009E7A9D"/>
    <w:rsid w:val="009E7AEA"/>
    <w:rsid w:val="009F347A"/>
    <w:rsid w:val="00A034DD"/>
    <w:rsid w:val="00A21C7B"/>
    <w:rsid w:val="00A22A4E"/>
    <w:rsid w:val="00A249B6"/>
    <w:rsid w:val="00A31A19"/>
    <w:rsid w:val="00A43A15"/>
    <w:rsid w:val="00A518E4"/>
    <w:rsid w:val="00A579B5"/>
    <w:rsid w:val="00A97189"/>
    <w:rsid w:val="00AB4896"/>
    <w:rsid w:val="00AB703C"/>
    <w:rsid w:val="00AC5046"/>
    <w:rsid w:val="00AE4098"/>
    <w:rsid w:val="00AE71F5"/>
    <w:rsid w:val="00AF76D0"/>
    <w:rsid w:val="00B0490C"/>
    <w:rsid w:val="00B254EA"/>
    <w:rsid w:val="00B27259"/>
    <w:rsid w:val="00B30000"/>
    <w:rsid w:val="00B36AE8"/>
    <w:rsid w:val="00B45C14"/>
    <w:rsid w:val="00B5402D"/>
    <w:rsid w:val="00B5517E"/>
    <w:rsid w:val="00B56081"/>
    <w:rsid w:val="00B653C7"/>
    <w:rsid w:val="00B701A8"/>
    <w:rsid w:val="00B945FE"/>
    <w:rsid w:val="00BA5226"/>
    <w:rsid w:val="00BA74A5"/>
    <w:rsid w:val="00BB261E"/>
    <w:rsid w:val="00BB36A7"/>
    <w:rsid w:val="00BB626A"/>
    <w:rsid w:val="00BC20ED"/>
    <w:rsid w:val="00BD5BA1"/>
    <w:rsid w:val="00BD7CB1"/>
    <w:rsid w:val="00C06199"/>
    <w:rsid w:val="00C119A0"/>
    <w:rsid w:val="00C15A2F"/>
    <w:rsid w:val="00C16157"/>
    <w:rsid w:val="00C25605"/>
    <w:rsid w:val="00C27794"/>
    <w:rsid w:val="00C30D35"/>
    <w:rsid w:val="00C4606A"/>
    <w:rsid w:val="00C533DD"/>
    <w:rsid w:val="00C645C7"/>
    <w:rsid w:val="00C7392B"/>
    <w:rsid w:val="00C74CC3"/>
    <w:rsid w:val="00C85610"/>
    <w:rsid w:val="00C91336"/>
    <w:rsid w:val="00CA5E4A"/>
    <w:rsid w:val="00CA74EF"/>
    <w:rsid w:val="00CA7D45"/>
    <w:rsid w:val="00CB41A3"/>
    <w:rsid w:val="00CC2028"/>
    <w:rsid w:val="00CE5686"/>
    <w:rsid w:val="00CF090C"/>
    <w:rsid w:val="00CF1155"/>
    <w:rsid w:val="00CF186C"/>
    <w:rsid w:val="00D12CBB"/>
    <w:rsid w:val="00D21E6B"/>
    <w:rsid w:val="00D32491"/>
    <w:rsid w:val="00D455E0"/>
    <w:rsid w:val="00D45A9A"/>
    <w:rsid w:val="00D72222"/>
    <w:rsid w:val="00D860FF"/>
    <w:rsid w:val="00D90369"/>
    <w:rsid w:val="00D92B9E"/>
    <w:rsid w:val="00D955D5"/>
    <w:rsid w:val="00DA73F1"/>
    <w:rsid w:val="00DA7D44"/>
    <w:rsid w:val="00DB17BC"/>
    <w:rsid w:val="00DB657C"/>
    <w:rsid w:val="00DC12EC"/>
    <w:rsid w:val="00DD04DF"/>
    <w:rsid w:val="00DF203C"/>
    <w:rsid w:val="00E03EE3"/>
    <w:rsid w:val="00E076CD"/>
    <w:rsid w:val="00E13F4F"/>
    <w:rsid w:val="00E237D2"/>
    <w:rsid w:val="00E25EA4"/>
    <w:rsid w:val="00E3168F"/>
    <w:rsid w:val="00E37E10"/>
    <w:rsid w:val="00E6023F"/>
    <w:rsid w:val="00E60B71"/>
    <w:rsid w:val="00E668C7"/>
    <w:rsid w:val="00E83C20"/>
    <w:rsid w:val="00E907EB"/>
    <w:rsid w:val="00E93B10"/>
    <w:rsid w:val="00E953A7"/>
    <w:rsid w:val="00EB210C"/>
    <w:rsid w:val="00EB4AA4"/>
    <w:rsid w:val="00EC1344"/>
    <w:rsid w:val="00EC6191"/>
    <w:rsid w:val="00ED0D94"/>
    <w:rsid w:val="00ED7A99"/>
    <w:rsid w:val="00EE11C7"/>
    <w:rsid w:val="00EE340E"/>
    <w:rsid w:val="00EE3E14"/>
    <w:rsid w:val="00EF4A4D"/>
    <w:rsid w:val="00F12249"/>
    <w:rsid w:val="00F16649"/>
    <w:rsid w:val="00F37AA2"/>
    <w:rsid w:val="00F432ED"/>
    <w:rsid w:val="00F4660D"/>
    <w:rsid w:val="00F52E11"/>
    <w:rsid w:val="00F6681D"/>
    <w:rsid w:val="00F67C59"/>
    <w:rsid w:val="00F70189"/>
    <w:rsid w:val="00F819D4"/>
    <w:rsid w:val="00F87AE8"/>
    <w:rsid w:val="00F90805"/>
    <w:rsid w:val="00FA71EA"/>
    <w:rsid w:val="00FB1378"/>
    <w:rsid w:val="00FC34C4"/>
    <w:rsid w:val="00FD0533"/>
    <w:rsid w:val="00FD5BF7"/>
    <w:rsid w:val="00FD69DA"/>
    <w:rsid w:val="00FD7842"/>
    <w:rsid w:val="00FE5AA3"/>
    <w:rsid w:val="00FE6D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E037"/>
  <w15:docId w15:val="{CAEEE3D8-2725-48CE-85BF-32BE42A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4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D2B47"/>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B47"/>
    <w:rPr>
      <w:rFonts w:eastAsia="Times New Roman" w:cs="Times New Roman"/>
      <w:b/>
      <w:bCs/>
      <w:szCs w:val="24"/>
    </w:rPr>
  </w:style>
  <w:style w:type="paragraph" w:styleId="Pavadinimas">
    <w:name w:val="Title"/>
    <w:basedOn w:val="prastasis"/>
    <w:link w:val="PavadinimasDiagrama"/>
    <w:qFormat/>
    <w:rsid w:val="002D2B47"/>
    <w:pPr>
      <w:jc w:val="center"/>
    </w:pPr>
    <w:rPr>
      <w:b/>
      <w:bCs/>
    </w:rPr>
  </w:style>
  <w:style w:type="character" w:customStyle="1" w:styleId="PavadinimasDiagrama">
    <w:name w:val="Pavadinimas Diagrama"/>
    <w:basedOn w:val="Numatytasispastraiposriftas"/>
    <w:link w:val="Pavadinimas"/>
    <w:rsid w:val="002D2B47"/>
    <w:rPr>
      <w:rFonts w:eastAsia="Times New Roman" w:cs="Times New Roman"/>
      <w:b/>
      <w:bCs/>
      <w:szCs w:val="24"/>
    </w:rPr>
  </w:style>
  <w:style w:type="paragraph" w:styleId="Pagrindinistekstas">
    <w:name w:val="Body Text"/>
    <w:basedOn w:val="prastasis"/>
    <w:link w:val="PagrindinistekstasDiagrama"/>
    <w:semiHidden/>
    <w:rsid w:val="002D2B47"/>
    <w:pPr>
      <w:jc w:val="center"/>
    </w:pPr>
    <w:rPr>
      <w:b/>
      <w:bCs/>
      <w:caps/>
    </w:rPr>
  </w:style>
  <w:style w:type="character" w:customStyle="1" w:styleId="PagrindinistekstasDiagrama">
    <w:name w:val="Pagrindinis tekstas Diagrama"/>
    <w:basedOn w:val="Numatytasispastraiposriftas"/>
    <w:link w:val="Pagrindinistekstas"/>
    <w:semiHidden/>
    <w:rsid w:val="002D2B47"/>
    <w:rPr>
      <w:rFonts w:eastAsia="Times New Roman" w:cs="Times New Roman"/>
      <w:b/>
      <w:bCs/>
      <w:caps/>
      <w:szCs w:val="24"/>
    </w:rPr>
  </w:style>
  <w:style w:type="paragraph" w:styleId="Sraopastraipa">
    <w:name w:val="List Paragraph"/>
    <w:basedOn w:val="prastasis"/>
    <w:uiPriority w:val="34"/>
    <w:qFormat/>
    <w:rsid w:val="001768A6"/>
    <w:pPr>
      <w:ind w:left="720"/>
      <w:contextualSpacing/>
    </w:pPr>
  </w:style>
  <w:style w:type="character" w:styleId="Hipersaitas">
    <w:name w:val="Hyperlink"/>
    <w:basedOn w:val="Numatytasispastraiposriftas"/>
    <w:uiPriority w:val="99"/>
    <w:unhideWhenUsed/>
    <w:rsid w:val="00D32491"/>
    <w:rPr>
      <w:color w:val="000000"/>
      <w:u w:val="single"/>
    </w:rPr>
  </w:style>
  <w:style w:type="paragraph" w:styleId="Antrats">
    <w:name w:val="header"/>
    <w:basedOn w:val="prastasis"/>
    <w:link w:val="AntratsDiagrama"/>
    <w:uiPriority w:val="99"/>
    <w:unhideWhenUsed/>
    <w:rsid w:val="00DF203C"/>
    <w:pPr>
      <w:tabs>
        <w:tab w:val="center" w:pos="4819"/>
        <w:tab w:val="right" w:pos="9638"/>
      </w:tabs>
    </w:pPr>
  </w:style>
  <w:style w:type="character" w:customStyle="1" w:styleId="AntratsDiagrama">
    <w:name w:val="Antraštės Diagrama"/>
    <w:basedOn w:val="Numatytasispastraiposriftas"/>
    <w:link w:val="Antrats"/>
    <w:uiPriority w:val="99"/>
    <w:rsid w:val="00DF203C"/>
    <w:rPr>
      <w:rFonts w:eastAsia="Times New Roman" w:cs="Times New Roman"/>
      <w:szCs w:val="24"/>
    </w:rPr>
  </w:style>
  <w:style w:type="paragraph" w:styleId="Porat">
    <w:name w:val="footer"/>
    <w:basedOn w:val="prastasis"/>
    <w:link w:val="PoratDiagrama"/>
    <w:uiPriority w:val="99"/>
    <w:unhideWhenUsed/>
    <w:rsid w:val="00DF203C"/>
    <w:pPr>
      <w:tabs>
        <w:tab w:val="center" w:pos="4819"/>
        <w:tab w:val="right" w:pos="9638"/>
      </w:tabs>
    </w:pPr>
  </w:style>
  <w:style w:type="character" w:customStyle="1" w:styleId="PoratDiagrama">
    <w:name w:val="Poraštė Diagrama"/>
    <w:basedOn w:val="Numatytasispastraiposriftas"/>
    <w:link w:val="Porat"/>
    <w:uiPriority w:val="99"/>
    <w:rsid w:val="00DF203C"/>
    <w:rPr>
      <w:rFonts w:eastAsia="Times New Roman" w:cs="Times New Roman"/>
      <w:szCs w:val="24"/>
    </w:rPr>
  </w:style>
  <w:style w:type="paragraph" w:customStyle="1" w:styleId="tactin">
    <w:name w:val="tactin"/>
    <w:basedOn w:val="prastasis"/>
    <w:rsid w:val="00643622"/>
    <w:pPr>
      <w:spacing w:after="150"/>
    </w:pPr>
    <w:rPr>
      <w:lang w:eastAsia="lt-LT"/>
    </w:rPr>
  </w:style>
  <w:style w:type="paragraph" w:styleId="Debesliotekstas">
    <w:name w:val="Balloon Text"/>
    <w:basedOn w:val="prastasis"/>
    <w:link w:val="DebesliotekstasDiagrama"/>
    <w:uiPriority w:val="99"/>
    <w:semiHidden/>
    <w:unhideWhenUsed/>
    <w:rsid w:val="006F2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432"/>
    <w:rPr>
      <w:rFonts w:ascii="Segoe UI" w:eastAsia="Times New Roman" w:hAnsi="Segoe UI" w:cs="Segoe UI"/>
      <w:sz w:val="18"/>
      <w:szCs w:val="18"/>
    </w:rPr>
  </w:style>
  <w:style w:type="character" w:styleId="Paminjimas">
    <w:name w:val="Mention"/>
    <w:basedOn w:val="Numatytasispastraiposriftas"/>
    <w:uiPriority w:val="99"/>
    <w:semiHidden/>
    <w:unhideWhenUsed/>
    <w:rsid w:val="00CA74E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758167">
      <w:bodyDiv w:val="1"/>
      <w:marLeft w:val="0"/>
      <w:marRight w:val="0"/>
      <w:marTop w:val="0"/>
      <w:marBottom w:val="0"/>
      <w:divBdr>
        <w:top w:val="none" w:sz="0" w:space="0" w:color="auto"/>
        <w:left w:val="none" w:sz="0" w:space="0" w:color="auto"/>
        <w:bottom w:val="none" w:sz="0" w:space="0" w:color="auto"/>
        <w:right w:val="none" w:sz="0" w:space="0" w:color="auto"/>
      </w:divBdr>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2</Pages>
  <Words>2249</Words>
  <Characters>1283</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2017-09-12T08:08:00Z</dcterms:created>
  <dc:creator>alina.sileikiene</dc:creator>
  <cp:lastModifiedBy>Inga Perevičiūtė-Antulienė</cp:lastModifiedBy>
  <cp:lastPrinted>2019-09-17T10:57:00Z</cp:lastPrinted>
  <dcterms:modified xsi:type="dcterms:W3CDTF">2020-03-20T08:09:00Z</dcterms:modified>
  <cp:revision>78</cp:revision>
</cp:coreProperties>
</file>