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1064F" w14:textId="56E7F9D8" w:rsidR="00692FF0" w:rsidRPr="005E051D" w:rsidRDefault="00A55421" w:rsidP="005E051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05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Lietuvos energetikos i</w:t>
      </w:r>
      <w:r w:rsidR="00692FF0" w:rsidRPr="005E05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nstituto Šiluminių įrengimų tyrimo ir bandymų laboratorijos įsipareigojimai Metrologijos srityje</w:t>
      </w:r>
    </w:p>
    <w:p w14:paraId="7B2BEC8C" w14:textId="77777777" w:rsidR="00692FF0" w:rsidRPr="005E051D" w:rsidRDefault="00692FF0" w:rsidP="005E051D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F1EADC5" w14:textId="259B53A6" w:rsidR="00474225" w:rsidRPr="005E051D" w:rsidRDefault="00B40F0A" w:rsidP="005E051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Lietuvos Respublikos Vyriausybės </w:t>
      </w:r>
      <w:r w:rsidR="00474225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patvirtinta metrologinio aprūpinimo sistema atitinka Europos šalyse taikomai praktikai ir apima Nacionalinį metrologijos institutą, kurio funkcijoms Lietuvoje vykdyti paskirtas </w:t>
      </w: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Valstybinis mokslinių tyrimų institutas Fizinių ir technologijos mokslų centras (</w:t>
      </w:r>
      <w:r w:rsidR="00474225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FTMC</w:t>
      </w: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474225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ir Paskirtąjį institutą, kurio funkcijas vykdo </w:t>
      </w: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Lietuvos energetikos instituto (</w:t>
      </w:r>
      <w:r w:rsidR="00474225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LEI</w:t>
      </w: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474225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Šiluminių įrengimų tyrimo ir bandymų laboratorija, išlaikydama 5 nacionalinius etalonus</w:t>
      </w:r>
      <w:r w:rsidR="00F81836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7E2963A7" w14:textId="5BB67B18" w:rsidR="002B4F99" w:rsidRPr="005E051D" w:rsidRDefault="002B4F99" w:rsidP="005E051D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1. nacionalinis skysčių (vandens) tūrio ir debito vienetų etalonas;</w:t>
      </w:r>
    </w:p>
    <w:p w14:paraId="14E105AA" w14:textId="47B8981F" w:rsidR="002B4F99" w:rsidRPr="005E051D" w:rsidRDefault="002B4F99" w:rsidP="005E051D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</w:t>
      </w:r>
      <w:r w:rsidR="00F729E7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nacionalinis </w:t>
      </w: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skysčių (naftos ir naftos produktų) tūrio ir debito vienetų etalonas;</w:t>
      </w:r>
    </w:p>
    <w:p w14:paraId="17A31850" w14:textId="06991526" w:rsidR="002B4F99" w:rsidRPr="005E051D" w:rsidRDefault="002B4F99" w:rsidP="005E051D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</w:t>
      </w:r>
      <w:r w:rsidR="00F729E7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nacionalinis </w:t>
      </w: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oro (dujų) tūrio ir debito vienetų valstybinis etalonas;</w:t>
      </w:r>
    </w:p>
    <w:p w14:paraId="01A43BA2" w14:textId="5B7E830F" w:rsidR="00F81836" w:rsidRPr="005E051D" w:rsidRDefault="002B4F99" w:rsidP="005E051D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 </w:t>
      </w:r>
      <w:r w:rsidR="00F729E7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nacionalinis </w:t>
      </w: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oro (dujų) greičio vieneto valstybinis etalonas;</w:t>
      </w:r>
    </w:p>
    <w:p w14:paraId="028D41E1" w14:textId="6AF7CD34" w:rsidR="00F81836" w:rsidRPr="005E051D" w:rsidRDefault="002B4F99" w:rsidP="005E051D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5. </w:t>
      </w:r>
      <w:r w:rsidR="00F729E7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nacionalinis </w:t>
      </w: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slėgio vieneto valstybinis etalonas.</w:t>
      </w:r>
    </w:p>
    <w:p w14:paraId="36FD4299" w14:textId="167732AF" w:rsidR="00D94EF8" w:rsidRPr="005E051D" w:rsidRDefault="00474225" w:rsidP="005E051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FTMC ir LEI išlaikomi etalonai sudaro </w:t>
      </w:r>
      <w:r w:rsidR="000F774B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pagrindą tarptautinei matavimų </w:t>
      </w:r>
      <w:proofErr w:type="spellStart"/>
      <w:r w:rsidR="000F774B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siečiai</w:t>
      </w:r>
      <w:proofErr w:type="spellEnd"/>
      <w:r w:rsidR="000F774B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garantuoti. Pagal nustatytą tvarką jie yra regioninės Europos šalių metrologinės organizacijos EURAMET nariai ir turi savo atstovus atitinkamuose techniniuose komitetuose. LEI </w:t>
      </w:r>
      <w:r w:rsidR="00B40F0A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Šiluminių įrengimų tyrimo ir bandymų </w:t>
      </w:r>
      <w:r w:rsidR="000F774B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laboratorijos atstovai dalyvauja techninių komitetų SRAUTAI (TC-F) ir SLĖGIS (TC-M, </w:t>
      </w:r>
      <w:proofErr w:type="spellStart"/>
      <w:r w:rsidR="000F774B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subgroup</w:t>
      </w:r>
      <w:proofErr w:type="spellEnd"/>
      <w:r w:rsidR="000F774B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F774B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pressure</w:t>
      </w:r>
      <w:proofErr w:type="spellEnd"/>
      <w:r w:rsidR="000F774B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) darbe</w:t>
      </w:r>
      <w:r w:rsidR="001370ED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tarptautiniuose matavimų palyginimuose bei privalo teikti EURAMET techniniam komitetui KOKYBĖ (TC-Q) kasmetines ataskaitas apie konkrečius atliktus darbus</w:t>
      </w:r>
      <w:r w:rsidR="00B40F0A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1370ED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kokybės vadybos sistemos būklę ir jos atitiktį tarptautinių standartų reikalavimams. Be to, </w:t>
      </w:r>
      <w:r w:rsidR="00B40F0A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Šiluminių įrengimų tyrimo ir bandymų </w:t>
      </w:r>
      <w:r w:rsidR="001370ED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laboratorija privalo kas 5 metus patvirtinti savo veiklos atitiktį TC-Q komiteto rengiamuose susirinkimuose ir pateikti išsamias ataskaitas.</w:t>
      </w:r>
    </w:p>
    <w:p w14:paraId="2CF0ADDE" w14:textId="5D69CDE6" w:rsidR="00780DE9" w:rsidRPr="005E051D" w:rsidRDefault="001370ED" w:rsidP="005E051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Kadangi Lietuva dar priklauso </w:t>
      </w:r>
      <w:r w:rsidR="00780DE9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regioninei </w:t>
      </w: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centrinės ir rytinės Europos šalių </w:t>
      </w:r>
      <w:r w:rsidR="00780DE9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metrologinei organizacijai COOMET, laboratorija dalyvauja ir šios organizacijos atitinkamų techninių komitetų darbe bei </w:t>
      </w:r>
      <w:proofErr w:type="spellStart"/>
      <w:r w:rsidR="00780DE9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tarplaboratoriniuose</w:t>
      </w:r>
      <w:proofErr w:type="spellEnd"/>
      <w:r w:rsidR="00780DE9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palygin</w:t>
      </w:r>
      <w:r w:rsidR="00F729E7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="00780DE9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muose.</w:t>
      </w:r>
    </w:p>
    <w:p w14:paraId="5B733135" w14:textId="75E021B0" w:rsidR="00780DE9" w:rsidRPr="005E051D" w:rsidRDefault="00780DE9" w:rsidP="005E051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Toki</w:t>
      </w:r>
      <w:r w:rsidR="00B40F0A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ą</w:t>
      </w: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sistemos veikimą tvarką ir struktūrą nustato Lietuvos Respublikos Metrologijos Įstatymas ir atitinkami poįstatyminiai teisės aktai.</w:t>
      </w:r>
    </w:p>
    <w:p w14:paraId="6D339DC9" w14:textId="728CFB8D" w:rsidR="00780DE9" w:rsidRPr="005E051D" w:rsidRDefault="00780DE9" w:rsidP="005E051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Etalonai iš dalies finansuojami iš biudžeto lėšų ir jų steigimą bei panaikinimą sprendžia tik </w:t>
      </w:r>
      <w:r w:rsidR="00B40F0A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Lietuvos Respublikos </w:t>
      </w: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Vyriausybė.</w:t>
      </w:r>
    </w:p>
    <w:p w14:paraId="7039188F" w14:textId="77777777" w:rsidR="00780DE9" w:rsidRPr="005E051D" w:rsidRDefault="00780DE9" w:rsidP="005E051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Visa etalonų įranga yra valstybės turtas</w:t>
      </w:r>
      <w:r w:rsidR="00B95CA2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59701F8E" w14:textId="2A6C7391" w:rsidR="00B95CA2" w:rsidRPr="005E051D" w:rsidRDefault="00B95CA2" w:rsidP="005E051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Pagal tarptautinę praktiką Nacionaliniai metrologijos ir Paskirtieji institutai, turėdami aukščiausio lygio matavimo vienetų etalonus, tampa savo šalyse svarbiausiais matavimo infrastruktūros elementais, vykdančiais matavimo priemonių </w:t>
      </w:r>
      <w:proofErr w:type="spellStart"/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kalibravimus</w:t>
      </w:r>
      <w:proofErr w:type="spellEnd"/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gaminių ir įrangos bandymus bei jų atitikties vertinimus. Pastariesiems vertinimams, kurie patenka į sritis, kuriose galioja Europos Parlamento ir Tarybos Direktyvos ir Reglamentai, laboratorijas notifikuoja </w:t>
      </w:r>
      <w:r w:rsidR="00647B72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>šalies atsakingos institucijos.</w:t>
      </w:r>
    </w:p>
    <w:p w14:paraId="3D77834C" w14:textId="08F79509" w:rsidR="00647B72" w:rsidRPr="005E051D" w:rsidRDefault="00647B72" w:rsidP="005E051D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LEI </w:t>
      </w:r>
      <w:r w:rsidR="005B1D21"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Šiluminių įrengimų tyrimo ir bandymų </w:t>
      </w:r>
      <w:r w:rsidRPr="005E051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laboratorija yra LR Ekonomikos ir inovacijų ministerijos ir Aplinkos ministerijos notifikuota gaminių atitikties vertinimams pagal Direktyvą </w:t>
      </w:r>
      <w:r w:rsidRPr="005E051D">
        <w:rPr>
          <w:rFonts w:ascii="Times New Roman" w:hAnsi="Times New Roman" w:cs="Times New Roman"/>
          <w:sz w:val="24"/>
          <w:szCs w:val="24"/>
          <w:lang w:eastAsia="en-US"/>
        </w:rPr>
        <w:t>2014/32/EU ir Reglamentą (EU) N</w:t>
      </w:r>
      <w:r w:rsidR="00296DB6" w:rsidRPr="005E051D">
        <w:rPr>
          <w:rFonts w:ascii="Times New Roman" w:hAnsi="Times New Roman" w:cs="Times New Roman"/>
          <w:sz w:val="24"/>
          <w:szCs w:val="24"/>
          <w:lang w:eastAsia="en-US"/>
        </w:rPr>
        <w:t>r</w:t>
      </w:r>
      <w:r w:rsidRPr="005E051D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5B1D21" w:rsidRPr="005E051D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5E051D">
        <w:rPr>
          <w:rFonts w:ascii="Times New Roman" w:hAnsi="Times New Roman" w:cs="Times New Roman"/>
          <w:sz w:val="24"/>
          <w:szCs w:val="24"/>
          <w:lang w:eastAsia="en-US"/>
        </w:rPr>
        <w:t xml:space="preserve">305/2011 ir teikia visuotiniai </w:t>
      </w:r>
      <w:r w:rsidR="00296DB6" w:rsidRPr="005E051D">
        <w:rPr>
          <w:rFonts w:ascii="Times New Roman" w:hAnsi="Times New Roman" w:cs="Times New Roman"/>
          <w:sz w:val="24"/>
          <w:szCs w:val="24"/>
          <w:lang w:eastAsia="en-US"/>
        </w:rPr>
        <w:t>pripažįstamas</w:t>
      </w:r>
      <w:r w:rsidRPr="005E051D">
        <w:rPr>
          <w:rFonts w:ascii="Times New Roman" w:hAnsi="Times New Roman" w:cs="Times New Roman"/>
          <w:sz w:val="24"/>
          <w:szCs w:val="24"/>
          <w:lang w:eastAsia="en-US"/>
        </w:rPr>
        <w:t xml:space="preserve"> paslaugas gamintojams, teikiant gaminius į rinką.</w:t>
      </w:r>
    </w:p>
    <w:p w14:paraId="009F6D46" w14:textId="77777777" w:rsidR="00474225" w:rsidRPr="005E051D" w:rsidRDefault="00474225" w:rsidP="005E051D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74225" w:rsidRPr="005E05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059C8"/>
    <w:multiLevelType w:val="multilevel"/>
    <w:tmpl w:val="19D8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F0"/>
    <w:rsid w:val="000F774B"/>
    <w:rsid w:val="001370ED"/>
    <w:rsid w:val="00296DB6"/>
    <w:rsid w:val="002B4F99"/>
    <w:rsid w:val="00474225"/>
    <w:rsid w:val="005B1D21"/>
    <w:rsid w:val="005E051D"/>
    <w:rsid w:val="00647B72"/>
    <w:rsid w:val="00692FF0"/>
    <w:rsid w:val="00780DE9"/>
    <w:rsid w:val="008B7D5F"/>
    <w:rsid w:val="0092240F"/>
    <w:rsid w:val="00A55421"/>
    <w:rsid w:val="00B40F0A"/>
    <w:rsid w:val="00B665E5"/>
    <w:rsid w:val="00B95CA2"/>
    <w:rsid w:val="00D94EF8"/>
    <w:rsid w:val="00F729E7"/>
    <w:rsid w:val="00F8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A75E"/>
  <w15:docId w15:val="{2A97B361-9D96-437B-A0A8-476C927C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2FF0"/>
    <w:pPr>
      <w:spacing w:after="0" w:line="240" w:lineRule="auto"/>
    </w:pPr>
    <w:rPr>
      <w:rFonts w:ascii="Calibri" w:eastAsia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06D6D-3284-487F-A19A-CC222626E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9621E8-D73C-4244-8785-FA1EFA68C06C}"/>
</file>

<file path=customXml/itemProps3.xml><?xml version="1.0" encoding="utf-8"?>
<ds:datastoreItem xmlns:ds="http://schemas.openxmlformats.org/officeDocument/2006/customXml" ds:itemID="{37C02E10-229B-4EDF-9C27-9F73E3CC79EB}"/>
</file>

<file path=customXml/itemProps4.xml><?xml version="1.0" encoding="utf-8"?>
<ds:datastoreItem xmlns:ds="http://schemas.openxmlformats.org/officeDocument/2006/customXml" ds:itemID="{E13F291E-7554-4CFA-84BE-E9BA36726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1977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d3a83fe7-3ce0-4590-9ada-95da4c889125</dc:title>
  <dc:creator>Antanas Pedišius</dc:creator>
  <cp:lastModifiedBy>User</cp:lastModifiedBy>
  <cp:revision>2</cp:revision>
  <dcterms:created xsi:type="dcterms:W3CDTF">2020-05-11T14:35:00Z</dcterms:created>
  <dcterms:modified xsi:type="dcterms:W3CDTF">2020-05-11T14:35:00Z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