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9E" w:rsidRDefault="008D039E" w:rsidP="008D039E">
      <w:pPr>
        <w:ind w:left="6480" w:firstLine="720"/>
        <w:rPr>
          <w:b/>
          <w:bCs/>
          <w:szCs w:val="24"/>
        </w:rPr>
      </w:pPr>
      <w:r>
        <w:rPr>
          <w:b/>
          <w:bCs/>
          <w:szCs w:val="24"/>
        </w:rPr>
        <w:t>Projekto</w:t>
      </w:r>
    </w:p>
    <w:p w:rsidR="008D039E" w:rsidRPr="008D039E" w:rsidRDefault="008D039E" w:rsidP="008D039E">
      <w:pPr>
        <w:ind w:left="6480" w:firstLine="720"/>
        <w:rPr>
          <w:b/>
          <w:bCs/>
          <w:szCs w:val="24"/>
        </w:rPr>
      </w:pPr>
      <w:r>
        <w:rPr>
          <w:b/>
          <w:bCs/>
          <w:szCs w:val="24"/>
        </w:rPr>
        <w:t>lyginamasis variantas</w:t>
      </w:r>
    </w:p>
    <w:p w:rsidR="006F0A60" w:rsidRPr="009A2740" w:rsidRDefault="006F0A60" w:rsidP="009A2740">
      <w:pPr>
        <w:ind w:left="6480"/>
        <w:jc w:val="right"/>
        <w:rPr>
          <w:b/>
          <w:bCs/>
          <w:szCs w:val="24"/>
        </w:rPr>
      </w:pPr>
      <w:r w:rsidRPr="009A2740">
        <w:rPr>
          <w:b/>
          <w:bCs/>
          <w:szCs w:val="24"/>
        </w:rPr>
        <w:t xml:space="preserve"> </w:t>
      </w:r>
    </w:p>
    <w:p w:rsidR="006F0A60" w:rsidRPr="009A2740" w:rsidRDefault="006F0A60" w:rsidP="009A2740">
      <w:pPr>
        <w:jc w:val="center"/>
        <w:rPr>
          <w:b/>
          <w:caps/>
          <w:szCs w:val="24"/>
        </w:rPr>
      </w:pPr>
      <w:r w:rsidRPr="009A2740">
        <w:rPr>
          <w:b/>
          <w:caps/>
          <w:szCs w:val="24"/>
        </w:rPr>
        <w:t>LIETUVOS RESPUBLIKOS VYRIAUSYBĖ</w:t>
      </w:r>
    </w:p>
    <w:p w:rsidR="006F0A60" w:rsidRPr="009A2740" w:rsidRDefault="006F0A60" w:rsidP="009A2740">
      <w:pPr>
        <w:jc w:val="center"/>
        <w:rPr>
          <w:b/>
          <w:caps/>
          <w:szCs w:val="24"/>
        </w:rPr>
      </w:pPr>
    </w:p>
    <w:p w:rsidR="006F0A60" w:rsidRPr="009A2740" w:rsidRDefault="006F0A60" w:rsidP="009A2740">
      <w:pPr>
        <w:jc w:val="center"/>
        <w:rPr>
          <w:b/>
          <w:caps/>
          <w:szCs w:val="24"/>
        </w:rPr>
      </w:pPr>
      <w:r w:rsidRPr="009A2740">
        <w:rPr>
          <w:b/>
          <w:caps/>
          <w:szCs w:val="24"/>
        </w:rPr>
        <w:t>NuTARIMAS</w:t>
      </w:r>
    </w:p>
    <w:p w:rsidR="000D05D6" w:rsidRDefault="00D02035" w:rsidP="0041433A">
      <w:pPr>
        <w:jc w:val="center"/>
        <w:rPr>
          <w:b/>
          <w:bCs/>
          <w:caps/>
          <w:szCs w:val="24"/>
          <w:lang w:eastAsia="lt-LT"/>
        </w:rPr>
      </w:pPr>
      <w:r w:rsidRPr="00D02035">
        <w:rPr>
          <w:b/>
          <w:bCs/>
          <w:caps/>
          <w:szCs w:val="24"/>
          <w:lang w:eastAsia="lt-LT"/>
        </w:rPr>
        <w:t>DĖL LIETUVOS RESPUBLIKOS VYRIAUSYBĖS 1998</w:t>
      </w:r>
      <w:r w:rsidR="0066756A">
        <w:rPr>
          <w:b/>
          <w:bCs/>
          <w:caps/>
          <w:szCs w:val="24"/>
          <w:lang w:eastAsia="lt-LT"/>
        </w:rPr>
        <w:t> </w:t>
      </w:r>
      <w:r w:rsidRPr="00D02035">
        <w:rPr>
          <w:b/>
          <w:bCs/>
          <w:caps/>
          <w:szCs w:val="24"/>
          <w:lang w:eastAsia="lt-LT"/>
        </w:rPr>
        <w:t>M. LIEPOS 9</w:t>
      </w:r>
      <w:r w:rsidR="0066756A">
        <w:rPr>
          <w:b/>
          <w:bCs/>
          <w:caps/>
          <w:szCs w:val="24"/>
          <w:lang w:eastAsia="lt-LT"/>
        </w:rPr>
        <w:t> </w:t>
      </w:r>
      <w:r w:rsidRPr="00D02035">
        <w:rPr>
          <w:b/>
          <w:bCs/>
          <w:caps/>
          <w:szCs w:val="24"/>
          <w:lang w:eastAsia="lt-LT"/>
        </w:rPr>
        <w:t>D. NUTARIMO</w:t>
      </w:r>
    </w:p>
    <w:p w:rsidR="006F0A60" w:rsidRPr="009A2740" w:rsidRDefault="00D02035" w:rsidP="0041433A">
      <w:pPr>
        <w:jc w:val="center"/>
        <w:rPr>
          <w:b/>
          <w:bCs/>
          <w:caps/>
          <w:szCs w:val="24"/>
          <w:lang w:eastAsia="lt-LT"/>
        </w:rPr>
      </w:pPr>
      <w:r w:rsidRPr="00D02035">
        <w:rPr>
          <w:b/>
          <w:bCs/>
          <w:caps/>
          <w:szCs w:val="24"/>
          <w:lang w:eastAsia="lt-LT"/>
        </w:rPr>
        <w:t>NR</w:t>
      </w:r>
      <w:r w:rsidR="000D05D6" w:rsidRPr="00D02035">
        <w:rPr>
          <w:b/>
          <w:bCs/>
          <w:caps/>
          <w:szCs w:val="24"/>
          <w:lang w:eastAsia="lt-LT"/>
        </w:rPr>
        <w:t>.</w:t>
      </w:r>
      <w:r w:rsidR="000D05D6">
        <w:rPr>
          <w:b/>
          <w:bCs/>
          <w:caps/>
          <w:szCs w:val="24"/>
          <w:lang w:eastAsia="lt-LT"/>
        </w:rPr>
        <w:t> </w:t>
      </w:r>
      <w:r w:rsidRPr="00D02035">
        <w:rPr>
          <w:b/>
          <w:bCs/>
          <w:caps/>
          <w:szCs w:val="24"/>
          <w:lang w:eastAsia="lt-LT"/>
        </w:rPr>
        <w:t>851 „DĖL LIETUVOS RESPUBLIKOS TEISINGUMO MINISTERIJOS NUOSTATŲ PATVIRTINIMO“ PAKEITIMO</w:t>
      </w:r>
    </w:p>
    <w:p w:rsidR="006F0A60" w:rsidRPr="009A2740" w:rsidRDefault="006F0A60" w:rsidP="009A2740">
      <w:pPr>
        <w:jc w:val="center"/>
        <w:rPr>
          <w:caps/>
          <w:szCs w:val="24"/>
          <w:lang w:eastAsia="lt-LT"/>
        </w:rPr>
      </w:pPr>
    </w:p>
    <w:p w:rsidR="006F0A60" w:rsidRPr="009A2740" w:rsidRDefault="004D6008" w:rsidP="009A2740">
      <w:pPr>
        <w:ind w:firstLine="60"/>
        <w:jc w:val="center"/>
        <w:rPr>
          <w:szCs w:val="24"/>
          <w:lang w:eastAsia="lt-LT"/>
        </w:rPr>
      </w:pPr>
      <w:r>
        <w:rPr>
          <w:szCs w:val="24"/>
          <w:lang w:eastAsia="lt-LT"/>
        </w:rPr>
        <w:t>2019</w:t>
      </w:r>
      <w:r w:rsidR="006F0A60" w:rsidRPr="009A2740">
        <w:rPr>
          <w:szCs w:val="24"/>
          <w:lang w:eastAsia="lt-LT"/>
        </w:rPr>
        <w:t xml:space="preserve"> m.               d. Nr. </w:t>
      </w:r>
    </w:p>
    <w:p w:rsidR="006F0A60" w:rsidRPr="009A2740" w:rsidRDefault="006F0A60" w:rsidP="009A2740">
      <w:pPr>
        <w:jc w:val="center"/>
        <w:rPr>
          <w:szCs w:val="24"/>
          <w:lang w:eastAsia="lt-LT"/>
        </w:rPr>
      </w:pPr>
      <w:r w:rsidRPr="009A2740">
        <w:rPr>
          <w:szCs w:val="24"/>
          <w:lang w:eastAsia="lt-LT"/>
        </w:rPr>
        <w:t>Vilnius</w:t>
      </w:r>
    </w:p>
    <w:p w:rsidR="006F0A60" w:rsidRPr="009A2740" w:rsidRDefault="006F0A60" w:rsidP="009A2740">
      <w:pPr>
        <w:jc w:val="center"/>
        <w:rPr>
          <w:szCs w:val="24"/>
          <w:lang w:eastAsia="lt-LT"/>
        </w:rPr>
      </w:pPr>
    </w:p>
    <w:p w:rsidR="009309DD" w:rsidRPr="009309DD" w:rsidRDefault="009309DD" w:rsidP="009309DD">
      <w:pPr>
        <w:spacing w:line="360" w:lineRule="atLeast"/>
        <w:ind w:firstLine="720"/>
        <w:jc w:val="both"/>
        <w:rPr>
          <w:szCs w:val="24"/>
          <w:lang w:eastAsia="lt-LT"/>
        </w:rPr>
      </w:pPr>
      <w:r w:rsidRPr="009309DD">
        <w:rPr>
          <w:szCs w:val="24"/>
          <w:lang w:eastAsia="lt-LT"/>
        </w:rPr>
        <w:t xml:space="preserve">Lietuvos Respublikos Vyriausybė </w:t>
      </w:r>
      <w:r w:rsidRPr="00E21533">
        <w:rPr>
          <w:spacing w:val="70"/>
          <w:szCs w:val="24"/>
          <w:lang w:eastAsia="lt-LT"/>
        </w:rPr>
        <w:t>n</w:t>
      </w:r>
      <w:r w:rsidR="007E7F95" w:rsidRPr="00E21533">
        <w:rPr>
          <w:spacing w:val="70"/>
          <w:szCs w:val="24"/>
          <w:lang w:eastAsia="lt-LT"/>
        </w:rPr>
        <w:t>utari</w:t>
      </w:r>
      <w:r w:rsidRPr="009309DD">
        <w:rPr>
          <w:szCs w:val="24"/>
          <w:lang w:eastAsia="lt-LT"/>
        </w:rPr>
        <w:t>a:</w:t>
      </w:r>
    </w:p>
    <w:p w:rsidR="008A23C8" w:rsidRDefault="009309DD" w:rsidP="009309DD">
      <w:pPr>
        <w:spacing w:line="360" w:lineRule="atLeast"/>
        <w:ind w:firstLine="720"/>
        <w:jc w:val="both"/>
        <w:rPr>
          <w:szCs w:val="24"/>
          <w:lang w:eastAsia="lt-LT"/>
        </w:rPr>
      </w:pPr>
      <w:r w:rsidRPr="009309DD">
        <w:rPr>
          <w:szCs w:val="24"/>
          <w:lang w:eastAsia="lt-LT"/>
        </w:rPr>
        <w:t xml:space="preserve">1. </w:t>
      </w:r>
      <w:r w:rsidR="008A23C8" w:rsidRPr="008A23C8">
        <w:rPr>
          <w:szCs w:val="24"/>
          <w:lang w:eastAsia="lt-LT"/>
        </w:rPr>
        <w:t>Pakeisti Lietuvos Respublikos teisingumo ministerijos nuostatus, patvirtintus Lietuvos</w:t>
      </w:r>
      <w:r w:rsidR="007E7F95">
        <w:rPr>
          <w:szCs w:val="24"/>
          <w:lang w:eastAsia="lt-LT"/>
        </w:rPr>
        <w:t> </w:t>
      </w:r>
      <w:r w:rsidR="008A23C8" w:rsidRPr="008A23C8">
        <w:rPr>
          <w:szCs w:val="24"/>
          <w:lang w:eastAsia="lt-LT"/>
        </w:rPr>
        <w:t>Respublikos Vyriausybės 1998 m. liepos 9 d. nutarimu Nr.</w:t>
      </w:r>
      <w:r w:rsidR="007E7F95">
        <w:rPr>
          <w:szCs w:val="24"/>
          <w:lang w:eastAsia="lt-LT"/>
        </w:rPr>
        <w:t> </w:t>
      </w:r>
      <w:r w:rsidR="008A23C8" w:rsidRPr="008A23C8">
        <w:rPr>
          <w:szCs w:val="24"/>
          <w:lang w:eastAsia="lt-LT"/>
        </w:rPr>
        <w:t>851 „Dėl Lietuvos Respublikos teisingumo ministerijos nuostatų patvirtinimo“:</w:t>
      </w:r>
    </w:p>
    <w:p w:rsidR="009309DD" w:rsidRPr="009309DD" w:rsidRDefault="009309DD" w:rsidP="009309DD">
      <w:pPr>
        <w:spacing w:line="360" w:lineRule="atLeast"/>
        <w:ind w:firstLine="720"/>
        <w:jc w:val="both"/>
        <w:rPr>
          <w:szCs w:val="24"/>
          <w:lang w:eastAsia="lt-LT"/>
        </w:rPr>
      </w:pPr>
      <w:r w:rsidRPr="009309DD">
        <w:rPr>
          <w:szCs w:val="24"/>
          <w:lang w:eastAsia="lt-LT"/>
        </w:rPr>
        <w:t xml:space="preserve">1.1 </w:t>
      </w:r>
      <w:r w:rsidR="00A96F92">
        <w:rPr>
          <w:szCs w:val="24"/>
          <w:lang w:eastAsia="lt-LT"/>
        </w:rPr>
        <w:t>P</w:t>
      </w:r>
      <w:r w:rsidRPr="009309DD">
        <w:rPr>
          <w:szCs w:val="24"/>
          <w:lang w:eastAsia="lt-LT"/>
        </w:rPr>
        <w:t>akeisti 7 punktą ir jį išdėstyti taip:</w:t>
      </w:r>
    </w:p>
    <w:p w:rsidR="009309DD" w:rsidRPr="009309DD" w:rsidRDefault="009309DD" w:rsidP="009309DD">
      <w:pPr>
        <w:spacing w:line="360" w:lineRule="atLeast"/>
        <w:ind w:firstLine="720"/>
        <w:jc w:val="both"/>
        <w:rPr>
          <w:szCs w:val="24"/>
          <w:lang w:eastAsia="lt-LT"/>
        </w:rPr>
      </w:pPr>
      <w:r w:rsidRPr="009309DD">
        <w:rPr>
          <w:szCs w:val="24"/>
          <w:lang w:eastAsia="lt-LT"/>
        </w:rPr>
        <w:t xml:space="preserve">„7. </w:t>
      </w:r>
      <w:r w:rsidR="00EF5D0C" w:rsidRPr="00EF5D0C">
        <w:rPr>
          <w:szCs w:val="24"/>
          <w:lang w:eastAsia="lt-LT"/>
        </w:rPr>
        <w:t>Teisingumo ministerijos veiklos tikslai yra formuoti valstybės politiką nacionalinės teisinės sistemos plėtros, civilinės teisės, civilinio proceso, baudžiamosios teisės, baudžiamojo proceso, suėmimo, bausmių ir probacijos vykdymo, administracinės teisės, administracinių nusižengimų teisenos, administracinių bylų teisenos, kovos su korupcija, teisinių paslaugų, antstolių funkcionavimo, notariato, teismo ekspertizės, civilinės būklės aktų registravimo, pramoninės nuosavybės apsaugos, vartotojų teisių apsaugos, asmens duomenų apsaugos, Lietuvos</w:t>
      </w:r>
      <w:r w:rsidR="007E7F95">
        <w:rPr>
          <w:szCs w:val="24"/>
          <w:lang w:eastAsia="lt-LT"/>
        </w:rPr>
        <w:t xml:space="preserve"> </w:t>
      </w:r>
      <w:r w:rsidR="00EF5D0C" w:rsidRPr="00EF5D0C">
        <w:rPr>
          <w:szCs w:val="24"/>
          <w:lang w:eastAsia="lt-LT"/>
        </w:rPr>
        <w:t>Respublikos Seimo, Respublikos Prezidento, savivaldybių tarybų rinkimų, rinkimų į Europos Parlamentą (toliau – rinkimai) organizavimo ir vykdymo, politinių partijų</w:t>
      </w:r>
      <w:r w:rsidR="009D4288">
        <w:rPr>
          <w:szCs w:val="24"/>
          <w:lang w:eastAsia="lt-LT"/>
        </w:rPr>
        <w:t xml:space="preserve">, </w:t>
      </w:r>
      <w:r w:rsidR="009D4288" w:rsidRPr="001461D8">
        <w:rPr>
          <w:b/>
          <w:szCs w:val="24"/>
          <w:lang w:eastAsia="lt-LT"/>
        </w:rPr>
        <w:t>Europos politinių partijų ir Europos politinių fondų</w:t>
      </w:r>
      <w:r w:rsidR="00EF5D0C" w:rsidRPr="00EF5D0C">
        <w:rPr>
          <w:szCs w:val="24"/>
          <w:lang w:eastAsia="lt-LT"/>
        </w:rPr>
        <w:t xml:space="preserve"> steigimo, registravimo </w:t>
      </w:r>
      <w:r w:rsidR="004B63C8" w:rsidRPr="00E21533">
        <w:rPr>
          <w:b/>
          <w:szCs w:val="24"/>
          <w:lang w:eastAsia="lt-LT"/>
        </w:rPr>
        <w:t>bei</w:t>
      </w:r>
      <w:r w:rsidR="004B63C8">
        <w:rPr>
          <w:szCs w:val="24"/>
          <w:lang w:eastAsia="lt-LT"/>
        </w:rPr>
        <w:t xml:space="preserve"> </w:t>
      </w:r>
      <w:r w:rsidR="00EF5D0C" w:rsidRPr="00E21533">
        <w:rPr>
          <w:strike/>
          <w:szCs w:val="24"/>
          <w:lang w:eastAsia="lt-LT"/>
        </w:rPr>
        <w:t>ir</w:t>
      </w:r>
      <w:r w:rsidR="00EF5D0C" w:rsidRPr="00EF5D0C">
        <w:rPr>
          <w:szCs w:val="24"/>
          <w:lang w:eastAsia="lt-LT"/>
        </w:rPr>
        <w:t xml:space="preserve"> veiklos, religinių bendruomenių ir bendrijų registravimo bei veiklos, registrų teisinio reguliavimo srities ir ministro valdymo sričiai priskirtų registrų bei informacinių sistemų veiklos, Europos Sąjungos teisės įgyvendinimo koordinavimo, visuomenės teisinio švietimo, tarptautinio teisinio bendradarbiavimo ir pagal kompetenciją atstovavimo Lietuvos</w:t>
      </w:r>
      <w:r w:rsidR="007E7F95">
        <w:rPr>
          <w:szCs w:val="24"/>
          <w:lang w:eastAsia="lt-LT"/>
        </w:rPr>
        <w:t> </w:t>
      </w:r>
      <w:r w:rsidR="00EF5D0C" w:rsidRPr="00EF5D0C">
        <w:rPr>
          <w:szCs w:val="24"/>
          <w:lang w:eastAsia="lt-LT"/>
        </w:rPr>
        <w:t>Respublikos interesams tarptautiniuose, Europos Sąjungos ir Europos laisvosios prekybos asociacijos teismuose koordinavimo (užtikrinimo) srityse ir organizuoti, koordinuoti bei kontroliuoti šios valstybės politikos įgyvendinimą.</w:t>
      </w:r>
      <w:r w:rsidR="002663F3">
        <w:rPr>
          <w:szCs w:val="24"/>
          <w:lang w:eastAsia="lt-LT"/>
        </w:rPr>
        <w:t>“</w:t>
      </w:r>
    </w:p>
    <w:p w:rsidR="009309DD" w:rsidRPr="009309DD" w:rsidRDefault="009309DD" w:rsidP="009309DD">
      <w:pPr>
        <w:spacing w:line="360" w:lineRule="atLeast"/>
        <w:ind w:firstLine="720"/>
        <w:jc w:val="both"/>
        <w:rPr>
          <w:szCs w:val="24"/>
          <w:lang w:eastAsia="lt-LT"/>
        </w:rPr>
      </w:pPr>
      <w:r w:rsidRPr="009309DD">
        <w:rPr>
          <w:szCs w:val="24"/>
          <w:lang w:eastAsia="lt-LT"/>
        </w:rPr>
        <w:t>1.2. Pakeisti 8.1 papunktį ir jį išdėstyti taip:</w:t>
      </w:r>
    </w:p>
    <w:p w:rsidR="009309DD" w:rsidRPr="009309DD" w:rsidRDefault="009309DD" w:rsidP="009309DD">
      <w:pPr>
        <w:spacing w:line="360" w:lineRule="atLeast"/>
        <w:ind w:firstLine="720"/>
        <w:jc w:val="both"/>
        <w:rPr>
          <w:szCs w:val="24"/>
          <w:lang w:eastAsia="lt-LT"/>
        </w:rPr>
      </w:pPr>
      <w:r w:rsidRPr="009309DD">
        <w:rPr>
          <w:szCs w:val="24"/>
          <w:lang w:eastAsia="lt-LT"/>
        </w:rPr>
        <w:t xml:space="preserve">„8.1. rengia nacionalinės teisinės sistemos plėtros, civilinės teisės, civilinio proceso, baudžiamosios teisės, baudžiamojo proceso, suėmimo, bausmių ir probacijos vykdymo, administracinės teisės, </w:t>
      </w:r>
      <w:r w:rsidR="000D05D6" w:rsidRPr="000D05D6">
        <w:rPr>
          <w:szCs w:val="24"/>
          <w:lang w:eastAsia="lt-LT"/>
        </w:rPr>
        <w:t>administracinių nusižengimų teisenos</w:t>
      </w:r>
      <w:r w:rsidRPr="009309DD">
        <w:rPr>
          <w:szCs w:val="24"/>
          <w:lang w:eastAsia="lt-LT"/>
        </w:rPr>
        <w:t xml:space="preserve">, administracinių bylų teisenos, kovos su korupcija, teisinių paslaugų, antstolių funkcionavimo, notariato, </w:t>
      </w:r>
      <w:r w:rsidR="000D05D6" w:rsidRPr="000D05D6">
        <w:rPr>
          <w:szCs w:val="24"/>
          <w:lang w:eastAsia="lt-LT"/>
        </w:rPr>
        <w:t>teismo ekspertizės, civilinės būklės aktų registravimo,</w:t>
      </w:r>
      <w:r w:rsidR="007B21D9">
        <w:rPr>
          <w:szCs w:val="24"/>
          <w:lang w:eastAsia="lt-LT"/>
        </w:rPr>
        <w:t xml:space="preserve"> </w:t>
      </w:r>
      <w:r w:rsidRPr="009309DD">
        <w:rPr>
          <w:szCs w:val="24"/>
          <w:lang w:eastAsia="lt-LT"/>
        </w:rPr>
        <w:t xml:space="preserve">pramoninės nuosavybės apsaugos, vartotojų teisių apsaugos, asmens duomenų apsaugos, </w:t>
      </w:r>
      <w:r w:rsidR="007B21D9" w:rsidRPr="007B21D9">
        <w:rPr>
          <w:szCs w:val="24"/>
          <w:lang w:eastAsia="lt-LT"/>
        </w:rPr>
        <w:t xml:space="preserve">rinkimų organizavimo ir vykdymo, </w:t>
      </w:r>
      <w:r w:rsidRPr="009309DD">
        <w:rPr>
          <w:szCs w:val="24"/>
          <w:lang w:eastAsia="lt-LT"/>
        </w:rPr>
        <w:t xml:space="preserve">politinių partijų, </w:t>
      </w:r>
      <w:r w:rsidRPr="00085CE5">
        <w:rPr>
          <w:b/>
          <w:szCs w:val="24"/>
          <w:lang w:eastAsia="lt-LT"/>
        </w:rPr>
        <w:t>Europos politinių partijų ir Europos politinių fondų</w:t>
      </w:r>
      <w:r w:rsidRPr="009309DD">
        <w:rPr>
          <w:szCs w:val="24"/>
          <w:lang w:eastAsia="lt-LT"/>
        </w:rPr>
        <w:t xml:space="preserve"> steigimo</w:t>
      </w:r>
      <w:r w:rsidR="00333533">
        <w:rPr>
          <w:szCs w:val="24"/>
          <w:lang w:eastAsia="lt-LT"/>
        </w:rPr>
        <w:t>,</w:t>
      </w:r>
      <w:r w:rsidRPr="009309DD">
        <w:rPr>
          <w:szCs w:val="24"/>
          <w:lang w:eastAsia="lt-LT"/>
        </w:rPr>
        <w:t xml:space="preserve"> registravimo </w:t>
      </w:r>
      <w:r w:rsidR="007B21D9">
        <w:rPr>
          <w:szCs w:val="24"/>
          <w:lang w:eastAsia="lt-LT"/>
        </w:rPr>
        <w:t>bei</w:t>
      </w:r>
      <w:r w:rsidR="007B21D9" w:rsidRPr="009309DD">
        <w:rPr>
          <w:szCs w:val="24"/>
          <w:lang w:eastAsia="lt-LT"/>
        </w:rPr>
        <w:t xml:space="preserve"> </w:t>
      </w:r>
      <w:r w:rsidRPr="009309DD">
        <w:rPr>
          <w:szCs w:val="24"/>
          <w:lang w:eastAsia="lt-LT"/>
        </w:rPr>
        <w:t xml:space="preserve">veiklos, </w:t>
      </w:r>
      <w:r w:rsidR="007B21D9" w:rsidRPr="007B21D9">
        <w:rPr>
          <w:szCs w:val="24"/>
          <w:lang w:eastAsia="lt-LT"/>
        </w:rPr>
        <w:t>religinių bendruo</w:t>
      </w:r>
      <w:r w:rsidR="007B21D9">
        <w:rPr>
          <w:szCs w:val="24"/>
          <w:lang w:eastAsia="lt-LT"/>
        </w:rPr>
        <w:t>menių ir bendrijų registravimo bei</w:t>
      </w:r>
      <w:r w:rsidR="007B21D9" w:rsidRPr="007B21D9">
        <w:rPr>
          <w:szCs w:val="24"/>
          <w:lang w:eastAsia="lt-LT"/>
        </w:rPr>
        <w:t xml:space="preserve"> veiklos, </w:t>
      </w:r>
      <w:r w:rsidRPr="009309DD">
        <w:rPr>
          <w:szCs w:val="24"/>
          <w:lang w:eastAsia="lt-LT"/>
        </w:rPr>
        <w:t xml:space="preserve">ministro valdymo sričiai priskirtų valstybės registrų ir informacinių sistemų veiklos, </w:t>
      </w:r>
      <w:r w:rsidR="007B21D9" w:rsidRPr="007B21D9">
        <w:rPr>
          <w:szCs w:val="24"/>
          <w:lang w:eastAsia="lt-LT"/>
        </w:rPr>
        <w:t xml:space="preserve">Europos Sąjungos teisės įgyvendinimo koordinavimo, visuomenės teisinio švietimo, </w:t>
      </w:r>
      <w:r w:rsidRPr="009309DD">
        <w:rPr>
          <w:szCs w:val="24"/>
          <w:lang w:eastAsia="lt-LT"/>
        </w:rPr>
        <w:t xml:space="preserve">tarptautinio teisinio bendradarbiavimo ir atstovavimo Lietuvos Respublikos interesams tarptautiniuose </w:t>
      </w:r>
      <w:r w:rsidR="007B21D9" w:rsidRPr="007B21D9">
        <w:rPr>
          <w:szCs w:val="24"/>
          <w:lang w:eastAsia="lt-LT"/>
        </w:rPr>
        <w:t xml:space="preserve">bei </w:t>
      </w:r>
      <w:r w:rsidR="007B21D9" w:rsidRPr="007B21D9">
        <w:rPr>
          <w:szCs w:val="24"/>
          <w:lang w:eastAsia="lt-LT"/>
        </w:rPr>
        <w:lastRenderedPageBreak/>
        <w:t>Europos Sąjungos ir Europos laisvosios prekybos asociacijos</w:t>
      </w:r>
      <w:r w:rsidR="007B21D9">
        <w:rPr>
          <w:szCs w:val="24"/>
          <w:lang w:eastAsia="lt-LT"/>
        </w:rPr>
        <w:t xml:space="preserve"> </w:t>
      </w:r>
      <w:r w:rsidR="007B21D9" w:rsidRPr="009309DD">
        <w:rPr>
          <w:szCs w:val="24"/>
          <w:lang w:eastAsia="lt-LT"/>
        </w:rPr>
        <w:t xml:space="preserve">teismuose </w:t>
      </w:r>
      <w:r w:rsidRPr="009309DD">
        <w:rPr>
          <w:szCs w:val="24"/>
          <w:lang w:eastAsia="lt-LT"/>
        </w:rPr>
        <w:t>koordinavimo (užtikrinimo) sričių įstatymų, Vyriausybės nutarimų ir kitų teisės aktų projektus</w:t>
      </w:r>
      <w:r w:rsidR="007B21D9">
        <w:rPr>
          <w:szCs w:val="24"/>
          <w:lang w:eastAsia="lt-LT"/>
        </w:rPr>
        <w:t xml:space="preserve">, </w:t>
      </w:r>
      <w:r w:rsidR="007B21D9" w:rsidRPr="007B21D9">
        <w:rPr>
          <w:szCs w:val="24"/>
          <w:lang w:eastAsia="lt-LT"/>
        </w:rPr>
        <w:t>derina registrų veiklą reguliuojančių įstatymų projektus;</w:t>
      </w:r>
      <w:r w:rsidRPr="009309DD">
        <w:rPr>
          <w:szCs w:val="24"/>
          <w:lang w:eastAsia="lt-LT"/>
        </w:rPr>
        <w:t>“</w:t>
      </w:r>
      <w:r w:rsidR="007B21D9">
        <w:rPr>
          <w:szCs w:val="24"/>
          <w:lang w:eastAsia="lt-LT"/>
        </w:rPr>
        <w:t>.</w:t>
      </w:r>
    </w:p>
    <w:p w:rsidR="008158B1" w:rsidRDefault="008158B1" w:rsidP="009309DD">
      <w:pPr>
        <w:spacing w:line="360" w:lineRule="atLeast"/>
        <w:ind w:firstLine="720"/>
        <w:jc w:val="both"/>
        <w:rPr>
          <w:szCs w:val="24"/>
          <w:lang w:eastAsia="lt-LT"/>
        </w:rPr>
      </w:pPr>
      <w:r>
        <w:rPr>
          <w:szCs w:val="24"/>
          <w:lang w:eastAsia="lt-LT"/>
        </w:rPr>
        <w:t>1.</w:t>
      </w:r>
      <w:r w:rsidR="007D0B75">
        <w:rPr>
          <w:szCs w:val="24"/>
          <w:lang w:eastAsia="lt-LT"/>
        </w:rPr>
        <w:t xml:space="preserve">3. </w:t>
      </w:r>
      <w:r>
        <w:rPr>
          <w:szCs w:val="24"/>
          <w:lang w:eastAsia="lt-LT"/>
        </w:rPr>
        <w:t>Papildyti 8.20</w:t>
      </w:r>
      <w:r>
        <w:rPr>
          <w:szCs w:val="24"/>
          <w:vertAlign w:val="superscript"/>
          <w:lang w:eastAsia="lt-LT"/>
        </w:rPr>
        <w:t>1</w:t>
      </w:r>
      <w:r w:rsidRPr="008158B1">
        <w:rPr>
          <w:szCs w:val="24"/>
          <w:lang w:eastAsia="lt-LT"/>
        </w:rPr>
        <w:t xml:space="preserve"> papunkčiu: </w:t>
      </w:r>
    </w:p>
    <w:p w:rsidR="001D55E3" w:rsidRDefault="001D55E3" w:rsidP="009309DD">
      <w:pPr>
        <w:spacing w:line="360" w:lineRule="atLeast"/>
        <w:ind w:firstLine="720"/>
        <w:jc w:val="both"/>
        <w:rPr>
          <w:b/>
          <w:szCs w:val="24"/>
          <w:lang w:eastAsia="lt-LT"/>
        </w:rPr>
      </w:pPr>
      <w:r w:rsidRPr="00E21533">
        <w:rPr>
          <w:szCs w:val="24"/>
          <w:lang w:eastAsia="lt-LT"/>
        </w:rPr>
        <w:t>„</w:t>
      </w:r>
      <w:r w:rsidR="008158B1">
        <w:rPr>
          <w:b/>
          <w:szCs w:val="24"/>
          <w:lang w:eastAsia="lt-LT"/>
        </w:rPr>
        <w:t>8.20</w:t>
      </w:r>
      <w:r w:rsidR="00D21347">
        <w:rPr>
          <w:b/>
          <w:szCs w:val="24"/>
          <w:vertAlign w:val="superscript"/>
          <w:lang w:eastAsia="lt-LT"/>
        </w:rPr>
        <w:t>1</w:t>
      </w:r>
      <w:r w:rsidRPr="00EA32D4">
        <w:rPr>
          <w:b/>
          <w:szCs w:val="24"/>
          <w:lang w:eastAsia="lt-LT"/>
        </w:rPr>
        <w:t xml:space="preserve"> </w:t>
      </w:r>
      <w:r w:rsidR="00FD0836" w:rsidRPr="00625D72">
        <w:rPr>
          <w:b/>
          <w:szCs w:val="24"/>
          <w:lang w:eastAsia="lt-LT"/>
        </w:rPr>
        <w:t>išduoda pažymą</w:t>
      </w:r>
      <w:r w:rsidR="00FD0836">
        <w:rPr>
          <w:b/>
          <w:szCs w:val="24"/>
          <w:lang w:eastAsia="lt-LT"/>
        </w:rPr>
        <w:t>,</w:t>
      </w:r>
      <w:r w:rsidR="00FD0836" w:rsidRPr="00625D72">
        <w:rPr>
          <w:b/>
          <w:szCs w:val="24"/>
          <w:lang w:eastAsia="lt-LT"/>
        </w:rPr>
        <w:t xml:space="preserve"> patvirtinančią, kad steigiama Europos politinė partija ar</w:t>
      </w:r>
      <w:r w:rsidR="007D0B75">
        <w:rPr>
          <w:b/>
          <w:szCs w:val="24"/>
          <w:lang w:eastAsia="lt-LT"/>
        </w:rPr>
        <w:t>ba</w:t>
      </w:r>
      <w:r w:rsidR="00FD0836" w:rsidRPr="00625D72">
        <w:rPr>
          <w:b/>
          <w:szCs w:val="24"/>
          <w:lang w:eastAsia="lt-LT"/>
        </w:rPr>
        <w:t xml:space="preserve"> Europos politinis fondas ir jų statutai atitinka Lietuvos Respublikos</w:t>
      </w:r>
      <w:r w:rsidR="00E647AA">
        <w:rPr>
          <w:b/>
          <w:szCs w:val="24"/>
          <w:lang w:eastAsia="lt-LT"/>
        </w:rPr>
        <w:t xml:space="preserve"> Konstituciją</w:t>
      </w:r>
      <w:r w:rsidR="002140EC">
        <w:rPr>
          <w:b/>
          <w:szCs w:val="24"/>
          <w:lang w:eastAsia="lt-LT"/>
        </w:rPr>
        <w:t>, Lietuvos</w:t>
      </w:r>
      <w:r w:rsidR="007E7F95">
        <w:rPr>
          <w:b/>
          <w:szCs w:val="24"/>
          <w:lang w:eastAsia="lt-LT"/>
        </w:rPr>
        <w:t> </w:t>
      </w:r>
      <w:r w:rsidR="002140EC">
        <w:rPr>
          <w:b/>
          <w:szCs w:val="24"/>
          <w:lang w:eastAsia="lt-LT"/>
        </w:rPr>
        <w:t xml:space="preserve">Respublikos </w:t>
      </w:r>
      <w:r w:rsidR="002140EC" w:rsidRPr="00B1174A">
        <w:rPr>
          <w:b/>
          <w:szCs w:val="24"/>
          <w:lang w:eastAsia="lt-LT"/>
        </w:rPr>
        <w:t>Europos politinių partijų ir Europos politinių fondų</w:t>
      </w:r>
      <w:r w:rsidR="002140EC">
        <w:rPr>
          <w:b/>
          <w:szCs w:val="24"/>
          <w:lang w:eastAsia="lt-LT"/>
        </w:rPr>
        <w:t xml:space="preserve"> įstatymo</w:t>
      </w:r>
      <w:r w:rsidR="007B21D9">
        <w:rPr>
          <w:b/>
          <w:szCs w:val="24"/>
          <w:lang w:eastAsia="lt-LT"/>
        </w:rPr>
        <w:t xml:space="preserve"> reikalavimus</w:t>
      </w:r>
      <w:r w:rsidR="00E647AA">
        <w:rPr>
          <w:b/>
          <w:szCs w:val="24"/>
          <w:lang w:eastAsia="lt-LT"/>
        </w:rPr>
        <w:t xml:space="preserve">, </w:t>
      </w:r>
      <w:r w:rsidRPr="00EA32D4">
        <w:rPr>
          <w:b/>
          <w:szCs w:val="24"/>
          <w:lang w:eastAsia="lt-LT"/>
        </w:rPr>
        <w:t>konsultuoja Europos politinių partijų ir fondų instituciją</w:t>
      </w:r>
      <w:r w:rsidR="00FD0836">
        <w:rPr>
          <w:b/>
          <w:szCs w:val="24"/>
          <w:lang w:eastAsia="lt-LT"/>
        </w:rPr>
        <w:t xml:space="preserve"> </w:t>
      </w:r>
      <w:r w:rsidR="00FD0836" w:rsidRPr="00FD0836">
        <w:rPr>
          <w:b/>
          <w:szCs w:val="24"/>
          <w:lang w:eastAsia="lt-LT"/>
        </w:rPr>
        <w:t xml:space="preserve">pagal </w:t>
      </w:r>
      <w:r w:rsidR="002140EC" w:rsidRPr="002140EC">
        <w:rPr>
          <w:b/>
          <w:color w:val="000000"/>
        </w:rPr>
        <w:t>2014 m. spalio 22</w:t>
      </w:r>
      <w:r w:rsidR="00D90278">
        <w:rPr>
          <w:b/>
          <w:color w:val="000000"/>
        </w:rPr>
        <w:t> </w:t>
      </w:r>
      <w:r w:rsidR="002140EC" w:rsidRPr="002140EC">
        <w:rPr>
          <w:b/>
          <w:color w:val="000000"/>
        </w:rPr>
        <w:t>d. Europos P</w:t>
      </w:r>
      <w:r w:rsidR="00E647AA">
        <w:rPr>
          <w:b/>
          <w:color w:val="000000"/>
        </w:rPr>
        <w:t>arlamento ir Tarybos reglamentą</w:t>
      </w:r>
      <w:r w:rsidR="002140EC" w:rsidRPr="002140EC">
        <w:rPr>
          <w:b/>
          <w:color w:val="000000"/>
        </w:rPr>
        <w:t xml:space="preserve"> (ES, Euratomas) Nr. 1141/</w:t>
      </w:r>
      <w:r w:rsidR="002140EC" w:rsidRPr="002140EC">
        <w:rPr>
          <w:b/>
        </w:rPr>
        <w:t>2014 dėl Europos politinių partijų ir Europos politinių fondų statuto ir finansavimo</w:t>
      </w:r>
      <w:r w:rsidR="00031271">
        <w:rPr>
          <w:b/>
        </w:rPr>
        <w:t xml:space="preserve"> (</w:t>
      </w:r>
      <w:r w:rsidR="00031271" w:rsidRPr="00031271">
        <w:rPr>
          <w:b/>
        </w:rPr>
        <w:t>OL 2014</w:t>
      </w:r>
      <w:r w:rsidR="00031271">
        <w:rPr>
          <w:b/>
        </w:rPr>
        <w:t xml:space="preserve">, </w:t>
      </w:r>
      <w:r w:rsidR="00031271" w:rsidRPr="00031271">
        <w:rPr>
          <w:b/>
        </w:rPr>
        <w:t>L 317, 1</w:t>
      </w:r>
      <w:r w:rsidR="00031271">
        <w:rPr>
          <w:b/>
        </w:rPr>
        <w:t xml:space="preserve"> </w:t>
      </w:r>
      <w:r w:rsidR="00031271" w:rsidRPr="00031271">
        <w:rPr>
          <w:b/>
        </w:rPr>
        <w:t>p.</w:t>
      </w:r>
      <w:r w:rsidR="00031271">
        <w:rPr>
          <w:b/>
        </w:rPr>
        <w:t>)</w:t>
      </w:r>
      <w:r w:rsidR="00E9567C">
        <w:rPr>
          <w:b/>
        </w:rPr>
        <w:t>,</w:t>
      </w:r>
      <w:r w:rsidRPr="00EA32D4">
        <w:rPr>
          <w:b/>
          <w:szCs w:val="24"/>
          <w:lang w:eastAsia="lt-LT"/>
        </w:rPr>
        <w:t xml:space="preserve"> teik</w:t>
      </w:r>
      <w:r w:rsidR="00DC07B7">
        <w:rPr>
          <w:b/>
          <w:szCs w:val="24"/>
          <w:lang w:eastAsia="lt-LT"/>
        </w:rPr>
        <w:t>ia</w:t>
      </w:r>
      <w:r w:rsidRPr="00EA32D4">
        <w:rPr>
          <w:b/>
          <w:szCs w:val="24"/>
          <w:lang w:eastAsia="lt-LT"/>
        </w:rPr>
        <w:t xml:space="preserve"> pagrįstą prašymą nutraukti Europos politinės partijos ar Europos politinio fondo, kurių buveinė</w:t>
      </w:r>
      <w:r w:rsidR="007E7F95">
        <w:rPr>
          <w:b/>
          <w:szCs w:val="24"/>
          <w:lang w:eastAsia="lt-LT"/>
        </w:rPr>
        <w:t>s</w:t>
      </w:r>
      <w:r w:rsidRPr="00EA32D4">
        <w:rPr>
          <w:b/>
          <w:szCs w:val="24"/>
          <w:lang w:eastAsia="lt-LT"/>
        </w:rPr>
        <w:t xml:space="preserve"> yra Lietuvos</w:t>
      </w:r>
      <w:r w:rsidR="00D90278">
        <w:rPr>
          <w:b/>
          <w:szCs w:val="24"/>
          <w:lang w:eastAsia="lt-LT"/>
        </w:rPr>
        <w:t> </w:t>
      </w:r>
      <w:r w:rsidRPr="00EA32D4">
        <w:rPr>
          <w:b/>
          <w:szCs w:val="24"/>
          <w:lang w:eastAsia="lt-LT"/>
        </w:rPr>
        <w:t>Respublikoje, registraciją, jeigu jų veikla</w:t>
      </w:r>
      <w:r w:rsidR="00E647AA">
        <w:rPr>
          <w:b/>
          <w:szCs w:val="24"/>
          <w:lang w:eastAsia="lt-LT"/>
        </w:rPr>
        <w:t xml:space="preserve"> neatitinka</w:t>
      </w:r>
      <w:r w:rsidR="00031271">
        <w:rPr>
          <w:b/>
          <w:szCs w:val="24"/>
          <w:lang w:eastAsia="lt-LT"/>
        </w:rPr>
        <w:t xml:space="preserve"> Lietuvos Respublikos</w:t>
      </w:r>
      <w:r w:rsidR="00E647AA">
        <w:rPr>
          <w:b/>
          <w:szCs w:val="24"/>
          <w:lang w:eastAsia="lt-LT"/>
        </w:rPr>
        <w:t xml:space="preserve"> </w:t>
      </w:r>
      <w:r w:rsidRPr="00EA32D4">
        <w:rPr>
          <w:b/>
          <w:szCs w:val="24"/>
          <w:lang w:eastAsia="lt-LT"/>
        </w:rPr>
        <w:t>Konstitucij</w:t>
      </w:r>
      <w:r w:rsidR="00E647AA">
        <w:rPr>
          <w:b/>
          <w:szCs w:val="24"/>
          <w:lang w:eastAsia="lt-LT"/>
        </w:rPr>
        <w:t xml:space="preserve">os, </w:t>
      </w:r>
      <w:r w:rsidR="00E647AA" w:rsidRPr="00B1174A">
        <w:rPr>
          <w:b/>
          <w:szCs w:val="24"/>
          <w:lang w:eastAsia="lt-LT"/>
        </w:rPr>
        <w:t>Europos politinių partijų ir Europos politinių fondų</w:t>
      </w:r>
      <w:r w:rsidR="00E647AA">
        <w:rPr>
          <w:b/>
          <w:szCs w:val="24"/>
          <w:lang w:eastAsia="lt-LT"/>
        </w:rPr>
        <w:t xml:space="preserve"> įstatymo</w:t>
      </w:r>
      <w:r w:rsidR="00CA7CE7">
        <w:rPr>
          <w:b/>
          <w:szCs w:val="24"/>
          <w:lang w:eastAsia="lt-LT"/>
        </w:rPr>
        <w:t>,</w:t>
      </w:r>
      <w:bookmarkStart w:id="0" w:name="_GoBack"/>
      <w:bookmarkEnd w:id="0"/>
      <w:r w:rsidR="00E647AA">
        <w:rPr>
          <w:b/>
          <w:szCs w:val="24"/>
          <w:lang w:eastAsia="lt-LT"/>
        </w:rPr>
        <w:t xml:space="preserve"> </w:t>
      </w:r>
      <w:r w:rsidR="0066756A">
        <w:rPr>
          <w:b/>
          <w:szCs w:val="24"/>
          <w:lang w:eastAsia="lt-LT"/>
        </w:rPr>
        <w:t>bei</w:t>
      </w:r>
      <w:r w:rsidR="007D0B75">
        <w:rPr>
          <w:b/>
          <w:szCs w:val="24"/>
          <w:lang w:eastAsia="lt-LT"/>
        </w:rPr>
        <w:t xml:space="preserve"> nagrinėja </w:t>
      </w:r>
      <w:r w:rsidR="007D0B75" w:rsidRPr="00625D72">
        <w:rPr>
          <w:b/>
          <w:szCs w:val="24"/>
          <w:lang w:eastAsia="lt-LT"/>
        </w:rPr>
        <w:t>Europos politinė</w:t>
      </w:r>
      <w:r w:rsidR="007D0B75">
        <w:rPr>
          <w:b/>
          <w:szCs w:val="24"/>
          <w:lang w:eastAsia="lt-LT"/>
        </w:rPr>
        <w:t>s partijos</w:t>
      </w:r>
      <w:r w:rsidR="007D0B75" w:rsidRPr="00625D72">
        <w:rPr>
          <w:b/>
          <w:szCs w:val="24"/>
          <w:lang w:eastAsia="lt-LT"/>
        </w:rPr>
        <w:t xml:space="preserve"> ar</w:t>
      </w:r>
      <w:r w:rsidR="00A742B1">
        <w:rPr>
          <w:b/>
          <w:szCs w:val="24"/>
          <w:lang w:eastAsia="lt-LT"/>
        </w:rPr>
        <w:t>ba Europos politinio</w:t>
      </w:r>
      <w:r w:rsidR="007D0B75">
        <w:rPr>
          <w:b/>
          <w:szCs w:val="24"/>
          <w:lang w:eastAsia="lt-LT"/>
        </w:rPr>
        <w:t xml:space="preserve"> fondo likvidavimo dokumentus, teikia Juridinių asmenų registrui išvadas dėl jų registravimo ar išregistravimo galimybės</w:t>
      </w:r>
      <w:r w:rsidRPr="00EA32D4">
        <w:rPr>
          <w:b/>
          <w:szCs w:val="24"/>
          <w:lang w:eastAsia="lt-LT"/>
        </w:rPr>
        <w:t>.</w:t>
      </w:r>
      <w:r w:rsidRPr="00E21533">
        <w:rPr>
          <w:szCs w:val="24"/>
          <w:lang w:eastAsia="lt-LT"/>
        </w:rPr>
        <w:t>“</w:t>
      </w:r>
    </w:p>
    <w:p w:rsidR="009309DD" w:rsidRPr="009309DD" w:rsidRDefault="007D0B75" w:rsidP="009309DD">
      <w:pPr>
        <w:spacing w:line="360" w:lineRule="atLeast"/>
        <w:ind w:firstLine="720"/>
        <w:jc w:val="both"/>
        <w:rPr>
          <w:szCs w:val="24"/>
          <w:lang w:eastAsia="lt-LT"/>
        </w:rPr>
      </w:pPr>
      <w:r>
        <w:rPr>
          <w:szCs w:val="24"/>
          <w:lang w:eastAsia="lt-LT"/>
        </w:rPr>
        <w:t xml:space="preserve">1.4. </w:t>
      </w:r>
      <w:r w:rsidR="009309DD" w:rsidRPr="009309DD">
        <w:rPr>
          <w:szCs w:val="24"/>
          <w:lang w:eastAsia="lt-LT"/>
        </w:rPr>
        <w:t>Pakeisti 9.1 papunktį ir jį išdėstyti taip:</w:t>
      </w:r>
    </w:p>
    <w:p w:rsidR="009309DD" w:rsidRPr="009309DD" w:rsidRDefault="009309DD" w:rsidP="009309DD">
      <w:pPr>
        <w:spacing w:line="360" w:lineRule="atLeast"/>
        <w:ind w:firstLine="720"/>
        <w:jc w:val="both"/>
        <w:rPr>
          <w:szCs w:val="24"/>
          <w:lang w:eastAsia="lt-LT"/>
        </w:rPr>
      </w:pPr>
      <w:r w:rsidRPr="009309DD">
        <w:rPr>
          <w:szCs w:val="24"/>
          <w:lang w:eastAsia="lt-LT"/>
        </w:rPr>
        <w:t>„9.1. gauti iš valstybės institucijų ir įstaigų, mokslo ir studijų institucijų išvadas dėl ministerijos rengiamų Lietuvos Respublikos kodeksų, kitų įstatymų, Vyriausybės nutarimų ir kitų teisės aktų projektų, taip pat išvadas dėl religinių bendruomenių ir bendrijų registravimo dokumentų, politinių partijų įstatų (statutų) ir programų,</w:t>
      </w:r>
      <w:r w:rsidR="00950B2C" w:rsidRPr="00950B2C">
        <w:rPr>
          <w:b/>
          <w:szCs w:val="24"/>
          <w:lang w:eastAsia="lt-LT"/>
        </w:rPr>
        <w:t xml:space="preserve"> </w:t>
      </w:r>
      <w:r w:rsidR="00950B2C" w:rsidRPr="005B37EE">
        <w:rPr>
          <w:b/>
          <w:szCs w:val="24"/>
          <w:lang w:eastAsia="lt-LT"/>
        </w:rPr>
        <w:t>Europos politinių partijų ir Europos politinių fondų</w:t>
      </w:r>
      <w:r w:rsidR="00950B2C">
        <w:rPr>
          <w:b/>
          <w:szCs w:val="24"/>
          <w:lang w:eastAsia="lt-LT"/>
        </w:rPr>
        <w:t xml:space="preserve"> statutų,</w:t>
      </w:r>
      <w:r w:rsidRPr="009309DD">
        <w:rPr>
          <w:szCs w:val="24"/>
          <w:lang w:eastAsia="lt-LT"/>
        </w:rPr>
        <w:t xml:space="preserve"> informaciją apie religinių bendruomenių ir bendrijų, politinių partijų</w:t>
      </w:r>
      <w:r w:rsidR="00840F64" w:rsidRPr="007D0B75">
        <w:rPr>
          <w:b/>
          <w:szCs w:val="24"/>
          <w:lang w:eastAsia="lt-LT"/>
        </w:rPr>
        <w:t>,</w:t>
      </w:r>
      <w:r w:rsidRPr="009309DD">
        <w:rPr>
          <w:szCs w:val="24"/>
          <w:lang w:eastAsia="lt-LT"/>
        </w:rPr>
        <w:t xml:space="preserve"> </w:t>
      </w:r>
      <w:r w:rsidR="00840F64" w:rsidRPr="00840F64">
        <w:rPr>
          <w:b/>
          <w:szCs w:val="24"/>
          <w:lang w:eastAsia="lt-LT"/>
        </w:rPr>
        <w:t>Europos politinių partijų ir Europos politinių fondų</w:t>
      </w:r>
      <w:r w:rsidR="00840F64" w:rsidRPr="00840F64">
        <w:rPr>
          <w:szCs w:val="24"/>
          <w:lang w:eastAsia="lt-LT"/>
        </w:rPr>
        <w:t xml:space="preserve"> </w:t>
      </w:r>
      <w:r w:rsidRPr="009309DD">
        <w:rPr>
          <w:szCs w:val="24"/>
          <w:lang w:eastAsia="lt-LT"/>
        </w:rPr>
        <w:t>veiklą</w:t>
      </w:r>
      <w:r w:rsidR="00031271">
        <w:rPr>
          <w:szCs w:val="24"/>
          <w:lang w:eastAsia="lt-LT"/>
        </w:rPr>
        <w:t>;</w:t>
      </w:r>
      <w:r w:rsidR="00031271" w:rsidRPr="009309DD">
        <w:rPr>
          <w:szCs w:val="24"/>
          <w:lang w:eastAsia="lt-LT"/>
        </w:rPr>
        <w:t>“</w:t>
      </w:r>
      <w:r w:rsidR="00031271">
        <w:rPr>
          <w:szCs w:val="24"/>
          <w:lang w:eastAsia="lt-LT"/>
        </w:rPr>
        <w:t>.</w:t>
      </w:r>
    </w:p>
    <w:p w:rsidR="00665D7F" w:rsidRPr="00E80797" w:rsidRDefault="00A96F92" w:rsidP="009309DD">
      <w:pPr>
        <w:spacing w:line="360" w:lineRule="atLeast"/>
        <w:ind w:firstLine="720"/>
        <w:jc w:val="both"/>
      </w:pPr>
      <w:r>
        <w:rPr>
          <w:szCs w:val="24"/>
          <w:lang w:eastAsia="lt-LT"/>
        </w:rPr>
        <w:t>2</w:t>
      </w:r>
      <w:r w:rsidR="00A87C3C" w:rsidRPr="00E80797">
        <w:rPr>
          <w:szCs w:val="24"/>
          <w:lang w:eastAsia="lt-LT"/>
        </w:rPr>
        <w:t>. Ši</w:t>
      </w:r>
      <w:r>
        <w:rPr>
          <w:szCs w:val="24"/>
          <w:lang w:eastAsia="lt-LT"/>
        </w:rPr>
        <w:t>s</w:t>
      </w:r>
      <w:r w:rsidR="00A87C3C" w:rsidRPr="00E80797">
        <w:rPr>
          <w:szCs w:val="24"/>
          <w:lang w:eastAsia="lt-LT"/>
        </w:rPr>
        <w:t xml:space="preserve"> nutarim</w:t>
      </w:r>
      <w:r>
        <w:rPr>
          <w:szCs w:val="24"/>
          <w:lang w:eastAsia="lt-LT"/>
        </w:rPr>
        <w:t>as</w:t>
      </w:r>
      <w:r w:rsidR="00A87C3C" w:rsidRPr="00E80797">
        <w:rPr>
          <w:szCs w:val="24"/>
          <w:lang w:eastAsia="lt-LT"/>
        </w:rPr>
        <w:t xml:space="preserve"> </w:t>
      </w:r>
      <w:r w:rsidR="009309DD" w:rsidRPr="00E80797">
        <w:rPr>
          <w:szCs w:val="24"/>
          <w:lang w:eastAsia="lt-LT"/>
        </w:rPr>
        <w:t>įsigalioja 20</w:t>
      </w:r>
      <w:r w:rsidR="00B14D1E">
        <w:rPr>
          <w:szCs w:val="24"/>
          <w:lang w:eastAsia="lt-LT"/>
        </w:rPr>
        <w:t>19</w:t>
      </w:r>
      <w:r w:rsidR="009309DD" w:rsidRPr="00E80797">
        <w:rPr>
          <w:szCs w:val="24"/>
          <w:lang w:eastAsia="lt-LT"/>
        </w:rPr>
        <w:t xml:space="preserve"> m. spalio 1 d</w:t>
      </w:r>
      <w:r w:rsidR="007B21D9">
        <w:rPr>
          <w:szCs w:val="24"/>
          <w:lang w:eastAsia="lt-LT"/>
        </w:rPr>
        <w:t>ieną</w:t>
      </w:r>
      <w:r w:rsidR="009309DD" w:rsidRPr="00E80797">
        <w:rPr>
          <w:szCs w:val="24"/>
          <w:lang w:eastAsia="lt-LT"/>
        </w:rPr>
        <w:t>.</w:t>
      </w:r>
    </w:p>
    <w:p w:rsidR="00083B29" w:rsidRDefault="00083B29" w:rsidP="00E21533">
      <w:pPr>
        <w:spacing w:line="320" w:lineRule="atLeast"/>
        <w:jc w:val="both"/>
        <w:rPr>
          <w:lang w:eastAsia="lt-LT"/>
        </w:rPr>
      </w:pPr>
    </w:p>
    <w:p w:rsidR="00731B9F" w:rsidRPr="00C24D21" w:rsidRDefault="00731B9F" w:rsidP="00E21533">
      <w:pPr>
        <w:spacing w:line="320" w:lineRule="atLeast"/>
        <w:jc w:val="both"/>
        <w:rPr>
          <w:lang w:eastAsia="lt-LT"/>
        </w:rPr>
      </w:pPr>
    </w:p>
    <w:p w:rsidR="00226EAA" w:rsidRPr="00C24D21" w:rsidRDefault="00226EAA" w:rsidP="00E21533">
      <w:pPr>
        <w:tabs>
          <w:tab w:val="center" w:pos="-7800"/>
          <w:tab w:val="left" w:pos="6237"/>
          <w:tab w:val="right" w:pos="8306"/>
        </w:tabs>
        <w:spacing w:line="320" w:lineRule="atLeast"/>
        <w:rPr>
          <w:lang w:eastAsia="lt-LT"/>
        </w:rPr>
      </w:pPr>
      <w:r w:rsidRPr="00C24D21">
        <w:rPr>
          <w:lang w:eastAsia="lt-LT"/>
        </w:rPr>
        <w:t>Ministras Pirmininkas</w:t>
      </w:r>
      <w:r w:rsidRPr="00C24D21">
        <w:rPr>
          <w:lang w:eastAsia="lt-LT"/>
        </w:rPr>
        <w:tab/>
      </w:r>
    </w:p>
    <w:p w:rsidR="00226EAA" w:rsidRDefault="00226EAA" w:rsidP="00E21533">
      <w:pPr>
        <w:tabs>
          <w:tab w:val="center" w:pos="-7800"/>
          <w:tab w:val="left" w:pos="6237"/>
          <w:tab w:val="right" w:pos="8306"/>
        </w:tabs>
        <w:spacing w:line="320" w:lineRule="atLeast"/>
        <w:rPr>
          <w:lang w:eastAsia="lt-LT"/>
        </w:rPr>
      </w:pPr>
    </w:p>
    <w:p w:rsidR="00A125CA" w:rsidRPr="00C24D21" w:rsidRDefault="00A125CA" w:rsidP="00E21533">
      <w:pPr>
        <w:tabs>
          <w:tab w:val="center" w:pos="-7800"/>
          <w:tab w:val="left" w:pos="6237"/>
          <w:tab w:val="right" w:pos="8306"/>
        </w:tabs>
        <w:spacing w:line="320" w:lineRule="atLeast"/>
        <w:rPr>
          <w:lang w:eastAsia="lt-LT"/>
        </w:rPr>
      </w:pPr>
    </w:p>
    <w:p w:rsidR="00B506F7" w:rsidRPr="007428E3" w:rsidRDefault="00226EAA" w:rsidP="00E21533">
      <w:pPr>
        <w:tabs>
          <w:tab w:val="center" w:pos="-7800"/>
          <w:tab w:val="left" w:pos="6237"/>
          <w:tab w:val="right" w:pos="8306"/>
        </w:tabs>
        <w:spacing w:line="320" w:lineRule="atLeast"/>
        <w:rPr>
          <w:szCs w:val="24"/>
          <w:lang w:eastAsia="lt-LT"/>
        </w:rPr>
      </w:pPr>
      <w:r w:rsidRPr="00C24D21">
        <w:rPr>
          <w:lang w:eastAsia="lt-LT"/>
        </w:rPr>
        <w:t>Teisingumo ministras</w:t>
      </w:r>
    </w:p>
    <w:p w:rsidR="009A2740" w:rsidRPr="009A2740" w:rsidRDefault="009A2740" w:rsidP="00160782">
      <w:pPr>
        <w:tabs>
          <w:tab w:val="left" w:pos="1134"/>
          <w:tab w:val="left" w:pos="1560"/>
        </w:tabs>
        <w:ind w:firstLine="720"/>
        <w:jc w:val="both"/>
        <w:rPr>
          <w:szCs w:val="24"/>
          <w:lang w:eastAsia="lt-LT"/>
        </w:rPr>
      </w:pPr>
    </w:p>
    <w:sectPr w:rsidR="009A2740" w:rsidRPr="009A2740" w:rsidSect="00847D63">
      <w:headerReference w:type="default" r:id="rId8"/>
      <w:pgSz w:w="11906" w:h="16838"/>
      <w:pgMar w:top="1134" w:right="567" w:bottom="90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08E94" w16cid:durableId="1FAE8FB5"/>
  <w16cid:commentId w16cid:paraId="0F7AA323" w16cid:durableId="1FAE8F03"/>
  <w16cid:commentId w16cid:paraId="02B56333" w16cid:durableId="1FAE8E7F"/>
  <w16cid:commentId w16cid:paraId="3A654596" w16cid:durableId="1FAE8F23"/>
  <w16cid:commentId w16cid:paraId="43F40408" w16cid:durableId="1FAE8F4E"/>
  <w16cid:commentId w16cid:paraId="50E89473" w16cid:durableId="1FAE8F68"/>
  <w16cid:commentId w16cid:paraId="16C44BA6" w16cid:durableId="1FAE987D"/>
  <w16cid:commentId w16cid:paraId="7672F723" w16cid:durableId="1FAE9ACF"/>
  <w16cid:commentId w16cid:paraId="305AEBBF" w16cid:durableId="1FAE95E8"/>
  <w16cid:commentId w16cid:paraId="6D3A7582" w16cid:durableId="1FAE95C7"/>
  <w16cid:commentId w16cid:paraId="26B82BCA" w16cid:durableId="1FAE95FE"/>
  <w16cid:commentId w16cid:paraId="6E545089" w16cid:durableId="1FAE9045"/>
  <w16cid:commentId w16cid:paraId="48743E8B" w16cid:durableId="1FAE9120"/>
  <w16cid:commentId w16cid:paraId="4D152DBB" w16cid:durableId="1FAE960A"/>
  <w16cid:commentId w16cid:paraId="43ED02F4" w16cid:durableId="1FAE9270"/>
  <w16cid:commentId w16cid:paraId="53F676A0" w16cid:durableId="1FAE92B7"/>
  <w16cid:commentId w16cid:paraId="53CBADCB" w16cid:durableId="1FAE92FC"/>
  <w16cid:commentId w16cid:paraId="79391F25" w16cid:durableId="1FAE9970"/>
  <w16cid:commentId w16cid:paraId="0113BF03" w16cid:durableId="1FAE962B"/>
  <w16cid:commentId w16cid:paraId="483D2DA7" w16cid:durableId="1FAE9D35"/>
  <w16cid:commentId w16cid:paraId="762C30CA" w16cid:durableId="1FAE9632"/>
  <w16cid:commentId w16cid:paraId="38FDFF09" w16cid:durableId="1FAE9AA9"/>
  <w16cid:commentId w16cid:paraId="5A62BB13" w16cid:durableId="1FAE964E"/>
  <w16cid:commentId w16cid:paraId="0F9EF231" w16cid:durableId="1FAE978C"/>
  <w16cid:commentId w16cid:paraId="5B00724A" w16cid:durableId="1FAE9D79"/>
  <w16cid:commentId w16cid:paraId="29225FD1" w16cid:durableId="1FAE9EF7"/>
  <w16cid:commentId w16cid:paraId="267A5BD4" w16cid:durableId="1FAE9F30"/>
  <w16cid:commentId w16cid:paraId="445DB45D" w16cid:durableId="1FAE9FFA"/>
  <w16cid:commentId w16cid:paraId="621801C9" w16cid:durableId="1FAEA063"/>
  <w16cid:commentId w16cid:paraId="5175BF44" w16cid:durableId="1FAEA09B"/>
  <w16cid:commentId w16cid:paraId="7768C05D" w16cid:durableId="1FAEA109"/>
  <w16cid:commentId w16cid:paraId="2866DCBD" w16cid:durableId="1FAEA18A"/>
  <w16cid:commentId w16cid:paraId="232C0709" w16cid:durableId="1FAEA179"/>
  <w16cid:commentId w16cid:paraId="6B6018F9" w16cid:durableId="1FAEA150"/>
  <w16cid:commentId w16cid:paraId="76C4C5CC" w16cid:durableId="1FAEA4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9CF" w:rsidRDefault="006D69CF" w:rsidP="0016560F">
      <w:r>
        <w:separator/>
      </w:r>
    </w:p>
  </w:endnote>
  <w:endnote w:type="continuationSeparator" w:id="0">
    <w:p w:rsidR="006D69CF" w:rsidRDefault="006D69CF" w:rsidP="0016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9CF" w:rsidRDefault="006D69CF" w:rsidP="0016560F">
      <w:r>
        <w:separator/>
      </w:r>
    </w:p>
  </w:footnote>
  <w:footnote w:type="continuationSeparator" w:id="0">
    <w:p w:rsidR="006D69CF" w:rsidRDefault="006D69CF" w:rsidP="0016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925527"/>
      <w:docPartObj>
        <w:docPartGallery w:val="Page Numbers (Top of Page)"/>
        <w:docPartUnique/>
      </w:docPartObj>
    </w:sdtPr>
    <w:sdtEndPr/>
    <w:sdtContent>
      <w:p w:rsidR="0016560F" w:rsidRDefault="0016560F">
        <w:pPr>
          <w:pStyle w:val="Antrats"/>
          <w:jc w:val="center"/>
        </w:pPr>
        <w:r>
          <w:fldChar w:fldCharType="begin"/>
        </w:r>
        <w:r>
          <w:instrText>PAGE   \* MERGEFORMAT</w:instrText>
        </w:r>
        <w:r>
          <w:fldChar w:fldCharType="separate"/>
        </w:r>
        <w:r w:rsidR="00CA7CE7">
          <w:rPr>
            <w:noProof/>
          </w:rPr>
          <w:t>2</w:t>
        </w:r>
        <w:r>
          <w:fldChar w:fldCharType="end"/>
        </w:r>
      </w:p>
    </w:sdtContent>
  </w:sdt>
  <w:p w:rsidR="0016560F" w:rsidRDefault="001656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4883"/>
    <w:multiLevelType w:val="hybridMultilevel"/>
    <w:tmpl w:val="B0E02E6E"/>
    <w:lvl w:ilvl="0" w:tplc="2B10873C">
      <w:start w:val="1"/>
      <w:numFmt w:val="bullet"/>
      <w:lvlText w:val="-"/>
      <w:lvlJc w:val="left"/>
      <w:pPr>
        <w:ind w:left="1080" w:hanging="360"/>
      </w:pPr>
      <w:rPr>
        <w:rFonts w:ascii="Arial" w:eastAsia="Times New Roman" w:hAnsi="Arial" w:cs="Arial" w:hint="default"/>
        <w:b w:val="0"/>
        <w:color w:val="000000"/>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531272F"/>
    <w:multiLevelType w:val="hybridMultilevel"/>
    <w:tmpl w:val="BA389A1C"/>
    <w:lvl w:ilvl="0" w:tplc="AF4EDA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4B7586"/>
    <w:multiLevelType w:val="hybridMultilevel"/>
    <w:tmpl w:val="3C423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8B"/>
    <w:rsid w:val="000008C9"/>
    <w:rsid w:val="00002CAB"/>
    <w:rsid w:val="00003A97"/>
    <w:rsid w:val="0001237F"/>
    <w:rsid w:val="0001753A"/>
    <w:rsid w:val="00031271"/>
    <w:rsid w:val="000333C2"/>
    <w:rsid w:val="00033E18"/>
    <w:rsid w:val="0003704B"/>
    <w:rsid w:val="00042EB0"/>
    <w:rsid w:val="000476BE"/>
    <w:rsid w:val="00047D16"/>
    <w:rsid w:val="00047E5F"/>
    <w:rsid w:val="000605AD"/>
    <w:rsid w:val="000619F8"/>
    <w:rsid w:val="0006374F"/>
    <w:rsid w:val="00063F39"/>
    <w:rsid w:val="00066F4F"/>
    <w:rsid w:val="0006769E"/>
    <w:rsid w:val="00083B29"/>
    <w:rsid w:val="00083D8B"/>
    <w:rsid w:val="00085CE5"/>
    <w:rsid w:val="000902D2"/>
    <w:rsid w:val="00091F7A"/>
    <w:rsid w:val="00092C79"/>
    <w:rsid w:val="00093B05"/>
    <w:rsid w:val="000B0BB5"/>
    <w:rsid w:val="000B6A38"/>
    <w:rsid w:val="000B7F8A"/>
    <w:rsid w:val="000C427A"/>
    <w:rsid w:val="000C567C"/>
    <w:rsid w:val="000D05D6"/>
    <w:rsid w:val="000D3D3F"/>
    <w:rsid w:val="000D5374"/>
    <w:rsid w:val="000D57A1"/>
    <w:rsid w:val="000E010D"/>
    <w:rsid w:val="000E11B1"/>
    <w:rsid w:val="000E244A"/>
    <w:rsid w:val="000F00D0"/>
    <w:rsid w:val="000F2EEF"/>
    <w:rsid w:val="000F3897"/>
    <w:rsid w:val="000F6349"/>
    <w:rsid w:val="0010239E"/>
    <w:rsid w:val="00103661"/>
    <w:rsid w:val="001102A5"/>
    <w:rsid w:val="001111BE"/>
    <w:rsid w:val="00116743"/>
    <w:rsid w:val="00124704"/>
    <w:rsid w:val="001323FC"/>
    <w:rsid w:val="001329F6"/>
    <w:rsid w:val="00142F18"/>
    <w:rsid w:val="001461D8"/>
    <w:rsid w:val="001536D3"/>
    <w:rsid w:val="00160782"/>
    <w:rsid w:val="0016249F"/>
    <w:rsid w:val="0016560F"/>
    <w:rsid w:val="0017489D"/>
    <w:rsid w:val="001766DC"/>
    <w:rsid w:val="001842F3"/>
    <w:rsid w:val="001851B3"/>
    <w:rsid w:val="00185E67"/>
    <w:rsid w:val="0018738A"/>
    <w:rsid w:val="00192AE3"/>
    <w:rsid w:val="00196175"/>
    <w:rsid w:val="00196921"/>
    <w:rsid w:val="0019734F"/>
    <w:rsid w:val="00197F97"/>
    <w:rsid w:val="001A72E9"/>
    <w:rsid w:val="001B21D4"/>
    <w:rsid w:val="001B458B"/>
    <w:rsid w:val="001C06D3"/>
    <w:rsid w:val="001C0EFB"/>
    <w:rsid w:val="001C57C1"/>
    <w:rsid w:val="001D01D6"/>
    <w:rsid w:val="001D55E3"/>
    <w:rsid w:val="001E0D40"/>
    <w:rsid w:val="001E420D"/>
    <w:rsid w:val="001E6A21"/>
    <w:rsid w:val="001F5642"/>
    <w:rsid w:val="001F77C4"/>
    <w:rsid w:val="00201D99"/>
    <w:rsid w:val="0020768B"/>
    <w:rsid w:val="00210AB8"/>
    <w:rsid w:val="00213AA3"/>
    <w:rsid w:val="002140EC"/>
    <w:rsid w:val="00215A92"/>
    <w:rsid w:val="002176EB"/>
    <w:rsid w:val="00223204"/>
    <w:rsid w:val="00226EAA"/>
    <w:rsid w:val="00231941"/>
    <w:rsid w:val="00231D27"/>
    <w:rsid w:val="00235F30"/>
    <w:rsid w:val="002360FE"/>
    <w:rsid w:val="00240C88"/>
    <w:rsid w:val="0024389B"/>
    <w:rsid w:val="002447F9"/>
    <w:rsid w:val="00244DEF"/>
    <w:rsid w:val="00245CA2"/>
    <w:rsid w:val="0024605E"/>
    <w:rsid w:val="0025015A"/>
    <w:rsid w:val="00250593"/>
    <w:rsid w:val="0025484F"/>
    <w:rsid w:val="002563BE"/>
    <w:rsid w:val="00260BB0"/>
    <w:rsid w:val="002663F3"/>
    <w:rsid w:val="00275D8A"/>
    <w:rsid w:val="0027652F"/>
    <w:rsid w:val="00276957"/>
    <w:rsid w:val="00280DAD"/>
    <w:rsid w:val="002873C8"/>
    <w:rsid w:val="002934DE"/>
    <w:rsid w:val="002B4DE0"/>
    <w:rsid w:val="002C4BEF"/>
    <w:rsid w:val="002C5F7A"/>
    <w:rsid w:val="002D1B2E"/>
    <w:rsid w:val="002D1FCD"/>
    <w:rsid w:val="002E03CB"/>
    <w:rsid w:val="002E770C"/>
    <w:rsid w:val="002F4D65"/>
    <w:rsid w:val="00303D25"/>
    <w:rsid w:val="0030463E"/>
    <w:rsid w:val="00304896"/>
    <w:rsid w:val="0030650E"/>
    <w:rsid w:val="00306B8F"/>
    <w:rsid w:val="00307D52"/>
    <w:rsid w:val="00313353"/>
    <w:rsid w:val="00313C02"/>
    <w:rsid w:val="003258B9"/>
    <w:rsid w:val="00333533"/>
    <w:rsid w:val="00334802"/>
    <w:rsid w:val="003354C9"/>
    <w:rsid w:val="00335D8E"/>
    <w:rsid w:val="00340928"/>
    <w:rsid w:val="00341F4C"/>
    <w:rsid w:val="00351F5B"/>
    <w:rsid w:val="00361531"/>
    <w:rsid w:val="00363F2E"/>
    <w:rsid w:val="00382FAF"/>
    <w:rsid w:val="00384373"/>
    <w:rsid w:val="003843B1"/>
    <w:rsid w:val="00384B24"/>
    <w:rsid w:val="00387477"/>
    <w:rsid w:val="0039672C"/>
    <w:rsid w:val="003A1385"/>
    <w:rsid w:val="003A3AA8"/>
    <w:rsid w:val="003A6CCE"/>
    <w:rsid w:val="003B0118"/>
    <w:rsid w:val="003B4493"/>
    <w:rsid w:val="003C1D96"/>
    <w:rsid w:val="003D5BFC"/>
    <w:rsid w:val="003E2609"/>
    <w:rsid w:val="003E384E"/>
    <w:rsid w:val="003E6F9C"/>
    <w:rsid w:val="003E7D7C"/>
    <w:rsid w:val="003F18E9"/>
    <w:rsid w:val="003F2B13"/>
    <w:rsid w:val="003F4EF6"/>
    <w:rsid w:val="003F6B34"/>
    <w:rsid w:val="00406270"/>
    <w:rsid w:val="00412302"/>
    <w:rsid w:val="0041433A"/>
    <w:rsid w:val="0042584B"/>
    <w:rsid w:val="0043292C"/>
    <w:rsid w:val="00445449"/>
    <w:rsid w:val="004707C2"/>
    <w:rsid w:val="0048333E"/>
    <w:rsid w:val="00484716"/>
    <w:rsid w:val="004856F9"/>
    <w:rsid w:val="004921B0"/>
    <w:rsid w:val="004964D9"/>
    <w:rsid w:val="004B28C6"/>
    <w:rsid w:val="004B63C8"/>
    <w:rsid w:val="004C3C6E"/>
    <w:rsid w:val="004D4AE4"/>
    <w:rsid w:val="004D6008"/>
    <w:rsid w:val="004E1313"/>
    <w:rsid w:val="004E2699"/>
    <w:rsid w:val="004F31B2"/>
    <w:rsid w:val="00505AFA"/>
    <w:rsid w:val="00510767"/>
    <w:rsid w:val="00515598"/>
    <w:rsid w:val="005159C8"/>
    <w:rsid w:val="00522F8A"/>
    <w:rsid w:val="00523468"/>
    <w:rsid w:val="00527077"/>
    <w:rsid w:val="0055155E"/>
    <w:rsid w:val="005559BF"/>
    <w:rsid w:val="00563801"/>
    <w:rsid w:val="0056418A"/>
    <w:rsid w:val="00571D10"/>
    <w:rsid w:val="00575935"/>
    <w:rsid w:val="005801EA"/>
    <w:rsid w:val="00581901"/>
    <w:rsid w:val="00582E0B"/>
    <w:rsid w:val="00593606"/>
    <w:rsid w:val="005A1B14"/>
    <w:rsid w:val="005A21A0"/>
    <w:rsid w:val="005A2775"/>
    <w:rsid w:val="005A28A1"/>
    <w:rsid w:val="005A45BE"/>
    <w:rsid w:val="005A76D9"/>
    <w:rsid w:val="005B37EE"/>
    <w:rsid w:val="005B7D91"/>
    <w:rsid w:val="005C1041"/>
    <w:rsid w:val="005D2EB4"/>
    <w:rsid w:val="005D3DF9"/>
    <w:rsid w:val="005E5510"/>
    <w:rsid w:val="005F037F"/>
    <w:rsid w:val="005F0608"/>
    <w:rsid w:val="005F4AA4"/>
    <w:rsid w:val="0060273B"/>
    <w:rsid w:val="006029C0"/>
    <w:rsid w:val="006033FC"/>
    <w:rsid w:val="00603B47"/>
    <w:rsid w:val="0060545E"/>
    <w:rsid w:val="0060751C"/>
    <w:rsid w:val="00613280"/>
    <w:rsid w:val="006147E7"/>
    <w:rsid w:val="00617D34"/>
    <w:rsid w:val="006221E8"/>
    <w:rsid w:val="006232E1"/>
    <w:rsid w:val="00624B57"/>
    <w:rsid w:val="00625D72"/>
    <w:rsid w:val="006300EA"/>
    <w:rsid w:val="006339A9"/>
    <w:rsid w:val="00633E6C"/>
    <w:rsid w:val="00637FDF"/>
    <w:rsid w:val="00640C83"/>
    <w:rsid w:val="00644CC4"/>
    <w:rsid w:val="00655430"/>
    <w:rsid w:val="00655EEB"/>
    <w:rsid w:val="00656344"/>
    <w:rsid w:val="006613D4"/>
    <w:rsid w:val="00665D7F"/>
    <w:rsid w:val="0066756A"/>
    <w:rsid w:val="00670F8E"/>
    <w:rsid w:val="006721CB"/>
    <w:rsid w:val="00672536"/>
    <w:rsid w:val="006922CE"/>
    <w:rsid w:val="00692DC2"/>
    <w:rsid w:val="00696A45"/>
    <w:rsid w:val="006A0E47"/>
    <w:rsid w:val="006A242C"/>
    <w:rsid w:val="006B2FF3"/>
    <w:rsid w:val="006B481B"/>
    <w:rsid w:val="006C023C"/>
    <w:rsid w:val="006C6C31"/>
    <w:rsid w:val="006D3C4E"/>
    <w:rsid w:val="006D69CF"/>
    <w:rsid w:val="006D7BCE"/>
    <w:rsid w:val="006E0C1F"/>
    <w:rsid w:val="006E1344"/>
    <w:rsid w:val="006E6D45"/>
    <w:rsid w:val="006F0A60"/>
    <w:rsid w:val="006F7197"/>
    <w:rsid w:val="00700B57"/>
    <w:rsid w:val="007032D2"/>
    <w:rsid w:val="007039FA"/>
    <w:rsid w:val="0071401B"/>
    <w:rsid w:val="00726C90"/>
    <w:rsid w:val="007304BD"/>
    <w:rsid w:val="00731B9F"/>
    <w:rsid w:val="007341DF"/>
    <w:rsid w:val="00741B76"/>
    <w:rsid w:val="007428E3"/>
    <w:rsid w:val="00745F6C"/>
    <w:rsid w:val="00747245"/>
    <w:rsid w:val="00753C51"/>
    <w:rsid w:val="00754292"/>
    <w:rsid w:val="007636F8"/>
    <w:rsid w:val="007669B4"/>
    <w:rsid w:val="00770270"/>
    <w:rsid w:val="00774C93"/>
    <w:rsid w:val="0078003A"/>
    <w:rsid w:val="00782A06"/>
    <w:rsid w:val="00787811"/>
    <w:rsid w:val="00793D8E"/>
    <w:rsid w:val="00796A9D"/>
    <w:rsid w:val="007A188A"/>
    <w:rsid w:val="007A54AA"/>
    <w:rsid w:val="007B21D9"/>
    <w:rsid w:val="007C6685"/>
    <w:rsid w:val="007D0B75"/>
    <w:rsid w:val="007D3934"/>
    <w:rsid w:val="007E30D1"/>
    <w:rsid w:val="007E570B"/>
    <w:rsid w:val="007E5F20"/>
    <w:rsid w:val="007E7F95"/>
    <w:rsid w:val="007E7FAC"/>
    <w:rsid w:val="007F2FCA"/>
    <w:rsid w:val="008003F1"/>
    <w:rsid w:val="008046B1"/>
    <w:rsid w:val="0080744D"/>
    <w:rsid w:val="00813BA8"/>
    <w:rsid w:val="00814A97"/>
    <w:rsid w:val="00814ED8"/>
    <w:rsid w:val="008158B1"/>
    <w:rsid w:val="00816C7C"/>
    <w:rsid w:val="008313E5"/>
    <w:rsid w:val="0083226C"/>
    <w:rsid w:val="00833267"/>
    <w:rsid w:val="0083636A"/>
    <w:rsid w:val="00840F64"/>
    <w:rsid w:val="00843186"/>
    <w:rsid w:val="008466FA"/>
    <w:rsid w:val="00847D63"/>
    <w:rsid w:val="0085019C"/>
    <w:rsid w:val="00851388"/>
    <w:rsid w:val="008702D4"/>
    <w:rsid w:val="00876D3A"/>
    <w:rsid w:val="00880EC1"/>
    <w:rsid w:val="008818BA"/>
    <w:rsid w:val="008875E9"/>
    <w:rsid w:val="00887AC4"/>
    <w:rsid w:val="00893475"/>
    <w:rsid w:val="00895089"/>
    <w:rsid w:val="0089799B"/>
    <w:rsid w:val="008A23C8"/>
    <w:rsid w:val="008A3EBE"/>
    <w:rsid w:val="008B6B78"/>
    <w:rsid w:val="008C2B8D"/>
    <w:rsid w:val="008D039E"/>
    <w:rsid w:val="008D1E9D"/>
    <w:rsid w:val="008D220B"/>
    <w:rsid w:val="008E26A0"/>
    <w:rsid w:val="008E2BE4"/>
    <w:rsid w:val="008E5359"/>
    <w:rsid w:val="008F05A5"/>
    <w:rsid w:val="008F6E5E"/>
    <w:rsid w:val="00903CF3"/>
    <w:rsid w:val="00904FA2"/>
    <w:rsid w:val="00907243"/>
    <w:rsid w:val="00910136"/>
    <w:rsid w:val="00915A69"/>
    <w:rsid w:val="009309DD"/>
    <w:rsid w:val="0093165B"/>
    <w:rsid w:val="009338AD"/>
    <w:rsid w:val="009432B2"/>
    <w:rsid w:val="00946F18"/>
    <w:rsid w:val="00947E20"/>
    <w:rsid w:val="00950B2C"/>
    <w:rsid w:val="009604ED"/>
    <w:rsid w:val="00963276"/>
    <w:rsid w:val="00963337"/>
    <w:rsid w:val="00964F42"/>
    <w:rsid w:val="00965F03"/>
    <w:rsid w:val="0098033D"/>
    <w:rsid w:val="00987CE8"/>
    <w:rsid w:val="00992695"/>
    <w:rsid w:val="00995E61"/>
    <w:rsid w:val="009A2740"/>
    <w:rsid w:val="009A2F6F"/>
    <w:rsid w:val="009A46D5"/>
    <w:rsid w:val="009A4EA9"/>
    <w:rsid w:val="009A62FD"/>
    <w:rsid w:val="009B3B48"/>
    <w:rsid w:val="009B6C04"/>
    <w:rsid w:val="009C583D"/>
    <w:rsid w:val="009C5B6C"/>
    <w:rsid w:val="009C7439"/>
    <w:rsid w:val="009D195A"/>
    <w:rsid w:val="009D23F3"/>
    <w:rsid w:val="009D4288"/>
    <w:rsid w:val="009D52A1"/>
    <w:rsid w:val="009D547E"/>
    <w:rsid w:val="009E5ACD"/>
    <w:rsid w:val="00A05581"/>
    <w:rsid w:val="00A06044"/>
    <w:rsid w:val="00A125CA"/>
    <w:rsid w:val="00A164B5"/>
    <w:rsid w:val="00A230F2"/>
    <w:rsid w:val="00A326B6"/>
    <w:rsid w:val="00A33B75"/>
    <w:rsid w:val="00A345F8"/>
    <w:rsid w:val="00A423E4"/>
    <w:rsid w:val="00A50FF6"/>
    <w:rsid w:val="00A52B59"/>
    <w:rsid w:val="00A54DF3"/>
    <w:rsid w:val="00A620E8"/>
    <w:rsid w:val="00A6472E"/>
    <w:rsid w:val="00A72B4C"/>
    <w:rsid w:val="00A73031"/>
    <w:rsid w:val="00A742B1"/>
    <w:rsid w:val="00A7449F"/>
    <w:rsid w:val="00A7576E"/>
    <w:rsid w:val="00A86D7A"/>
    <w:rsid w:val="00A87C3C"/>
    <w:rsid w:val="00A9254D"/>
    <w:rsid w:val="00A94243"/>
    <w:rsid w:val="00A96F92"/>
    <w:rsid w:val="00AA2C4F"/>
    <w:rsid w:val="00AA3C33"/>
    <w:rsid w:val="00AB1FF8"/>
    <w:rsid w:val="00AB5BCF"/>
    <w:rsid w:val="00AC2154"/>
    <w:rsid w:val="00AC7271"/>
    <w:rsid w:val="00AC79BB"/>
    <w:rsid w:val="00AD19C8"/>
    <w:rsid w:val="00AD62BC"/>
    <w:rsid w:val="00AD6A45"/>
    <w:rsid w:val="00AE4C97"/>
    <w:rsid w:val="00AE4E12"/>
    <w:rsid w:val="00AE546D"/>
    <w:rsid w:val="00AE5ED1"/>
    <w:rsid w:val="00B03D14"/>
    <w:rsid w:val="00B03FC7"/>
    <w:rsid w:val="00B1174A"/>
    <w:rsid w:val="00B11A66"/>
    <w:rsid w:val="00B1232D"/>
    <w:rsid w:val="00B14D1E"/>
    <w:rsid w:val="00B2069B"/>
    <w:rsid w:val="00B21A3B"/>
    <w:rsid w:val="00B24679"/>
    <w:rsid w:val="00B41D76"/>
    <w:rsid w:val="00B41D80"/>
    <w:rsid w:val="00B45D90"/>
    <w:rsid w:val="00B506F7"/>
    <w:rsid w:val="00B51FC7"/>
    <w:rsid w:val="00B5409E"/>
    <w:rsid w:val="00B54FE6"/>
    <w:rsid w:val="00B65FC2"/>
    <w:rsid w:val="00B8199F"/>
    <w:rsid w:val="00B860D4"/>
    <w:rsid w:val="00B9605A"/>
    <w:rsid w:val="00B960D1"/>
    <w:rsid w:val="00BA0065"/>
    <w:rsid w:val="00BA4CC5"/>
    <w:rsid w:val="00BA4DE4"/>
    <w:rsid w:val="00BC5BBF"/>
    <w:rsid w:val="00BC6E01"/>
    <w:rsid w:val="00BD3552"/>
    <w:rsid w:val="00BE36CE"/>
    <w:rsid w:val="00BF6A3A"/>
    <w:rsid w:val="00C00A1F"/>
    <w:rsid w:val="00C07ABD"/>
    <w:rsid w:val="00C1611E"/>
    <w:rsid w:val="00C2004F"/>
    <w:rsid w:val="00C210EA"/>
    <w:rsid w:val="00C21837"/>
    <w:rsid w:val="00C27ABD"/>
    <w:rsid w:val="00C34769"/>
    <w:rsid w:val="00C56020"/>
    <w:rsid w:val="00C5701D"/>
    <w:rsid w:val="00C66A44"/>
    <w:rsid w:val="00C8550D"/>
    <w:rsid w:val="00C904B3"/>
    <w:rsid w:val="00C9165D"/>
    <w:rsid w:val="00C93589"/>
    <w:rsid w:val="00C95092"/>
    <w:rsid w:val="00C95541"/>
    <w:rsid w:val="00C961BF"/>
    <w:rsid w:val="00CA5773"/>
    <w:rsid w:val="00CA7CE7"/>
    <w:rsid w:val="00CB4FF0"/>
    <w:rsid w:val="00CB5C5A"/>
    <w:rsid w:val="00CC0D17"/>
    <w:rsid w:val="00CC2290"/>
    <w:rsid w:val="00CC5622"/>
    <w:rsid w:val="00CC5BB3"/>
    <w:rsid w:val="00CC7356"/>
    <w:rsid w:val="00CD7BFC"/>
    <w:rsid w:val="00CE3A78"/>
    <w:rsid w:val="00CF28B5"/>
    <w:rsid w:val="00CF2FCD"/>
    <w:rsid w:val="00CF571C"/>
    <w:rsid w:val="00D00187"/>
    <w:rsid w:val="00D02035"/>
    <w:rsid w:val="00D02126"/>
    <w:rsid w:val="00D070D6"/>
    <w:rsid w:val="00D079C1"/>
    <w:rsid w:val="00D21347"/>
    <w:rsid w:val="00D227F6"/>
    <w:rsid w:val="00D261EE"/>
    <w:rsid w:val="00D262FB"/>
    <w:rsid w:val="00D3235A"/>
    <w:rsid w:val="00D33E93"/>
    <w:rsid w:val="00D34493"/>
    <w:rsid w:val="00D35710"/>
    <w:rsid w:val="00D52E02"/>
    <w:rsid w:val="00D5441B"/>
    <w:rsid w:val="00D5494C"/>
    <w:rsid w:val="00D55B9C"/>
    <w:rsid w:val="00D56ED6"/>
    <w:rsid w:val="00D60AA1"/>
    <w:rsid w:val="00D779D8"/>
    <w:rsid w:val="00D90278"/>
    <w:rsid w:val="00D944DB"/>
    <w:rsid w:val="00D95BC7"/>
    <w:rsid w:val="00D96773"/>
    <w:rsid w:val="00DA0551"/>
    <w:rsid w:val="00DA568C"/>
    <w:rsid w:val="00DA69FA"/>
    <w:rsid w:val="00DB073D"/>
    <w:rsid w:val="00DB595E"/>
    <w:rsid w:val="00DB73AC"/>
    <w:rsid w:val="00DC07B7"/>
    <w:rsid w:val="00DC0BC9"/>
    <w:rsid w:val="00DC50F3"/>
    <w:rsid w:val="00DD2D7E"/>
    <w:rsid w:val="00DD3CBC"/>
    <w:rsid w:val="00DD4961"/>
    <w:rsid w:val="00DD5C39"/>
    <w:rsid w:val="00DE19C0"/>
    <w:rsid w:val="00DE1D91"/>
    <w:rsid w:val="00DE6388"/>
    <w:rsid w:val="00DF1830"/>
    <w:rsid w:val="00DF502D"/>
    <w:rsid w:val="00E00363"/>
    <w:rsid w:val="00E00A75"/>
    <w:rsid w:val="00E016D9"/>
    <w:rsid w:val="00E1367A"/>
    <w:rsid w:val="00E21533"/>
    <w:rsid w:val="00E2161F"/>
    <w:rsid w:val="00E24199"/>
    <w:rsid w:val="00E27BA9"/>
    <w:rsid w:val="00E352FC"/>
    <w:rsid w:val="00E412DE"/>
    <w:rsid w:val="00E44006"/>
    <w:rsid w:val="00E517B1"/>
    <w:rsid w:val="00E647AA"/>
    <w:rsid w:val="00E70EF1"/>
    <w:rsid w:val="00E73904"/>
    <w:rsid w:val="00E80797"/>
    <w:rsid w:val="00E831F7"/>
    <w:rsid w:val="00E9567C"/>
    <w:rsid w:val="00E96587"/>
    <w:rsid w:val="00EA0BF0"/>
    <w:rsid w:val="00EA32D4"/>
    <w:rsid w:val="00EB3700"/>
    <w:rsid w:val="00EB60C2"/>
    <w:rsid w:val="00EB674F"/>
    <w:rsid w:val="00ED17B6"/>
    <w:rsid w:val="00EE1363"/>
    <w:rsid w:val="00EE285A"/>
    <w:rsid w:val="00EE3763"/>
    <w:rsid w:val="00EE4B20"/>
    <w:rsid w:val="00EE5BCF"/>
    <w:rsid w:val="00EF10B4"/>
    <w:rsid w:val="00EF1F2A"/>
    <w:rsid w:val="00EF5302"/>
    <w:rsid w:val="00EF5D0C"/>
    <w:rsid w:val="00EF5F3D"/>
    <w:rsid w:val="00EF6B0C"/>
    <w:rsid w:val="00F0280C"/>
    <w:rsid w:val="00F02B24"/>
    <w:rsid w:val="00F04B97"/>
    <w:rsid w:val="00F056BB"/>
    <w:rsid w:val="00F17CF7"/>
    <w:rsid w:val="00F2087C"/>
    <w:rsid w:val="00F240EB"/>
    <w:rsid w:val="00F27A1F"/>
    <w:rsid w:val="00F27D0D"/>
    <w:rsid w:val="00F316E7"/>
    <w:rsid w:val="00F34D44"/>
    <w:rsid w:val="00F3666E"/>
    <w:rsid w:val="00F41DB4"/>
    <w:rsid w:val="00F43F6F"/>
    <w:rsid w:val="00F4703C"/>
    <w:rsid w:val="00F56A95"/>
    <w:rsid w:val="00F62FF0"/>
    <w:rsid w:val="00F73168"/>
    <w:rsid w:val="00F73A2C"/>
    <w:rsid w:val="00F8185B"/>
    <w:rsid w:val="00F92174"/>
    <w:rsid w:val="00F94071"/>
    <w:rsid w:val="00F977B0"/>
    <w:rsid w:val="00FA7874"/>
    <w:rsid w:val="00FB1D92"/>
    <w:rsid w:val="00FB28AF"/>
    <w:rsid w:val="00FB5942"/>
    <w:rsid w:val="00FC27F5"/>
    <w:rsid w:val="00FC529F"/>
    <w:rsid w:val="00FD0836"/>
    <w:rsid w:val="00FD6ED7"/>
    <w:rsid w:val="00FE0103"/>
    <w:rsid w:val="00FE5C13"/>
    <w:rsid w:val="00FF43D0"/>
    <w:rsid w:val="00FF43DE"/>
    <w:rsid w:val="00FF5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E01D0-94C8-4D88-AFAF-49DC8653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0A6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560F"/>
    <w:pPr>
      <w:tabs>
        <w:tab w:val="center" w:pos="4819"/>
        <w:tab w:val="right" w:pos="9638"/>
      </w:tabs>
    </w:pPr>
  </w:style>
  <w:style w:type="character" w:customStyle="1" w:styleId="AntratsDiagrama">
    <w:name w:val="Antraštės Diagrama"/>
    <w:basedOn w:val="Numatytasispastraiposriftas"/>
    <w:link w:val="Antrats"/>
    <w:uiPriority w:val="99"/>
    <w:rsid w:val="001656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560F"/>
    <w:pPr>
      <w:tabs>
        <w:tab w:val="center" w:pos="4819"/>
        <w:tab w:val="right" w:pos="9638"/>
      </w:tabs>
    </w:pPr>
  </w:style>
  <w:style w:type="character" w:customStyle="1" w:styleId="PoratDiagrama">
    <w:name w:val="Poraštė Diagrama"/>
    <w:basedOn w:val="Numatytasispastraiposriftas"/>
    <w:link w:val="Porat"/>
    <w:uiPriority w:val="99"/>
    <w:rsid w:val="0016560F"/>
    <w:rPr>
      <w:rFonts w:ascii="Times New Roman" w:eastAsia="Times New Roman" w:hAnsi="Times New Roman" w:cs="Times New Roman"/>
      <w:sz w:val="24"/>
      <w:szCs w:val="20"/>
    </w:rPr>
  </w:style>
  <w:style w:type="paragraph" w:customStyle="1" w:styleId="Default">
    <w:name w:val="Default"/>
    <w:rsid w:val="00160782"/>
    <w:pPr>
      <w:autoSpaceDE w:val="0"/>
      <w:autoSpaceDN w:val="0"/>
      <w:adjustRightInd w:val="0"/>
      <w:spacing w:after="0" w:line="240" w:lineRule="auto"/>
    </w:pPr>
    <w:rPr>
      <w:rFonts w:ascii="Arial" w:eastAsia="Times New Roman" w:hAnsi="Arial" w:cs="Arial"/>
      <w:color w:val="000000"/>
      <w:sz w:val="24"/>
      <w:szCs w:val="24"/>
    </w:rPr>
  </w:style>
  <w:style w:type="character" w:styleId="Komentaronuoroda">
    <w:name w:val="annotation reference"/>
    <w:basedOn w:val="Numatytasispastraiposriftas"/>
    <w:uiPriority w:val="99"/>
    <w:semiHidden/>
    <w:unhideWhenUsed/>
    <w:rsid w:val="00523468"/>
    <w:rPr>
      <w:sz w:val="16"/>
      <w:szCs w:val="16"/>
    </w:rPr>
  </w:style>
  <w:style w:type="paragraph" w:styleId="Komentarotekstas">
    <w:name w:val="annotation text"/>
    <w:basedOn w:val="prastasis"/>
    <w:link w:val="KomentarotekstasDiagrama"/>
    <w:uiPriority w:val="99"/>
    <w:semiHidden/>
    <w:unhideWhenUsed/>
    <w:rsid w:val="00523468"/>
    <w:rPr>
      <w:sz w:val="20"/>
    </w:rPr>
  </w:style>
  <w:style w:type="character" w:customStyle="1" w:styleId="KomentarotekstasDiagrama">
    <w:name w:val="Komentaro tekstas Diagrama"/>
    <w:basedOn w:val="Numatytasispastraiposriftas"/>
    <w:link w:val="Komentarotekstas"/>
    <w:uiPriority w:val="99"/>
    <w:semiHidden/>
    <w:rsid w:val="0052346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3468"/>
    <w:rPr>
      <w:b/>
      <w:bCs/>
    </w:rPr>
  </w:style>
  <w:style w:type="character" w:customStyle="1" w:styleId="KomentarotemaDiagrama">
    <w:name w:val="Komentaro tema Diagrama"/>
    <w:basedOn w:val="KomentarotekstasDiagrama"/>
    <w:link w:val="Komentarotema"/>
    <w:uiPriority w:val="99"/>
    <w:semiHidden/>
    <w:rsid w:val="0052346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234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468"/>
    <w:rPr>
      <w:rFonts w:ascii="Segoe UI" w:eastAsia="Times New Roman" w:hAnsi="Segoe UI" w:cs="Segoe UI"/>
      <w:sz w:val="18"/>
      <w:szCs w:val="18"/>
    </w:rPr>
  </w:style>
  <w:style w:type="paragraph" w:styleId="Pataisymai">
    <w:name w:val="Revision"/>
    <w:hidden/>
    <w:uiPriority w:val="99"/>
    <w:semiHidden/>
    <w:rsid w:val="00FD6ED7"/>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8738A"/>
    <w:pPr>
      <w:spacing w:line="240" w:lineRule="atLeast"/>
      <w:ind w:left="720"/>
      <w:contextualSpacing/>
    </w:pPr>
    <w:rPr>
      <w:rFonts w:ascii="Calibri" w:eastAsia="Calibri" w:hAnsi="Calibri"/>
      <w:szCs w:val="24"/>
    </w:rPr>
  </w:style>
  <w:style w:type="character" w:styleId="Hipersaitas">
    <w:name w:val="Hyperlink"/>
    <w:basedOn w:val="Numatytasispastraiposriftas"/>
    <w:uiPriority w:val="99"/>
    <w:unhideWhenUsed/>
    <w:rsid w:val="00AC79BB"/>
    <w:rPr>
      <w:strike w:val="0"/>
      <w:dstrike w:val="0"/>
      <w:color w:val="6E717F"/>
      <w:u w:val="none"/>
      <w:effect w:val="none"/>
      <w:shd w:val="clear" w:color="auto" w:fill="auto"/>
    </w:rPr>
  </w:style>
  <w:style w:type="character" w:styleId="HTMLcitata">
    <w:name w:val="HTML Cite"/>
    <w:basedOn w:val="Numatytasispastraiposriftas"/>
    <w:uiPriority w:val="99"/>
    <w:semiHidden/>
    <w:unhideWhenUsed/>
    <w:rsid w:val="00D52E02"/>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5756">
      <w:bodyDiv w:val="1"/>
      <w:marLeft w:val="0"/>
      <w:marRight w:val="0"/>
      <w:marTop w:val="0"/>
      <w:marBottom w:val="0"/>
      <w:divBdr>
        <w:top w:val="none" w:sz="0" w:space="0" w:color="auto"/>
        <w:left w:val="none" w:sz="0" w:space="0" w:color="auto"/>
        <w:bottom w:val="none" w:sz="0" w:space="0" w:color="auto"/>
        <w:right w:val="none" w:sz="0" w:space="0" w:color="auto"/>
      </w:divBdr>
    </w:div>
    <w:div w:id="1157651031">
      <w:bodyDiv w:val="1"/>
      <w:marLeft w:val="0"/>
      <w:marRight w:val="0"/>
      <w:marTop w:val="0"/>
      <w:marBottom w:val="0"/>
      <w:divBdr>
        <w:top w:val="none" w:sz="0" w:space="0" w:color="auto"/>
        <w:left w:val="none" w:sz="0" w:space="0" w:color="auto"/>
        <w:bottom w:val="none" w:sz="0" w:space="0" w:color="auto"/>
        <w:right w:val="none" w:sz="0" w:space="0" w:color="auto"/>
      </w:divBdr>
    </w:div>
    <w:div w:id="1431782296">
      <w:bodyDiv w:val="1"/>
      <w:marLeft w:val="0"/>
      <w:marRight w:val="0"/>
      <w:marTop w:val="0"/>
      <w:marBottom w:val="0"/>
      <w:divBdr>
        <w:top w:val="none" w:sz="0" w:space="0" w:color="auto"/>
        <w:left w:val="none" w:sz="0" w:space="0" w:color="auto"/>
        <w:bottom w:val="none" w:sz="0" w:space="0" w:color="auto"/>
        <w:right w:val="none" w:sz="0" w:space="0" w:color="auto"/>
      </w:divBdr>
    </w:div>
    <w:div w:id="1588732716">
      <w:bodyDiv w:val="1"/>
      <w:marLeft w:val="0"/>
      <w:marRight w:val="0"/>
      <w:marTop w:val="0"/>
      <w:marBottom w:val="0"/>
      <w:divBdr>
        <w:top w:val="none" w:sz="0" w:space="0" w:color="auto"/>
        <w:left w:val="none" w:sz="0" w:space="0" w:color="auto"/>
        <w:bottom w:val="none" w:sz="0" w:space="0" w:color="auto"/>
        <w:right w:val="none" w:sz="0" w:space="0" w:color="auto"/>
      </w:divBdr>
      <w:divsChild>
        <w:div w:id="1303272540">
          <w:marLeft w:val="0"/>
          <w:marRight w:val="0"/>
          <w:marTop w:val="0"/>
          <w:marBottom w:val="0"/>
          <w:divBdr>
            <w:top w:val="none" w:sz="0" w:space="0" w:color="auto"/>
            <w:left w:val="none" w:sz="0" w:space="0" w:color="auto"/>
            <w:bottom w:val="none" w:sz="0" w:space="0" w:color="auto"/>
            <w:right w:val="none" w:sz="0" w:space="0" w:color="auto"/>
          </w:divBdr>
          <w:divsChild>
            <w:div w:id="1831096081">
              <w:marLeft w:val="0"/>
              <w:marRight w:val="0"/>
              <w:marTop w:val="0"/>
              <w:marBottom w:val="0"/>
              <w:divBdr>
                <w:top w:val="none" w:sz="0" w:space="0" w:color="auto"/>
                <w:left w:val="none" w:sz="0" w:space="0" w:color="auto"/>
                <w:bottom w:val="none" w:sz="0" w:space="0" w:color="auto"/>
                <w:right w:val="none" w:sz="0" w:space="0" w:color="auto"/>
              </w:divBdr>
              <w:divsChild>
                <w:div w:id="12280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38B7-5035-4683-87A3-0DDBB44E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3119</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2019-09-12T11:38:00Z</dcterms:created>
  <dc:creator>Vaida Šležienė</dc:creator>
  <cp:lastModifiedBy>Sandra Brigytė</cp:lastModifiedBy>
  <cp:lastPrinted>2019-08-30T05:35:00Z</cp:lastPrinted>
  <dcterms:modified xsi:type="dcterms:W3CDTF">2019-09-18T08:03:00Z</dcterms:modified>
  <cp:revision>3</cp:revision>
</cp:coreProperties>
</file>