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pPr w:leftFromText="180" w:rightFromText="180" w:bottomFromText="160" w:vertAnchor="text" w:horzAnchor="margin" w:tblpXSpec="right" w:tblpY="29"/>
        <w:tblW w:w="4084" w:type="dxa"/>
        <w:tblLayout w:type="fixed"/>
        <w:tblLook w:val="04A0" w:firstRow="1" w:lastRow="0" w:firstColumn="1" w:lastColumn="0" w:noHBand="0" w:noVBand="1"/>
      </w:tblPr>
      <w:tblGrid>
        <w:gridCol w:w="4068"/>
        <w:gridCol w:w="16"/>
      </w:tblGrid>
      <w:tr w:rsidR="006464D7" w14:paraId="09C63815" w14:textId="77777777" w:rsidTr="00BD5112">
        <w:trPr>
          <w:cantSplit/>
          <w:trHeight w:val="340"/>
        </w:trPr>
        <w:tc>
          <w:tcPr>
            <w:tcW w:w="4084" w:type="dxa"/>
            <w:gridSpan w:val="2"/>
          </w:tcPr>
          <w:p w14:paraId="09C63814" w14:textId="449C1FF4" w:rsidR="006464D7" w:rsidRDefault="00CB1F25" w:rsidP="006464D7">
            <w:pPr>
              <w:ind w:right="24"/>
            </w:pPr>
            <w:r>
              <w:t>2020-06</w:t>
            </w:r>
            <w:r w:rsidR="006464D7">
              <w:t>-</w:t>
            </w:r>
            <w:r w:rsidR="00CD6493">
              <w:t>09</w:t>
            </w:r>
            <w:r w:rsidR="006464D7">
              <w:t xml:space="preserve">     Nr. </w:t>
            </w:r>
            <w:r w:rsidR="00CD6493" w:rsidRPr="00CD6493">
              <w:t>(1.6E) 2T-788</w:t>
            </w:r>
          </w:p>
        </w:tc>
      </w:tr>
      <w:tr w:rsidR="006464D7" w14:paraId="09C63817" w14:textId="77777777" w:rsidTr="00BD5112">
        <w:trPr>
          <w:gridAfter w:val="1"/>
          <w:wAfter w:w="16" w:type="dxa"/>
          <w:cantSplit/>
          <w:trHeight w:val="340"/>
        </w:trPr>
        <w:tc>
          <w:tcPr>
            <w:tcW w:w="4068" w:type="dxa"/>
          </w:tcPr>
          <w:p w14:paraId="09C63816" w14:textId="77777777" w:rsidR="006464D7" w:rsidRDefault="006A1956" w:rsidP="006464D7">
            <w:pPr>
              <w:ind w:right="24"/>
            </w:pPr>
            <w:r>
              <w:t>Į 2020-06-02</w:t>
            </w:r>
            <w:r w:rsidR="006464D7">
              <w:t xml:space="preserve"> Nr. </w:t>
            </w:r>
            <w:r>
              <w:t xml:space="preserve"> 2D-1714 (12.26 E)</w:t>
            </w:r>
          </w:p>
        </w:tc>
      </w:tr>
    </w:tbl>
    <w:p w14:paraId="09C63818" w14:textId="77777777" w:rsidR="006464D7" w:rsidRDefault="006464D7" w:rsidP="006464D7">
      <w:pPr>
        <w:pStyle w:val="Adresas"/>
      </w:pPr>
      <w:r>
        <w:t xml:space="preserve">Lietuvos Respublikos </w:t>
      </w:r>
      <w:r w:rsidR="006A1956">
        <w:t>žemės ūkio ministerijai</w:t>
      </w:r>
    </w:p>
    <w:p w14:paraId="09C63819" w14:textId="77777777" w:rsidR="006464D7" w:rsidRDefault="006464D7" w:rsidP="006464D7">
      <w:pPr>
        <w:pStyle w:val="Adresas"/>
        <w:spacing w:line="300" w:lineRule="atLeast"/>
      </w:pPr>
    </w:p>
    <w:p w14:paraId="09C6381A" w14:textId="77777777" w:rsidR="006464D7" w:rsidRDefault="006464D7" w:rsidP="006464D7">
      <w:pPr>
        <w:pStyle w:val="Kopija"/>
        <w:spacing w:line="300" w:lineRule="atLeast"/>
        <w:ind w:right="0"/>
        <w:jc w:val="both"/>
        <w:rPr>
          <w:b/>
          <w:bCs/>
          <w:caps/>
          <w:color w:val="333333"/>
          <w:shd w:val="clear" w:color="auto" w:fill="FFFFFF"/>
        </w:rPr>
      </w:pPr>
    </w:p>
    <w:p w14:paraId="09C6381B" w14:textId="77777777" w:rsidR="006464D7" w:rsidRDefault="00F70CF7" w:rsidP="006464D7">
      <w:pPr>
        <w:pStyle w:val="Kopija"/>
        <w:spacing w:line="300" w:lineRule="atLeast"/>
        <w:ind w:right="0"/>
        <w:jc w:val="both"/>
        <w:rPr>
          <w:caps/>
        </w:rPr>
      </w:pPr>
      <w:r>
        <w:rPr>
          <w:b/>
          <w:bCs/>
          <w:caps/>
          <w:color w:val="333333"/>
          <w:shd w:val="clear" w:color="auto" w:fill="FFFFFF"/>
        </w:rPr>
        <w:t>dėl teisės akto pRojekto</w:t>
      </w:r>
      <w:r w:rsidR="006464D7">
        <w:rPr>
          <w:b/>
          <w:bCs/>
          <w:caps/>
          <w:color w:val="333333"/>
          <w:shd w:val="clear" w:color="auto" w:fill="FFFFFF"/>
        </w:rPr>
        <w:t xml:space="preserve"> derinimo</w:t>
      </w:r>
    </w:p>
    <w:p w14:paraId="09C6381C" w14:textId="77777777" w:rsidR="006464D7" w:rsidRDefault="006464D7" w:rsidP="006464D7">
      <w:pPr>
        <w:spacing w:line="300" w:lineRule="atLeast"/>
      </w:pPr>
    </w:p>
    <w:p w14:paraId="09C6381D" w14:textId="77777777" w:rsidR="006464D7" w:rsidRDefault="006464D7" w:rsidP="009959BC">
      <w:pPr>
        <w:tabs>
          <w:tab w:val="left" w:pos="2662"/>
          <w:tab w:val="right" w:pos="9638"/>
        </w:tabs>
        <w:spacing w:line="276" w:lineRule="auto"/>
        <w:ind w:firstLine="960"/>
        <w:jc w:val="both"/>
      </w:pPr>
      <w:r>
        <w:t>Teisingumo ministerija, pagal kompetencij</w:t>
      </w:r>
      <w:r w:rsidR="00F70CF7">
        <w:t>ą įvertinusi derinimui pateiktą</w:t>
      </w:r>
      <w:r>
        <w:t xml:space="preserve"> </w:t>
      </w:r>
      <w:hyperlink r:id="rId8" w:history="1">
        <w:r w:rsidR="00F70CF7" w:rsidRPr="006A1956">
          <w:rPr>
            <w:rStyle w:val="Hipersaitas"/>
          </w:rPr>
          <w:t>Lietuvos Respublikos Vyriausybės nutarimo „D</w:t>
        </w:r>
        <w:r w:rsidR="006A1956" w:rsidRPr="006A1956">
          <w:rPr>
            <w:rStyle w:val="Hipersaitas"/>
          </w:rPr>
          <w:t>ėl</w:t>
        </w:r>
        <w:r w:rsidR="006A1956" w:rsidRPr="006A1956">
          <w:rPr>
            <w:rStyle w:val="Hipersaitas"/>
            <w:szCs w:val="20"/>
            <w:lang w:eastAsia="en-US"/>
          </w:rPr>
          <w:t xml:space="preserve"> Lietuvos Respublikos Vyriausybės 2017 m. kovo 1 d. nutarimo Nr. 149 „Dėl Lietuvos Respublikos mokslo ir studijų įstatymo įgyvendinimo“ pakeitimo</w:t>
        </w:r>
        <w:r w:rsidR="00F70CF7" w:rsidRPr="006A1956">
          <w:rPr>
            <w:rStyle w:val="Hipersaitas"/>
          </w:rPr>
          <w:t>“ projektą</w:t>
        </w:r>
      </w:hyperlink>
      <w:r>
        <w:t>, teikia ši</w:t>
      </w:r>
      <w:r w:rsidR="006A1956">
        <w:t>as</w:t>
      </w:r>
      <w:r>
        <w:t xml:space="preserve"> pastab</w:t>
      </w:r>
      <w:r w:rsidR="006A1956">
        <w:t>as</w:t>
      </w:r>
      <w:r>
        <w:t>:</w:t>
      </w:r>
    </w:p>
    <w:p w14:paraId="09C6381E" w14:textId="77777777" w:rsidR="006464D7" w:rsidRDefault="006A1956" w:rsidP="009D43CF">
      <w:pPr>
        <w:pStyle w:val="Sraopastraipa"/>
        <w:numPr>
          <w:ilvl w:val="0"/>
          <w:numId w:val="14"/>
        </w:numPr>
        <w:tabs>
          <w:tab w:val="left" w:pos="1560"/>
          <w:tab w:val="right" w:pos="9638"/>
        </w:tabs>
        <w:spacing w:line="276" w:lineRule="auto"/>
        <w:ind w:left="0" w:firstLine="960"/>
        <w:jc w:val="both"/>
      </w:pPr>
      <w:r>
        <w:t xml:space="preserve">Nutarimo projektu keičiamas </w:t>
      </w:r>
      <w:r w:rsidR="004326C9" w:rsidRPr="004326C9">
        <w:t xml:space="preserve">Paramos aukštųjų mokyklų studentams teikimo tvarkos </w:t>
      </w:r>
      <w:r>
        <w:t xml:space="preserve">aprašas </w:t>
      </w:r>
      <w:r w:rsidR="004326C9">
        <w:t xml:space="preserve">(toliau – Aprašas) </w:t>
      </w:r>
      <w:r>
        <w:t xml:space="preserve">patvirtintas Mokslo ir studijų įstatymo 82 str. 4 d. pagrindu. Vadovaujantis Mokslo ir studijų įstatymo 82 str. 4 d. </w:t>
      </w:r>
      <w:r w:rsidRPr="006A1956">
        <w:t>Vyriausybės nustatyta tvarka iš valstybės biudžeto lėšų aukštųjų mokyklų studentams gali būti teikiama parama.</w:t>
      </w:r>
      <w:r>
        <w:t xml:space="preserve"> Mokslo ir studijų įstatymas nenumato Vyriausybei perįgaliojimo galimybės, todėl sprendžiant paramos studentams klausimus Vyriausybė arba turėtų pati nustatyti reguliavimą, arba, kiek tai išplaukia iš Konstitucijoje ir Mokslo ir studijų įstatyme apibrėžtos aukštųjų mokyklų autonomijos, palikti šių klausimų sprendimą pačioms aukštosioms mokyklos. Atsižvelgiant į tai, negalėtų būti pavedama stipendijų dydį ir skaičių </w:t>
      </w:r>
      <w:r w:rsidR="009D43CF">
        <w:t>nustatyti ž</w:t>
      </w:r>
      <w:r>
        <w:t>emės ūkio ministrui ir</w:t>
      </w:r>
      <w:r w:rsidR="009D43CF">
        <w:t xml:space="preserve"> (ar)</w:t>
      </w:r>
      <w:r>
        <w:t xml:space="preserve"> aplinkos ministrui.</w:t>
      </w:r>
    </w:p>
    <w:p w14:paraId="09C6381F" w14:textId="77777777" w:rsidR="009D43CF" w:rsidRDefault="009D43CF" w:rsidP="009D43CF">
      <w:pPr>
        <w:pStyle w:val="Sraopastraipa"/>
        <w:numPr>
          <w:ilvl w:val="0"/>
          <w:numId w:val="14"/>
        </w:numPr>
        <w:tabs>
          <w:tab w:val="left" w:pos="1560"/>
          <w:tab w:val="right" w:pos="9638"/>
        </w:tabs>
        <w:spacing w:line="276" w:lineRule="auto"/>
        <w:ind w:left="0" w:firstLine="960"/>
        <w:jc w:val="both"/>
      </w:pPr>
      <w:r>
        <w:t>Nutarimo projektu nenustatomi aiškūs ir konkretūs stipendijoms skiriamų lėšų apskaičiavimo kriterijai, kas suponuoja, kad konkrečiais metais gali ir iš viso būti neskiriamos tokios lėšos, dėl ko Aprašo nuostatos liktų tik deklaratyviomis ir neįgyvendinamomis, o studentai neįgyja teisinių garantijų į tokių stipendijų tęstinumą, dėl ko pati priemonė lydraštyje nurodytų tikslų kontekste gali būti neefektyvi.</w:t>
      </w:r>
      <w:r w:rsidR="00BD26E3">
        <w:t xml:space="preserve"> Pastebėtina, kad Aprašo </w:t>
      </w:r>
      <w:r w:rsidR="008002FC">
        <w:t>3.1 ir 3.2 p. nustatytų stipendijų atveju užtikrinamas stipendijoms reikalingų lėšų skyrimo tęstinumas.</w:t>
      </w:r>
    </w:p>
    <w:p w14:paraId="09C63820" w14:textId="77777777" w:rsidR="006A1956" w:rsidRDefault="006A1956" w:rsidP="009D43CF">
      <w:pPr>
        <w:pStyle w:val="Sraopastraipa"/>
        <w:numPr>
          <w:ilvl w:val="0"/>
          <w:numId w:val="14"/>
        </w:numPr>
        <w:tabs>
          <w:tab w:val="left" w:pos="1560"/>
          <w:tab w:val="right" w:pos="9638"/>
        </w:tabs>
        <w:spacing w:line="276" w:lineRule="auto"/>
        <w:ind w:left="0" w:firstLine="960"/>
        <w:jc w:val="both"/>
      </w:pPr>
      <w:r>
        <w:t>Iš 7 p. formuluo</w:t>
      </w:r>
      <w:r w:rsidR="009D43CF">
        <w:t>čių</w:t>
      </w:r>
      <w:r>
        <w:t xml:space="preserve"> neaišku</w:t>
      </w:r>
      <w:r w:rsidR="00F6569E">
        <w:t>,</w:t>
      </w:r>
      <w:r>
        <w:t xml:space="preserve"> ar ministrai </w:t>
      </w:r>
      <w:r w:rsidR="00BD26E3">
        <w:t xml:space="preserve">konkrečias studijų programas, </w:t>
      </w:r>
      <w:r>
        <w:t>stipendijų skaičių ir dydžius turėtų nustatyti k</w:t>
      </w:r>
      <w:r w:rsidR="009D43CF">
        <w:t xml:space="preserve">artu ar kiekvienas atskirai ir </w:t>
      </w:r>
      <w:r>
        <w:t>dėl kurių konkrečių stipendijų</w:t>
      </w:r>
      <w:r w:rsidR="009D43CF">
        <w:t xml:space="preserve"> skaičiaus ir dydžio nustatymo, studentų tvirtinimo, kurio ministro yra kompetencijos klausimas.</w:t>
      </w:r>
    </w:p>
    <w:p w14:paraId="09C63821" w14:textId="77777777" w:rsidR="009D43CF" w:rsidRPr="009D43CF" w:rsidRDefault="009D43CF" w:rsidP="009D43CF">
      <w:pPr>
        <w:pStyle w:val="Sraopastraipa"/>
        <w:numPr>
          <w:ilvl w:val="0"/>
          <w:numId w:val="14"/>
        </w:numPr>
        <w:tabs>
          <w:tab w:val="left" w:pos="1560"/>
          <w:tab w:val="right" w:pos="9638"/>
        </w:tabs>
        <w:spacing w:line="276" w:lineRule="auto"/>
        <w:ind w:left="0" w:firstLine="960"/>
        <w:jc w:val="both"/>
      </w:pPr>
      <w:r w:rsidRPr="009D43CF">
        <w:rPr>
          <w:bCs/>
        </w:rPr>
        <w:t>Lieka neaiškus</w:t>
      </w:r>
      <w:r>
        <w:rPr>
          <w:bCs/>
        </w:rPr>
        <w:t xml:space="preserve"> tikslingumas aukštųjų mokyklų jau atrinktus geriausius studentus teikti tvirtinti ministrams. Toks tvirtinimas būtų tik formalus.</w:t>
      </w:r>
    </w:p>
    <w:p w14:paraId="09C63822" w14:textId="77777777" w:rsidR="006464D7" w:rsidRDefault="006464D7" w:rsidP="009959BC">
      <w:pPr>
        <w:tabs>
          <w:tab w:val="left" w:pos="2662"/>
          <w:tab w:val="right" w:pos="9638"/>
        </w:tabs>
        <w:spacing w:line="276" w:lineRule="auto"/>
        <w:jc w:val="both"/>
      </w:pPr>
    </w:p>
    <w:p w14:paraId="09C63823" w14:textId="77777777" w:rsidR="006464D7" w:rsidRDefault="006464D7" w:rsidP="006464D7">
      <w:pPr>
        <w:tabs>
          <w:tab w:val="left" w:pos="2662"/>
          <w:tab w:val="right" w:pos="9638"/>
        </w:tabs>
      </w:pPr>
      <w:r>
        <w:t>Teisingumo ministras</w:t>
      </w:r>
      <w:r>
        <w:tab/>
      </w:r>
      <w:r>
        <w:tab/>
        <w:t>Elvinas Jankevičius</w:t>
      </w:r>
    </w:p>
    <w:p w14:paraId="09C63824" w14:textId="77777777" w:rsidR="006464D7" w:rsidRDefault="006464D7" w:rsidP="006464D7">
      <w:pPr>
        <w:tabs>
          <w:tab w:val="decimal" w:pos="9638"/>
        </w:tabs>
      </w:pPr>
    </w:p>
    <w:p w14:paraId="09C63825" w14:textId="77777777" w:rsidR="006464D7" w:rsidRDefault="006464D7" w:rsidP="006464D7">
      <w:pPr>
        <w:tabs>
          <w:tab w:val="decimal" w:pos="9638"/>
        </w:tabs>
      </w:pPr>
    </w:p>
    <w:p w14:paraId="09C63826" w14:textId="77777777" w:rsidR="00790ADA" w:rsidRDefault="00790ADA" w:rsidP="006464D7">
      <w:pPr>
        <w:tabs>
          <w:tab w:val="decimal" w:pos="9638"/>
        </w:tabs>
      </w:pPr>
    </w:p>
    <w:p w14:paraId="09C63827" w14:textId="77777777" w:rsidR="00E75D83" w:rsidRPr="006464D7" w:rsidRDefault="006464D7" w:rsidP="006464D7">
      <w:pPr>
        <w:tabs>
          <w:tab w:val="decimal" w:pos="9638"/>
        </w:tabs>
        <w:rPr>
          <w:color w:val="000000" w:themeColor="text1"/>
          <w:sz w:val="20"/>
          <w:szCs w:val="20"/>
        </w:rPr>
      </w:pPr>
      <w:r w:rsidRPr="006464D7">
        <w:rPr>
          <w:color w:val="000000" w:themeColor="text1"/>
          <w:sz w:val="20"/>
          <w:szCs w:val="20"/>
        </w:rPr>
        <w:t xml:space="preserve">Darius Trinkūnas, (8 5) 266 2912, el. p. </w:t>
      </w:r>
      <w:hyperlink r:id="rId9" w:history="1">
        <w:r w:rsidR="006A1956" w:rsidRPr="00B60ED9">
          <w:rPr>
            <w:rStyle w:val="Hipersaitas"/>
            <w:sz w:val="20"/>
            <w:szCs w:val="20"/>
          </w:rPr>
          <w:t>darius.trinkunas@tm.lt</w:t>
        </w:r>
      </w:hyperlink>
    </w:p>
    <w:sectPr w:rsidR="00E75D83" w:rsidRPr="006464D7" w:rsidSect="00137EFF">
      <w:headerReference w:type="default" r:id="rId10"/>
      <w:headerReference w:type="first" r:id="rId11"/>
      <w:footerReference w:type="first" r:id="rId12"/>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D721A" w14:textId="77777777" w:rsidR="000E49A4" w:rsidRDefault="000E49A4">
      <w:r>
        <w:separator/>
      </w:r>
    </w:p>
  </w:endnote>
  <w:endnote w:type="continuationSeparator" w:id="0">
    <w:p w14:paraId="5CF792B0" w14:textId="77777777" w:rsidR="000E49A4" w:rsidRDefault="000E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63837" w14:textId="77777777" w:rsidR="001F4940" w:rsidRDefault="00137EFF" w:rsidP="00137EFF">
    <w:pPr>
      <w:pStyle w:val="Porat"/>
      <w:tabs>
        <w:tab w:val="clear" w:pos="8306"/>
        <w:tab w:val="left" w:pos="8080"/>
        <w:tab w:val="right" w:pos="9356"/>
      </w:tabs>
    </w:pPr>
    <w:r>
      <w:rPr>
        <w:noProof/>
        <w:lang w:eastAsia="lt-LT"/>
      </w:rPr>
      <w:drawing>
        <wp:inline distT="0" distB="0" distL="0" distR="0" wp14:anchorId="09C6383B" wp14:editId="09C6383C">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14:paraId="09C63838"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0CB9A" w14:textId="77777777" w:rsidR="000E49A4" w:rsidRDefault="000E49A4">
      <w:r>
        <w:separator/>
      </w:r>
    </w:p>
  </w:footnote>
  <w:footnote w:type="continuationSeparator" w:id="0">
    <w:p w14:paraId="25B04D99" w14:textId="77777777" w:rsidR="000E49A4" w:rsidRDefault="000E4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6382C"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6382D"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09C63839" wp14:editId="09C6383A">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9C6382E" w14:textId="77777777" w:rsidR="006A0169" w:rsidRPr="006A0169" w:rsidRDefault="006A0169" w:rsidP="006A0169">
    <w:pPr>
      <w:tabs>
        <w:tab w:val="right" w:pos="8306"/>
      </w:tabs>
      <w:suppressAutoHyphens w:val="0"/>
      <w:jc w:val="center"/>
      <w:rPr>
        <w:sz w:val="16"/>
        <w:lang w:eastAsia="en-US"/>
      </w:rPr>
    </w:pPr>
  </w:p>
  <w:p w14:paraId="09C6382F"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09C63830" w14:textId="77777777" w:rsidR="006A0169" w:rsidRPr="006A0169" w:rsidRDefault="006A0169" w:rsidP="006A0169">
    <w:pPr>
      <w:suppressAutoHyphens w:val="0"/>
      <w:jc w:val="center"/>
      <w:rPr>
        <w:b/>
        <w:bCs/>
        <w:sz w:val="26"/>
        <w:lang w:eastAsia="en-US"/>
      </w:rPr>
    </w:pPr>
  </w:p>
  <w:p w14:paraId="09C63831"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09C63832"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09C63833" w14:textId="77777777"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14:paraId="09C63834"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09C63835" w14:textId="77777777" w:rsidR="006A0169" w:rsidRPr="006A0169" w:rsidRDefault="006A0169" w:rsidP="006A0169">
    <w:pPr>
      <w:tabs>
        <w:tab w:val="right" w:pos="8306"/>
      </w:tabs>
      <w:suppressAutoHyphens w:val="0"/>
      <w:jc w:val="center"/>
      <w:rPr>
        <w:sz w:val="20"/>
        <w:lang w:eastAsia="en-US"/>
      </w:rPr>
    </w:pPr>
  </w:p>
  <w:p w14:paraId="09C63836"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A2DCD8"/>
    <w:multiLevelType w:val="multilevel"/>
    <w:tmpl w:val="8AA2DCD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72DDE92"/>
    <w:multiLevelType w:val="multilevel"/>
    <w:tmpl w:val="E72DDE9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2C42777"/>
    <w:multiLevelType w:val="hybridMultilevel"/>
    <w:tmpl w:val="DFDCA902"/>
    <w:lvl w:ilvl="0" w:tplc="2E1EAEEA">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5"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6"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11"/>
  </w:num>
  <w:num w:numId="3">
    <w:abstractNumId w:val="4"/>
  </w:num>
  <w:num w:numId="4">
    <w:abstractNumId w:val="12"/>
  </w:num>
  <w:num w:numId="5">
    <w:abstractNumId w:val="9"/>
  </w:num>
  <w:num w:numId="6">
    <w:abstractNumId w:val="8"/>
  </w:num>
  <w:num w:numId="7">
    <w:abstractNumId w:val="5"/>
  </w:num>
  <w:num w:numId="8">
    <w:abstractNumId w:val="6"/>
  </w:num>
  <w:num w:numId="9">
    <w:abstractNumId w:val="7"/>
  </w:num>
  <w:num w:numId="10">
    <w:abstractNumId w:val="10"/>
  </w:num>
  <w:num w:numId="11">
    <w:abstractNumId w:val="11"/>
  </w:num>
  <w:num w:numId="12">
    <w:abstractNumId w:val="0"/>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203F3"/>
    <w:rsid w:val="00022E3C"/>
    <w:rsid w:val="00033F22"/>
    <w:rsid w:val="000356BD"/>
    <w:rsid w:val="0004405D"/>
    <w:rsid w:val="00045F11"/>
    <w:rsid w:val="0006186E"/>
    <w:rsid w:val="00072919"/>
    <w:rsid w:val="000756A8"/>
    <w:rsid w:val="00093791"/>
    <w:rsid w:val="00095F50"/>
    <w:rsid w:val="000B0D10"/>
    <w:rsid w:val="000B1ECA"/>
    <w:rsid w:val="000B67D8"/>
    <w:rsid w:val="000D0B1C"/>
    <w:rsid w:val="000D3171"/>
    <w:rsid w:val="000E34D4"/>
    <w:rsid w:val="000E49A4"/>
    <w:rsid w:val="000E6E4F"/>
    <w:rsid w:val="000E7556"/>
    <w:rsid w:val="000F22BD"/>
    <w:rsid w:val="00106269"/>
    <w:rsid w:val="00110A05"/>
    <w:rsid w:val="00133358"/>
    <w:rsid w:val="00137EFF"/>
    <w:rsid w:val="00163C9F"/>
    <w:rsid w:val="001878DC"/>
    <w:rsid w:val="00190B04"/>
    <w:rsid w:val="001924C9"/>
    <w:rsid w:val="001A2BEB"/>
    <w:rsid w:val="001B28DE"/>
    <w:rsid w:val="001C1840"/>
    <w:rsid w:val="001E0731"/>
    <w:rsid w:val="001E192A"/>
    <w:rsid w:val="001E213B"/>
    <w:rsid w:val="001E6F39"/>
    <w:rsid w:val="001F4940"/>
    <w:rsid w:val="00216724"/>
    <w:rsid w:val="00224C7E"/>
    <w:rsid w:val="00225009"/>
    <w:rsid w:val="00247655"/>
    <w:rsid w:val="00271BCA"/>
    <w:rsid w:val="0027526A"/>
    <w:rsid w:val="002C0406"/>
    <w:rsid w:val="002D24DA"/>
    <w:rsid w:val="002F357E"/>
    <w:rsid w:val="00314884"/>
    <w:rsid w:val="0031547F"/>
    <w:rsid w:val="00335E75"/>
    <w:rsid w:val="00345C41"/>
    <w:rsid w:val="00350171"/>
    <w:rsid w:val="0035263F"/>
    <w:rsid w:val="00357B11"/>
    <w:rsid w:val="00374572"/>
    <w:rsid w:val="00392BAA"/>
    <w:rsid w:val="003A0D57"/>
    <w:rsid w:val="003A403B"/>
    <w:rsid w:val="003A6CAA"/>
    <w:rsid w:val="003C1BC9"/>
    <w:rsid w:val="003C76FB"/>
    <w:rsid w:val="00422F55"/>
    <w:rsid w:val="004326C9"/>
    <w:rsid w:val="004400C5"/>
    <w:rsid w:val="00444D3C"/>
    <w:rsid w:val="004473FF"/>
    <w:rsid w:val="00477775"/>
    <w:rsid w:val="004C157C"/>
    <w:rsid w:val="004E0354"/>
    <w:rsid w:val="004E4C97"/>
    <w:rsid w:val="004F7E5E"/>
    <w:rsid w:val="00503401"/>
    <w:rsid w:val="0051548F"/>
    <w:rsid w:val="00520A82"/>
    <w:rsid w:val="00526983"/>
    <w:rsid w:val="005468FA"/>
    <w:rsid w:val="00561D92"/>
    <w:rsid w:val="005707F3"/>
    <w:rsid w:val="00584AF7"/>
    <w:rsid w:val="005934F7"/>
    <w:rsid w:val="005A2039"/>
    <w:rsid w:val="005A32E3"/>
    <w:rsid w:val="005A3F5C"/>
    <w:rsid w:val="005B22EF"/>
    <w:rsid w:val="005B71DB"/>
    <w:rsid w:val="005E7F01"/>
    <w:rsid w:val="005F6849"/>
    <w:rsid w:val="005F70CA"/>
    <w:rsid w:val="006202AA"/>
    <w:rsid w:val="00631354"/>
    <w:rsid w:val="00632C30"/>
    <w:rsid w:val="006464D7"/>
    <w:rsid w:val="00674F0A"/>
    <w:rsid w:val="00685024"/>
    <w:rsid w:val="00692B0B"/>
    <w:rsid w:val="006A0169"/>
    <w:rsid w:val="006A1956"/>
    <w:rsid w:val="006A3AEE"/>
    <w:rsid w:val="006C40A2"/>
    <w:rsid w:val="006E2FF8"/>
    <w:rsid w:val="0070100A"/>
    <w:rsid w:val="007155A1"/>
    <w:rsid w:val="00735C7F"/>
    <w:rsid w:val="0074745C"/>
    <w:rsid w:val="00755247"/>
    <w:rsid w:val="0075689A"/>
    <w:rsid w:val="00775BDF"/>
    <w:rsid w:val="00790ADA"/>
    <w:rsid w:val="007B1F82"/>
    <w:rsid w:val="007B3C8C"/>
    <w:rsid w:val="007B4A13"/>
    <w:rsid w:val="007B6BBC"/>
    <w:rsid w:val="007C7F04"/>
    <w:rsid w:val="007D2E15"/>
    <w:rsid w:val="007F7B9B"/>
    <w:rsid w:val="008002FC"/>
    <w:rsid w:val="008309E8"/>
    <w:rsid w:val="008526AA"/>
    <w:rsid w:val="00866C72"/>
    <w:rsid w:val="008A5254"/>
    <w:rsid w:val="008C162A"/>
    <w:rsid w:val="00900C13"/>
    <w:rsid w:val="00921A20"/>
    <w:rsid w:val="00935287"/>
    <w:rsid w:val="00967916"/>
    <w:rsid w:val="00977F51"/>
    <w:rsid w:val="009910C2"/>
    <w:rsid w:val="009959BC"/>
    <w:rsid w:val="009A11A6"/>
    <w:rsid w:val="009B0944"/>
    <w:rsid w:val="009B4576"/>
    <w:rsid w:val="009D43CF"/>
    <w:rsid w:val="009D5D3E"/>
    <w:rsid w:val="009E11EE"/>
    <w:rsid w:val="009E135C"/>
    <w:rsid w:val="00A17E41"/>
    <w:rsid w:val="00A36467"/>
    <w:rsid w:val="00A40CD2"/>
    <w:rsid w:val="00A43DDD"/>
    <w:rsid w:val="00A45A83"/>
    <w:rsid w:val="00A500C7"/>
    <w:rsid w:val="00A5068D"/>
    <w:rsid w:val="00A51241"/>
    <w:rsid w:val="00A8710A"/>
    <w:rsid w:val="00A94549"/>
    <w:rsid w:val="00AC27D6"/>
    <w:rsid w:val="00AD37E3"/>
    <w:rsid w:val="00AE0614"/>
    <w:rsid w:val="00AE3511"/>
    <w:rsid w:val="00B2087E"/>
    <w:rsid w:val="00B40D2F"/>
    <w:rsid w:val="00B4320D"/>
    <w:rsid w:val="00B7339D"/>
    <w:rsid w:val="00B942CE"/>
    <w:rsid w:val="00BA20D0"/>
    <w:rsid w:val="00BA60D3"/>
    <w:rsid w:val="00BB1BC1"/>
    <w:rsid w:val="00BB389E"/>
    <w:rsid w:val="00BB4D0A"/>
    <w:rsid w:val="00BD01B6"/>
    <w:rsid w:val="00BD26E3"/>
    <w:rsid w:val="00BD62CA"/>
    <w:rsid w:val="00BF4400"/>
    <w:rsid w:val="00C2360C"/>
    <w:rsid w:val="00C26D5D"/>
    <w:rsid w:val="00C309A2"/>
    <w:rsid w:val="00C43A57"/>
    <w:rsid w:val="00C52D99"/>
    <w:rsid w:val="00C843F3"/>
    <w:rsid w:val="00CB1D28"/>
    <w:rsid w:val="00CB1F25"/>
    <w:rsid w:val="00CC742A"/>
    <w:rsid w:val="00CD6493"/>
    <w:rsid w:val="00CD660D"/>
    <w:rsid w:val="00D2173F"/>
    <w:rsid w:val="00D22358"/>
    <w:rsid w:val="00D22A39"/>
    <w:rsid w:val="00D519E9"/>
    <w:rsid w:val="00D553A0"/>
    <w:rsid w:val="00D6461F"/>
    <w:rsid w:val="00D9324E"/>
    <w:rsid w:val="00DA10E1"/>
    <w:rsid w:val="00DA16FD"/>
    <w:rsid w:val="00DB7EC6"/>
    <w:rsid w:val="00E03B24"/>
    <w:rsid w:val="00E04931"/>
    <w:rsid w:val="00E214C4"/>
    <w:rsid w:val="00E32D88"/>
    <w:rsid w:val="00E35543"/>
    <w:rsid w:val="00E36636"/>
    <w:rsid w:val="00E63465"/>
    <w:rsid w:val="00E75D83"/>
    <w:rsid w:val="00E81F28"/>
    <w:rsid w:val="00E843B1"/>
    <w:rsid w:val="00E96B50"/>
    <w:rsid w:val="00EA3009"/>
    <w:rsid w:val="00ED73D6"/>
    <w:rsid w:val="00EE5859"/>
    <w:rsid w:val="00EF07A0"/>
    <w:rsid w:val="00EF5630"/>
    <w:rsid w:val="00F05FB4"/>
    <w:rsid w:val="00F6147E"/>
    <w:rsid w:val="00F62B9E"/>
    <w:rsid w:val="00F6569E"/>
    <w:rsid w:val="00F70CF7"/>
    <w:rsid w:val="00F718D4"/>
    <w:rsid w:val="00F73A02"/>
    <w:rsid w:val="00F85A80"/>
    <w:rsid w:val="00F947AC"/>
    <w:rsid w:val="00FA5DEE"/>
    <w:rsid w:val="00FB183B"/>
    <w:rsid w:val="00FB295F"/>
    <w:rsid w:val="00FB41D3"/>
    <w:rsid w:val="00FB5D01"/>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63814"/>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Perirtashipersaitas">
    <w:name w:val="FollowedHyperlink"/>
    <w:basedOn w:val="Numatytasispastraiposriftas"/>
    <w:semiHidden/>
    <w:unhideWhenUsed/>
    <w:qFormat/>
    <w:rsid w:val="007D2E15"/>
    <w:rPr>
      <w:color w:val="800080" w:themeColor="followedHyperlink"/>
      <w:u w:val="single"/>
    </w:rPr>
  </w:style>
  <w:style w:type="paragraph" w:styleId="Sraopastraipa">
    <w:name w:val="List Paragraph"/>
    <w:basedOn w:val="prastasis"/>
    <w:link w:val="SraopastraipaDiagrama"/>
    <w:uiPriority w:val="34"/>
    <w:qFormat/>
    <w:rsid w:val="007D2E15"/>
    <w:pPr>
      <w:spacing w:after="160" w:line="259" w:lineRule="auto"/>
      <w:ind w:left="720"/>
      <w:contextualSpacing/>
    </w:pPr>
  </w:style>
  <w:style w:type="character" w:customStyle="1" w:styleId="SraopastraipaDiagrama">
    <w:name w:val="Sąrašo pastraipa Diagrama"/>
    <w:link w:val="Sraopastraipa"/>
    <w:uiPriority w:val="34"/>
    <w:rsid w:val="007D2E15"/>
    <w:rPr>
      <w:sz w:val="24"/>
      <w:szCs w:val="24"/>
      <w:lang w:eastAsia="ar-SA"/>
    </w:rPr>
  </w:style>
  <w:style w:type="paragraph" w:styleId="Betarp">
    <w:name w:val="No Spacing"/>
    <w:uiPriority w:val="1"/>
    <w:qFormat/>
    <w:rsid w:val="005707F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f8e6a580a4e611eaa51db668f009294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ius.trinkunas@tm.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6FFCD-AEB5-43BD-869D-E0F18816B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1576</Words>
  <Characters>899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Justina Vaišvilaitė</cp:lastModifiedBy>
  <cp:revision>3</cp:revision>
  <cp:lastPrinted>2020-01-13T12:15:00Z</cp:lastPrinted>
  <dcterms:created xsi:type="dcterms:W3CDTF">2020-06-09T12:57:00Z</dcterms:created>
  <dcterms:modified xsi:type="dcterms:W3CDTF">2020-06-09T12:57:00Z</dcterms:modified>
</cp:coreProperties>
</file>