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03E38" w14:textId="77777777" w:rsidR="00210EA8" w:rsidRDefault="00210EA8" w:rsidP="00210EA8">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14:paraId="52FFB220" w14:textId="77777777" w:rsidR="00210EA8" w:rsidRDefault="00210EA8" w:rsidP="00134779">
      <w:pPr>
        <w:suppressAutoHyphens/>
        <w:ind w:left="6480" w:firstLine="619"/>
        <w:jc w:val="both"/>
        <w:rPr>
          <w:rFonts w:ascii="Times New Roman" w:hAnsi="Times New Roman"/>
          <w:b/>
          <w:szCs w:val="24"/>
        </w:rPr>
      </w:pPr>
      <w:r>
        <w:rPr>
          <w:rFonts w:ascii="Times New Roman" w:hAnsi="Times New Roman"/>
          <w:b/>
          <w:szCs w:val="24"/>
        </w:rPr>
        <w:t>lyginamasis</w:t>
      </w:r>
      <w:r w:rsidR="00134779">
        <w:rPr>
          <w:rFonts w:ascii="Times New Roman" w:hAnsi="Times New Roman"/>
          <w:b/>
          <w:szCs w:val="24"/>
        </w:rPr>
        <w:t xml:space="preserve"> </w:t>
      </w:r>
      <w:r>
        <w:rPr>
          <w:rFonts w:ascii="Times New Roman" w:hAnsi="Times New Roman"/>
          <w:b/>
          <w:szCs w:val="24"/>
        </w:rPr>
        <w:t>variantas</w:t>
      </w:r>
    </w:p>
    <w:p w14:paraId="36614FEA" w14:textId="77777777" w:rsidR="00183560" w:rsidRDefault="00183560" w:rsidP="00183560">
      <w:pPr>
        <w:suppressAutoHyphens/>
        <w:jc w:val="center"/>
        <w:rPr>
          <w:rFonts w:ascii="Times New Roman" w:hAnsi="Times New Roman"/>
          <w:szCs w:val="24"/>
        </w:rPr>
      </w:pPr>
    </w:p>
    <w:p w14:paraId="4E439920" w14:textId="77777777" w:rsidR="00C227F4" w:rsidRDefault="00C227F4" w:rsidP="00183560">
      <w:pPr>
        <w:suppressAutoHyphens/>
        <w:jc w:val="center"/>
        <w:rPr>
          <w:rFonts w:ascii="Times New Roman" w:hAnsi="Times New Roman"/>
          <w:szCs w:val="24"/>
        </w:rPr>
      </w:pPr>
    </w:p>
    <w:p w14:paraId="125647A8" w14:textId="77777777" w:rsidR="006832EE" w:rsidRPr="000C7DB6" w:rsidRDefault="00183560">
      <w:pPr>
        <w:pStyle w:val="statymopavad"/>
        <w:spacing w:line="240" w:lineRule="auto"/>
        <w:ind w:firstLine="0"/>
        <w:rPr>
          <w:rFonts w:ascii="Times New Roman" w:hAnsi="Times New Roman"/>
          <w:b/>
          <w:szCs w:val="24"/>
        </w:rPr>
      </w:pPr>
      <w:r w:rsidRPr="000C7DB6">
        <w:rPr>
          <w:rFonts w:ascii="Times New Roman" w:hAnsi="Times New Roman"/>
          <w:b/>
          <w:szCs w:val="24"/>
        </w:rPr>
        <w:t>LIETUVOS RESPUBLIKOS</w:t>
      </w:r>
    </w:p>
    <w:p w14:paraId="1307A225" w14:textId="77777777" w:rsidR="000A544C" w:rsidRPr="000C7DB6" w:rsidRDefault="000C7DB6">
      <w:pPr>
        <w:pStyle w:val="statymopavad"/>
        <w:spacing w:line="240" w:lineRule="auto"/>
        <w:ind w:firstLine="0"/>
        <w:rPr>
          <w:rFonts w:ascii="Times New Roman" w:hAnsi="Times New Roman"/>
          <w:b/>
          <w:szCs w:val="24"/>
        </w:rPr>
      </w:pPr>
      <w:r w:rsidRPr="000C7DB6">
        <w:rPr>
          <w:rFonts w:ascii="Times New Roman" w:hAnsi="Times New Roman"/>
          <w:b/>
          <w:szCs w:val="24"/>
        </w:rPr>
        <w:t xml:space="preserve">SAUGAUS EISMO AUTOMOBILIŲ KELIAIS ĮSTATYMO </w:t>
      </w:r>
      <w:r w:rsidR="006F69F0">
        <w:rPr>
          <w:rFonts w:ascii="Times New Roman" w:hAnsi="Times New Roman"/>
          <w:b/>
          <w:szCs w:val="24"/>
        </w:rPr>
        <w:t xml:space="preserve">NR. </w:t>
      </w:r>
      <w:r w:rsidRPr="000C7DB6">
        <w:rPr>
          <w:rFonts w:ascii="Times New Roman" w:hAnsi="Times New Roman"/>
          <w:b/>
          <w:color w:val="000000"/>
          <w:szCs w:val="24"/>
        </w:rPr>
        <w:t xml:space="preserve">VIII-2043 2 IR 19 STRAIPSNIŲ </w:t>
      </w:r>
      <w:r w:rsidR="000A544C" w:rsidRPr="000C7DB6">
        <w:rPr>
          <w:rFonts w:ascii="Times New Roman" w:hAnsi="Times New Roman"/>
          <w:b/>
          <w:bCs/>
          <w:szCs w:val="24"/>
        </w:rPr>
        <w:t>PAKEITIMO</w:t>
      </w:r>
    </w:p>
    <w:p w14:paraId="26E41C11" w14:textId="77777777" w:rsidR="000A544C" w:rsidRPr="000C7DB6" w:rsidRDefault="000A544C" w:rsidP="000A544C">
      <w:pPr>
        <w:pStyle w:val="statymopavad"/>
        <w:spacing w:line="240" w:lineRule="auto"/>
        <w:ind w:firstLine="0"/>
        <w:rPr>
          <w:rFonts w:ascii="Times New Roman" w:hAnsi="Times New Roman"/>
          <w:b/>
          <w:szCs w:val="24"/>
        </w:rPr>
      </w:pPr>
      <w:r w:rsidRPr="000C7DB6">
        <w:rPr>
          <w:rFonts w:ascii="Times New Roman" w:hAnsi="Times New Roman"/>
          <w:b/>
          <w:szCs w:val="24"/>
        </w:rPr>
        <w:t>ĮSTATYMAS</w:t>
      </w:r>
    </w:p>
    <w:p w14:paraId="18157B9D" w14:textId="77777777" w:rsidR="00183560" w:rsidRDefault="00183560" w:rsidP="006832EE">
      <w:pPr>
        <w:pStyle w:val="statymopavad"/>
        <w:spacing w:line="240" w:lineRule="auto"/>
        <w:ind w:firstLine="0"/>
        <w:jc w:val="left"/>
        <w:rPr>
          <w:rFonts w:ascii="Times New Roman" w:hAnsi="Times New Roman"/>
          <w:b/>
          <w:spacing w:val="20"/>
          <w:szCs w:val="24"/>
        </w:rPr>
      </w:pPr>
      <w:bookmarkStart w:id="0" w:name="dok_tipas"/>
    </w:p>
    <w:bookmarkEnd w:id="0"/>
    <w:p w14:paraId="0B33FBCC" w14:textId="77777777"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F668D9">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p>
    <w:p w14:paraId="644F78B4" w14:textId="77777777"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14:paraId="57D6890D" w14:textId="77777777" w:rsidR="00C227F4" w:rsidRPr="000B7AD0" w:rsidRDefault="00C227F4" w:rsidP="003343A5">
      <w:pPr>
        <w:pStyle w:val="Paprastasistekstas"/>
        <w:jc w:val="center"/>
        <w:rPr>
          <w:rFonts w:ascii="Times New Roman" w:eastAsia="MS Mincho" w:hAnsi="Times New Roman"/>
          <w:iCs/>
          <w:color w:val="000000"/>
          <w:sz w:val="24"/>
          <w:szCs w:val="24"/>
        </w:rPr>
      </w:pPr>
    </w:p>
    <w:p w14:paraId="5C5494A2" w14:textId="77777777" w:rsidR="00843170" w:rsidRDefault="00493FC0" w:rsidP="00843170">
      <w:pPr>
        <w:pStyle w:val="Paprastasistekstas"/>
        <w:numPr>
          <w:ilvl w:val="0"/>
          <w:numId w:val="12"/>
        </w:numPr>
        <w:rPr>
          <w:rFonts w:ascii="Times New Roman" w:eastAsia="MS Mincho" w:hAnsi="Times New Roman"/>
          <w:b/>
          <w:iCs/>
          <w:sz w:val="24"/>
          <w:szCs w:val="24"/>
        </w:rPr>
      </w:pPr>
      <w:r w:rsidRPr="00570251">
        <w:rPr>
          <w:rFonts w:ascii="Times New Roman" w:eastAsia="MS Mincho" w:hAnsi="Times New Roman"/>
          <w:b/>
          <w:iCs/>
          <w:sz w:val="24"/>
          <w:szCs w:val="24"/>
        </w:rPr>
        <w:t xml:space="preserve">straipsnis. </w:t>
      </w:r>
      <w:r w:rsidR="000C7DB6" w:rsidRPr="00570251">
        <w:rPr>
          <w:rFonts w:ascii="Times New Roman" w:eastAsia="MS Mincho" w:hAnsi="Times New Roman"/>
          <w:b/>
          <w:iCs/>
          <w:sz w:val="24"/>
          <w:szCs w:val="24"/>
        </w:rPr>
        <w:t>2</w:t>
      </w:r>
      <w:r w:rsidR="00144D29" w:rsidRPr="00570251">
        <w:rPr>
          <w:rFonts w:ascii="Times New Roman" w:eastAsia="MS Mincho" w:hAnsi="Times New Roman"/>
          <w:b/>
          <w:iCs/>
          <w:sz w:val="24"/>
          <w:szCs w:val="24"/>
        </w:rPr>
        <w:t xml:space="preserve"> straipsnio pakeitimas</w:t>
      </w:r>
    </w:p>
    <w:p w14:paraId="33D6EDAF" w14:textId="77777777" w:rsidR="0052184A" w:rsidRPr="009170BE" w:rsidRDefault="000C7DB6" w:rsidP="00843170">
      <w:pPr>
        <w:pStyle w:val="Paprastasistekstas"/>
        <w:ind w:left="720"/>
        <w:rPr>
          <w:rFonts w:ascii="Times New Roman" w:eastAsia="MS Mincho" w:hAnsi="Times New Roman"/>
          <w:b/>
          <w:iCs/>
          <w:sz w:val="24"/>
          <w:szCs w:val="24"/>
        </w:rPr>
      </w:pPr>
      <w:r w:rsidRPr="009170BE">
        <w:rPr>
          <w:rFonts w:ascii="Times New Roman" w:hAnsi="Times New Roman"/>
          <w:sz w:val="24"/>
          <w:szCs w:val="24"/>
        </w:rPr>
        <w:t xml:space="preserve">Pakeisti 2 straipsnio </w:t>
      </w:r>
      <w:r w:rsidR="00F96876" w:rsidRPr="009170BE">
        <w:rPr>
          <w:rFonts w:ascii="Times New Roman" w:hAnsi="Times New Roman"/>
          <w:sz w:val="24"/>
          <w:szCs w:val="24"/>
        </w:rPr>
        <w:t xml:space="preserve">64 </w:t>
      </w:r>
      <w:r w:rsidRPr="009170BE">
        <w:rPr>
          <w:rFonts w:ascii="Times New Roman" w:hAnsi="Times New Roman"/>
          <w:sz w:val="24"/>
          <w:szCs w:val="24"/>
        </w:rPr>
        <w:t>dalį ir ją</w:t>
      </w:r>
      <w:r w:rsidR="0052184A" w:rsidRPr="009170BE">
        <w:rPr>
          <w:rFonts w:ascii="Times New Roman" w:hAnsi="Times New Roman"/>
          <w:sz w:val="24"/>
          <w:szCs w:val="24"/>
        </w:rPr>
        <w:t xml:space="preserve"> išdėstyti taip:</w:t>
      </w:r>
    </w:p>
    <w:p w14:paraId="57691C74" w14:textId="77777777" w:rsidR="000C7DB6" w:rsidRPr="009170BE" w:rsidRDefault="0052184A" w:rsidP="009A281C">
      <w:pPr>
        <w:ind w:right="-50" w:firstLine="720"/>
        <w:jc w:val="both"/>
        <w:rPr>
          <w:rFonts w:ascii="Times New Roman" w:hAnsi="Times New Roman"/>
          <w:b/>
          <w:bCs/>
          <w:szCs w:val="24"/>
        </w:rPr>
      </w:pPr>
      <w:r w:rsidRPr="009170BE">
        <w:rPr>
          <w:rFonts w:ascii="Times New Roman" w:hAnsi="Times New Roman"/>
          <w:szCs w:val="24"/>
        </w:rPr>
        <w:t>,,</w:t>
      </w:r>
      <w:r w:rsidR="00F96876" w:rsidRPr="009170BE">
        <w:rPr>
          <w:rFonts w:ascii="Times New Roman" w:hAnsi="Times New Roman"/>
          <w:szCs w:val="24"/>
        </w:rPr>
        <w:t>64</w:t>
      </w:r>
      <w:r w:rsidR="000C7DB6" w:rsidRPr="009170BE">
        <w:rPr>
          <w:rFonts w:ascii="Times New Roman" w:hAnsi="Times New Roman"/>
          <w:szCs w:val="24"/>
        </w:rPr>
        <w:t xml:space="preserve">. </w:t>
      </w:r>
      <w:r w:rsidR="009A281C" w:rsidRPr="009170BE">
        <w:rPr>
          <w:rFonts w:ascii="Times New Roman" w:hAnsi="Times New Roman"/>
          <w:b/>
          <w:bCs/>
          <w:szCs w:val="24"/>
        </w:rPr>
        <w:t>Specialioji transporto priemonė</w:t>
      </w:r>
      <w:r w:rsidR="009A281C" w:rsidRPr="009170BE">
        <w:rPr>
          <w:rFonts w:ascii="Times New Roman" w:hAnsi="Times New Roman"/>
          <w:szCs w:val="24"/>
        </w:rPr>
        <w:t xml:space="preserve"> –</w:t>
      </w:r>
      <w:r w:rsidR="009A281C" w:rsidRPr="009170BE">
        <w:rPr>
          <w:rFonts w:ascii="Times New Roman" w:hAnsi="Times New Roman"/>
          <w:b/>
          <w:bCs/>
          <w:i/>
          <w:iCs/>
          <w:szCs w:val="24"/>
        </w:rPr>
        <w:t xml:space="preserve"> </w:t>
      </w:r>
      <w:r w:rsidR="009A281C" w:rsidRPr="009170BE">
        <w:rPr>
          <w:rFonts w:ascii="Times New Roman" w:hAnsi="Times New Roman"/>
          <w:szCs w:val="24"/>
        </w:rPr>
        <w:t xml:space="preserve">policijos, greitosios medicinos pagalbos, priešgaisrinės apsaugos ir gelbėjimo tarnybos, dujų įmonės avarinės tarnybos, aplinkos apsaugos valstybinės kontrolės institucijos motorinė transporto priemonė su specialiaisiais šviesos ir garso signalais arba tik su specialiaisiais šviesos signalais, Kalėjimų departamentui prie Lietuvos Respublikos teisingumo ministerijos pavaldžios laisvės atėmimo vietos transporto priemonė su specialiaisiais šviesos ir garso signalais arba tik su specialiaisiais šviesos signalais, pritaikyta suimtiesiems ir nuteistiesiems konvojuoti į gydymo įstaigas, vidaus reikalų statutinės įstaigos, prokuratūros, Valstybės saugumo departamento, Specialiųjų tyrimų tarnybos, Antrojo operatyvinių tarnybų departamento prie Krašto apsaugos ministerijos, </w:t>
      </w:r>
      <w:r w:rsidR="009A281C" w:rsidRPr="009170BE">
        <w:rPr>
          <w:rFonts w:ascii="Times New Roman" w:hAnsi="Times New Roman"/>
          <w:b/>
          <w:szCs w:val="24"/>
        </w:rPr>
        <w:t>Lietuvos Respublikos vadovybės apsaugos tarnybos</w:t>
      </w:r>
      <w:r w:rsidR="009A281C" w:rsidRPr="009170BE">
        <w:rPr>
          <w:rFonts w:ascii="Times New Roman" w:hAnsi="Times New Roman"/>
          <w:bCs/>
          <w:szCs w:val="24"/>
        </w:rPr>
        <w:t>,</w:t>
      </w:r>
      <w:r w:rsidR="009A281C" w:rsidRPr="009170BE">
        <w:rPr>
          <w:rFonts w:ascii="Times New Roman" w:hAnsi="Times New Roman"/>
          <w:szCs w:val="24"/>
        </w:rPr>
        <w:t xml:space="preserve"> Lietuvos kariuomenės Specialiųjų operacijų pajėgų, Karo policijos, muitinės, Lietuvos transporto saugos administracijos specialiomis spalvomis nudažyta ar nenudažyta motorinė transporto priemonė su specialiaisiais šviesos ir garso signalais arba tik su specialiaisiais šviesos signalais</w:t>
      </w:r>
      <w:r w:rsidR="000C7DB6" w:rsidRPr="009170BE">
        <w:rPr>
          <w:rFonts w:ascii="Times New Roman" w:hAnsi="Times New Roman"/>
          <w:szCs w:val="24"/>
        </w:rPr>
        <w:t>.“</w:t>
      </w:r>
    </w:p>
    <w:p w14:paraId="76756BB9" w14:textId="77777777" w:rsidR="00843170" w:rsidRPr="009170BE" w:rsidRDefault="00843170" w:rsidP="00E02209">
      <w:pPr>
        <w:ind w:right="-50" w:firstLine="720"/>
        <w:jc w:val="both"/>
        <w:rPr>
          <w:rFonts w:ascii="Times New Roman" w:hAnsi="Times New Roman"/>
          <w:szCs w:val="24"/>
        </w:rPr>
      </w:pPr>
    </w:p>
    <w:p w14:paraId="11B29364" w14:textId="77777777" w:rsidR="00843170" w:rsidRPr="009170BE" w:rsidRDefault="00843170" w:rsidP="00843170">
      <w:pPr>
        <w:pStyle w:val="Paprastasistekstas"/>
        <w:ind w:firstLine="720"/>
        <w:rPr>
          <w:rFonts w:ascii="Times New Roman" w:eastAsia="MS Mincho" w:hAnsi="Times New Roman"/>
          <w:b/>
          <w:iCs/>
          <w:sz w:val="24"/>
          <w:szCs w:val="24"/>
        </w:rPr>
      </w:pPr>
      <w:r w:rsidRPr="009170BE">
        <w:rPr>
          <w:rFonts w:ascii="Times New Roman" w:eastAsia="MS Mincho" w:hAnsi="Times New Roman"/>
          <w:b/>
          <w:iCs/>
          <w:sz w:val="24"/>
          <w:szCs w:val="24"/>
        </w:rPr>
        <w:t>2 straipsnis. 19 straipsnio pakeitimas</w:t>
      </w:r>
    </w:p>
    <w:p w14:paraId="0ACD2E7C" w14:textId="77777777" w:rsidR="000C7DB6" w:rsidRPr="009170BE" w:rsidRDefault="00843170" w:rsidP="00843170">
      <w:pPr>
        <w:ind w:right="-50" w:firstLine="720"/>
        <w:jc w:val="both"/>
        <w:rPr>
          <w:rFonts w:ascii="Times New Roman" w:hAnsi="Times New Roman"/>
          <w:szCs w:val="24"/>
        </w:rPr>
      </w:pPr>
      <w:r w:rsidRPr="009170BE">
        <w:rPr>
          <w:rFonts w:ascii="Times New Roman" w:hAnsi="Times New Roman"/>
          <w:szCs w:val="24"/>
        </w:rPr>
        <w:t>Pakeisti 19 straipsnio 1 dalį ir ją išdėstyti taip</w:t>
      </w:r>
    </w:p>
    <w:p w14:paraId="7C7D05A3" w14:textId="77423B39" w:rsidR="00E02209" w:rsidRPr="009170BE" w:rsidRDefault="00381679" w:rsidP="00381679">
      <w:pPr>
        <w:ind w:right="-50" w:firstLine="709"/>
        <w:jc w:val="both"/>
        <w:rPr>
          <w:rFonts w:ascii="Times New Roman" w:hAnsi="Times New Roman"/>
          <w:szCs w:val="24"/>
        </w:rPr>
      </w:pPr>
      <w:r w:rsidRPr="009170BE">
        <w:rPr>
          <w:rFonts w:ascii="Times New Roman" w:hAnsi="Times New Roman"/>
          <w:szCs w:val="24"/>
        </w:rPr>
        <w:t>,, 1. Specialiųjų transporto priemonių vairuotojai, turintys leidimus naudoti mėlynus ir</w:t>
      </w:r>
      <w:r w:rsidRPr="009170BE">
        <w:rPr>
          <w:rFonts w:ascii="Times New Roman" w:hAnsi="Times New Roman"/>
          <w:b/>
          <w:bCs/>
          <w:szCs w:val="24"/>
        </w:rPr>
        <w:t xml:space="preserve"> </w:t>
      </w:r>
      <w:r w:rsidRPr="009170BE">
        <w:rPr>
          <w:rFonts w:ascii="Times New Roman" w:hAnsi="Times New Roman"/>
          <w:szCs w:val="24"/>
        </w:rPr>
        <w:t>raudonus švyturėlius bei specialiuosius garso signalus, gali naudotis įjungtais mėlynais ir raudonais arba tik mėlynais švyturėliais ir specialiaisiais garso signalais tik tuo atveju, kai tai būtina gelbėjant žmogaus gyvybę, sveikatą ar turtą, užtikrinant viešąją tvarką</w:t>
      </w:r>
      <w:r w:rsidRPr="009170BE">
        <w:rPr>
          <w:rFonts w:ascii="Times New Roman" w:hAnsi="Times New Roman"/>
          <w:b/>
          <w:bCs/>
          <w:szCs w:val="24"/>
        </w:rPr>
        <w:t xml:space="preserve"> </w:t>
      </w:r>
      <w:r w:rsidRPr="009170BE">
        <w:rPr>
          <w:rFonts w:ascii="Times New Roman" w:hAnsi="Times New Roman"/>
          <w:szCs w:val="24"/>
        </w:rPr>
        <w:t>ir</w:t>
      </w:r>
      <w:r w:rsidRPr="009170BE">
        <w:rPr>
          <w:rFonts w:ascii="Times New Roman" w:hAnsi="Times New Roman"/>
          <w:b/>
          <w:bCs/>
          <w:szCs w:val="24"/>
        </w:rPr>
        <w:t xml:space="preserve"> </w:t>
      </w:r>
      <w:r w:rsidRPr="009170BE">
        <w:rPr>
          <w:rFonts w:ascii="Times New Roman" w:hAnsi="Times New Roman"/>
          <w:szCs w:val="24"/>
        </w:rPr>
        <w:t>eismo saugumą, sulaikant įtariamus padarius teisės pažeidimą asmenis,</w:t>
      </w:r>
      <w:r w:rsidRPr="009170BE">
        <w:rPr>
          <w:rFonts w:ascii="Times New Roman" w:hAnsi="Times New Roman"/>
          <w:b/>
          <w:bCs/>
          <w:szCs w:val="24"/>
        </w:rPr>
        <w:t xml:space="preserve"> </w:t>
      </w:r>
      <w:r w:rsidRPr="009170BE">
        <w:rPr>
          <w:rFonts w:ascii="Times New Roman" w:hAnsi="Times New Roman"/>
          <w:szCs w:val="24"/>
        </w:rPr>
        <w:t xml:space="preserve">eskortuojant ir lydint </w:t>
      </w:r>
      <w:r w:rsidR="00210EA8" w:rsidRPr="009170BE">
        <w:rPr>
          <w:rFonts w:ascii="Times New Roman" w:hAnsi="Times New Roman"/>
          <w:strike/>
          <w:szCs w:val="24"/>
        </w:rPr>
        <w:t xml:space="preserve">Lietuvos Respublikos </w:t>
      </w:r>
      <w:hyperlink r:id="rId8" w:tgtFrame="_blank" w:tooltip="Lietuvos Respublikos vadovybės apsaugos įstatymas" w:history="1">
        <w:r w:rsidR="00210EA8" w:rsidRPr="009170BE">
          <w:rPr>
            <w:rFonts w:ascii="Times New Roman" w:hAnsi="Times New Roman"/>
            <w:strike/>
            <w:szCs w:val="24"/>
          </w:rPr>
          <w:t>vadovybės apsaugos įstatymo</w:t>
        </w:r>
      </w:hyperlink>
      <w:r w:rsidR="00210EA8" w:rsidRPr="009170BE">
        <w:rPr>
          <w:rFonts w:ascii="Times New Roman" w:hAnsi="Times New Roman"/>
          <w:strike/>
          <w:szCs w:val="24"/>
        </w:rPr>
        <w:t xml:space="preserve"> </w:t>
      </w:r>
      <w:hyperlink r:id="rId9" w:tooltip="Pagrindinės šio Įstatymo sąvokos (str. 2)" w:history="1">
        <w:r w:rsidR="00210EA8" w:rsidRPr="009170BE">
          <w:rPr>
            <w:rFonts w:ascii="Times New Roman" w:hAnsi="Times New Roman"/>
            <w:strike/>
            <w:szCs w:val="24"/>
          </w:rPr>
          <w:t>2</w:t>
        </w:r>
      </w:hyperlink>
      <w:r w:rsidR="00210EA8" w:rsidRPr="009170BE">
        <w:rPr>
          <w:rFonts w:ascii="Times New Roman" w:hAnsi="Times New Roman"/>
          <w:strike/>
          <w:szCs w:val="24"/>
        </w:rPr>
        <w:t xml:space="preserve"> straipsnio 2 dalyje</w:t>
      </w:r>
      <w:r w:rsidR="00210EA8" w:rsidRPr="009170BE">
        <w:rPr>
          <w:rFonts w:ascii="Times New Roman" w:hAnsi="Times New Roman"/>
          <w:szCs w:val="24"/>
        </w:rPr>
        <w:t xml:space="preserve"> </w:t>
      </w:r>
      <w:r w:rsidRPr="009170BE">
        <w:rPr>
          <w:rFonts w:ascii="Times New Roman" w:hAnsi="Times New Roman"/>
          <w:b/>
          <w:szCs w:val="24"/>
        </w:rPr>
        <w:t xml:space="preserve">Lietuvos Respublikos </w:t>
      </w:r>
      <w:bookmarkStart w:id="1" w:name="n1_152"/>
      <w:r w:rsidRPr="009170BE">
        <w:rPr>
          <w:rFonts w:ascii="Times New Roman" w:hAnsi="Times New Roman"/>
          <w:b/>
          <w:szCs w:val="24"/>
        </w:rPr>
        <w:fldChar w:fldCharType="begin"/>
      </w:r>
      <w:r w:rsidRPr="009170BE">
        <w:rPr>
          <w:rFonts w:ascii="Times New Roman" w:hAnsi="Times New Roman"/>
          <w:b/>
          <w:szCs w:val="24"/>
        </w:rPr>
        <w:instrText xml:space="preserve"> HYPERLINK "http://www.infolex.lt/ta/121126" \o "Lietuvos Respublikos vadovybės apsaugos įstatymas" \t "_blank" </w:instrText>
      </w:r>
      <w:r w:rsidRPr="009170BE">
        <w:rPr>
          <w:rFonts w:ascii="Times New Roman" w:hAnsi="Times New Roman"/>
          <w:b/>
          <w:szCs w:val="24"/>
        </w:rPr>
        <w:fldChar w:fldCharType="separate"/>
      </w:r>
      <w:r w:rsidRPr="009170BE">
        <w:rPr>
          <w:rFonts w:ascii="Times New Roman" w:hAnsi="Times New Roman"/>
          <w:b/>
          <w:szCs w:val="24"/>
        </w:rPr>
        <w:t>vadovybės apsaugos įstatym</w:t>
      </w:r>
      <w:r w:rsidRPr="009170BE">
        <w:rPr>
          <w:rFonts w:ascii="Times New Roman" w:hAnsi="Times New Roman"/>
          <w:b/>
          <w:szCs w:val="24"/>
        </w:rPr>
        <w:fldChar w:fldCharType="end"/>
      </w:r>
      <w:bookmarkStart w:id="2" w:name="pn1_152"/>
      <w:bookmarkEnd w:id="1"/>
      <w:bookmarkEnd w:id="2"/>
      <w:r w:rsidR="00DB58EB">
        <w:rPr>
          <w:rFonts w:ascii="Times New Roman" w:hAnsi="Times New Roman"/>
          <w:b/>
          <w:szCs w:val="24"/>
        </w:rPr>
        <w:t>e</w:t>
      </w:r>
      <w:r w:rsidRPr="009170BE">
        <w:rPr>
          <w:rFonts w:ascii="Times New Roman" w:hAnsi="Times New Roman"/>
          <w:b/>
          <w:szCs w:val="24"/>
        </w:rPr>
        <w:t xml:space="preserve"> </w:t>
      </w:r>
      <w:bookmarkStart w:id="3" w:name="_GoBack"/>
      <w:bookmarkEnd w:id="3"/>
      <w:r w:rsidRPr="009170BE">
        <w:rPr>
          <w:rFonts w:ascii="Times New Roman" w:hAnsi="Times New Roman"/>
          <w:szCs w:val="24"/>
        </w:rPr>
        <w:t>nurodytus</w:t>
      </w:r>
      <w:r w:rsidRPr="009170BE">
        <w:rPr>
          <w:rFonts w:ascii="Times New Roman" w:hAnsi="Times New Roman"/>
          <w:b/>
          <w:bCs/>
          <w:szCs w:val="24"/>
        </w:rPr>
        <w:t xml:space="preserve"> </w:t>
      </w:r>
      <w:r w:rsidRPr="009170BE">
        <w:rPr>
          <w:rFonts w:ascii="Times New Roman" w:hAnsi="Times New Roman"/>
          <w:szCs w:val="24"/>
        </w:rPr>
        <w:t>saugomus asmenis.“</w:t>
      </w:r>
    </w:p>
    <w:p w14:paraId="634E4010" w14:textId="77777777" w:rsidR="003432BF" w:rsidRPr="00570251" w:rsidRDefault="003432BF" w:rsidP="003432BF">
      <w:pPr>
        <w:ind w:firstLine="720"/>
        <w:jc w:val="both"/>
        <w:rPr>
          <w:rFonts w:ascii="Times New Roman" w:hAnsi="Times New Roman"/>
          <w:szCs w:val="24"/>
        </w:rPr>
      </w:pPr>
    </w:p>
    <w:p w14:paraId="4BFC9DC6" w14:textId="77777777" w:rsidR="00843170" w:rsidRPr="00570251" w:rsidRDefault="00843170" w:rsidP="00843170">
      <w:pPr>
        <w:ind w:right="26" w:firstLine="720"/>
        <w:jc w:val="both"/>
        <w:rPr>
          <w:rFonts w:ascii="Times New Roman" w:hAnsi="Times New Roman"/>
          <w:b/>
          <w:szCs w:val="24"/>
        </w:rPr>
      </w:pPr>
      <w:r>
        <w:rPr>
          <w:rFonts w:ascii="Times New Roman" w:hAnsi="Times New Roman"/>
          <w:b/>
          <w:szCs w:val="24"/>
        </w:rPr>
        <w:t>3</w:t>
      </w:r>
      <w:r w:rsidRPr="00570251">
        <w:rPr>
          <w:rFonts w:ascii="Times New Roman" w:hAnsi="Times New Roman"/>
          <w:b/>
          <w:szCs w:val="24"/>
        </w:rPr>
        <w:t xml:space="preserve"> straipsnis. Įstatymo įsigaliojimas</w:t>
      </w:r>
    </w:p>
    <w:p w14:paraId="353D875A" w14:textId="77777777" w:rsidR="009111A0" w:rsidRPr="00570251" w:rsidRDefault="00C93010" w:rsidP="003432BF">
      <w:pPr>
        <w:ind w:right="26" w:firstLine="720"/>
        <w:jc w:val="both"/>
        <w:rPr>
          <w:rFonts w:ascii="Times New Roman" w:hAnsi="Times New Roman"/>
          <w:szCs w:val="24"/>
        </w:rPr>
      </w:pPr>
      <w:r w:rsidRPr="00570251">
        <w:rPr>
          <w:rFonts w:ascii="Times New Roman" w:hAnsi="Times New Roman"/>
          <w:szCs w:val="24"/>
        </w:rPr>
        <w:t>Šis įstatymas įsigalioja 20</w:t>
      </w:r>
      <w:r w:rsidR="00F668D9">
        <w:rPr>
          <w:rFonts w:ascii="Times New Roman" w:hAnsi="Times New Roman"/>
          <w:szCs w:val="24"/>
        </w:rPr>
        <w:t>20</w:t>
      </w:r>
      <w:r w:rsidR="00E76D4A">
        <w:rPr>
          <w:rFonts w:ascii="Times New Roman" w:hAnsi="Times New Roman"/>
          <w:szCs w:val="24"/>
        </w:rPr>
        <w:t xml:space="preserve"> m. </w:t>
      </w:r>
      <w:r w:rsidR="00F668D9">
        <w:rPr>
          <w:rFonts w:ascii="Times New Roman" w:hAnsi="Times New Roman"/>
          <w:szCs w:val="24"/>
        </w:rPr>
        <w:t>liepos</w:t>
      </w:r>
      <w:r w:rsidRPr="00570251">
        <w:rPr>
          <w:rFonts w:ascii="Times New Roman" w:hAnsi="Times New Roman"/>
          <w:szCs w:val="24"/>
        </w:rPr>
        <w:t xml:space="preserve"> 1 d.</w:t>
      </w:r>
    </w:p>
    <w:p w14:paraId="147E5A0B" w14:textId="77777777" w:rsidR="0029513B" w:rsidRPr="00DC44CE" w:rsidRDefault="0029513B" w:rsidP="009111A0">
      <w:pPr>
        <w:ind w:right="26" w:firstLine="720"/>
        <w:jc w:val="both"/>
        <w:rPr>
          <w:rFonts w:ascii="Times New Roman" w:hAnsi="Times New Roman"/>
          <w:szCs w:val="24"/>
        </w:rPr>
      </w:pPr>
      <w:r>
        <w:rPr>
          <w:rFonts w:ascii="Times New Roman" w:hAnsi="Times New Roman"/>
          <w:szCs w:val="24"/>
        </w:rPr>
        <w:t xml:space="preserve"> </w:t>
      </w:r>
    </w:p>
    <w:p w14:paraId="4E512360" w14:textId="77777777" w:rsidR="009111A0" w:rsidRPr="00DC44CE" w:rsidRDefault="009111A0" w:rsidP="009111A0">
      <w:pPr>
        <w:ind w:right="26" w:firstLine="720"/>
        <w:jc w:val="both"/>
        <w:rPr>
          <w:rFonts w:ascii="Times New Roman" w:hAnsi="Times New Roman"/>
          <w:szCs w:val="24"/>
        </w:rPr>
      </w:pPr>
    </w:p>
    <w:p w14:paraId="19C6E960" w14:textId="77777777" w:rsidR="009111A0" w:rsidRPr="00DC44CE" w:rsidRDefault="009111A0" w:rsidP="009111A0">
      <w:pPr>
        <w:ind w:right="26"/>
        <w:jc w:val="both"/>
        <w:rPr>
          <w:rFonts w:ascii="Times New Roman" w:hAnsi="Times New Roman"/>
          <w:i/>
          <w:szCs w:val="24"/>
        </w:rPr>
      </w:pPr>
      <w:r w:rsidRPr="00DC44CE">
        <w:rPr>
          <w:rFonts w:ascii="Times New Roman" w:hAnsi="Times New Roman"/>
          <w:szCs w:val="24"/>
        </w:rPr>
        <w:tab/>
      </w:r>
      <w:r w:rsidRPr="00DC44CE">
        <w:rPr>
          <w:rFonts w:ascii="Times New Roman" w:hAnsi="Times New Roman"/>
          <w:i/>
          <w:szCs w:val="24"/>
        </w:rPr>
        <w:t>Skelbiu šį Lietuvos Respublikos Seimo priimtą įstatymą.</w:t>
      </w:r>
    </w:p>
    <w:p w14:paraId="7EF3D6FF" w14:textId="77777777" w:rsidR="009111A0" w:rsidRPr="00DC44CE" w:rsidRDefault="009111A0" w:rsidP="009111A0">
      <w:pPr>
        <w:ind w:right="26"/>
        <w:jc w:val="both"/>
        <w:rPr>
          <w:rFonts w:ascii="Times New Roman" w:hAnsi="Times New Roman"/>
          <w:szCs w:val="24"/>
        </w:rPr>
      </w:pPr>
    </w:p>
    <w:p w14:paraId="6B8BEDA5" w14:textId="4618FD77" w:rsidR="009111A0" w:rsidRPr="00DC44CE" w:rsidRDefault="009111A0" w:rsidP="00211D70">
      <w:pPr>
        <w:ind w:right="26" w:firstLine="720"/>
        <w:rPr>
          <w:rFonts w:ascii="Times New Roman" w:hAnsi="Times New Roman"/>
          <w:szCs w:val="24"/>
        </w:rPr>
      </w:pPr>
      <w:r w:rsidRPr="00DC44CE">
        <w:rPr>
          <w:rFonts w:ascii="Times New Roman" w:hAnsi="Times New Roman"/>
          <w:szCs w:val="24"/>
        </w:rPr>
        <w:t>R</w:t>
      </w:r>
      <w:r w:rsidR="009B3405">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r w:rsidR="00211D70">
        <w:rPr>
          <w:rFonts w:ascii="Times New Roman" w:hAnsi="Times New Roman"/>
          <w:szCs w:val="24"/>
        </w:rPr>
        <w:t xml:space="preserve">            </w:t>
      </w:r>
      <w:r w:rsidR="006C4508">
        <w:rPr>
          <w:rFonts w:ascii="Times New Roman" w:hAnsi="Times New Roman"/>
          <w:szCs w:val="24"/>
        </w:rPr>
        <w:t xml:space="preserve">                    </w:t>
      </w:r>
      <w:r w:rsidR="00211D70">
        <w:rPr>
          <w:rFonts w:ascii="Times New Roman" w:hAnsi="Times New Roman"/>
          <w:szCs w:val="24"/>
        </w:rPr>
        <w:t xml:space="preserve">          </w:t>
      </w:r>
    </w:p>
    <w:p w14:paraId="7228BA44" w14:textId="77777777" w:rsidR="00A97426" w:rsidRPr="00A97426" w:rsidRDefault="00A97426" w:rsidP="00902448">
      <w:pPr>
        <w:widowControl w:val="0"/>
        <w:ind w:right="26"/>
        <w:rPr>
          <w:rFonts w:ascii="Times New Roman" w:hAnsi="Times New Roman"/>
        </w:rPr>
      </w:pPr>
    </w:p>
    <w:p w14:paraId="1F7EAF20" w14:textId="77777777" w:rsidR="00A97426" w:rsidRPr="00DC44CE" w:rsidRDefault="00A97426" w:rsidP="009111A0">
      <w:pPr>
        <w:widowControl w:val="0"/>
        <w:ind w:right="26"/>
        <w:rPr>
          <w:rFonts w:ascii="Times New Roman" w:hAnsi="Times New Roman"/>
          <w:snapToGrid w:val="0"/>
          <w:szCs w:val="24"/>
        </w:rPr>
      </w:pPr>
    </w:p>
    <w:sectPr w:rsidR="00A97426" w:rsidRPr="00DC44CE" w:rsidSect="00DF77E3">
      <w:headerReference w:type="even" r:id="rId10"/>
      <w:headerReference w:type="default" r:id="rId11"/>
      <w:footerReference w:type="even" r:id="rId12"/>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FDEB" w14:textId="77777777" w:rsidR="0026323A" w:rsidRDefault="0026323A">
      <w:r>
        <w:separator/>
      </w:r>
    </w:p>
  </w:endnote>
  <w:endnote w:type="continuationSeparator" w:id="0">
    <w:p w14:paraId="0F2ADA46" w14:textId="77777777" w:rsidR="0026323A" w:rsidRDefault="0026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8BA1" w14:textId="77777777" w:rsidR="00601BD4" w:rsidRDefault="00E03002">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14:paraId="1D0C7BF4" w14:textId="77777777"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4CD5" w14:textId="77777777" w:rsidR="0026323A" w:rsidRDefault="0026323A">
      <w:r>
        <w:separator/>
      </w:r>
    </w:p>
  </w:footnote>
  <w:footnote w:type="continuationSeparator" w:id="0">
    <w:p w14:paraId="689C1CDC" w14:textId="77777777" w:rsidR="0026323A" w:rsidRDefault="0026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73B7" w14:textId="77777777"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14:paraId="348DF186" w14:textId="77777777"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16D2" w14:textId="77777777"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C30133">
      <w:rPr>
        <w:rStyle w:val="Puslapionumeris"/>
        <w:noProof/>
      </w:rPr>
      <w:t>2</w:t>
    </w:r>
    <w:r>
      <w:rPr>
        <w:rStyle w:val="Puslapionumeris"/>
      </w:rPr>
      <w:fldChar w:fldCharType="end"/>
    </w:r>
  </w:p>
  <w:p w14:paraId="625952F9" w14:textId="77777777"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3D9"/>
    <w:multiLevelType w:val="hybridMultilevel"/>
    <w:tmpl w:val="12629782"/>
    <w:lvl w:ilvl="0" w:tplc="C1B266A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2"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4"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7" w15:restartNumberingAfterBreak="0">
    <w:nsid w:val="46EC0F5F"/>
    <w:multiLevelType w:val="hybridMultilevel"/>
    <w:tmpl w:val="BBD80100"/>
    <w:lvl w:ilvl="0" w:tplc="E89098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10"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11" w15:restartNumberingAfterBreak="0">
    <w:nsid w:val="66DF3BCF"/>
    <w:multiLevelType w:val="hybridMultilevel"/>
    <w:tmpl w:val="DCB232DA"/>
    <w:lvl w:ilvl="0" w:tplc="177E86B2">
      <w:start w:val="1"/>
      <w:numFmt w:val="decimal"/>
      <w:lvlText w:val="%1."/>
      <w:lvlJc w:val="left"/>
      <w:pPr>
        <w:ind w:left="1069" w:hanging="360"/>
      </w:pPr>
      <w:rPr>
        <w:rFonts w:eastAsia="Times New Roman"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6"/>
  </w:num>
  <w:num w:numId="4">
    <w:abstractNumId w:val="3"/>
  </w:num>
  <w:num w:numId="5">
    <w:abstractNumId w:val="2"/>
  </w:num>
  <w:num w:numId="6">
    <w:abstractNumId w:val="9"/>
  </w:num>
  <w:num w:numId="7">
    <w:abstractNumId w:val="1"/>
  </w:num>
  <w:num w:numId="8">
    <w:abstractNumId w:val="8"/>
  </w:num>
  <w:num w:numId="9">
    <w:abstractNumId w:val="10"/>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F"/>
    <w:rsid w:val="00004098"/>
    <w:rsid w:val="0002335E"/>
    <w:rsid w:val="00040081"/>
    <w:rsid w:val="00052EC0"/>
    <w:rsid w:val="00053088"/>
    <w:rsid w:val="000545B7"/>
    <w:rsid w:val="0006373B"/>
    <w:rsid w:val="00082569"/>
    <w:rsid w:val="000A29D0"/>
    <w:rsid w:val="000A544C"/>
    <w:rsid w:val="000B7AD0"/>
    <w:rsid w:val="000C6A7D"/>
    <w:rsid w:val="000C7DB6"/>
    <w:rsid w:val="000D393C"/>
    <w:rsid w:val="001005B6"/>
    <w:rsid w:val="00102E1A"/>
    <w:rsid w:val="00105D75"/>
    <w:rsid w:val="001105AE"/>
    <w:rsid w:val="001131D5"/>
    <w:rsid w:val="00127E60"/>
    <w:rsid w:val="00134779"/>
    <w:rsid w:val="00134E47"/>
    <w:rsid w:val="00140E2D"/>
    <w:rsid w:val="00143C94"/>
    <w:rsid w:val="00144D29"/>
    <w:rsid w:val="001500BA"/>
    <w:rsid w:val="0015372E"/>
    <w:rsid w:val="001537FC"/>
    <w:rsid w:val="00154D42"/>
    <w:rsid w:val="00183560"/>
    <w:rsid w:val="00183D15"/>
    <w:rsid w:val="0019051C"/>
    <w:rsid w:val="00190D47"/>
    <w:rsid w:val="001A004C"/>
    <w:rsid w:val="001A21F2"/>
    <w:rsid w:val="001D2F6A"/>
    <w:rsid w:val="001E28B1"/>
    <w:rsid w:val="00202CAE"/>
    <w:rsid w:val="00210EA8"/>
    <w:rsid w:val="00211D70"/>
    <w:rsid w:val="00225283"/>
    <w:rsid w:val="002453E4"/>
    <w:rsid w:val="00254FA0"/>
    <w:rsid w:val="00255B0A"/>
    <w:rsid w:val="00255D9D"/>
    <w:rsid w:val="0026323A"/>
    <w:rsid w:val="00267F86"/>
    <w:rsid w:val="0027275B"/>
    <w:rsid w:val="00281FA6"/>
    <w:rsid w:val="00290D40"/>
    <w:rsid w:val="00292360"/>
    <w:rsid w:val="0029513B"/>
    <w:rsid w:val="002A0C3C"/>
    <w:rsid w:val="002D5E95"/>
    <w:rsid w:val="002E4B11"/>
    <w:rsid w:val="0030375D"/>
    <w:rsid w:val="00314027"/>
    <w:rsid w:val="0031516C"/>
    <w:rsid w:val="003343A5"/>
    <w:rsid w:val="003432BF"/>
    <w:rsid w:val="0034569D"/>
    <w:rsid w:val="003658BC"/>
    <w:rsid w:val="00370A71"/>
    <w:rsid w:val="00370EE9"/>
    <w:rsid w:val="003718A0"/>
    <w:rsid w:val="0037222F"/>
    <w:rsid w:val="0037344F"/>
    <w:rsid w:val="00381679"/>
    <w:rsid w:val="00382BA8"/>
    <w:rsid w:val="00383064"/>
    <w:rsid w:val="003B7757"/>
    <w:rsid w:val="003E024B"/>
    <w:rsid w:val="003E7C39"/>
    <w:rsid w:val="0040620F"/>
    <w:rsid w:val="00410BDA"/>
    <w:rsid w:val="00422454"/>
    <w:rsid w:val="00424EBD"/>
    <w:rsid w:val="004331A9"/>
    <w:rsid w:val="004341A4"/>
    <w:rsid w:val="0044220B"/>
    <w:rsid w:val="00453221"/>
    <w:rsid w:val="00455A25"/>
    <w:rsid w:val="00455C17"/>
    <w:rsid w:val="00465A1C"/>
    <w:rsid w:val="004673B0"/>
    <w:rsid w:val="0047162B"/>
    <w:rsid w:val="0047335A"/>
    <w:rsid w:val="0047586D"/>
    <w:rsid w:val="0048236F"/>
    <w:rsid w:val="004857CA"/>
    <w:rsid w:val="00490F97"/>
    <w:rsid w:val="00493FC0"/>
    <w:rsid w:val="004A415B"/>
    <w:rsid w:val="004B0710"/>
    <w:rsid w:val="004D42D3"/>
    <w:rsid w:val="004E20E0"/>
    <w:rsid w:val="004E6053"/>
    <w:rsid w:val="004F59BC"/>
    <w:rsid w:val="004F712A"/>
    <w:rsid w:val="0052184A"/>
    <w:rsid w:val="00562FAA"/>
    <w:rsid w:val="00570251"/>
    <w:rsid w:val="00583A3C"/>
    <w:rsid w:val="005854A5"/>
    <w:rsid w:val="00585C78"/>
    <w:rsid w:val="005928E6"/>
    <w:rsid w:val="00597018"/>
    <w:rsid w:val="00597B39"/>
    <w:rsid w:val="005A50D1"/>
    <w:rsid w:val="005B0612"/>
    <w:rsid w:val="005B0D06"/>
    <w:rsid w:val="005D2013"/>
    <w:rsid w:val="005E4644"/>
    <w:rsid w:val="005E7503"/>
    <w:rsid w:val="005F120C"/>
    <w:rsid w:val="005F1926"/>
    <w:rsid w:val="005F3492"/>
    <w:rsid w:val="005F4ADC"/>
    <w:rsid w:val="005F4BA9"/>
    <w:rsid w:val="005F7D45"/>
    <w:rsid w:val="00601BD4"/>
    <w:rsid w:val="006116FF"/>
    <w:rsid w:val="0061178B"/>
    <w:rsid w:val="00630CE4"/>
    <w:rsid w:val="006334A8"/>
    <w:rsid w:val="00636F52"/>
    <w:rsid w:val="00643745"/>
    <w:rsid w:val="00643D1D"/>
    <w:rsid w:val="00650C5D"/>
    <w:rsid w:val="00652370"/>
    <w:rsid w:val="00652D85"/>
    <w:rsid w:val="00656B82"/>
    <w:rsid w:val="00661EE7"/>
    <w:rsid w:val="006621DE"/>
    <w:rsid w:val="0066794E"/>
    <w:rsid w:val="00672D4A"/>
    <w:rsid w:val="006832EE"/>
    <w:rsid w:val="0069313E"/>
    <w:rsid w:val="006B550B"/>
    <w:rsid w:val="006C4508"/>
    <w:rsid w:val="006D4ED6"/>
    <w:rsid w:val="006F69F0"/>
    <w:rsid w:val="00700F2C"/>
    <w:rsid w:val="00701D43"/>
    <w:rsid w:val="00702342"/>
    <w:rsid w:val="00717BE4"/>
    <w:rsid w:val="00743FD3"/>
    <w:rsid w:val="00747515"/>
    <w:rsid w:val="00754A31"/>
    <w:rsid w:val="00755245"/>
    <w:rsid w:val="00765508"/>
    <w:rsid w:val="007A52AA"/>
    <w:rsid w:val="007B1FD9"/>
    <w:rsid w:val="007D192D"/>
    <w:rsid w:val="007F0870"/>
    <w:rsid w:val="007F73E1"/>
    <w:rsid w:val="008079AF"/>
    <w:rsid w:val="00812A72"/>
    <w:rsid w:val="008137E8"/>
    <w:rsid w:val="00814D59"/>
    <w:rsid w:val="008176A1"/>
    <w:rsid w:val="00821C46"/>
    <w:rsid w:val="00824FF8"/>
    <w:rsid w:val="008326D4"/>
    <w:rsid w:val="00841BCA"/>
    <w:rsid w:val="00843170"/>
    <w:rsid w:val="00851530"/>
    <w:rsid w:val="00863EBD"/>
    <w:rsid w:val="00867D50"/>
    <w:rsid w:val="00870522"/>
    <w:rsid w:val="00894A73"/>
    <w:rsid w:val="008976BB"/>
    <w:rsid w:val="008A3428"/>
    <w:rsid w:val="008B27CD"/>
    <w:rsid w:val="008B3821"/>
    <w:rsid w:val="008B3F06"/>
    <w:rsid w:val="008C3FFB"/>
    <w:rsid w:val="008D0FB3"/>
    <w:rsid w:val="008E50AA"/>
    <w:rsid w:val="008E71F3"/>
    <w:rsid w:val="008F6014"/>
    <w:rsid w:val="00902448"/>
    <w:rsid w:val="009111A0"/>
    <w:rsid w:val="009170BE"/>
    <w:rsid w:val="009432FF"/>
    <w:rsid w:val="00943F10"/>
    <w:rsid w:val="00993C53"/>
    <w:rsid w:val="009947A6"/>
    <w:rsid w:val="009A126F"/>
    <w:rsid w:val="009A281C"/>
    <w:rsid w:val="009A3B04"/>
    <w:rsid w:val="009B1680"/>
    <w:rsid w:val="009B28B1"/>
    <w:rsid w:val="009B3405"/>
    <w:rsid w:val="009C4109"/>
    <w:rsid w:val="009D5BD9"/>
    <w:rsid w:val="009F01A7"/>
    <w:rsid w:val="009F0C23"/>
    <w:rsid w:val="009F28DD"/>
    <w:rsid w:val="009F678A"/>
    <w:rsid w:val="009F73E3"/>
    <w:rsid w:val="00A010EE"/>
    <w:rsid w:val="00A0202D"/>
    <w:rsid w:val="00A06636"/>
    <w:rsid w:val="00A12971"/>
    <w:rsid w:val="00A20F86"/>
    <w:rsid w:val="00A22E01"/>
    <w:rsid w:val="00A24F67"/>
    <w:rsid w:val="00A309C9"/>
    <w:rsid w:val="00A30E84"/>
    <w:rsid w:val="00A42FB6"/>
    <w:rsid w:val="00A708D5"/>
    <w:rsid w:val="00A73D54"/>
    <w:rsid w:val="00A92F50"/>
    <w:rsid w:val="00A9412A"/>
    <w:rsid w:val="00A97426"/>
    <w:rsid w:val="00AA39E7"/>
    <w:rsid w:val="00AB2BD0"/>
    <w:rsid w:val="00AB5C9C"/>
    <w:rsid w:val="00AB6247"/>
    <w:rsid w:val="00AC5C02"/>
    <w:rsid w:val="00AD5F04"/>
    <w:rsid w:val="00AE5CB4"/>
    <w:rsid w:val="00AE7E5F"/>
    <w:rsid w:val="00AF060F"/>
    <w:rsid w:val="00B104DD"/>
    <w:rsid w:val="00B11A20"/>
    <w:rsid w:val="00B14E8B"/>
    <w:rsid w:val="00B206ED"/>
    <w:rsid w:val="00B309AD"/>
    <w:rsid w:val="00B32E2F"/>
    <w:rsid w:val="00B44C6F"/>
    <w:rsid w:val="00B52123"/>
    <w:rsid w:val="00B67358"/>
    <w:rsid w:val="00B71AE7"/>
    <w:rsid w:val="00B739B9"/>
    <w:rsid w:val="00B979B2"/>
    <w:rsid w:val="00BA04A3"/>
    <w:rsid w:val="00BA19EC"/>
    <w:rsid w:val="00BA1DF4"/>
    <w:rsid w:val="00BA66CB"/>
    <w:rsid w:val="00BB3D0F"/>
    <w:rsid w:val="00BB62D8"/>
    <w:rsid w:val="00BC082B"/>
    <w:rsid w:val="00BC0E2C"/>
    <w:rsid w:val="00BC177C"/>
    <w:rsid w:val="00BD7019"/>
    <w:rsid w:val="00BE5903"/>
    <w:rsid w:val="00BF31C9"/>
    <w:rsid w:val="00BF4969"/>
    <w:rsid w:val="00C10252"/>
    <w:rsid w:val="00C12810"/>
    <w:rsid w:val="00C173E5"/>
    <w:rsid w:val="00C227F4"/>
    <w:rsid w:val="00C30133"/>
    <w:rsid w:val="00C36674"/>
    <w:rsid w:val="00C40232"/>
    <w:rsid w:val="00C43F7A"/>
    <w:rsid w:val="00C50A48"/>
    <w:rsid w:val="00C517D7"/>
    <w:rsid w:val="00C55383"/>
    <w:rsid w:val="00C666A6"/>
    <w:rsid w:val="00C66F37"/>
    <w:rsid w:val="00C70F20"/>
    <w:rsid w:val="00C77245"/>
    <w:rsid w:val="00C841F2"/>
    <w:rsid w:val="00C93010"/>
    <w:rsid w:val="00C936E9"/>
    <w:rsid w:val="00C95751"/>
    <w:rsid w:val="00C95C82"/>
    <w:rsid w:val="00CA08DA"/>
    <w:rsid w:val="00CB26B8"/>
    <w:rsid w:val="00CD0D9C"/>
    <w:rsid w:val="00CE09A1"/>
    <w:rsid w:val="00D23338"/>
    <w:rsid w:val="00D34B66"/>
    <w:rsid w:val="00D36DD3"/>
    <w:rsid w:val="00D37EB1"/>
    <w:rsid w:val="00D52A98"/>
    <w:rsid w:val="00D54BF0"/>
    <w:rsid w:val="00D630A3"/>
    <w:rsid w:val="00D75994"/>
    <w:rsid w:val="00D95ADD"/>
    <w:rsid w:val="00D97313"/>
    <w:rsid w:val="00DB58EB"/>
    <w:rsid w:val="00DC3EDA"/>
    <w:rsid w:val="00DC44CE"/>
    <w:rsid w:val="00DD0605"/>
    <w:rsid w:val="00DD4D0E"/>
    <w:rsid w:val="00DD5E9A"/>
    <w:rsid w:val="00DE68B6"/>
    <w:rsid w:val="00DF22AF"/>
    <w:rsid w:val="00DF5802"/>
    <w:rsid w:val="00DF77E3"/>
    <w:rsid w:val="00E01902"/>
    <w:rsid w:val="00E02209"/>
    <w:rsid w:val="00E03002"/>
    <w:rsid w:val="00E058F9"/>
    <w:rsid w:val="00E10C55"/>
    <w:rsid w:val="00E2767A"/>
    <w:rsid w:val="00E31B2E"/>
    <w:rsid w:val="00E43539"/>
    <w:rsid w:val="00E52CB2"/>
    <w:rsid w:val="00E7155A"/>
    <w:rsid w:val="00E76D4A"/>
    <w:rsid w:val="00E82051"/>
    <w:rsid w:val="00E952E3"/>
    <w:rsid w:val="00EA1B0F"/>
    <w:rsid w:val="00EA465D"/>
    <w:rsid w:val="00EB1ECD"/>
    <w:rsid w:val="00EB3D7A"/>
    <w:rsid w:val="00EC3DBB"/>
    <w:rsid w:val="00EC6283"/>
    <w:rsid w:val="00ED6676"/>
    <w:rsid w:val="00EF2C91"/>
    <w:rsid w:val="00EF3A29"/>
    <w:rsid w:val="00EF432D"/>
    <w:rsid w:val="00F00D6C"/>
    <w:rsid w:val="00F06174"/>
    <w:rsid w:val="00F12FC6"/>
    <w:rsid w:val="00F17E7E"/>
    <w:rsid w:val="00F20639"/>
    <w:rsid w:val="00F46273"/>
    <w:rsid w:val="00F56144"/>
    <w:rsid w:val="00F56705"/>
    <w:rsid w:val="00F60976"/>
    <w:rsid w:val="00F668D9"/>
    <w:rsid w:val="00F80A32"/>
    <w:rsid w:val="00F830D4"/>
    <w:rsid w:val="00F907F0"/>
    <w:rsid w:val="00F9318D"/>
    <w:rsid w:val="00F96876"/>
    <w:rsid w:val="00FA318A"/>
    <w:rsid w:val="00FC4FE5"/>
    <w:rsid w:val="00FD11B2"/>
    <w:rsid w:val="00FD4512"/>
    <w:rsid w:val="00FD46CC"/>
    <w:rsid w:val="00FE6CFC"/>
    <w:rsid w:val="00FE6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1B131"/>
  <w15:docId w15:val="{021D8561-F5D5-4FC8-B130-E4984F6E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93FC0"/>
    <w:pPr>
      <w:ind w:left="720"/>
      <w:contextualSpacing/>
    </w:pPr>
  </w:style>
  <w:style w:type="character" w:styleId="Komentaronuoroda">
    <w:name w:val="annotation reference"/>
    <w:basedOn w:val="Numatytasispastraiposriftas"/>
    <w:semiHidden/>
    <w:unhideWhenUsed/>
    <w:rsid w:val="00A0202D"/>
    <w:rPr>
      <w:sz w:val="16"/>
      <w:szCs w:val="16"/>
    </w:rPr>
  </w:style>
  <w:style w:type="paragraph" w:styleId="Komentarotekstas">
    <w:name w:val="annotation text"/>
    <w:basedOn w:val="prastasis"/>
    <w:link w:val="KomentarotekstasDiagrama"/>
    <w:semiHidden/>
    <w:unhideWhenUsed/>
    <w:rsid w:val="00A0202D"/>
    <w:rPr>
      <w:sz w:val="20"/>
    </w:rPr>
  </w:style>
  <w:style w:type="character" w:customStyle="1" w:styleId="KomentarotekstasDiagrama">
    <w:name w:val="Komentaro tekstas Diagrama"/>
    <w:basedOn w:val="Numatytasispastraiposriftas"/>
    <w:link w:val="Komentarotekstas"/>
    <w:semiHidden/>
    <w:rsid w:val="00A0202D"/>
    <w:rPr>
      <w:rFonts w:ascii="TimesLT" w:hAnsi="TimesLT"/>
      <w:lang w:eastAsia="en-US"/>
    </w:rPr>
  </w:style>
  <w:style w:type="paragraph" w:styleId="Komentarotema">
    <w:name w:val="annotation subject"/>
    <w:basedOn w:val="Komentarotekstas"/>
    <w:next w:val="Komentarotekstas"/>
    <w:link w:val="KomentarotemaDiagrama"/>
    <w:semiHidden/>
    <w:unhideWhenUsed/>
    <w:rsid w:val="00A0202D"/>
    <w:rPr>
      <w:b/>
      <w:bCs/>
    </w:rPr>
  </w:style>
  <w:style w:type="character" w:customStyle="1" w:styleId="KomentarotemaDiagrama">
    <w:name w:val="Komentaro tema Diagrama"/>
    <w:basedOn w:val="KomentarotekstasDiagrama"/>
    <w:link w:val="Komentarotema"/>
    <w:semiHidden/>
    <w:rsid w:val="00A0202D"/>
    <w:rPr>
      <w:rFonts w:ascii="TimesLT" w:hAnsi="TimesLT"/>
      <w:b/>
      <w:bCs/>
      <w:lang w:eastAsia="en-US"/>
    </w:rPr>
  </w:style>
  <w:style w:type="paragraph" w:customStyle="1" w:styleId="x">
    <w:name w:val="x"/>
    <w:rsid w:val="00A0202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716398663">
      <w:bodyDiv w:val="1"/>
      <w:marLeft w:val="0"/>
      <w:marRight w:val="0"/>
      <w:marTop w:val="0"/>
      <w:marBottom w:val="0"/>
      <w:divBdr>
        <w:top w:val="none" w:sz="0" w:space="0" w:color="auto"/>
        <w:left w:val="none" w:sz="0" w:space="0" w:color="auto"/>
        <w:bottom w:val="none" w:sz="0" w:space="0" w:color="auto"/>
        <w:right w:val="none" w:sz="0" w:space="0" w:color="auto"/>
      </w:divBdr>
      <w:divsChild>
        <w:div w:id="955986635">
          <w:marLeft w:val="0"/>
          <w:marRight w:val="0"/>
          <w:marTop w:val="0"/>
          <w:marBottom w:val="0"/>
          <w:divBdr>
            <w:top w:val="none" w:sz="0" w:space="0" w:color="auto"/>
            <w:left w:val="none" w:sz="0" w:space="0" w:color="auto"/>
            <w:bottom w:val="none" w:sz="0" w:space="0" w:color="auto"/>
            <w:right w:val="none" w:sz="0" w:space="0" w:color="auto"/>
          </w:divBdr>
          <w:divsChild>
            <w:div w:id="112215870">
              <w:marLeft w:val="0"/>
              <w:marRight w:val="0"/>
              <w:marTop w:val="0"/>
              <w:marBottom w:val="0"/>
              <w:divBdr>
                <w:top w:val="none" w:sz="0" w:space="0" w:color="auto"/>
                <w:left w:val="none" w:sz="0" w:space="0" w:color="auto"/>
                <w:bottom w:val="none" w:sz="0" w:space="0" w:color="auto"/>
                <w:right w:val="none" w:sz="0" w:space="0" w:color="auto"/>
              </w:divBdr>
              <w:divsChild>
                <w:div w:id="1143037692">
                  <w:marLeft w:val="0"/>
                  <w:marRight w:val="0"/>
                  <w:marTop w:val="0"/>
                  <w:marBottom w:val="0"/>
                  <w:divBdr>
                    <w:top w:val="none" w:sz="0" w:space="0" w:color="auto"/>
                    <w:left w:val="none" w:sz="0" w:space="0" w:color="auto"/>
                    <w:bottom w:val="none" w:sz="0" w:space="0" w:color="auto"/>
                    <w:right w:val="none" w:sz="0" w:space="0" w:color="auto"/>
                  </w:divBdr>
                  <w:divsChild>
                    <w:div w:id="760758955">
                      <w:marLeft w:val="0"/>
                      <w:marRight w:val="0"/>
                      <w:marTop w:val="0"/>
                      <w:marBottom w:val="0"/>
                      <w:divBdr>
                        <w:top w:val="none" w:sz="0" w:space="0" w:color="auto"/>
                        <w:left w:val="none" w:sz="0" w:space="0" w:color="auto"/>
                        <w:bottom w:val="none" w:sz="0" w:space="0" w:color="auto"/>
                        <w:right w:val="none" w:sz="0" w:space="0" w:color="auto"/>
                      </w:divBdr>
                      <w:divsChild>
                        <w:div w:id="1432165485">
                          <w:marLeft w:val="0"/>
                          <w:marRight w:val="0"/>
                          <w:marTop w:val="0"/>
                          <w:marBottom w:val="0"/>
                          <w:divBdr>
                            <w:top w:val="none" w:sz="0" w:space="0" w:color="auto"/>
                            <w:left w:val="none" w:sz="0" w:space="0" w:color="auto"/>
                            <w:bottom w:val="none" w:sz="0" w:space="0" w:color="auto"/>
                            <w:right w:val="none" w:sz="0" w:space="0" w:color="auto"/>
                          </w:divBdr>
                        </w:div>
                        <w:div w:id="4842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21126" TargetMode="External"
                 Type="http://schemas.openxmlformats.org/officeDocument/2006/relationships/hyperlink"/>
   <Relationship Id="rId9" Target="javascript:OL('121126','2')"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944F-8FF0-4A79-B3F3-D9B78AEF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1</TotalTime>
  <Pages>1</Pages>
  <Words>1697</Words>
  <Characters>968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2019-08-27T09:47:00Z</dcterms:created>
  <dc:creator>Violeta Maniuskiene</dc:creator>
  <cp:lastModifiedBy>Vera Konopliova</cp:lastModifiedBy>
  <cp:lastPrinted>2011-02-09T07:11:00Z</cp:lastPrinted>
  <dcterms:modified xsi:type="dcterms:W3CDTF">2019-08-27T11:02:00Z</dcterms:modified>
  <cp:revision>4</cp:revision>
</cp:coreProperties>
</file>