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79D" w:rsidRPr="007974D6" w:rsidRDefault="003F679D" w:rsidP="003F679D">
      <w:pPr>
        <w:jc w:val="right"/>
        <w:rPr>
          <w:b/>
          <w:lang w:val="lt-LT" w:eastAsia="lt-LT"/>
        </w:rPr>
      </w:pPr>
      <w:r w:rsidRPr="007974D6">
        <w:rPr>
          <w:b/>
          <w:lang w:val="lt-LT" w:eastAsia="lt-LT"/>
        </w:rPr>
        <w:t xml:space="preserve">Projektas </w:t>
      </w:r>
    </w:p>
    <w:p w:rsidR="003F679D" w:rsidRPr="007974D6" w:rsidRDefault="003F679D" w:rsidP="003F679D">
      <w:pPr>
        <w:jc w:val="center"/>
        <w:rPr>
          <w:b/>
          <w:lang w:val="lt-LT" w:eastAsia="lt-LT"/>
        </w:rPr>
      </w:pPr>
    </w:p>
    <w:p w:rsidR="003F679D" w:rsidRPr="007974D6" w:rsidRDefault="003F679D" w:rsidP="003F679D">
      <w:pPr>
        <w:jc w:val="center"/>
        <w:rPr>
          <w:b/>
          <w:lang w:val="lt-LT" w:eastAsia="lt-LT"/>
        </w:rPr>
      </w:pPr>
    </w:p>
    <w:p w:rsidR="003F679D" w:rsidRPr="007974D6" w:rsidRDefault="003F679D" w:rsidP="003F679D">
      <w:pPr>
        <w:jc w:val="center"/>
        <w:rPr>
          <w:lang w:val="lt-LT" w:eastAsia="lt-LT"/>
        </w:rPr>
      </w:pPr>
      <w:r w:rsidRPr="007974D6">
        <w:rPr>
          <w:lang w:val="lt-LT" w:eastAsia="lt-LT"/>
        </w:rPr>
        <w:t>LIETUVOS RESPUBLIKOS VYRIAUSYBĖS</w:t>
      </w:r>
    </w:p>
    <w:p w:rsidR="003F679D" w:rsidRPr="007974D6" w:rsidRDefault="003F679D" w:rsidP="003F679D">
      <w:pPr>
        <w:jc w:val="center"/>
        <w:rPr>
          <w:lang w:val="lt-LT" w:eastAsia="lt-LT"/>
        </w:rPr>
      </w:pPr>
      <w:r w:rsidRPr="007974D6">
        <w:rPr>
          <w:lang w:val="lt-LT" w:eastAsia="lt-LT"/>
        </w:rPr>
        <w:t>PASITARIMO</w:t>
      </w:r>
    </w:p>
    <w:p w:rsidR="003F679D" w:rsidRPr="007974D6" w:rsidRDefault="003F679D" w:rsidP="003F679D">
      <w:pPr>
        <w:jc w:val="center"/>
        <w:rPr>
          <w:lang w:val="lt-LT"/>
        </w:rPr>
      </w:pPr>
      <w:r w:rsidRPr="007974D6">
        <w:rPr>
          <w:lang w:val="lt-LT" w:eastAsia="lt-LT"/>
        </w:rPr>
        <w:t>PROTOKOLAS</w:t>
      </w:r>
      <w:r w:rsidRPr="007974D6">
        <w:rPr>
          <w:lang w:val="lt-LT"/>
        </w:rPr>
        <w:t xml:space="preserve"> </w:t>
      </w:r>
    </w:p>
    <w:p w:rsidR="003F679D" w:rsidRPr="007974D6" w:rsidRDefault="003F679D" w:rsidP="003F679D">
      <w:pPr>
        <w:jc w:val="center"/>
        <w:rPr>
          <w:lang w:val="lt-LT"/>
        </w:rPr>
      </w:pPr>
    </w:p>
    <w:p w:rsidR="003F679D" w:rsidRPr="007974D6" w:rsidRDefault="003F679D" w:rsidP="003F679D">
      <w:pPr>
        <w:jc w:val="center"/>
        <w:rPr>
          <w:lang w:val="lt-LT"/>
        </w:rPr>
      </w:pPr>
    </w:p>
    <w:p w:rsidR="003F679D" w:rsidRPr="007974D6" w:rsidRDefault="003F679D" w:rsidP="003F679D">
      <w:pPr>
        <w:jc w:val="center"/>
        <w:rPr>
          <w:lang w:val="lt-LT"/>
        </w:rPr>
      </w:pPr>
      <w:r w:rsidRPr="007974D6">
        <w:rPr>
          <w:lang w:val="lt-LT"/>
        </w:rPr>
        <w:t xml:space="preserve">2019 m.               d. Nr. </w:t>
      </w:r>
    </w:p>
    <w:p w:rsidR="003F679D" w:rsidRPr="007974D6" w:rsidRDefault="003F679D" w:rsidP="003F679D">
      <w:pPr>
        <w:jc w:val="both"/>
        <w:rPr>
          <w:lang w:val="lt-LT"/>
        </w:rPr>
      </w:pPr>
      <w:r w:rsidRPr="007974D6">
        <w:rPr>
          <w:lang w:val="lt-LT"/>
        </w:rPr>
        <w:t>_____________________________________________________________________________</w:t>
      </w:r>
    </w:p>
    <w:p w:rsidR="003F679D" w:rsidRPr="007974D6" w:rsidRDefault="003F679D" w:rsidP="003F679D">
      <w:pPr>
        <w:jc w:val="center"/>
        <w:rPr>
          <w:lang w:val="lt-LT"/>
        </w:rPr>
      </w:pPr>
    </w:p>
    <w:p w:rsidR="003F679D" w:rsidRPr="007974D6" w:rsidRDefault="003F679D" w:rsidP="003F679D">
      <w:pPr>
        <w:ind w:firstLine="720"/>
        <w:jc w:val="both"/>
        <w:rPr>
          <w:lang w:val="lt-LT"/>
        </w:rPr>
      </w:pPr>
      <w:r w:rsidRPr="007974D6">
        <w:rPr>
          <w:lang w:val="lt-LT"/>
        </w:rPr>
        <w:t>Dėl pasirengimo Jungtinės Karalystės išstojimui iš Europos Sąjungos be susitarimo</w:t>
      </w:r>
    </w:p>
    <w:p w:rsidR="003F679D" w:rsidRPr="007974D6" w:rsidRDefault="003F679D" w:rsidP="003F679D">
      <w:pPr>
        <w:jc w:val="both"/>
        <w:rPr>
          <w:lang w:val="lt-LT"/>
        </w:rPr>
      </w:pPr>
      <w:r w:rsidRPr="007974D6">
        <w:rPr>
          <w:lang w:val="lt-LT"/>
        </w:rPr>
        <w:t>_____________________________________________________________________________</w:t>
      </w:r>
    </w:p>
    <w:p w:rsidR="003F679D" w:rsidRPr="007974D6" w:rsidRDefault="003F679D" w:rsidP="003F679D">
      <w:pPr>
        <w:ind w:firstLine="720"/>
        <w:jc w:val="both"/>
        <w:rPr>
          <w:lang w:val="lt-LT"/>
        </w:rPr>
      </w:pPr>
    </w:p>
    <w:p w:rsidR="003F679D" w:rsidRPr="007974D6" w:rsidRDefault="003F679D" w:rsidP="003F679D">
      <w:pPr>
        <w:spacing w:line="360" w:lineRule="auto"/>
        <w:ind w:firstLine="720"/>
        <w:jc w:val="both"/>
        <w:rPr>
          <w:lang w:val="lt-LT"/>
        </w:rPr>
      </w:pPr>
      <w:r w:rsidRPr="007974D6">
        <w:rPr>
          <w:lang w:val="lt-LT"/>
        </w:rPr>
        <w:t>1. Atsižvelgti į teisėkūros priemonių, reikalingų pasirengti galimam Jungtinės Didžiosios Britanijos ir Šiaurės Airijos Karalystės (toliau – JK) išstojimui iš Europos Sąjungos (toliau – ES) be susitarimo (toliau – Teisėkūros priemonių) sąvadą, parengtą vadovaujantis 2019 m. sausio 16 d. Lietuvos Respublikos Vyriausybės pasitarimo sprendimu (protokolas Nr. 3, 4 klausimas) ir pritarti, kad siekiant sušvelninti JK išstojimo neigiamus padarinius ir tuo tikslu nustatant Teisėkūros priemones tikslinga remtis vieningais principais, įtvirtinančiais Lietuvos nacionalinius interesus ir glaudžius santykius su strategiškai svarbia partnere JK bei abiejų valstybių piliečių ir verslo subjektų teisėtų lūkesčių užtikrinimą.</w:t>
      </w:r>
    </w:p>
    <w:p w:rsidR="003F679D" w:rsidRPr="007974D6" w:rsidRDefault="003F679D" w:rsidP="003F679D">
      <w:pPr>
        <w:spacing w:line="360" w:lineRule="auto"/>
        <w:ind w:firstLine="720"/>
        <w:jc w:val="both"/>
        <w:rPr>
          <w:lang w:val="lt-LT"/>
        </w:rPr>
      </w:pPr>
      <w:r w:rsidRPr="007974D6">
        <w:rPr>
          <w:lang w:val="lt-LT"/>
        </w:rPr>
        <w:t xml:space="preserve">2. Rekomenduoti Lietuvos Respublikos ministerijoms ir kitoms valstybės institucijoms, rengiant Teisėkūros priemones, greta Europos Komisijos 2018 m. liepos 19 d., lapkričio 13 d. ir gruodžio 19 d. komunikatų dėl pasirengimo Jungtinės Karalystės išstojimui iš ES (COM (2018) 556, COM (2018) 880 ir COM (2018) 890), vadovautis šiais principais: </w:t>
      </w:r>
    </w:p>
    <w:p w:rsidR="003F679D" w:rsidRPr="007974D6" w:rsidRDefault="003F679D" w:rsidP="003F679D">
      <w:pPr>
        <w:pStyle w:val="PlainText"/>
        <w:tabs>
          <w:tab w:val="left" w:pos="851"/>
        </w:tabs>
        <w:spacing w:line="360" w:lineRule="auto"/>
        <w:ind w:firstLine="720"/>
        <w:jc w:val="both"/>
        <w:rPr>
          <w:rFonts w:ascii="Times New Roman" w:hAnsi="Times New Roman" w:cs="Times New Roman"/>
          <w:sz w:val="24"/>
          <w:szCs w:val="24"/>
          <w:lang w:val="lt-LT"/>
        </w:rPr>
      </w:pPr>
      <w:r w:rsidRPr="007974D6">
        <w:rPr>
          <w:rFonts w:ascii="Times New Roman" w:hAnsi="Times New Roman" w:cs="Times New Roman"/>
          <w:sz w:val="24"/>
          <w:szCs w:val="24"/>
          <w:lang w:val="lt-LT"/>
        </w:rPr>
        <w:t xml:space="preserve">2.1. turi būti taikomas pereinamasis laikotarpis, jei tai neprieštarauja ES teisei, iki 2020 metų pabaigos ar vėlesnės datos, atsižvelgiant į galimą ES ir JK derybų termino pratęsimą, arba iki naujo teisinio ES ir JK reguliavimo, o taip pat reguliavimo daugiašalėmis, dvišalėmis tarptautinėmis sutartimis ar tarptautiniais tarpžinybiniais susitarimais įsigaliojimo; </w:t>
      </w:r>
    </w:p>
    <w:p w:rsidR="003F679D" w:rsidRPr="007974D6" w:rsidRDefault="003F679D" w:rsidP="003F679D">
      <w:pPr>
        <w:pStyle w:val="PlainText"/>
        <w:tabs>
          <w:tab w:val="left" w:pos="851"/>
        </w:tabs>
        <w:spacing w:line="360" w:lineRule="auto"/>
        <w:ind w:firstLine="720"/>
        <w:jc w:val="both"/>
        <w:rPr>
          <w:rFonts w:ascii="Times New Roman" w:hAnsi="Times New Roman" w:cs="Times New Roman"/>
          <w:sz w:val="24"/>
          <w:szCs w:val="24"/>
          <w:lang w:val="lt-LT"/>
        </w:rPr>
      </w:pPr>
      <w:r w:rsidRPr="007974D6">
        <w:rPr>
          <w:rFonts w:ascii="Times New Roman" w:hAnsi="Times New Roman" w:cs="Times New Roman"/>
          <w:sz w:val="24"/>
          <w:szCs w:val="24"/>
          <w:lang w:val="lt-LT"/>
        </w:rPr>
        <w:t>2.2. turi būti siekiama, kad JK išstojimas iš ES be susitarimo sukeltų kuo mažiau neigiamų pasekmių Lietuvos piliečiams bei verslo subjektams ir Lietuvoje gyvenantiems JK piliečiams ir veiklą vykdantiems JK verslo subjektams;</w:t>
      </w:r>
    </w:p>
    <w:p w:rsidR="003F679D" w:rsidRPr="007974D6" w:rsidRDefault="003F679D" w:rsidP="003F679D">
      <w:pPr>
        <w:tabs>
          <w:tab w:val="left" w:pos="851"/>
          <w:tab w:val="left" w:pos="993"/>
          <w:tab w:val="left" w:pos="1276"/>
        </w:tabs>
        <w:spacing w:line="360" w:lineRule="auto"/>
        <w:ind w:firstLine="720"/>
        <w:jc w:val="both"/>
        <w:rPr>
          <w:lang w:val="lt-LT"/>
        </w:rPr>
      </w:pPr>
      <w:r w:rsidRPr="007974D6">
        <w:rPr>
          <w:lang w:val="lt-LT"/>
        </w:rPr>
        <w:t xml:space="preserve">2.3. turi būti sudaromos kuo palankesnės sąlygos išsaugoti iki išstojimo dienos įgytas piliečių teises ir užtikrinti verslo subjektų veiklos tęstinumą, kiek įmanoma, išlaikant esamą teisinį reguliavimą ir JK prilyginant ES ir Europos ekonominės erdvės šalims; </w:t>
      </w:r>
    </w:p>
    <w:p w:rsidR="003F679D" w:rsidRPr="007974D6" w:rsidRDefault="007974D6" w:rsidP="007974D6">
      <w:pPr>
        <w:tabs>
          <w:tab w:val="left" w:pos="851"/>
        </w:tabs>
        <w:spacing w:line="360" w:lineRule="auto"/>
        <w:jc w:val="both"/>
        <w:rPr>
          <w:lang w:val="lt-LT"/>
        </w:rPr>
      </w:pPr>
      <w:r>
        <w:rPr>
          <w:lang w:val="lt-LT"/>
        </w:rPr>
        <w:tab/>
      </w:r>
      <w:r w:rsidR="003F679D" w:rsidRPr="007974D6">
        <w:rPr>
          <w:lang w:val="lt-LT"/>
        </w:rPr>
        <w:t xml:space="preserve">2.4. nacionalinės kompetencijos srityse gali būti savo iniciatyva nustatomos palankesnės sąlygos JK piliečių ir verslo subjektų atžvilgiu, kartu siekiant abipusiškumo iš JK, įskaitant </w:t>
      </w:r>
      <w:bookmarkStart w:id="0" w:name="_GoBack"/>
      <w:bookmarkEnd w:id="0"/>
      <w:r w:rsidR="003F679D" w:rsidRPr="007974D6">
        <w:rPr>
          <w:lang w:val="lt-LT"/>
        </w:rPr>
        <w:lastRenderedPageBreak/>
        <w:t xml:space="preserve">tarptautinių sutarčių pagrindu; siektinas abipusiškumo principo taikymas tais atvejais, kai JK taikys palankesnes sąlygas Lietuvos piliečių ir verslo subjektų atžvilgiu; </w:t>
      </w:r>
    </w:p>
    <w:p w:rsidR="003F679D" w:rsidRPr="007974D6" w:rsidRDefault="003F679D" w:rsidP="003F679D">
      <w:pPr>
        <w:pStyle w:val="PlainText"/>
        <w:tabs>
          <w:tab w:val="left" w:pos="851"/>
        </w:tabs>
        <w:spacing w:line="360" w:lineRule="auto"/>
        <w:ind w:firstLine="720"/>
        <w:rPr>
          <w:rFonts w:ascii="Times New Roman" w:hAnsi="Times New Roman" w:cs="Times New Roman"/>
          <w:sz w:val="24"/>
          <w:szCs w:val="24"/>
          <w:lang w:val="lt-LT"/>
        </w:rPr>
      </w:pPr>
      <w:r w:rsidRPr="007974D6">
        <w:rPr>
          <w:rFonts w:ascii="Times New Roman" w:hAnsi="Times New Roman" w:cs="Times New Roman"/>
          <w:sz w:val="24"/>
          <w:szCs w:val="24"/>
          <w:lang w:val="lt-LT"/>
        </w:rPr>
        <w:t xml:space="preserve">2.5. Lietuvos piliečiai ir verslo subjektai turi būti tinkamai informuojami apie jų teises po JK išstojimo. </w:t>
      </w:r>
    </w:p>
    <w:p w:rsidR="003F679D" w:rsidRPr="007974D6" w:rsidRDefault="003F679D" w:rsidP="003F679D">
      <w:pPr>
        <w:spacing w:line="360" w:lineRule="auto"/>
        <w:ind w:firstLine="720"/>
        <w:jc w:val="both"/>
        <w:rPr>
          <w:lang w:val="lt-LT"/>
        </w:rPr>
      </w:pPr>
      <w:r w:rsidRPr="007974D6">
        <w:rPr>
          <w:lang w:val="lt-LT"/>
        </w:rPr>
        <w:t>3. Pavesti:</w:t>
      </w:r>
    </w:p>
    <w:p w:rsidR="003F679D" w:rsidRPr="007974D6" w:rsidRDefault="003F679D" w:rsidP="003F679D">
      <w:pPr>
        <w:spacing w:line="360" w:lineRule="auto"/>
        <w:ind w:firstLine="720"/>
        <w:jc w:val="both"/>
        <w:rPr>
          <w:lang w:val="lt-LT"/>
        </w:rPr>
      </w:pPr>
      <w:r w:rsidRPr="007974D6">
        <w:rPr>
          <w:lang w:val="lt-LT"/>
        </w:rPr>
        <w:t>3.1. Ministerijoms:</w:t>
      </w:r>
    </w:p>
    <w:p w:rsidR="003F679D" w:rsidRPr="007974D6" w:rsidRDefault="003F679D" w:rsidP="003F679D">
      <w:pPr>
        <w:spacing w:line="360" w:lineRule="auto"/>
        <w:ind w:firstLine="720"/>
        <w:jc w:val="both"/>
        <w:rPr>
          <w:lang w:val="lt-LT"/>
        </w:rPr>
      </w:pPr>
      <w:r w:rsidRPr="007974D6">
        <w:rPr>
          <w:lang w:val="lt-LT"/>
        </w:rPr>
        <w:t>3.1.1. vadovaujantis 2 punkte nurodytais principais pagal ministrų valdymo sritis pakartotinai įvertinti Teisėkūros priemonių sąvadą, patikslinti šiame sąvade nurodytas teisėkūros priemones ir ne vėliau kaip iki 2019 m. vasario 20 d.  patikslintą informaciją pateikti Vyriausybės kanceliarijai ir Užsienio reikalų ministerijai;</w:t>
      </w:r>
    </w:p>
    <w:p w:rsidR="003F679D" w:rsidRPr="007974D6" w:rsidRDefault="003F679D" w:rsidP="003F679D">
      <w:pPr>
        <w:spacing w:line="360" w:lineRule="auto"/>
        <w:ind w:firstLine="720"/>
        <w:jc w:val="both"/>
        <w:rPr>
          <w:lang w:val="lt-LT"/>
        </w:rPr>
      </w:pPr>
      <w:r w:rsidRPr="007974D6">
        <w:rPr>
          <w:lang w:val="lt-LT"/>
        </w:rPr>
        <w:t>3.1.2.  Pagal kompetenciją teikti piliečiams ir verslui prieinamą informaciją ir pagalbą, susijusią su jų teisių dėl JK išstojimo iš ES be susitarimo tęstinumo užtikrinimu.</w:t>
      </w:r>
    </w:p>
    <w:p w:rsidR="003F679D" w:rsidRPr="007974D6" w:rsidRDefault="003F679D" w:rsidP="003F679D">
      <w:pPr>
        <w:spacing w:line="360" w:lineRule="auto"/>
        <w:ind w:firstLine="680"/>
        <w:jc w:val="both"/>
        <w:rPr>
          <w:lang w:val="lt-LT"/>
        </w:rPr>
      </w:pPr>
      <w:r w:rsidRPr="007974D6">
        <w:rPr>
          <w:lang w:val="lt-LT"/>
        </w:rPr>
        <w:t>3.1.3</w:t>
      </w:r>
      <w:r w:rsidRPr="007974D6">
        <w:rPr>
          <w:color w:val="FF0000"/>
          <w:lang w:val="lt-LT"/>
        </w:rPr>
        <w:t xml:space="preserve">. </w:t>
      </w:r>
      <w:r w:rsidRPr="007974D6">
        <w:rPr>
          <w:lang w:val="lt-LT"/>
        </w:rPr>
        <w:t xml:space="preserve">Ne vėliau kaip iki 2019 m. kovo 1 d. pateikti Vyriausybei į 3.1.1 papunktyje nurodytą sąvadą įrašytų įstatymų ir Vyriausybės nutarimų projektus. </w:t>
      </w:r>
    </w:p>
    <w:p w:rsidR="003F679D" w:rsidRPr="007974D6" w:rsidRDefault="003F679D" w:rsidP="003F679D">
      <w:pPr>
        <w:spacing w:line="360" w:lineRule="auto"/>
        <w:ind w:firstLine="680"/>
        <w:jc w:val="both"/>
        <w:rPr>
          <w:lang w:val="lt-LT"/>
        </w:rPr>
      </w:pPr>
      <w:r w:rsidRPr="007974D6">
        <w:rPr>
          <w:lang w:val="lt-LT"/>
        </w:rPr>
        <w:t>3.2. Vyriausybės kanceliarijai:</w:t>
      </w:r>
    </w:p>
    <w:p w:rsidR="003F679D" w:rsidRPr="007974D6" w:rsidRDefault="003F679D" w:rsidP="003F679D">
      <w:pPr>
        <w:spacing w:line="360" w:lineRule="auto"/>
        <w:ind w:firstLine="680"/>
        <w:jc w:val="both"/>
        <w:rPr>
          <w:lang w:val="lt-LT"/>
        </w:rPr>
      </w:pPr>
      <w:r w:rsidRPr="007974D6">
        <w:rPr>
          <w:lang w:val="lt-LT"/>
        </w:rPr>
        <w:t>3.2.1. Atsižvelgiant į institucijų pateiktą 3.1.1 papunktyje nurodytą atnaujintą informaciją, parengti galutinį Teisėkūros priemonių sąvadą ir pateikti jį svarstyti Vyriausybės pasitarime 2019 m. vasario 22 d.</w:t>
      </w:r>
    </w:p>
    <w:p w:rsidR="003F679D" w:rsidRPr="007974D6" w:rsidRDefault="003F679D" w:rsidP="003F679D">
      <w:pPr>
        <w:spacing w:line="360" w:lineRule="auto"/>
        <w:ind w:firstLine="680"/>
        <w:jc w:val="both"/>
        <w:rPr>
          <w:lang w:val="lt-LT"/>
        </w:rPr>
      </w:pPr>
      <w:r w:rsidRPr="007974D6">
        <w:rPr>
          <w:lang w:val="lt-LT"/>
        </w:rPr>
        <w:t>3.2.2. Vyriausybei pritarus 3.1.1 papunktyje nurodytam Teisėkūros priemonių sąvadui, koordinuoti sąvade įtvirtintų</w:t>
      </w:r>
      <w:r w:rsidRPr="007974D6" w:rsidDel="00781FB2">
        <w:rPr>
          <w:lang w:val="lt-LT"/>
        </w:rPr>
        <w:t xml:space="preserve"> </w:t>
      </w:r>
      <w:r w:rsidRPr="007974D6">
        <w:rPr>
          <w:lang w:val="lt-LT"/>
        </w:rPr>
        <w:t>Teisėkūros priemonių įgyvendinimą ir apie pažangą reguliariai informuoti Vyriausybę.</w:t>
      </w:r>
    </w:p>
    <w:p w:rsidR="003F679D" w:rsidRPr="007974D6" w:rsidRDefault="003F679D" w:rsidP="003F679D">
      <w:pPr>
        <w:spacing w:line="360" w:lineRule="auto"/>
        <w:ind w:firstLine="680"/>
        <w:jc w:val="both"/>
        <w:rPr>
          <w:lang w:val="lt-LT"/>
        </w:rPr>
      </w:pPr>
      <w:r w:rsidRPr="007974D6">
        <w:rPr>
          <w:lang w:val="lt-LT"/>
        </w:rPr>
        <w:t xml:space="preserve">3.2.3. koordinuoti komunikacijos JK išstojimo iš ES klausimais plano įgyvendinimą. </w:t>
      </w:r>
    </w:p>
    <w:p w:rsidR="003F679D" w:rsidRPr="007974D6" w:rsidRDefault="003F679D" w:rsidP="003F679D">
      <w:pPr>
        <w:spacing w:line="360" w:lineRule="auto"/>
        <w:ind w:firstLine="680"/>
        <w:jc w:val="both"/>
        <w:rPr>
          <w:lang w:val="lt-LT"/>
        </w:rPr>
      </w:pPr>
      <w:r w:rsidRPr="007974D6">
        <w:rPr>
          <w:lang w:val="lt-LT"/>
        </w:rPr>
        <w:t>4. Pritarti, kad 3.1.1 papunktyje nurodytame sąvade nurodyti įstatymų projektai būtų teikiami Seimui svarstyti VI (Pavasario) sesijoje skubos tvarka.</w:t>
      </w:r>
    </w:p>
    <w:p w:rsidR="003F679D" w:rsidRPr="007974D6" w:rsidRDefault="003F679D" w:rsidP="003F679D">
      <w:pPr>
        <w:pStyle w:val="papildomi"/>
        <w:spacing w:line="360" w:lineRule="auto"/>
      </w:pPr>
    </w:p>
    <w:p w:rsidR="003F679D" w:rsidRPr="007974D6" w:rsidRDefault="003F679D" w:rsidP="003F679D">
      <w:pPr>
        <w:pStyle w:val="papildomi"/>
        <w:spacing w:line="360" w:lineRule="auto"/>
        <w:ind w:firstLine="0"/>
      </w:pPr>
    </w:p>
    <w:p w:rsidR="003F679D" w:rsidRPr="007974D6" w:rsidRDefault="003F679D" w:rsidP="003F679D">
      <w:pPr>
        <w:pStyle w:val="papildomi"/>
        <w:spacing w:line="360" w:lineRule="auto"/>
        <w:ind w:firstLine="0"/>
      </w:pPr>
      <w:r w:rsidRPr="007974D6">
        <w:t>Ministras Pirmininkas</w:t>
      </w:r>
    </w:p>
    <w:p w:rsidR="003F679D" w:rsidRPr="007974D6" w:rsidRDefault="003F679D" w:rsidP="003F679D">
      <w:pPr>
        <w:tabs>
          <w:tab w:val="left" w:pos="1485"/>
        </w:tabs>
        <w:spacing w:line="360" w:lineRule="auto"/>
        <w:rPr>
          <w:lang w:val="lt-LT" w:eastAsia="lt-LT"/>
        </w:rPr>
      </w:pPr>
    </w:p>
    <w:p w:rsidR="002106F9" w:rsidRPr="007974D6" w:rsidRDefault="002106F9"/>
    <w:sectPr w:rsidR="002106F9" w:rsidRPr="007974D6" w:rsidSect="00F63071">
      <w:footerReference w:type="default" r:id="rId6"/>
      <w:pgSz w:w="11906" w:h="16838"/>
      <w:pgMar w:top="1440" w:right="85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1DB" w:rsidRDefault="003611DB" w:rsidP="003611DB">
      <w:r>
        <w:separator/>
      </w:r>
    </w:p>
  </w:endnote>
  <w:endnote w:type="continuationSeparator" w:id="0">
    <w:p w:rsidR="003611DB" w:rsidRDefault="003611DB" w:rsidP="00361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820452"/>
      <w:docPartObj>
        <w:docPartGallery w:val="Page Numbers (Bottom of Page)"/>
        <w:docPartUnique/>
      </w:docPartObj>
    </w:sdtPr>
    <w:sdtEndPr>
      <w:rPr>
        <w:noProof/>
      </w:rPr>
    </w:sdtEndPr>
    <w:sdtContent>
      <w:p w:rsidR="003611DB" w:rsidRDefault="003611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611DB" w:rsidRDefault="003611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1DB" w:rsidRDefault="003611DB" w:rsidP="003611DB">
      <w:r>
        <w:separator/>
      </w:r>
    </w:p>
  </w:footnote>
  <w:footnote w:type="continuationSeparator" w:id="0">
    <w:p w:rsidR="003611DB" w:rsidRDefault="003611DB" w:rsidP="003611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79D"/>
    <w:rsid w:val="002106F9"/>
    <w:rsid w:val="003611DB"/>
    <w:rsid w:val="003F679D"/>
    <w:rsid w:val="00797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67C2AF-9E2B-46DA-B80A-EFFEAB307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79D"/>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ildomi">
    <w:name w:val="papildomi"/>
    <w:basedOn w:val="Normal"/>
    <w:rsid w:val="003F679D"/>
    <w:pPr>
      <w:spacing w:line="360" w:lineRule="atLeast"/>
      <w:ind w:firstLine="680"/>
      <w:jc w:val="both"/>
    </w:pPr>
    <w:rPr>
      <w:lang w:val="lt-LT" w:eastAsia="lt-LT"/>
    </w:rPr>
  </w:style>
  <w:style w:type="paragraph" w:styleId="PlainText">
    <w:name w:val="Plain Text"/>
    <w:basedOn w:val="Normal"/>
    <w:link w:val="PlainTextChar"/>
    <w:uiPriority w:val="99"/>
    <w:unhideWhenUsed/>
    <w:rsid w:val="003F679D"/>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rsid w:val="003F679D"/>
    <w:rPr>
      <w:rFonts w:ascii="Calibri" w:hAnsi="Calibri"/>
      <w:szCs w:val="21"/>
    </w:rPr>
  </w:style>
  <w:style w:type="paragraph" w:styleId="ListParagraph">
    <w:name w:val="List Paragraph"/>
    <w:basedOn w:val="Normal"/>
    <w:uiPriority w:val="34"/>
    <w:qFormat/>
    <w:rsid w:val="003F679D"/>
    <w:pPr>
      <w:ind w:left="720"/>
    </w:pPr>
    <w:rPr>
      <w:rFonts w:ascii="Calibri" w:eastAsiaTheme="minorHAnsi" w:hAnsi="Calibri" w:cs="Calibri"/>
      <w:sz w:val="22"/>
      <w:szCs w:val="22"/>
      <w:lang w:val="en-US"/>
    </w:rPr>
  </w:style>
  <w:style w:type="paragraph" w:styleId="Header">
    <w:name w:val="header"/>
    <w:basedOn w:val="Normal"/>
    <w:link w:val="HeaderChar"/>
    <w:uiPriority w:val="99"/>
    <w:unhideWhenUsed/>
    <w:rsid w:val="003611DB"/>
    <w:pPr>
      <w:tabs>
        <w:tab w:val="center" w:pos="4819"/>
        <w:tab w:val="right" w:pos="9638"/>
      </w:tabs>
    </w:pPr>
  </w:style>
  <w:style w:type="character" w:customStyle="1" w:styleId="HeaderChar">
    <w:name w:val="Header Char"/>
    <w:basedOn w:val="DefaultParagraphFont"/>
    <w:link w:val="Header"/>
    <w:uiPriority w:val="99"/>
    <w:rsid w:val="003611DB"/>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3611DB"/>
    <w:pPr>
      <w:tabs>
        <w:tab w:val="center" w:pos="4819"/>
        <w:tab w:val="right" w:pos="9638"/>
      </w:tabs>
    </w:pPr>
  </w:style>
  <w:style w:type="character" w:customStyle="1" w:styleId="FooterChar">
    <w:name w:val="Footer Char"/>
    <w:basedOn w:val="DefaultParagraphFont"/>
    <w:link w:val="Footer"/>
    <w:uiPriority w:val="99"/>
    <w:rsid w:val="003611DB"/>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oter1.xml"
                 Type="http://schemas.openxmlformats.org/officeDocument/2006/relationships/foot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2617</Words>
  <Characters>1493</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2019-02-08T10:40:00Z</dcterms:created>
  <dc:creator>Jurgita GERMANAVIČIENĖ</dc:creator>
  <cp:lastModifiedBy>Vaida Gustainytė</cp:lastModifiedBy>
  <dcterms:modified xsi:type="dcterms:W3CDTF">2019-02-08T12:10:00Z</dcterms:modified>
  <cp:revision>3</cp:revision>
</cp:coreProperties>
</file>