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A8B60C" w14:textId="77777777" w:rsidR="00032974" w:rsidRPr="00281A34" w:rsidRDefault="00032974" w:rsidP="0065253C">
      <w:pPr>
        <w:jc w:val="center"/>
        <w:rPr>
          <w:b/>
          <w:sz w:val="22"/>
          <w:szCs w:val="22"/>
        </w:rPr>
      </w:pPr>
      <w:r w:rsidRPr="00281A34">
        <w:rPr>
          <w:b/>
          <w:sz w:val="22"/>
          <w:szCs w:val="22"/>
        </w:rPr>
        <w:t>DERINIMO PAŽYMA</w:t>
      </w:r>
    </w:p>
    <w:p w14:paraId="02A0691E" w14:textId="5EBE0AAD" w:rsidR="00A42567" w:rsidRDefault="00CD6519" w:rsidP="00CD6519">
      <w:pPr>
        <w:jc w:val="center"/>
        <w:rPr>
          <w:b/>
          <w:caps/>
          <w:sz w:val="22"/>
          <w:szCs w:val="22"/>
        </w:rPr>
      </w:pPr>
      <w:r w:rsidRPr="00CD6519">
        <w:rPr>
          <w:b/>
          <w:caps/>
          <w:sz w:val="22"/>
          <w:szCs w:val="22"/>
        </w:rPr>
        <w:t xml:space="preserve">DĖL </w:t>
      </w:r>
      <w:r w:rsidR="00A42567">
        <w:rPr>
          <w:b/>
          <w:caps/>
          <w:sz w:val="22"/>
          <w:szCs w:val="22"/>
        </w:rPr>
        <w:t xml:space="preserve">lietuvos respublikos vyriausybės </w:t>
      </w:r>
      <w:r w:rsidR="00D04CF2">
        <w:rPr>
          <w:b/>
          <w:caps/>
          <w:sz w:val="22"/>
          <w:szCs w:val="22"/>
        </w:rPr>
        <w:t xml:space="preserve">PASITARIMO </w:t>
      </w:r>
      <w:r w:rsidR="00A42567" w:rsidRPr="00A42567">
        <w:rPr>
          <w:b/>
          <w:caps/>
          <w:sz w:val="22"/>
          <w:szCs w:val="22"/>
        </w:rPr>
        <w:t>protokolo projekt</w:t>
      </w:r>
      <w:r w:rsidR="00A42567">
        <w:rPr>
          <w:b/>
          <w:caps/>
          <w:sz w:val="22"/>
          <w:szCs w:val="22"/>
        </w:rPr>
        <w:t>o</w:t>
      </w:r>
      <w:r w:rsidR="00A42567" w:rsidRPr="00A42567">
        <w:rPr>
          <w:b/>
          <w:caps/>
          <w:sz w:val="22"/>
          <w:szCs w:val="22"/>
        </w:rPr>
        <w:t xml:space="preserve"> </w:t>
      </w:r>
    </w:p>
    <w:p w14:paraId="2687BEC8" w14:textId="0E10E92C" w:rsidR="00997DB2" w:rsidRPr="00DF6590" w:rsidRDefault="00A42567" w:rsidP="00D04CF2">
      <w:pPr>
        <w:jc w:val="center"/>
        <w:rPr>
          <w:b/>
          <w:caps/>
          <w:sz w:val="22"/>
          <w:szCs w:val="22"/>
        </w:rPr>
      </w:pPr>
      <w:r w:rsidRPr="00A42567">
        <w:rPr>
          <w:b/>
          <w:caps/>
          <w:sz w:val="22"/>
          <w:szCs w:val="22"/>
        </w:rPr>
        <w:t xml:space="preserve">dėl </w:t>
      </w:r>
      <w:r w:rsidR="00D04CF2">
        <w:rPr>
          <w:b/>
          <w:caps/>
          <w:sz w:val="22"/>
          <w:szCs w:val="22"/>
        </w:rPr>
        <w:t>NACIONALINIO STATYBOS INFORMACIJOS KLASIFIKATORIAUS PASIRINKIMO</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09"/>
        <w:gridCol w:w="5465"/>
        <w:gridCol w:w="7025"/>
      </w:tblGrid>
      <w:tr w:rsidR="00E718FA" w:rsidRPr="00B3002A" w14:paraId="2F5520DF" w14:textId="77777777" w:rsidTr="00AF4FF1">
        <w:trPr>
          <w:trHeight w:val="1080"/>
        </w:trPr>
        <w:tc>
          <w:tcPr>
            <w:tcW w:w="664" w:type="dxa"/>
            <w:tcBorders>
              <w:top w:val="single" w:sz="4" w:space="0" w:color="auto"/>
              <w:left w:val="single" w:sz="4" w:space="0" w:color="auto"/>
              <w:bottom w:val="single" w:sz="4" w:space="0" w:color="auto"/>
              <w:right w:val="single" w:sz="4" w:space="0" w:color="auto"/>
            </w:tcBorders>
            <w:vAlign w:val="center"/>
          </w:tcPr>
          <w:p w14:paraId="40AEBB6C" w14:textId="77777777" w:rsidR="00F42963" w:rsidRPr="00B3002A" w:rsidRDefault="00F42963" w:rsidP="002346D8">
            <w:pPr>
              <w:jc w:val="center"/>
              <w:rPr>
                <w:b/>
                <w:bCs/>
                <w:sz w:val="22"/>
                <w:szCs w:val="22"/>
              </w:rPr>
            </w:pPr>
            <w:r w:rsidRPr="00B3002A">
              <w:rPr>
                <w:b/>
                <w:bCs/>
                <w:sz w:val="22"/>
                <w:szCs w:val="22"/>
              </w:rPr>
              <w:t>Eil. Nr.</w:t>
            </w:r>
          </w:p>
        </w:tc>
        <w:tc>
          <w:tcPr>
            <w:tcW w:w="2009" w:type="dxa"/>
            <w:tcBorders>
              <w:top w:val="single" w:sz="4" w:space="0" w:color="auto"/>
              <w:left w:val="single" w:sz="4" w:space="0" w:color="auto"/>
              <w:bottom w:val="single" w:sz="4" w:space="0" w:color="auto"/>
              <w:right w:val="single" w:sz="4" w:space="0" w:color="auto"/>
            </w:tcBorders>
            <w:vAlign w:val="center"/>
          </w:tcPr>
          <w:p w14:paraId="13FACE04" w14:textId="019083A2" w:rsidR="00F42963" w:rsidRPr="00B3002A" w:rsidRDefault="00F42963" w:rsidP="002346D8">
            <w:pPr>
              <w:jc w:val="center"/>
              <w:rPr>
                <w:sz w:val="22"/>
                <w:szCs w:val="22"/>
              </w:rPr>
            </w:pPr>
            <w:r w:rsidRPr="00B3002A">
              <w:rPr>
                <w:b/>
                <w:bCs/>
                <w:sz w:val="22"/>
                <w:szCs w:val="22"/>
              </w:rPr>
              <w:t>Institucijos arba ūkio subjekto pavadinimas, rašto data, numeris</w:t>
            </w:r>
          </w:p>
        </w:tc>
        <w:tc>
          <w:tcPr>
            <w:tcW w:w="5465" w:type="dxa"/>
            <w:tcBorders>
              <w:top w:val="single" w:sz="4" w:space="0" w:color="auto"/>
              <w:left w:val="single" w:sz="4" w:space="0" w:color="auto"/>
              <w:bottom w:val="single" w:sz="4" w:space="0" w:color="auto"/>
              <w:right w:val="single" w:sz="4" w:space="0" w:color="auto"/>
            </w:tcBorders>
            <w:vAlign w:val="center"/>
          </w:tcPr>
          <w:p w14:paraId="17BE1F69" w14:textId="77777777" w:rsidR="00F42963" w:rsidRPr="00B3002A" w:rsidRDefault="00F42963" w:rsidP="002346D8">
            <w:pPr>
              <w:jc w:val="center"/>
              <w:rPr>
                <w:b/>
                <w:sz w:val="22"/>
                <w:szCs w:val="22"/>
              </w:rPr>
            </w:pPr>
            <w:r w:rsidRPr="00B3002A">
              <w:rPr>
                <w:b/>
                <w:bCs/>
                <w:sz w:val="22"/>
                <w:szCs w:val="22"/>
              </w:rPr>
              <w:t>Pastabos ir pasiūlymai</w:t>
            </w:r>
          </w:p>
        </w:tc>
        <w:tc>
          <w:tcPr>
            <w:tcW w:w="7025" w:type="dxa"/>
            <w:tcBorders>
              <w:top w:val="single" w:sz="4" w:space="0" w:color="auto"/>
              <w:left w:val="single" w:sz="4" w:space="0" w:color="auto"/>
              <w:bottom w:val="single" w:sz="4" w:space="0" w:color="auto"/>
              <w:right w:val="single" w:sz="4" w:space="0" w:color="auto"/>
            </w:tcBorders>
            <w:vAlign w:val="center"/>
          </w:tcPr>
          <w:p w14:paraId="508C3EE1" w14:textId="788B6BD8" w:rsidR="00F42963" w:rsidRPr="00B3002A" w:rsidRDefault="00F42963" w:rsidP="002346D8">
            <w:pPr>
              <w:jc w:val="center"/>
              <w:rPr>
                <w:sz w:val="22"/>
                <w:szCs w:val="22"/>
              </w:rPr>
            </w:pPr>
            <w:r w:rsidRPr="00B3002A">
              <w:rPr>
                <w:b/>
                <w:bCs/>
                <w:sz w:val="22"/>
                <w:szCs w:val="22"/>
              </w:rPr>
              <w:t>Argumentai (neatsižvelgta, atsižvelgta iš dalies)</w:t>
            </w:r>
          </w:p>
        </w:tc>
      </w:tr>
      <w:tr w:rsidR="00E718FA" w:rsidRPr="00B3002A" w14:paraId="327D25C3" w14:textId="77777777" w:rsidTr="00AF4FF1">
        <w:trPr>
          <w:trHeight w:val="557"/>
        </w:trPr>
        <w:tc>
          <w:tcPr>
            <w:tcW w:w="664" w:type="dxa"/>
            <w:tcBorders>
              <w:top w:val="single" w:sz="4" w:space="0" w:color="auto"/>
              <w:left w:val="single" w:sz="4" w:space="0" w:color="auto"/>
              <w:bottom w:val="single" w:sz="4" w:space="0" w:color="auto"/>
              <w:right w:val="single" w:sz="4" w:space="0" w:color="auto"/>
            </w:tcBorders>
          </w:tcPr>
          <w:p w14:paraId="0BD29D4A" w14:textId="68C343DB" w:rsidR="0041040D" w:rsidRPr="00B3002A" w:rsidRDefault="00AF4FF1" w:rsidP="002346D8">
            <w:pPr>
              <w:jc w:val="center"/>
              <w:rPr>
                <w:b/>
                <w:bCs/>
                <w:sz w:val="22"/>
                <w:szCs w:val="22"/>
                <w:lang w:val="en-US"/>
              </w:rPr>
            </w:pPr>
            <w:r w:rsidRPr="00B3002A">
              <w:rPr>
                <w:b/>
                <w:bCs/>
                <w:sz w:val="22"/>
                <w:szCs w:val="22"/>
              </w:rPr>
              <w:t>1</w:t>
            </w:r>
            <w:r w:rsidR="00837983" w:rsidRPr="00B3002A">
              <w:rPr>
                <w:b/>
                <w:bCs/>
                <w:sz w:val="22"/>
                <w:szCs w:val="22"/>
              </w:rPr>
              <w:t>.</w:t>
            </w:r>
          </w:p>
        </w:tc>
        <w:tc>
          <w:tcPr>
            <w:tcW w:w="2009" w:type="dxa"/>
            <w:tcBorders>
              <w:top w:val="single" w:sz="4" w:space="0" w:color="auto"/>
              <w:left w:val="single" w:sz="4" w:space="0" w:color="auto"/>
              <w:bottom w:val="single" w:sz="4" w:space="0" w:color="auto"/>
              <w:right w:val="single" w:sz="4" w:space="0" w:color="auto"/>
            </w:tcBorders>
          </w:tcPr>
          <w:p w14:paraId="29810B46" w14:textId="77777777" w:rsidR="00AC3383" w:rsidRPr="00B3002A" w:rsidRDefault="00AC3383" w:rsidP="002346D8">
            <w:pPr>
              <w:jc w:val="center"/>
              <w:rPr>
                <w:b/>
                <w:bCs/>
                <w:sz w:val="22"/>
                <w:szCs w:val="22"/>
              </w:rPr>
            </w:pPr>
            <w:r w:rsidRPr="00B3002A">
              <w:rPr>
                <w:b/>
                <w:bCs/>
                <w:sz w:val="22"/>
                <w:szCs w:val="22"/>
              </w:rPr>
              <w:t>Viešoji įstaiga Lietuvos verslo paramos agentūra,</w:t>
            </w:r>
          </w:p>
          <w:p w14:paraId="569A3C6B" w14:textId="77777777" w:rsidR="00AC3383" w:rsidRPr="00B3002A" w:rsidRDefault="00AC3383" w:rsidP="002346D8">
            <w:pPr>
              <w:jc w:val="center"/>
              <w:rPr>
                <w:b/>
                <w:bCs/>
                <w:sz w:val="22"/>
                <w:szCs w:val="22"/>
              </w:rPr>
            </w:pPr>
            <w:r w:rsidRPr="00B3002A">
              <w:rPr>
                <w:b/>
                <w:bCs/>
                <w:sz w:val="22"/>
                <w:szCs w:val="22"/>
              </w:rPr>
              <w:t>2020-06-29,</w:t>
            </w:r>
          </w:p>
          <w:p w14:paraId="29E8E2A5" w14:textId="760CB35A" w:rsidR="00F4319A" w:rsidRPr="00B3002A" w:rsidRDefault="00AC3383" w:rsidP="002346D8">
            <w:pPr>
              <w:jc w:val="center"/>
              <w:rPr>
                <w:b/>
                <w:bCs/>
                <w:sz w:val="22"/>
                <w:szCs w:val="22"/>
              </w:rPr>
            </w:pPr>
            <w:r w:rsidRPr="00B3002A">
              <w:rPr>
                <w:b/>
                <w:bCs/>
                <w:sz w:val="22"/>
                <w:szCs w:val="22"/>
              </w:rPr>
              <w:t>Nr. R4-2890</w:t>
            </w:r>
          </w:p>
        </w:tc>
        <w:tc>
          <w:tcPr>
            <w:tcW w:w="5465" w:type="dxa"/>
            <w:tcBorders>
              <w:top w:val="single" w:sz="4" w:space="0" w:color="auto"/>
              <w:left w:val="single" w:sz="4" w:space="0" w:color="auto"/>
              <w:bottom w:val="single" w:sz="4" w:space="0" w:color="auto"/>
              <w:right w:val="single" w:sz="4" w:space="0" w:color="auto"/>
            </w:tcBorders>
          </w:tcPr>
          <w:p w14:paraId="38323EB2" w14:textId="77777777" w:rsidR="00AC3383" w:rsidRPr="00B3002A" w:rsidRDefault="00AC3383" w:rsidP="002346D8">
            <w:pPr>
              <w:pStyle w:val="Adresas"/>
              <w:tabs>
                <w:tab w:val="left" w:pos="553"/>
              </w:tabs>
              <w:ind w:right="29"/>
              <w:jc w:val="both"/>
              <w:rPr>
                <w:b/>
                <w:sz w:val="22"/>
                <w:szCs w:val="22"/>
              </w:rPr>
            </w:pPr>
            <w:r w:rsidRPr="00B3002A">
              <w:rPr>
                <w:b/>
                <w:sz w:val="22"/>
                <w:szCs w:val="22"/>
              </w:rPr>
              <w:t>Tyrimo įvado 2 pastraipa</w:t>
            </w:r>
          </w:p>
          <w:p w14:paraId="7A9C096E" w14:textId="77777777" w:rsidR="00AC3383" w:rsidRPr="00B3002A" w:rsidRDefault="00AC3383" w:rsidP="002346D8">
            <w:pPr>
              <w:pStyle w:val="Adresas"/>
              <w:tabs>
                <w:tab w:val="left" w:pos="553"/>
              </w:tabs>
              <w:ind w:right="29"/>
              <w:jc w:val="both"/>
              <w:rPr>
                <w:sz w:val="22"/>
                <w:szCs w:val="22"/>
              </w:rPr>
            </w:pPr>
            <w:r w:rsidRPr="00B3002A">
              <w:rPr>
                <w:sz w:val="22"/>
                <w:szCs w:val="22"/>
              </w:rPr>
              <w:t>Alternatyvių statybos informacijos klasifikatorių, atitinkančių standarto ISO 12006-2 reikalavimus, palyginamasis tyrimo įvado 2 pastraipoje nurodoma: „</w:t>
            </w:r>
            <w:r w:rsidRPr="00B3002A">
              <w:rPr>
                <w:b/>
                <w:sz w:val="22"/>
                <w:szCs w:val="22"/>
              </w:rPr>
              <w:t>Uniclass2015</w:t>
            </w:r>
            <w:r w:rsidRPr="00B3002A">
              <w:rPr>
                <w:sz w:val="22"/>
                <w:szCs w:val="22"/>
              </w:rPr>
              <w:t xml:space="preserve"> alternatyva – Jungtinėje Karalystėje vystomas ir palaikomas, plataus informacinio pobūdžio ir turintis tarptautinį pripažinimą, statybos informacijos klasifikatorius. Šiuo metu Uniclass2015 pagrindą sudaro tokios </w:t>
            </w:r>
            <w:r w:rsidRPr="00B3002A">
              <w:rPr>
                <w:b/>
                <w:sz w:val="22"/>
                <w:szCs w:val="22"/>
              </w:rPr>
              <w:t>generalinės klasės</w:t>
            </w:r>
            <w:r w:rsidRPr="00B3002A">
              <w:rPr>
                <w:sz w:val="22"/>
                <w:szCs w:val="22"/>
              </w:rPr>
              <w:t xml:space="preserve"> (remiantis ISO 12006-2) kaip statybos kompleksai, objektai (statiniai), erdvės (patalpos), elementai, statybos informacija, </w:t>
            </w:r>
            <w:r w:rsidRPr="00B3002A">
              <w:rPr>
                <w:b/>
                <w:sz w:val="22"/>
                <w:szCs w:val="22"/>
              </w:rPr>
              <w:t>rolės</w:t>
            </w:r>
            <w:r w:rsidRPr="00B3002A">
              <w:rPr>
                <w:sz w:val="22"/>
                <w:szCs w:val="22"/>
              </w:rPr>
              <w:t xml:space="preserve">, statybos ir projektų valdymo procesai, statybos produktai ir statybinės pagalbinės priemonės. Klasifikatoriui būdinga gyliai išsišaknijusi hierarchinė struktūra, kuomet objektų savybės yra </w:t>
            </w:r>
            <w:r w:rsidRPr="00B3002A">
              <w:rPr>
                <w:b/>
                <w:sz w:val="22"/>
                <w:szCs w:val="22"/>
              </w:rPr>
              <w:t>klasių dalys</w:t>
            </w:r>
            <w:r w:rsidRPr="00B3002A">
              <w:rPr>
                <w:sz w:val="22"/>
                <w:szCs w:val="22"/>
              </w:rPr>
              <w:t xml:space="preserve">. Šiuo metu Uniclass2015 sudaro daugiau kaip </w:t>
            </w:r>
            <w:r w:rsidRPr="00B3002A">
              <w:rPr>
                <w:b/>
                <w:sz w:val="22"/>
                <w:szCs w:val="22"/>
              </w:rPr>
              <w:t>14 tūkst. klasių</w:t>
            </w:r>
            <w:r w:rsidRPr="00B3002A">
              <w:rPr>
                <w:sz w:val="22"/>
                <w:szCs w:val="22"/>
              </w:rPr>
              <w:t xml:space="preserve">, , kurie reglamentuoja statinius ir jų kompleksus, patalpas, funkcines sistemas, SGC procesus, statybos projekto </w:t>
            </w:r>
            <w:r w:rsidRPr="00B3002A">
              <w:rPr>
                <w:b/>
                <w:sz w:val="22"/>
                <w:szCs w:val="22"/>
              </w:rPr>
              <w:t>dalyvių roles</w:t>
            </w:r>
            <w:r w:rsidRPr="00B3002A">
              <w:rPr>
                <w:sz w:val="22"/>
                <w:szCs w:val="22"/>
              </w:rPr>
              <w:t>, CAD atributus, konkrečius statinių konstrukcijų ir inžinerinių sistemų elementus su jų atitinkamomis jų savybėmis“.</w:t>
            </w:r>
          </w:p>
          <w:p w14:paraId="4F22A7D6" w14:textId="77777777" w:rsidR="00AC3383" w:rsidRPr="00B3002A" w:rsidRDefault="00AC3383" w:rsidP="002346D8">
            <w:pPr>
              <w:pStyle w:val="Adresas"/>
              <w:tabs>
                <w:tab w:val="left" w:pos="553"/>
              </w:tabs>
              <w:ind w:right="29"/>
              <w:jc w:val="both"/>
              <w:rPr>
                <w:sz w:val="22"/>
                <w:szCs w:val="22"/>
              </w:rPr>
            </w:pPr>
          </w:p>
          <w:p w14:paraId="7F8DA5B7" w14:textId="77777777" w:rsidR="00AC3383" w:rsidRPr="00B3002A" w:rsidRDefault="00AC3383" w:rsidP="002346D8">
            <w:pPr>
              <w:pStyle w:val="Adresas"/>
              <w:tabs>
                <w:tab w:val="left" w:pos="553"/>
              </w:tabs>
              <w:ind w:right="29"/>
              <w:jc w:val="both"/>
              <w:rPr>
                <w:sz w:val="22"/>
                <w:szCs w:val="22"/>
              </w:rPr>
            </w:pPr>
            <w:r w:rsidRPr="00B3002A">
              <w:rPr>
                <w:sz w:val="22"/>
                <w:szCs w:val="22"/>
              </w:rPr>
              <w:t xml:space="preserve">Atkreipiame dėmesį, kad sąvoka „rolės“ statybų teisėje neegzistuoja, taip pat nėra aišku, apie kokias klases yra kalbama. </w:t>
            </w:r>
          </w:p>
          <w:p w14:paraId="781B49AC" w14:textId="77777777" w:rsidR="00AC3383" w:rsidRPr="00B3002A" w:rsidRDefault="00AC3383" w:rsidP="002346D8">
            <w:pPr>
              <w:pStyle w:val="Adresas"/>
              <w:tabs>
                <w:tab w:val="left" w:pos="553"/>
              </w:tabs>
              <w:ind w:right="29"/>
              <w:jc w:val="both"/>
              <w:rPr>
                <w:sz w:val="22"/>
                <w:szCs w:val="22"/>
              </w:rPr>
            </w:pPr>
          </w:p>
          <w:p w14:paraId="49E656C7" w14:textId="77777777" w:rsidR="00AC3383" w:rsidRPr="00B3002A" w:rsidRDefault="00AC3383" w:rsidP="002346D8">
            <w:pPr>
              <w:pStyle w:val="Adresas"/>
              <w:tabs>
                <w:tab w:val="left" w:pos="553"/>
              </w:tabs>
              <w:ind w:right="29"/>
              <w:jc w:val="both"/>
              <w:rPr>
                <w:sz w:val="22"/>
                <w:szCs w:val="22"/>
              </w:rPr>
            </w:pPr>
            <w:r w:rsidRPr="00B3002A">
              <w:rPr>
                <w:sz w:val="22"/>
                <w:szCs w:val="22"/>
              </w:rPr>
              <w:t>Siūlome minimas sąvokas keisti į:</w:t>
            </w:r>
          </w:p>
          <w:p w14:paraId="249BDD8C" w14:textId="77777777" w:rsidR="00AC3383" w:rsidRPr="00B3002A" w:rsidRDefault="00AC3383" w:rsidP="002346D8">
            <w:pPr>
              <w:pStyle w:val="Adresas"/>
              <w:tabs>
                <w:tab w:val="left" w:pos="553"/>
              </w:tabs>
              <w:ind w:right="29"/>
              <w:jc w:val="both"/>
              <w:rPr>
                <w:sz w:val="22"/>
                <w:szCs w:val="22"/>
              </w:rPr>
            </w:pPr>
            <w:r w:rsidRPr="00B3002A">
              <w:rPr>
                <w:sz w:val="22"/>
                <w:szCs w:val="22"/>
              </w:rPr>
              <w:t>generalinės klasės – pagrindinės dalys,</w:t>
            </w:r>
          </w:p>
          <w:p w14:paraId="0A8F01C1" w14:textId="77777777" w:rsidR="00AC3383" w:rsidRPr="00B3002A" w:rsidRDefault="00AC3383" w:rsidP="002346D8">
            <w:pPr>
              <w:pStyle w:val="Adresas"/>
              <w:tabs>
                <w:tab w:val="left" w:pos="553"/>
              </w:tabs>
              <w:ind w:right="29"/>
              <w:jc w:val="both"/>
              <w:rPr>
                <w:sz w:val="22"/>
                <w:szCs w:val="22"/>
              </w:rPr>
            </w:pPr>
            <w:r w:rsidRPr="00B3002A">
              <w:rPr>
                <w:sz w:val="22"/>
                <w:szCs w:val="22"/>
              </w:rPr>
              <w:t>rolės – statybos normos ir taisyklės (teisės ir pareigos),</w:t>
            </w:r>
          </w:p>
          <w:p w14:paraId="664BA7B6" w14:textId="2B42FDF0" w:rsidR="005F3BAB" w:rsidRPr="00B3002A" w:rsidRDefault="00AC3383" w:rsidP="002346D8">
            <w:pPr>
              <w:pStyle w:val="Adresas"/>
              <w:ind w:left="38" w:right="29" w:firstLine="567"/>
              <w:jc w:val="both"/>
              <w:rPr>
                <w:sz w:val="22"/>
                <w:szCs w:val="22"/>
              </w:rPr>
            </w:pPr>
            <w:r w:rsidRPr="00B3002A">
              <w:rPr>
                <w:sz w:val="22"/>
                <w:szCs w:val="22"/>
              </w:rPr>
              <w:t>dalyvių rolės - teisės ir pareigos.</w:t>
            </w:r>
          </w:p>
        </w:tc>
        <w:tc>
          <w:tcPr>
            <w:tcW w:w="7025" w:type="dxa"/>
            <w:tcBorders>
              <w:top w:val="single" w:sz="4" w:space="0" w:color="auto"/>
              <w:left w:val="single" w:sz="4" w:space="0" w:color="auto"/>
              <w:bottom w:val="single" w:sz="4" w:space="0" w:color="auto"/>
              <w:right w:val="single" w:sz="4" w:space="0" w:color="auto"/>
            </w:tcBorders>
          </w:tcPr>
          <w:p w14:paraId="3D00D69E" w14:textId="77777777" w:rsidR="00001FCA" w:rsidRPr="00375DDC" w:rsidRDefault="008312D9" w:rsidP="002346D8">
            <w:pPr>
              <w:jc w:val="both"/>
              <w:rPr>
                <w:b/>
                <w:bCs/>
                <w:sz w:val="22"/>
                <w:szCs w:val="22"/>
              </w:rPr>
            </w:pPr>
            <w:r w:rsidRPr="00375DDC">
              <w:rPr>
                <w:b/>
                <w:bCs/>
                <w:sz w:val="22"/>
                <w:szCs w:val="22"/>
              </w:rPr>
              <w:t xml:space="preserve">Atsižvelgta iš dalies. </w:t>
            </w:r>
          </w:p>
          <w:p w14:paraId="6EAD58A5" w14:textId="23053DDB" w:rsidR="00EE0DCC" w:rsidRPr="00375DDC" w:rsidRDefault="00A20F0E" w:rsidP="002346D8">
            <w:pPr>
              <w:jc w:val="both"/>
              <w:rPr>
                <w:bCs/>
                <w:sz w:val="22"/>
                <w:szCs w:val="22"/>
              </w:rPr>
            </w:pPr>
            <w:r w:rsidRPr="00375DDC">
              <w:rPr>
                <w:bCs/>
                <w:sz w:val="22"/>
                <w:szCs w:val="22"/>
              </w:rPr>
              <w:t xml:space="preserve">Atsižvelgiant į </w:t>
            </w:r>
            <w:r w:rsidR="00267640">
              <w:rPr>
                <w:bCs/>
                <w:sz w:val="22"/>
                <w:szCs w:val="22"/>
              </w:rPr>
              <w:t>Valstybinės lietuvių kalbos komisijos</w:t>
            </w:r>
            <w:r w:rsidRPr="00375DDC">
              <w:rPr>
                <w:bCs/>
                <w:sz w:val="22"/>
                <w:szCs w:val="22"/>
              </w:rPr>
              <w:t xml:space="preserve"> rekomendacijas, kad s</w:t>
            </w:r>
            <w:r w:rsidR="008312D9" w:rsidRPr="00375DDC">
              <w:rPr>
                <w:bCs/>
                <w:sz w:val="22"/>
                <w:szCs w:val="22"/>
              </w:rPr>
              <w:t>ąvoka „rolės“</w:t>
            </w:r>
            <w:r w:rsidRPr="00375DDC">
              <w:rPr>
                <w:bCs/>
                <w:sz w:val="22"/>
                <w:szCs w:val="22"/>
              </w:rPr>
              <w:t xml:space="preserve"> yra nevartotina svetimybė,</w:t>
            </w:r>
            <w:r w:rsidR="008312D9" w:rsidRPr="00375DDC">
              <w:rPr>
                <w:bCs/>
                <w:sz w:val="22"/>
                <w:szCs w:val="22"/>
              </w:rPr>
              <w:t xml:space="preserve"> </w:t>
            </w:r>
            <w:r w:rsidR="00395301" w:rsidRPr="00375DDC">
              <w:rPr>
                <w:bCs/>
                <w:sz w:val="22"/>
                <w:szCs w:val="22"/>
              </w:rPr>
              <w:t xml:space="preserve">todėl </w:t>
            </w:r>
            <w:r w:rsidR="00757E28">
              <w:rPr>
                <w:bCs/>
                <w:sz w:val="22"/>
                <w:szCs w:val="22"/>
              </w:rPr>
              <w:t>Lietuvos nacionaliniame statybos informacijos klasifikatoriuje (toliau – klasifikatorius)</w:t>
            </w:r>
            <w:r w:rsidR="008312D9" w:rsidRPr="00375DDC">
              <w:rPr>
                <w:bCs/>
                <w:sz w:val="22"/>
                <w:szCs w:val="22"/>
              </w:rPr>
              <w:t xml:space="preserve"> bus keičiama į sąvoką „statybos dalyviai“, kurių </w:t>
            </w:r>
            <w:r w:rsidRPr="00375DDC">
              <w:rPr>
                <w:bCs/>
                <w:sz w:val="22"/>
                <w:szCs w:val="22"/>
              </w:rPr>
              <w:t>vaidmuo (</w:t>
            </w:r>
            <w:r w:rsidR="008312D9" w:rsidRPr="00375DDC">
              <w:rPr>
                <w:bCs/>
                <w:sz w:val="22"/>
                <w:szCs w:val="22"/>
              </w:rPr>
              <w:t>teisės ir pareigos</w:t>
            </w:r>
            <w:r w:rsidRPr="00375DDC">
              <w:rPr>
                <w:bCs/>
                <w:sz w:val="22"/>
                <w:szCs w:val="22"/>
              </w:rPr>
              <w:t>)</w:t>
            </w:r>
            <w:r w:rsidR="008312D9" w:rsidRPr="00375DDC">
              <w:rPr>
                <w:bCs/>
                <w:sz w:val="22"/>
                <w:szCs w:val="22"/>
              </w:rPr>
              <w:t xml:space="preserve"> reglamentuojamos nacionaliniuose teisės aktuose. </w:t>
            </w:r>
          </w:p>
          <w:p w14:paraId="7F6DCDCD" w14:textId="564182C0" w:rsidR="00A20F0E" w:rsidRPr="00B3002A" w:rsidRDefault="00A20F0E" w:rsidP="002346D8">
            <w:pPr>
              <w:jc w:val="both"/>
              <w:rPr>
                <w:bCs/>
                <w:color w:val="FF0000"/>
                <w:sz w:val="22"/>
                <w:szCs w:val="22"/>
              </w:rPr>
            </w:pPr>
            <w:r w:rsidRPr="00375DDC">
              <w:rPr>
                <w:bCs/>
                <w:sz w:val="22"/>
                <w:szCs w:val="22"/>
              </w:rPr>
              <w:t xml:space="preserve">Neįžvelgiame pagrindo keisti sąvokos „generalinės klasės“, kurios aiškiai atspindi aukščiausio </w:t>
            </w:r>
            <w:r w:rsidR="00395301" w:rsidRPr="00375DDC">
              <w:rPr>
                <w:bCs/>
                <w:sz w:val="22"/>
                <w:szCs w:val="22"/>
              </w:rPr>
              <w:t>hierarchinio lygmens klases bei</w:t>
            </w:r>
            <w:r w:rsidRPr="00375DDC">
              <w:rPr>
                <w:bCs/>
                <w:sz w:val="22"/>
                <w:szCs w:val="22"/>
              </w:rPr>
              <w:t xml:space="preserve"> perteikia standarto ISO 12006-2 esmę</w:t>
            </w:r>
            <w:r w:rsidR="00395301" w:rsidRPr="00375DDC">
              <w:rPr>
                <w:bCs/>
                <w:sz w:val="22"/>
                <w:szCs w:val="22"/>
              </w:rPr>
              <w:t>. Siūlymas sąvoką keisti į „pagrindinės dalys“, mūsų manymu</w:t>
            </w:r>
            <w:r w:rsidR="00656916" w:rsidRPr="00375DDC">
              <w:rPr>
                <w:bCs/>
                <w:sz w:val="22"/>
                <w:szCs w:val="22"/>
              </w:rPr>
              <w:t>,</w:t>
            </w:r>
            <w:r w:rsidR="00395301" w:rsidRPr="00375DDC">
              <w:rPr>
                <w:bCs/>
                <w:sz w:val="22"/>
                <w:szCs w:val="22"/>
              </w:rPr>
              <w:t xml:space="preserve"> nėra </w:t>
            </w:r>
            <w:r w:rsidR="00656916" w:rsidRPr="00375DDC">
              <w:rPr>
                <w:bCs/>
                <w:sz w:val="22"/>
                <w:szCs w:val="22"/>
              </w:rPr>
              <w:t>tikslingas</w:t>
            </w:r>
            <w:r w:rsidR="00395301" w:rsidRPr="00375DDC">
              <w:rPr>
                <w:bCs/>
                <w:sz w:val="22"/>
                <w:szCs w:val="22"/>
              </w:rPr>
              <w:t xml:space="preserve">. </w:t>
            </w:r>
            <w:r w:rsidR="00186ED4">
              <w:rPr>
                <w:bCs/>
                <w:sz w:val="22"/>
                <w:szCs w:val="22"/>
              </w:rPr>
              <w:t>Klasifikatorių</w:t>
            </w:r>
            <w:r w:rsidR="00395301" w:rsidRPr="00375DDC">
              <w:rPr>
                <w:bCs/>
                <w:sz w:val="22"/>
                <w:szCs w:val="22"/>
              </w:rPr>
              <w:t xml:space="preserve"> sudarys daugialygė </w:t>
            </w:r>
            <w:proofErr w:type="spellStart"/>
            <w:r w:rsidR="00656916" w:rsidRPr="00375DDC">
              <w:rPr>
                <w:bCs/>
                <w:sz w:val="22"/>
                <w:szCs w:val="22"/>
              </w:rPr>
              <w:t>multi-</w:t>
            </w:r>
            <w:r w:rsidR="00395301" w:rsidRPr="00375DDC">
              <w:rPr>
                <w:bCs/>
                <w:sz w:val="22"/>
                <w:szCs w:val="22"/>
              </w:rPr>
              <w:t>hierarchinė</w:t>
            </w:r>
            <w:proofErr w:type="spellEnd"/>
            <w:r w:rsidR="00395301" w:rsidRPr="00375DDC">
              <w:rPr>
                <w:bCs/>
                <w:sz w:val="22"/>
                <w:szCs w:val="22"/>
              </w:rPr>
              <w:t xml:space="preserve"> struktūra, todėl lygmenų skirstymas į „pagrindines“ ar „nepagrindines“</w:t>
            </w:r>
            <w:r w:rsidR="00EE4C06" w:rsidRPr="00375DDC">
              <w:rPr>
                <w:bCs/>
                <w:sz w:val="22"/>
                <w:szCs w:val="22"/>
              </w:rPr>
              <w:t xml:space="preserve"> dalis, mūsų manymu, nėra aiškus</w:t>
            </w:r>
            <w:r w:rsidR="00656916" w:rsidRPr="00375DDC">
              <w:rPr>
                <w:bCs/>
                <w:sz w:val="22"/>
                <w:szCs w:val="22"/>
              </w:rPr>
              <w:t>.</w:t>
            </w:r>
          </w:p>
        </w:tc>
      </w:tr>
      <w:tr w:rsidR="00E718FA" w:rsidRPr="00B3002A" w14:paraId="537CFD1B" w14:textId="77777777" w:rsidTr="00AF4FF1">
        <w:trPr>
          <w:trHeight w:val="557"/>
        </w:trPr>
        <w:tc>
          <w:tcPr>
            <w:tcW w:w="664" w:type="dxa"/>
            <w:tcBorders>
              <w:top w:val="single" w:sz="4" w:space="0" w:color="auto"/>
              <w:left w:val="single" w:sz="4" w:space="0" w:color="auto"/>
              <w:bottom w:val="single" w:sz="4" w:space="0" w:color="auto"/>
              <w:right w:val="single" w:sz="4" w:space="0" w:color="auto"/>
            </w:tcBorders>
          </w:tcPr>
          <w:p w14:paraId="329BCD25" w14:textId="2BB31402" w:rsidR="00087909" w:rsidRPr="00B3002A" w:rsidRDefault="00AF4FF1" w:rsidP="002346D8">
            <w:pPr>
              <w:jc w:val="center"/>
              <w:rPr>
                <w:b/>
                <w:bCs/>
                <w:sz w:val="22"/>
                <w:szCs w:val="22"/>
              </w:rPr>
            </w:pPr>
            <w:r w:rsidRPr="00B3002A">
              <w:rPr>
                <w:b/>
                <w:bCs/>
                <w:sz w:val="22"/>
                <w:szCs w:val="22"/>
              </w:rPr>
              <w:t>2</w:t>
            </w:r>
            <w:r w:rsidR="00837983" w:rsidRPr="00B3002A">
              <w:rPr>
                <w:b/>
                <w:bCs/>
                <w:sz w:val="22"/>
                <w:szCs w:val="22"/>
              </w:rPr>
              <w:t>.</w:t>
            </w:r>
          </w:p>
        </w:tc>
        <w:tc>
          <w:tcPr>
            <w:tcW w:w="2009" w:type="dxa"/>
            <w:tcBorders>
              <w:top w:val="single" w:sz="4" w:space="0" w:color="auto"/>
              <w:left w:val="single" w:sz="4" w:space="0" w:color="auto"/>
              <w:bottom w:val="single" w:sz="4" w:space="0" w:color="auto"/>
              <w:right w:val="single" w:sz="4" w:space="0" w:color="auto"/>
            </w:tcBorders>
          </w:tcPr>
          <w:p w14:paraId="53FBA768" w14:textId="77777777" w:rsidR="00AC3383" w:rsidRPr="00B3002A" w:rsidRDefault="00AC3383" w:rsidP="002346D8">
            <w:pPr>
              <w:jc w:val="center"/>
              <w:rPr>
                <w:b/>
                <w:bCs/>
                <w:sz w:val="22"/>
                <w:szCs w:val="22"/>
              </w:rPr>
            </w:pPr>
            <w:r w:rsidRPr="00B3002A">
              <w:rPr>
                <w:b/>
                <w:bCs/>
                <w:sz w:val="22"/>
                <w:szCs w:val="22"/>
              </w:rPr>
              <w:t xml:space="preserve">Lietuvos Respublikos ekonomikos ir inovacijų </w:t>
            </w:r>
            <w:r w:rsidRPr="00B3002A">
              <w:rPr>
                <w:b/>
                <w:bCs/>
                <w:sz w:val="22"/>
                <w:szCs w:val="22"/>
              </w:rPr>
              <w:lastRenderedPageBreak/>
              <w:t>ministerija,</w:t>
            </w:r>
          </w:p>
          <w:p w14:paraId="78522FBF" w14:textId="77777777" w:rsidR="00AC3383" w:rsidRPr="00B3002A" w:rsidRDefault="00AC3383" w:rsidP="002346D8">
            <w:pPr>
              <w:jc w:val="center"/>
              <w:rPr>
                <w:b/>
                <w:bCs/>
                <w:sz w:val="22"/>
                <w:szCs w:val="22"/>
              </w:rPr>
            </w:pPr>
            <w:r w:rsidRPr="00B3002A">
              <w:rPr>
                <w:b/>
                <w:bCs/>
                <w:sz w:val="22"/>
                <w:szCs w:val="22"/>
              </w:rPr>
              <w:t>2020-06-30,</w:t>
            </w:r>
          </w:p>
          <w:p w14:paraId="1E19D631" w14:textId="03FEB2F8" w:rsidR="00087909" w:rsidRPr="00B3002A" w:rsidRDefault="00AC3383" w:rsidP="002346D8">
            <w:pPr>
              <w:jc w:val="center"/>
              <w:rPr>
                <w:b/>
                <w:bCs/>
                <w:sz w:val="22"/>
                <w:szCs w:val="22"/>
              </w:rPr>
            </w:pPr>
            <w:r w:rsidRPr="00B3002A">
              <w:rPr>
                <w:b/>
                <w:bCs/>
                <w:sz w:val="22"/>
                <w:szCs w:val="22"/>
              </w:rPr>
              <w:t>Nr. 3-2623</w:t>
            </w:r>
          </w:p>
        </w:tc>
        <w:tc>
          <w:tcPr>
            <w:tcW w:w="5465" w:type="dxa"/>
            <w:tcBorders>
              <w:top w:val="single" w:sz="4" w:space="0" w:color="auto"/>
              <w:left w:val="single" w:sz="4" w:space="0" w:color="auto"/>
              <w:bottom w:val="single" w:sz="4" w:space="0" w:color="auto"/>
              <w:right w:val="single" w:sz="4" w:space="0" w:color="auto"/>
            </w:tcBorders>
          </w:tcPr>
          <w:p w14:paraId="603ACFCB" w14:textId="3C9F4190" w:rsidR="00087909" w:rsidRPr="00B3002A" w:rsidRDefault="00AC3383" w:rsidP="002346D8">
            <w:pPr>
              <w:pStyle w:val="Adresas"/>
              <w:ind w:left="38" w:right="29" w:firstLine="567"/>
              <w:jc w:val="both"/>
              <w:rPr>
                <w:sz w:val="22"/>
                <w:szCs w:val="22"/>
                <w:highlight w:val="green"/>
              </w:rPr>
            </w:pPr>
            <w:r w:rsidRPr="00B3002A">
              <w:rPr>
                <w:color w:val="000000"/>
                <w:sz w:val="22"/>
                <w:szCs w:val="22"/>
                <w:bdr w:val="none" w:sz="0" w:space="0" w:color="auto" w:frame="1"/>
                <w:lang w:eastAsia="en-US"/>
              </w:rPr>
              <w:lastRenderedPageBreak/>
              <w:t xml:space="preserve">Lietuvos Respublikos ekonomikos ir inovacijų ministerija, išnagrinėjusi Lietuvos Respublikos Vyriausybės pasitarimo protokolo projektą, nepritaria šio projekto 4 punkto nuostatoms, kuriomis siūloma pritarti </w:t>
            </w:r>
            <w:r w:rsidRPr="00B3002A">
              <w:rPr>
                <w:color w:val="000000"/>
                <w:sz w:val="22"/>
                <w:szCs w:val="22"/>
                <w:bdr w:val="none" w:sz="0" w:space="0" w:color="auto" w:frame="1"/>
                <w:lang w:eastAsia="en-US"/>
              </w:rPr>
              <w:lastRenderedPageBreak/>
              <w:t>Lietuvos Respublikos aplinkos ministerijos siūlymui įsteigti Lietuvos nacionalinį statybos informacijos klasifikatorių ir jo valstybinę informacinę sistemą (toliau – VIS). Ekonomikos ir inovacijų ministerija šiuo metu neturi pakankamai informacijos, kuria remiantis galima būtų daryti išvadas, ar įsteigus VIS nebus dubliuojami kituose valstybės registruose ar valstybės informacinėse sistemose sukurti informacinių technologijų sprendimai ir duomenų tvarkymas, todėl negali pateikti savo nuomonės dėl VIS steigimo tikslingumo.</w:t>
            </w:r>
          </w:p>
        </w:tc>
        <w:tc>
          <w:tcPr>
            <w:tcW w:w="7025" w:type="dxa"/>
            <w:tcBorders>
              <w:top w:val="single" w:sz="4" w:space="0" w:color="auto"/>
              <w:left w:val="single" w:sz="4" w:space="0" w:color="auto"/>
              <w:bottom w:val="single" w:sz="4" w:space="0" w:color="auto"/>
              <w:right w:val="single" w:sz="4" w:space="0" w:color="auto"/>
            </w:tcBorders>
          </w:tcPr>
          <w:p w14:paraId="4BEBE1E5" w14:textId="139C23D1" w:rsidR="005813CB" w:rsidRPr="002175B9" w:rsidRDefault="007A1E70" w:rsidP="002346D8">
            <w:pPr>
              <w:rPr>
                <w:b/>
                <w:sz w:val="22"/>
                <w:szCs w:val="22"/>
              </w:rPr>
            </w:pPr>
            <w:r w:rsidRPr="00B3002A">
              <w:rPr>
                <w:sz w:val="22"/>
                <w:szCs w:val="22"/>
              </w:rPr>
              <w:lastRenderedPageBreak/>
              <w:t xml:space="preserve"> </w:t>
            </w:r>
            <w:r w:rsidR="005813CB" w:rsidRPr="00B3002A">
              <w:rPr>
                <w:b/>
                <w:sz w:val="22"/>
                <w:szCs w:val="22"/>
              </w:rPr>
              <w:t>Neatsižvelgta.</w:t>
            </w:r>
          </w:p>
          <w:p w14:paraId="1EF40946" w14:textId="0C3EA7E7" w:rsidR="005813CB" w:rsidRPr="00B3002A" w:rsidRDefault="005813CB" w:rsidP="002346D8">
            <w:pPr>
              <w:jc w:val="both"/>
              <w:rPr>
                <w:sz w:val="22"/>
                <w:szCs w:val="22"/>
              </w:rPr>
            </w:pPr>
            <w:r w:rsidRPr="00B3002A">
              <w:rPr>
                <w:sz w:val="22"/>
                <w:szCs w:val="22"/>
              </w:rPr>
              <w:t xml:space="preserve">Argumentuojant </w:t>
            </w:r>
            <w:r w:rsidR="00DF114F">
              <w:rPr>
                <w:sz w:val="22"/>
                <w:szCs w:val="22"/>
              </w:rPr>
              <w:t>klasifikatoriaus</w:t>
            </w:r>
            <w:r w:rsidRPr="00B3002A">
              <w:rPr>
                <w:sz w:val="22"/>
                <w:szCs w:val="22"/>
              </w:rPr>
              <w:t xml:space="preserve"> valstybinės informacinės sistemos sukūrimo poreikį esamų nacionalinių informacinių sistemų kontekste, būtina pažymėti, kad:</w:t>
            </w:r>
          </w:p>
          <w:p w14:paraId="13148F4F" w14:textId="77777777" w:rsidR="005813CB" w:rsidRDefault="005813CB" w:rsidP="002346D8">
            <w:pPr>
              <w:numPr>
                <w:ilvl w:val="0"/>
                <w:numId w:val="12"/>
              </w:numPr>
              <w:ind w:left="509" w:hanging="283"/>
              <w:jc w:val="both"/>
              <w:rPr>
                <w:sz w:val="22"/>
                <w:szCs w:val="22"/>
                <w:lang w:eastAsia="en-US"/>
              </w:rPr>
            </w:pPr>
            <w:r w:rsidRPr="00B3002A">
              <w:rPr>
                <w:sz w:val="22"/>
                <w:szCs w:val="22"/>
                <w:lang w:eastAsia="en-US"/>
              </w:rPr>
              <w:lastRenderedPageBreak/>
              <w:t>Nei vienas iš įteisintų nacionalinių klasifikatorių pilnavertiškai neapima su statinio gyvavimo ciklu susijusios informacijos.</w:t>
            </w:r>
          </w:p>
          <w:p w14:paraId="3BB91CA5" w14:textId="346C2740" w:rsidR="00EF22DA" w:rsidRPr="00B3002A" w:rsidRDefault="00EF22DA" w:rsidP="00EF22DA">
            <w:pPr>
              <w:numPr>
                <w:ilvl w:val="0"/>
                <w:numId w:val="12"/>
              </w:numPr>
              <w:ind w:left="509" w:hanging="283"/>
              <w:jc w:val="both"/>
              <w:rPr>
                <w:sz w:val="22"/>
                <w:szCs w:val="22"/>
                <w:lang w:eastAsia="en-US"/>
              </w:rPr>
            </w:pPr>
            <w:r w:rsidRPr="00EF22DA">
              <w:rPr>
                <w:sz w:val="22"/>
                <w:szCs w:val="22"/>
                <w:lang w:eastAsia="en-US"/>
              </w:rPr>
              <w:t>Įsteigus klasifikatoriaus valstybinę informacinę sistemą, nebus dubliuojami kituose valstybės registruose ar valstybės informacinėse sistemose sukurti informacinių technologijų sprendimai ir duomenų tvarkymas, kadangi siūloma numatyti duomenų integracijos su kitomis valstybės informacinėmis sistemomis galimybes.</w:t>
            </w:r>
          </w:p>
          <w:p w14:paraId="16CA8B1D" w14:textId="56F9D3F1" w:rsidR="005813CB" w:rsidRPr="00B3002A" w:rsidRDefault="005813CB" w:rsidP="00804074">
            <w:pPr>
              <w:numPr>
                <w:ilvl w:val="0"/>
                <w:numId w:val="12"/>
              </w:numPr>
              <w:ind w:left="509" w:hanging="283"/>
              <w:jc w:val="both"/>
              <w:rPr>
                <w:sz w:val="22"/>
                <w:szCs w:val="22"/>
                <w:lang w:eastAsia="en-US"/>
              </w:rPr>
            </w:pPr>
            <w:r w:rsidRPr="00B3002A">
              <w:rPr>
                <w:sz w:val="22"/>
                <w:szCs w:val="22"/>
                <w:lang w:eastAsia="en-US"/>
              </w:rPr>
              <w:t xml:space="preserve">Centrinės klasifikatorių duomenų bazės (CKDB), pasiekiamos internetiniu adresu </w:t>
            </w:r>
            <w:hyperlink r:id="rId13" w:history="1">
              <w:r w:rsidRPr="00B3002A">
                <w:rPr>
                  <w:rFonts w:eastAsia="Calibri"/>
                  <w:sz w:val="22"/>
                  <w:szCs w:val="22"/>
                  <w:u w:val="single"/>
                  <w:lang w:eastAsia="en-US"/>
                </w:rPr>
                <w:t>https://osp.stat.gov.lt/klasifikatoriai</w:t>
              </w:r>
            </w:hyperlink>
            <w:r w:rsidRPr="00B3002A">
              <w:rPr>
                <w:sz w:val="22"/>
                <w:szCs w:val="22"/>
                <w:lang w:eastAsia="en-US"/>
              </w:rPr>
              <w:t>, funkcionalumas yra nepakankamas i</w:t>
            </w:r>
            <w:r w:rsidR="00FB51ED">
              <w:rPr>
                <w:sz w:val="22"/>
                <w:szCs w:val="22"/>
                <w:lang w:eastAsia="en-US"/>
              </w:rPr>
              <w:t>r nepritaikytas klasifikatoriui:</w:t>
            </w:r>
          </w:p>
          <w:p w14:paraId="7347A0F6" w14:textId="77777777" w:rsidR="005813CB" w:rsidRDefault="005813CB" w:rsidP="00804074">
            <w:pPr>
              <w:numPr>
                <w:ilvl w:val="0"/>
                <w:numId w:val="13"/>
              </w:numPr>
              <w:ind w:hanging="211"/>
              <w:jc w:val="both"/>
              <w:rPr>
                <w:sz w:val="22"/>
                <w:szCs w:val="22"/>
                <w:lang w:eastAsia="en-US"/>
              </w:rPr>
            </w:pPr>
            <w:r w:rsidRPr="00B3002A">
              <w:rPr>
                <w:sz w:val="22"/>
                <w:szCs w:val="22"/>
                <w:lang w:eastAsia="en-US"/>
              </w:rPr>
              <w:t>Pagrindinis svetainės funkcionalumas paremtas duomenų talpyklos principu, kurioje saugomi klasifikatoriai žmogui pritaikytais (PDF, XLS) ir mašininiu (XML) rinkmenų formatais.</w:t>
            </w:r>
          </w:p>
          <w:p w14:paraId="618CA7AE" w14:textId="77777777" w:rsidR="00804074" w:rsidRPr="00804074" w:rsidRDefault="00804074" w:rsidP="00D831DC">
            <w:pPr>
              <w:pStyle w:val="ListParagraph"/>
              <w:numPr>
                <w:ilvl w:val="0"/>
                <w:numId w:val="13"/>
              </w:numPr>
              <w:ind w:hanging="211"/>
              <w:jc w:val="both"/>
              <w:rPr>
                <w:sz w:val="22"/>
                <w:szCs w:val="22"/>
                <w:lang w:val="lt-LT"/>
              </w:rPr>
            </w:pPr>
            <w:r w:rsidRPr="00804074">
              <w:rPr>
                <w:sz w:val="22"/>
                <w:szCs w:val="22"/>
                <w:lang w:val="lt-LT"/>
              </w:rPr>
              <w:t>Klasifikatoriaus valstybinei informacinei sistemai talpyklos principas vertinamas kaip netinkamas, kadangi nuolatinis ir dažnas klasifikatoriaus ontologijų vystymasis yra itin tikėtinas. Šiuo atveju informacinės sistemos vartotojai gautų nebeaktualius klasifikatoriaus duomenis.</w:t>
            </w:r>
          </w:p>
          <w:p w14:paraId="6107F5B7" w14:textId="77777777" w:rsidR="00D831DC" w:rsidRPr="00D831DC" w:rsidRDefault="00D831DC" w:rsidP="00D831DC">
            <w:pPr>
              <w:pStyle w:val="ListParagraph"/>
              <w:numPr>
                <w:ilvl w:val="0"/>
                <w:numId w:val="13"/>
              </w:numPr>
              <w:ind w:hanging="211"/>
              <w:jc w:val="both"/>
              <w:rPr>
                <w:sz w:val="22"/>
                <w:szCs w:val="22"/>
                <w:lang w:val="lt-LT"/>
              </w:rPr>
            </w:pPr>
            <w:r w:rsidRPr="00D831DC">
              <w:rPr>
                <w:sz w:val="22"/>
                <w:szCs w:val="22"/>
                <w:lang w:val="lt-LT"/>
              </w:rPr>
              <w:t>CKDB paieškos įrankio funkcionalumas yra neatliepiantis klasifikatoriaus poreikių, kadangi paremtas tik analoginių žodžių sandaros dalių paieškoje, praleidžiant galimai svarbius paieškos rezultatus dėl sintaksės subtilybių.</w:t>
            </w:r>
          </w:p>
          <w:p w14:paraId="0FBFA784" w14:textId="77777777" w:rsidR="00D831DC" w:rsidRPr="00D831DC" w:rsidRDefault="00D831DC" w:rsidP="00D831DC">
            <w:pPr>
              <w:pStyle w:val="ListParagraph"/>
              <w:numPr>
                <w:ilvl w:val="0"/>
                <w:numId w:val="13"/>
              </w:numPr>
              <w:ind w:hanging="211"/>
              <w:jc w:val="both"/>
              <w:rPr>
                <w:sz w:val="22"/>
                <w:szCs w:val="22"/>
                <w:lang w:val="lt-LT"/>
              </w:rPr>
            </w:pPr>
            <w:r w:rsidRPr="00D831DC">
              <w:rPr>
                <w:sz w:val="22"/>
                <w:szCs w:val="22"/>
                <w:lang w:val="lt-LT"/>
              </w:rPr>
              <w:t xml:space="preserve">Klasifikatoriaus valstybinei informacinei sistemai yra būtina tinklinė paslauga duomenų teikimui trečiųjų šalių programinei įrangai (angl. API - </w:t>
            </w:r>
            <w:proofErr w:type="spellStart"/>
            <w:r w:rsidRPr="00D831DC">
              <w:rPr>
                <w:i/>
                <w:sz w:val="22"/>
                <w:szCs w:val="22"/>
                <w:lang w:val="lt-LT"/>
              </w:rPr>
              <w:t>Application</w:t>
            </w:r>
            <w:proofErr w:type="spellEnd"/>
            <w:r w:rsidRPr="00D831DC">
              <w:rPr>
                <w:i/>
                <w:sz w:val="22"/>
                <w:szCs w:val="22"/>
                <w:lang w:val="lt-LT"/>
              </w:rPr>
              <w:t xml:space="preserve"> </w:t>
            </w:r>
            <w:proofErr w:type="spellStart"/>
            <w:r w:rsidRPr="00D831DC">
              <w:rPr>
                <w:i/>
                <w:sz w:val="22"/>
                <w:szCs w:val="22"/>
                <w:lang w:val="lt-LT"/>
              </w:rPr>
              <w:t>Programming</w:t>
            </w:r>
            <w:proofErr w:type="spellEnd"/>
            <w:r w:rsidRPr="00D831DC">
              <w:rPr>
                <w:i/>
                <w:sz w:val="22"/>
                <w:szCs w:val="22"/>
                <w:lang w:val="lt-LT"/>
              </w:rPr>
              <w:t xml:space="preserve"> </w:t>
            </w:r>
            <w:proofErr w:type="spellStart"/>
            <w:r w:rsidRPr="00D831DC">
              <w:rPr>
                <w:i/>
                <w:sz w:val="22"/>
                <w:szCs w:val="22"/>
                <w:lang w:val="lt-LT"/>
              </w:rPr>
              <w:t>Interface</w:t>
            </w:r>
            <w:proofErr w:type="spellEnd"/>
            <w:r w:rsidRPr="00D831DC">
              <w:rPr>
                <w:sz w:val="22"/>
                <w:szCs w:val="22"/>
                <w:lang w:val="lt-LT"/>
              </w:rPr>
              <w:t>). Tai užtikrintų ne tik aktualių duomenų teikimą, tačiau ir būtiną sąsają sukuriant specializuotus įrankius BIM (Statinių informacinio modeliavimo) programinei įrangai.</w:t>
            </w:r>
          </w:p>
          <w:p w14:paraId="1601135E" w14:textId="0C51CE16" w:rsidR="00804074" w:rsidRPr="00397440" w:rsidRDefault="008864A9" w:rsidP="00A35E00">
            <w:pPr>
              <w:numPr>
                <w:ilvl w:val="0"/>
                <w:numId w:val="13"/>
              </w:numPr>
              <w:jc w:val="both"/>
              <w:rPr>
                <w:sz w:val="22"/>
                <w:szCs w:val="22"/>
                <w:lang w:eastAsia="en-US"/>
              </w:rPr>
            </w:pPr>
            <w:r w:rsidRPr="008864A9">
              <w:rPr>
                <w:sz w:val="22"/>
                <w:szCs w:val="22"/>
                <w:lang w:eastAsia="en-US"/>
              </w:rPr>
              <w:t xml:space="preserve">Atsižvelgiant į šiuolaikiškų analoginių informacinių sistemų funkcionalumą ir galimybes, be jau paminėto API funkcionalumo poreikio, klasifikatoriaus valstybinei informacinei sistemai rekomenduojama numatyti vartotojų grįžtamojo ryšio teikimo (komentavimo ir balsavimo) funkcijas, klasių iliustravimo galimybes, detalios paieškos ir filtravimo įrankius, </w:t>
            </w:r>
            <w:proofErr w:type="spellStart"/>
            <w:r w:rsidRPr="008864A9">
              <w:rPr>
                <w:sz w:val="22"/>
                <w:szCs w:val="22"/>
                <w:lang w:eastAsia="en-US"/>
              </w:rPr>
              <w:t>versijavimo</w:t>
            </w:r>
            <w:proofErr w:type="spellEnd"/>
            <w:r w:rsidRPr="008864A9">
              <w:rPr>
                <w:sz w:val="22"/>
                <w:szCs w:val="22"/>
                <w:lang w:eastAsia="en-US"/>
              </w:rPr>
              <w:t xml:space="preserve"> funkcijas, vartotojų registracijos ir valdymo galimybes, naujienų prenumeratos ir sklaidos funkcionalumą, teisių valdymo modulį ir kt. Pažymėtina, </w:t>
            </w:r>
            <w:r w:rsidRPr="00397440">
              <w:rPr>
                <w:sz w:val="22"/>
                <w:szCs w:val="22"/>
                <w:lang w:eastAsia="en-US"/>
              </w:rPr>
              <w:t>kad CKDB paminėtų funkcionalumų neturi.</w:t>
            </w:r>
          </w:p>
          <w:p w14:paraId="4B428F37" w14:textId="4B6F48D1" w:rsidR="00087909" w:rsidRPr="00A35E00" w:rsidRDefault="00A35E00" w:rsidP="00125E50">
            <w:pPr>
              <w:pStyle w:val="ListParagraph"/>
              <w:numPr>
                <w:ilvl w:val="0"/>
                <w:numId w:val="13"/>
              </w:numPr>
              <w:jc w:val="both"/>
              <w:rPr>
                <w:sz w:val="22"/>
                <w:szCs w:val="22"/>
                <w:lang w:val="lt-LT"/>
              </w:rPr>
            </w:pPr>
            <w:r w:rsidRPr="00397440">
              <w:rPr>
                <w:sz w:val="22"/>
                <w:szCs w:val="22"/>
                <w:lang w:val="lt-LT"/>
              </w:rPr>
              <w:t>Pažymėtina, kad CKDB našumas (atliekamų operacijų greitis) taip pat vertinamas neigiamai. Pvz.</w:t>
            </w:r>
            <w:r w:rsidR="00125E50">
              <w:rPr>
                <w:sz w:val="22"/>
                <w:szCs w:val="22"/>
                <w:lang w:val="lt-LT"/>
              </w:rPr>
              <w:t>,</w:t>
            </w:r>
            <w:r w:rsidRPr="00397440">
              <w:rPr>
                <w:sz w:val="22"/>
                <w:szCs w:val="22"/>
                <w:lang w:val="lt-LT"/>
              </w:rPr>
              <w:t xml:space="preserve"> testavimo metu svetainė </w:t>
            </w:r>
            <w:hyperlink r:id="rId14" w:history="1">
              <w:r w:rsidR="00397440" w:rsidRPr="00397440">
                <w:rPr>
                  <w:rStyle w:val="Hyperlink"/>
                  <w:color w:val="auto"/>
                  <w:sz w:val="22"/>
                  <w:szCs w:val="22"/>
                  <w:lang w:val="lt-LT"/>
                </w:rPr>
                <w:t>https://osp.stat.gov.lt/klasifikatoriai</w:t>
              </w:r>
            </w:hyperlink>
            <w:r w:rsidR="00397440" w:rsidRPr="00397440">
              <w:rPr>
                <w:sz w:val="22"/>
                <w:szCs w:val="22"/>
                <w:lang w:val="lt-LT"/>
              </w:rPr>
              <w:t xml:space="preserve">  </w:t>
            </w:r>
            <w:r w:rsidRPr="00A35E00">
              <w:rPr>
                <w:sz w:val="22"/>
                <w:szCs w:val="22"/>
                <w:lang w:val="lt-LT"/>
              </w:rPr>
              <w:t>buvo atverta per 43</w:t>
            </w:r>
            <w:r w:rsidR="00031424">
              <w:rPr>
                <w:sz w:val="22"/>
                <w:szCs w:val="22"/>
                <w:lang w:val="lt-LT"/>
              </w:rPr>
              <w:t xml:space="preserve"> </w:t>
            </w:r>
            <w:r w:rsidRPr="00A35E00">
              <w:rPr>
                <w:sz w:val="22"/>
                <w:szCs w:val="22"/>
                <w:lang w:val="lt-LT"/>
              </w:rPr>
              <w:t xml:space="preserve">s. naudojant </w:t>
            </w:r>
            <w:proofErr w:type="spellStart"/>
            <w:r w:rsidRPr="00A35E00">
              <w:rPr>
                <w:sz w:val="22"/>
                <w:szCs w:val="22"/>
                <w:lang w:val="lt-LT"/>
              </w:rPr>
              <w:lastRenderedPageBreak/>
              <w:t>Google</w:t>
            </w:r>
            <w:proofErr w:type="spellEnd"/>
            <w:r w:rsidRPr="00A35E00">
              <w:rPr>
                <w:sz w:val="22"/>
                <w:szCs w:val="22"/>
                <w:lang w:val="lt-LT"/>
              </w:rPr>
              <w:t xml:space="preserve"> Chrome naršyklę, per 59</w:t>
            </w:r>
            <w:r w:rsidR="00031424">
              <w:rPr>
                <w:sz w:val="22"/>
                <w:szCs w:val="22"/>
                <w:lang w:val="lt-LT"/>
              </w:rPr>
              <w:t xml:space="preserve"> </w:t>
            </w:r>
            <w:r w:rsidRPr="00A35E00">
              <w:rPr>
                <w:sz w:val="22"/>
                <w:szCs w:val="22"/>
                <w:lang w:val="lt-LT"/>
              </w:rPr>
              <w:t xml:space="preserve">s. naudojant Microsoft </w:t>
            </w:r>
            <w:proofErr w:type="spellStart"/>
            <w:r w:rsidRPr="00A35E00">
              <w:rPr>
                <w:sz w:val="22"/>
                <w:szCs w:val="22"/>
                <w:lang w:val="lt-LT"/>
              </w:rPr>
              <w:t>Edge</w:t>
            </w:r>
            <w:proofErr w:type="spellEnd"/>
            <w:r w:rsidRPr="00A35E00">
              <w:rPr>
                <w:sz w:val="22"/>
                <w:szCs w:val="22"/>
                <w:lang w:val="lt-LT"/>
              </w:rPr>
              <w:t xml:space="preserve"> naršyklę. Neigiamai įvertinti ir naršymo greičiai pasirenkant konkrečius klasifikatorius ar kitas opcijas.</w:t>
            </w:r>
            <w:r>
              <w:rPr>
                <w:sz w:val="22"/>
                <w:szCs w:val="22"/>
                <w:lang w:val="lt-LT"/>
              </w:rPr>
              <w:t xml:space="preserve"> </w:t>
            </w:r>
            <w:proofErr w:type="spellStart"/>
            <w:r w:rsidR="005813CB" w:rsidRPr="00A35E00">
              <w:rPr>
                <w:sz w:val="22"/>
                <w:szCs w:val="22"/>
              </w:rPr>
              <w:t>Klasifikatoriaus</w:t>
            </w:r>
            <w:proofErr w:type="spellEnd"/>
            <w:r w:rsidR="005813CB" w:rsidRPr="00A35E00">
              <w:rPr>
                <w:sz w:val="22"/>
                <w:szCs w:val="22"/>
              </w:rPr>
              <w:t xml:space="preserve"> </w:t>
            </w:r>
            <w:proofErr w:type="spellStart"/>
            <w:r w:rsidR="005813CB" w:rsidRPr="00A35E00">
              <w:rPr>
                <w:sz w:val="22"/>
                <w:szCs w:val="22"/>
              </w:rPr>
              <w:t>valstybinės</w:t>
            </w:r>
            <w:proofErr w:type="spellEnd"/>
            <w:r w:rsidR="005813CB" w:rsidRPr="00A35E00">
              <w:rPr>
                <w:sz w:val="22"/>
                <w:szCs w:val="22"/>
              </w:rPr>
              <w:t xml:space="preserve"> </w:t>
            </w:r>
            <w:proofErr w:type="spellStart"/>
            <w:r w:rsidR="005813CB" w:rsidRPr="00A35E00">
              <w:rPr>
                <w:sz w:val="22"/>
                <w:szCs w:val="22"/>
              </w:rPr>
              <w:t>informacinės</w:t>
            </w:r>
            <w:proofErr w:type="spellEnd"/>
            <w:r w:rsidR="005813CB" w:rsidRPr="00A35E00">
              <w:rPr>
                <w:sz w:val="22"/>
                <w:szCs w:val="22"/>
              </w:rPr>
              <w:t xml:space="preserve"> </w:t>
            </w:r>
            <w:proofErr w:type="spellStart"/>
            <w:r w:rsidR="005813CB" w:rsidRPr="00A35E00">
              <w:rPr>
                <w:sz w:val="22"/>
                <w:szCs w:val="22"/>
              </w:rPr>
              <w:t>sistemos</w:t>
            </w:r>
            <w:proofErr w:type="spellEnd"/>
            <w:r w:rsidR="005813CB" w:rsidRPr="00A35E00">
              <w:rPr>
                <w:sz w:val="22"/>
                <w:szCs w:val="22"/>
              </w:rPr>
              <w:t xml:space="preserve"> atveju reikalaujama greita, naši, pralaidi informacinė sistema su vartotojams lengvai suprantama ir draugiška aplinka. Pabrėžtina, kad </w:t>
            </w:r>
            <w:proofErr w:type="gramStart"/>
            <w:r w:rsidR="005813CB" w:rsidRPr="00A35E00">
              <w:rPr>
                <w:sz w:val="22"/>
                <w:szCs w:val="22"/>
              </w:rPr>
              <w:t>klasifikatoriaus  valstybine</w:t>
            </w:r>
            <w:proofErr w:type="gramEnd"/>
            <w:r w:rsidR="005813CB" w:rsidRPr="00A35E00">
              <w:rPr>
                <w:sz w:val="22"/>
                <w:szCs w:val="22"/>
              </w:rPr>
              <w:t xml:space="preserve"> informacine sistema naudosis didelis skaičius statinio gyvavimo ciklo procesuose (planavimas, projektavimas, statyba, naudojimas) dalyvaujančių </w:t>
            </w:r>
            <w:proofErr w:type="spellStart"/>
            <w:r w:rsidR="005813CB" w:rsidRPr="00A35E00">
              <w:rPr>
                <w:sz w:val="22"/>
                <w:szCs w:val="22"/>
              </w:rPr>
              <w:t>specialistų</w:t>
            </w:r>
            <w:proofErr w:type="spellEnd"/>
            <w:r w:rsidR="005813CB" w:rsidRPr="00A35E00">
              <w:rPr>
                <w:sz w:val="22"/>
                <w:szCs w:val="22"/>
              </w:rPr>
              <w:t xml:space="preserve"> (</w:t>
            </w:r>
            <w:proofErr w:type="spellStart"/>
            <w:r w:rsidR="005813CB" w:rsidRPr="00A35E00">
              <w:rPr>
                <w:sz w:val="22"/>
                <w:szCs w:val="22"/>
              </w:rPr>
              <w:t>planuotojai</w:t>
            </w:r>
            <w:proofErr w:type="spellEnd"/>
            <w:r w:rsidR="005813CB" w:rsidRPr="00A35E00">
              <w:rPr>
                <w:sz w:val="22"/>
                <w:szCs w:val="22"/>
              </w:rPr>
              <w:t xml:space="preserve">, </w:t>
            </w:r>
            <w:proofErr w:type="spellStart"/>
            <w:r w:rsidR="005813CB" w:rsidRPr="00A35E00">
              <w:rPr>
                <w:sz w:val="22"/>
                <w:szCs w:val="22"/>
              </w:rPr>
              <w:t>projektuotojai</w:t>
            </w:r>
            <w:proofErr w:type="spellEnd"/>
            <w:r w:rsidR="005813CB" w:rsidRPr="00A35E00">
              <w:rPr>
                <w:sz w:val="22"/>
                <w:szCs w:val="22"/>
              </w:rPr>
              <w:t xml:space="preserve">, </w:t>
            </w:r>
            <w:proofErr w:type="spellStart"/>
            <w:r w:rsidR="005813CB" w:rsidRPr="00A35E00">
              <w:rPr>
                <w:sz w:val="22"/>
                <w:szCs w:val="22"/>
              </w:rPr>
              <w:t>statybininkai</w:t>
            </w:r>
            <w:proofErr w:type="spellEnd"/>
            <w:r w:rsidR="005813CB" w:rsidRPr="00A35E00">
              <w:rPr>
                <w:sz w:val="22"/>
                <w:szCs w:val="22"/>
              </w:rPr>
              <w:t xml:space="preserve">, </w:t>
            </w:r>
            <w:proofErr w:type="spellStart"/>
            <w:r w:rsidR="005813CB" w:rsidRPr="00A35E00">
              <w:rPr>
                <w:sz w:val="22"/>
                <w:szCs w:val="22"/>
              </w:rPr>
              <w:t>produktų</w:t>
            </w:r>
            <w:proofErr w:type="spellEnd"/>
            <w:r w:rsidR="005813CB" w:rsidRPr="00A35E00">
              <w:rPr>
                <w:sz w:val="22"/>
                <w:szCs w:val="22"/>
              </w:rPr>
              <w:t xml:space="preserve"> </w:t>
            </w:r>
            <w:proofErr w:type="spellStart"/>
            <w:r w:rsidR="005813CB" w:rsidRPr="00A35E00">
              <w:rPr>
                <w:sz w:val="22"/>
                <w:szCs w:val="22"/>
              </w:rPr>
              <w:t>gamintojai</w:t>
            </w:r>
            <w:proofErr w:type="spellEnd"/>
            <w:r w:rsidR="005813CB" w:rsidRPr="00A35E00">
              <w:rPr>
                <w:sz w:val="22"/>
                <w:szCs w:val="22"/>
              </w:rPr>
              <w:t xml:space="preserve">, </w:t>
            </w:r>
            <w:proofErr w:type="spellStart"/>
            <w:r w:rsidR="005813CB" w:rsidRPr="00A35E00">
              <w:rPr>
                <w:sz w:val="22"/>
                <w:szCs w:val="22"/>
              </w:rPr>
              <w:t>statytojai</w:t>
            </w:r>
            <w:proofErr w:type="spellEnd"/>
            <w:r w:rsidR="005813CB" w:rsidRPr="00A35E00">
              <w:rPr>
                <w:sz w:val="22"/>
                <w:szCs w:val="22"/>
              </w:rPr>
              <w:t xml:space="preserve">, </w:t>
            </w:r>
            <w:proofErr w:type="spellStart"/>
            <w:r w:rsidR="005813CB" w:rsidRPr="00A35E00">
              <w:rPr>
                <w:sz w:val="22"/>
                <w:szCs w:val="22"/>
              </w:rPr>
              <w:t>naudotojai</w:t>
            </w:r>
            <w:proofErr w:type="spellEnd"/>
            <w:r w:rsidR="005813CB" w:rsidRPr="00A35E00">
              <w:rPr>
                <w:sz w:val="22"/>
                <w:szCs w:val="22"/>
              </w:rPr>
              <w:t xml:space="preserve"> </w:t>
            </w:r>
            <w:proofErr w:type="spellStart"/>
            <w:r w:rsidR="005813CB" w:rsidRPr="00A35E00">
              <w:rPr>
                <w:sz w:val="22"/>
                <w:szCs w:val="22"/>
              </w:rPr>
              <w:t>ir</w:t>
            </w:r>
            <w:proofErr w:type="spellEnd"/>
            <w:r w:rsidR="005813CB" w:rsidRPr="00A35E00">
              <w:rPr>
                <w:sz w:val="22"/>
                <w:szCs w:val="22"/>
              </w:rPr>
              <w:t xml:space="preserve"> kt.).</w:t>
            </w:r>
          </w:p>
        </w:tc>
      </w:tr>
      <w:tr w:rsidR="00E718FA" w:rsidRPr="00B3002A" w14:paraId="733B3FFE" w14:textId="77777777" w:rsidTr="00AF4FF1">
        <w:trPr>
          <w:trHeight w:val="557"/>
        </w:trPr>
        <w:tc>
          <w:tcPr>
            <w:tcW w:w="664" w:type="dxa"/>
            <w:tcBorders>
              <w:top w:val="single" w:sz="4" w:space="0" w:color="auto"/>
              <w:left w:val="single" w:sz="4" w:space="0" w:color="auto"/>
              <w:bottom w:val="single" w:sz="4" w:space="0" w:color="auto"/>
              <w:right w:val="single" w:sz="4" w:space="0" w:color="auto"/>
            </w:tcBorders>
          </w:tcPr>
          <w:p w14:paraId="3ADF817F" w14:textId="6FD75F44" w:rsidR="00087909" w:rsidRPr="00B3002A" w:rsidRDefault="00B3002A" w:rsidP="002346D8">
            <w:pPr>
              <w:jc w:val="center"/>
              <w:rPr>
                <w:b/>
                <w:bCs/>
                <w:sz w:val="22"/>
                <w:szCs w:val="22"/>
              </w:rPr>
            </w:pPr>
            <w:r>
              <w:rPr>
                <w:b/>
                <w:bCs/>
                <w:sz w:val="22"/>
                <w:szCs w:val="22"/>
              </w:rPr>
              <w:lastRenderedPageBreak/>
              <w:t>3</w:t>
            </w:r>
            <w:r w:rsidR="00837983" w:rsidRPr="00B3002A">
              <w:rPr>
                <w:b/>
                <w:bCs/>
                <w:sz w:val="22"/>
                <w:szCs w:val="22"/>
              </w:rPr>
              <w:t>.</w:t>
            </w:r>
          </w:p>
        </w:tc>
        <w:tc>
          <w:tcPr>
            <w:tcW w:w="2009" w:type="dxa"/>
            <w:tcBorders>
              <w:top w:val="single" w:sz="4" w:space="0" w:color="auto"/>
              <w:left w:val="single" w:sz="4" w:space="0" w:color="auto"/>
              <w:bottom w:val="single" w:sz="4" w:space="0" w:color="auto"/>
              <w:right w:val="single" w:sz="4" w:space="0" w:color="auto"/>
            </w:tcBorders>
          </w:tcPr>
          <w:p w14:paraId="02489CCE" w14:textId="77777777" w:rsidR="00AC3383" w:rsidRPr="00B3002A" w:rsidRDefault="00AC3383" w:rsidP="002346D8">
            <w:pPr>
              <w:jc w:val="center"/>
              <w:rPr>
                <w:b/>
                <w:bCs/>
                <w:sz w:val="22"/>
                <w:szCs w:val="22"/>
              </w:rPr>
            </w:pPr>
            <w:r w:rsidRPr="00B3002A">
              <w:rPr>
                <w:b/>
                <w:bCs/>
                <w:sz w:val="22"/>
                <w:szCs w:val="22"/>
              </w:rPr>
              <w:t>Lietuvos statistikos departamentas,</w:t>
            </w:r>
          </w:p>
          <w:p w14:paraId="36B43EC3" w14:textId="77777777" w:rsidR="00AC3383" w:rsidRPr="00B3002A" w:rsidRDefault="00AC3383" w:rsidP="002346D8">
            <w:pPr>
              <w:jc w:val="center"/>
              <w:rPr>
                <w:b/>
                <w:bCs/>
                <w:sz w:val="22"/>
                <w:szCs w:val="22"/>
              </w:rPr>
            </w:pPr>
            <w:r w:rsidRPr="00B3002A">
              <w:rPr>
                <w:b/>
                <w:bCs/>
                <w:sz w:val="22"/>
                <w:szCs w:val="22"/>
              </w:rPr>
              <w:t>2020-06-30,</w:t>
            </w:r>
          </w:p>
          <w:p w14:paraId="2B77BC94" w14:textId="3BD893F6" w:rsidR="00087909" w:rsidRPr="00B3002A" w:rsidRDefault="00AC3383" w:rsidP="002346D8">
            <w:pPr>
              <w:jc w:val="center"/>
              <w:rPr>
                <w:b/>
                <w:bCs/>
                <w:sz w:val="22"/>
                <w:szCs w:val="22"/>
              </w:rPr>
            </w:pPr>
            <w:r w:rsidRPr="00B3002A">
              <w:rPr>
                <w:b/>
                <w:bCs/>
                <w:sz w:val="22"/>
                <w:szCs w:val="22"/>
              </w:rPr>
              <w:t>Nr. SD-307</w:t>
            </w:r>
          </w:p>
        </w:tc>
        <w:tc>
          <w:tcPr>
            <w:tcW w:w="5465" w:type="dxa"/>
            <w:tcBorders>
              <w:top w:val="single" w:sz="4" w:space="0" w:color="auto"/>
              <w:left w:val="single" w:sz="4" w:space="0" w:color="auto"/>
              <w:bottom w:val="single" w:sz="4" w:space="0" w:color="auto"/>
              <w:right w:val="single" w:sz="4" w:space="0" w:color="auto"/>
            </w:tcBorders>
          </w:tcPr>
          <w:p w14:paraId="314904B4" w14:textId="77777777" w:rsidR="00AC3383" w:rsidRPr="00B3002A" w:rsidRDefault="00AC3383" w:rsidP="002346D8">
            <w:pPr>
              <w:pStyle w:val="Adresas"/>
              <w:ind w:left="38" w:right="29" w:firstLine="426"/>
              <w:jc w:val="both"/>
              <w:rPr>
                <w:sz w:val="22"/>
                <w:szCs w:val="22"/>
              </w:rPr>
            </w:pPr>
            <w:r w:rsidRPr="00B3002A">
              <w:rPr>
                <w:sz w:val="22"/>
                <w:szCs w:val="22"/>
              </w:rPr>
              <w:t>Lietuvos statistikos departamentas, išnagrinėjęs Lietuvos Respublikos Vyriausybės pasitarimo protokolo projektą Dėl nacionalinio statybos informacijos klasifikatoriaus pasirinkimo (toliau – protokolo projektas) teikia šias pastabas.</w:t>
            </w:r>
          </w:p>
          <w:p w14:paraId="2B8A52A2" w14:textId="59462F07" w:rsidR="00087909" w:rsidRPr="00B3002A" w:rsidRDefault="00AC3383" w:rsidP="002346D8">
            <w:pPr>
              <w:pStyle w:val="Adresas"/>
              <w:tabs>
                <w:tab w:val="left" w:pos="553"/>
              </w:tabs>
              <w:ind w:right="29"/>
              <w:jc w:val="both"/>
              <w:rPr>
                <w:sz w:val="22"/>
                <w:szCs w:val="22"/>
              </w:rPr>
            </w:pPr>
            <w:r w:rsidRPr="00B3002A">
              <w:rPr>
                <w:sz w:val="22"/>
                <w:szCs w:val="22"/>
              </w:rPr>
              <w:t xml:space="preserve">Vadovaujantis Tarptautinių ir nacionalinių klasifikatorių tvarkymo ir naudojimo valstybės ir žinybiniuose registruose ir valstybės informacinėse sistemose taisyklių, patvirtintų Lietuvos Respublikos Vyriausybės 2005 m. kovo 3 d. nutarimu Nr. 247 ,,Dėl Tarptautinių ir nacionalinių klasifikatorių tvarkymo ir naudojimo valstybės registruose ir informacinėse sistemos“ (toliau – Taisyklės) 3.9 papunkčio nuostatomis, nacionalinis klasifikatorius apibrėžiamas kaip vienos šalies klasifikatorius, neturintis tarptautinio klasifikatoriaus analogo, tačiau protokolo projekto 3 dalyje nurodoma, kad klasifikatorius bus rengiamas tarptautinio klasifikatoriaus CCI (angl. </w:t>
            </w:r>
            <w:proofErr w:type="spellStart"/>
            <w:r w:rsidRPr="00B3002A">
              <w:rPr>
                <w:i/>
                <w:sz w:val="22"/>
                <w:szCs w:val="22"/>
              </w:rPr>
              <w:t>Construction</w:t>
            </w:r>
            <w:proofErr w:type="spellEnd"/>
            <w:r w:rsidRPr="00B3002A">
              <w:rPr>
                <w:i/>
                <w:sz w:val="22"/>
                <w:szCs w:val="22"/>
              </w:rPr>
              <w:t xml:space="preserve"> </w:t>
            </w:r>
            <w:proofErr w:type="spellStart"/>
            <w:r w:rsidRPr="00B3002A">
              <w:rPr>
                <w:i/>
                <w:sz w:val="22"/>
                <w:szCs w:val="22"/>
              </w:rPr>
              <w:t>Classification</w:t>
            </w:r>
            <w:proofErr w:type="spellEnd"/>
            <w:r w:rsidRPr="00B3002A">
              <w:rPr>
                <w:i/>
                <w:sz w:val="22"/>
                <w:szCs w:val="22"/>
              </w:rPr>
              <w:t xml:space="preserve"> </w:t>
            </w:r>
            <w:proofErr w:type="spellStart"/>
            <w:r w:rsidRPr="00B3002A">
              <w:rPr>
                <w:i/>
                <w:sz w:val="22"/>
                <w:szCs w:val="22"/>
              </w:rPr>
              <w:t>International</w:t>
            </w:r>
            <w:proofErr w:type="spellEnd"/>
            <w:r w:rsidRPr="00B3002A">
              <w:rPr>
                <w:sz w:val="22"/>
                <w:szCs w:val="22"/>
              </w:rPr>
              <w:t>) generalinių klasių ir poklasių sistemos pagrindu. Pagal Taisyklių 3.12 papunkčio nuostatas toks klasifikatorius priskiriamas tarptautinio klasifikatoriaus nacionalinei versijai. Pagal Taisykles naujo sukurto ir įteisinto klasifikatoriaus įkėlimo į Centrinę klasifikatorių duomenų bazę (toliau – CKDB) ar skelbimo Oficialiosios statistikos portale klausimus klasifikatoriaus tvarkytojas derina ir tarpusavio sutarimo pagrindu sprendžia su CKDB tvarkytoju.</w:t>
            </w:r>
          </w:p>
        </w:tc>
        <w:tc>
          <w:tcPr>
            <w:tcW w:w="7025" w:type="dxa"/>
            <w:tcBorders>
              <w:top w:val="single" w:sz="4" w:space="0" w:color="auto"/>
              <w:left w:val="single" w:sz="4" w:space="0" w:color="auto"/>
              <w:bottom w:val="single" w:sz="4" w:space="0" w:color="auto"/>
              <w:right w:val="single" w:sz="4" w:space="0" w:color="auto"/>
            </w:tcBorders>
          </w:tcPr>
          <w:p w14:paraId="02E29C6D" w14:textId="77777777" w:rsidR="00944C6B" w:rsidRPr="00B00BE9" w:rsidRDefault="00597743" w:rsidP="002346D8">
            <w:pPr>
              <w:jc w:val="both"/>
              <w:rPr>
                <w:b/>
                <w:bCs/>
                <w:sz w:val="22"/>
                <w:szCs w:val="22"/>
              </w:rPr>
            </w:pPr>
            <w:r w:rsidRPr="00B00BE9">
              <w:rPr>
                <w:b/>
                <w:bCs/>
                <w:sz w:val="22"/>
                <w:szCs w:val="22"/>
              </w:rPr>
              <w:t xml:space="preserve">Neatsižvelgta. </w:t>
            </w:r>
          </w:p>
          <w:p w14:paraId="5B13E8AA" w14:textId="16F14BDA" w:rsidR="00597743" w:rsidRPr="004A4CF1" w:rsidRDefault="00597743" w:rsidP="002346D8">
            <w:pPr>
              <w:jc w:val="both"/>
              <w:rPr>
                <w:bCs/>
                <w:sz w:val="22"/>
                <w:szCs w:val="22"/>
              </w:rPr>
            </w:pPr>
            <w:r w:rsidRPr="004A4CF1">
              <w:rPr>
                <w:bCs/>
                <w:sz w:val="22"/>
                <w:szCs w:val="22"/>
              </w:rPr>
              <w:t xml:space="preserve">Atsižvelgiant į </w:t>
            </w:r>
            <w:r w:rsidR="000E1DE4">
              <w:rPr>
                <w:bCs/>
                <w:sz w:val="22"/>
                <w:szCs w:val="22"/>
              </w:rPr>
              <w:t>paminėtų Taisyklių 3.9 ir 3.12</w:t>
            </w:r>
            <w:r w:rsidRPr="004A4CF1">
              <w:rPr>
                <w:bCs/>
                <w:sz w:val="22"/>
                <w:szCs w:val="22"/>
              </w:rPr>
              <w:t xml:space="preserve"> papunkčių nuostatas, manome, kad </w:t>
            </w:r>
            <w:r w:rsidR="00FA15E2">
              <w:rPr>
                <w:bCs/>
                <w:sz w:val="22"/>
                <w:szCs w:val="22"/>
              </w:rPr>
              <w:t>klasifikatorius</w:t>
            </w:r>
            <w:r w:rsidR="008A5D66">
              <w:rPr>
                <w:bCs/>
                <w:sz w:val="22"/>
                <w:szCs w:val="22"/>
              </w:rPr>
              <w:t>,</w:t>
            </w:r>
            <w:r w:rsidRPr="004A4CF1">
              <w:rPr>
                <w:bCs/>
                <w:sz w:val="22"/>
                <w:szCs w:val="22"/>
              </w:rPr>
              <w:t xml:space="preserve"> sukurtas žemiau išvardintų standartų, teisės aktų ir kitų dokumentų pagrindu</w:t>
            </w:r>
            <w:r w:rsidR="00985D5B" w:rsidRPr="004A4CF1">
              <w:rPr>
                <w:bCs/>
                <w:sz w:val="22"/>
                <w:szCs w:val="22"/>
              </w:rPr>
              <w:t>,</w:t>
            </w:r>
            <w:r w:rsidRPr="004A4CF1">
              <w:rPr>
                <w:bCs/>
                <w:sz w:val="22"/>
                <w:szCs w:val="22"/>
              </w:rPr>
              <w:t xml:space="preserve"> nėra laikytinas </w:t>
            </w:r>
            <w:r w:rsidR="00985D5B" w:rsidRPr="004A4CF1">
              <w:rPr>
                <w:bCs/>
                <w:sz w:val="22"/>
                <w:szCs w:val="22"/>
              </w:rPr>
              <w:t>tarptautin</w:t>
            </w:r>
            <w:r w:rsidR="008A5D66">
              <w:rPr>
                <w:bCs/>
                <w:sz w:val="22"/>
                <w:szCs w:val="22"/>
              </w:rPr>
              <w:t>io klasifikatoriaus nacionaline versija</w:t>
            </w:r>
            <w:r w:rsidR="00985D5B" w:rsidRPr="004A4CF1">
              <w:rPr>
                <w:bCs/>
                <w:sz w:val="22"/>
                <w:szCs w:val="22"/>
              </w:rPr>
              <w:t xml:space="preserve">, </w:t>
            </w:r>
            <w:r w:rsidR="000B11ED">
              <w:rPr>
                <w:bCs/>
                <w:sz w:val="22"/>
                <w:szCs w:val="22"/>
              </w:rPr>
              <w:t xml:space="preserve">jis </w:t>
            </w:r>
            <w:r w:rsidR="00FC0008" w:rsidRPr="004A4CF1">
              <w:rPr>
                <w:bCs/>
                <w:sz w:val="22"/>
                <w:szCs w:val="22"/>
              </w:rPr>
              <w:t xml:space="preserve">neturi tarptautinių analogų ir </w:t>
            </w:r>
            <w:r w:rsidR="00985D5B" w:rsidRPr="004A4CF1">
              <w:rPr>
                <w:bCs/>
                <w:sz w:val="22"/>
                <w:szCs w:val="22"/>
              </w:rPr>
              <w:t>priskiriamas nacionaliniam klasifikatoriui.</w:t>
            </w:r>
          </w:p>
          <w:p w14:paraId="0941FA43" w14:textId="77777777" w:rsidR="00FC0008" w:rsidRPr="004A4CF1" w:rsidRDefault="00FC0008" w:rsidP="002346D8">
            <w:pPr>
              <w:jc w:val="both"/>
              <w:rPr>
                <w:bCs/>
                <w:sz w:val="22"/>
                <w:szCs w:val="22"/>
              </w:rPr>
            </w:pPr>
          </w:p>
          <w:p w14:paraId="2B23594C" w14:textId="1D993D72" w:rsidR="00FC0008" w:rsidRPr="004A4CF1" w:rsidRDefault="00FC0008" w:rsidP="002346D8">
            <w:pPr>
              <w:jc w:val="both"/>
              <w:rPr>
                <w:bCs/>
                <w:sz w:val="22"/>
                <w:szCs w:val="22"/>
              </w:rPr>
            </w:pPr>
            <w:r w:rsidRPr="004A4CF1">
              <w:rPr>
                <w:bCs/>
                <w:sz w:val="22"/>
                <w:szCs w:val="22"/>
              </w:rPr>
              <w:t xml:space="preserve">1 lentelė. </w:t>
            </w:r>
            <w:r w:rsidR="00977646">
              <w:rPr>
                <w:bCs/>
                <w:sz w:val="22"/>
                <w:szCs w:val="22"/>
              </w:rPr>
              <w:t xml:space="preserve">Klasifikatoriaus </w:t>
            </w:r>
            <w:r w:rsidRPr="004A4CF1">
              <w:rPr>
                <w:bCs/>
                <w:sz w:val="22"/>
                <w:szCs w:val="22"/>
              </w:rPr>
              <w:t>klasių ir poklasių kilmės pagrindas</w:t>
            </w:r>
          </w:p>
          <w:tbl>
            <w:tblPr>
              <w:tblStyle w:val="TableGrid"/>
              <w:tblW w:w="6799" w:type="dxa"/>
              <w:tblInd w:w="0" w:type="dxa"/>
              <w:tblLook w:val="04A0" w:firstRow="1" w:lastRow="0" w:firstColumn="1" w:lastColumn="0" w:noHBand="0" w:noVBand="1"/>
            </w:tblPr>
            <w:tblGrid>
              <w:gridCol w:w="1696"/>
              <w:gridCol w:w="1414"/>
              <w:gridCol w:w="2030"/>
              <w:gridCol w:w="1659"/>
            </w:tblGrid>
            <w:tr w:rsidR="00FC0008" w:rsidRPr="004A4CF1" w14:paraId="2FF6ACED" w14:textId="77777777" w:rsidTr="00BC10DA">
              <w:tc>
                <w:tcPr>
                  <w:tcW w:w="2263" w:type="dxa"/>
                  <w:gridSpan w:val="2"/>
                  <w:vAlign w:val="center"/>
                </w:tcPr>
                <w:p w14:paraId="34F0AE1E" w14:textId="77777777" w:rsidR="00FC0008" w:rsidRPr="004A4CF1" w:rsidRDefault="00FC0008" w:rsidP="002346D8">
                  <w:pPr>
                    <w:jc w:val="center"/>
                    <w:rPr>
                      <w:b/>
                      <w:sz w:val="22"/>
                      <w:lang w:val="lt-LT"/>
                    </w:rPr>
                  </w:pPr>
                  <w:r w:rsidRPr="004A4CF1">
                    <w:rPr>
                      <w:b/>
                      <w:sz w:val="22"/>
                      <w:lang w:val="lt-LT"/>
                    </w:rPr>
                    <w:t>Generalinės klasės, poklasiai pagal ISO 12006-2:2015</w:t>
                  </w:r>
                </w:p>
              </w:tc>
              <w:tc>
                <w:tcPr>
                  <w:tcW w:w="2977" w:type="dxa"/>
                  <w:vAlign w:val="center"/>
                </w:tcPr>
                <w:p w14:paraId="10548E4B" w14:textId="77777777" w:rsidR="00FC0008" w:rsidRPr="004A4CF1" w:rsidRDefault="00FC0008" w:rsidP="002346D8">
                  <w:pPr>
                    <w:jc w:val="center"/>
                    <w:rPr>
                      <w:b/>
                      <w:sz w:val="22"/>
                      <w:lang w:val="lt-LT"/>
                    </w:rPr>
                  </w:pPr>
                  <w:r w:rsidRPr="004A4CF1">
                    <w:rPr>
                      <w:b/>
                      <w:sz w:val="22"/>
                      <w:lang w:val="lt-LT"/>
                    </w:rPr>
                    <w:t>Apibūdinimas</w:t>
                  </w:r>
                </w:p>
              </w:tc>
              <w:tc>
                <w:tcPr>
                  <w:tcW w:w="1559" w:type="dxa"/>
                  <w:vAlign w:val="center"/>
                </w:tcPr>
                <w:p w14:paraId="16E37B1C" w14:textId="3A253921" w:rsidR="00FC0008" w:rsidRPr="004A4CF1" w:rsidRDefault="00FC0008" w:rsidP="002346D8">
                  <w:pPr>
                    <w:jc w:val="center"/>
                    <w:rPr>
                      <w:b/>
                      <w:sz w:val="22"/>
                      <w:lang w:val="lt-LT"/>
                    </w:rPr>
                  </w:pPr>
                  <w:r w:rsidRPr="004A4CF1">
                    <w:rPr>
                      <w:b/>
                      <w:sz w:val="22"/>
                      <w:lang w:val="lt-LT"/>
                    </w:rPr>
                    <w:t xml:space="preserve">Kilmės pagrindas </w:t>
                  </w:r>
                  <w:r w:rsidR="00030474">
                    <w:rPr>
                      <w:b/>
                      <w:sz w:val="22"/>
                      <w:lang w:val="lt-LT"/>
                    </w:rPr>
                    <w:t>klasifikatoriuje</w:t>
                  </w:r>
                </w:p>
              </w:tc>
            </w:tr>
            <w:tr w:rsidR="00FC0008" w:rsidRPr="004A4CF1" w14:paraId="59C307C6" w14:textId="77777777" w:rsidTr="00BC10DA">
              <w:tc>
                <w:tcPr>
                  <w:tcW w:w="2263" w:type="dxa"/>
                  <w:gridSpan w:val="2"/>
                  <w:vAlign w:val="center"/>
                </w:tcPr>
                <w:p w14:paraId="2554CC14" w14:textId="77777777" w:rsidR="00FC0008" w:rsidRPr="004A4CF1" w:rsidRDefault="00FC0008" w:rsidP="002346D8">
                  <w:pPr>
                    <w:rPr>
                      <w:sz w:val="22"/>
                      <w:lang w:val="lt-LT"/>
                    </w:rPr>
                  </w:pPr>
                  <w:r w:rsidRPr="004A4CF1">
                    <w:rPr>
                      <w:sz w:val="22"/>
                      <w:lang w:val="lt-LT"/>
                    </w:rPr>
                    <w:t>Statybos KOMPLEKSAI</w:t>
                  </w:r>
                </w:p>
              </w:tc>
              <w:tc>
                <w:tcPr>
                  <w:tcW w:w="2977" w:type="dxa"/>
                  <w:vAlign w:val="center"/>
                </w:tcPr>
                <w:p w14:paraId="4125D5C9" w14:textId="60F5D9E9" w:rsidR="00FC0008" w:rsidRPr="004A4CF1" w:rsidRDefault="00E51952" w:rsidP="002346D8">
                  <w:pPr>
                    <w:rPr>
                      <w:sz w:val="22"/>
                      <w:lang w:val="lt-LT"/>
                    </w:rPr>
                  </w:pPr>
                  <w:r>
                    <w:rPr>
                      <w:sz w:val="22"/>
                      <w:lang w:val="lt-LT"/>
                    </w:rPr>
                    <w:t>U</w:t>
                  </w:r>
                  <w:r w:rsidR="00FC0008" w:rsidRPr="004A4CF1">
                    <w:rPr>
                      <w:sz w:val="22"/>
                      <w:lang w:val="lt-LT"/>
                    </w:rPr>
                    <w:t>žstatytos aplinkos dalis, teritorija</w:t>
                  </w:r>
                  <w:r w:rsidR="005465A9">
                    <w:rPr>
                      <w:sz w:val="22"/>
                      <w:lang w:val="lt-LT"/>
                    </w:rPr>
                    <w:t>,</w:t>
                  </w:r>
                  <w:r w:rsidR="00FC0008" w:rsidRPr="004A4CF1">
                    <w:rPr>
                      <w:sz w:val="22"/>
                      <w:lang w:val="lt-LT"/>
                    </w:rPr>
                    <w:t xml:space="preserve"> apimanti vieną ar daugiau statinių ir skirta bent vienai vartotojo funkcijai tenkinti.</w:t>
                  </w:r>
                </w:p>
              </w:tc>
              <w:tc>
                <w:tcPr>
                  <w:tcW w:w="1559" w:type="dxa"/>
                </w:tcPr>
                <w:p w14:paraId="63875489" w14:textId="77777777" w:rsidR="00FC0008" w:rsidRPr="004A4CF1" w:rsidRDefault="00FC0008" w:rsidP="002346D8">
                  <w:pPr>
                    <w:rPr>
                      <w:sz w:val="22"/>
                      <w:lang w:val="lt-LT"/>
                    </w:rPr>
                  </w:pPr>
                  <w:r w:rsidRPr="004A4CF1">
                    <w:rPr>
                      <w:sz w:val="22"/>
                      <w:lang w:val="lt-LT"/>
                    </w:rPr>
                    <w:t xml:space="preserve">Švedijos klasifikatoriaus </w:t>
                  </w:r>
                  <w:proofErr w:type="spellStart"/>
                  <w:r w:rsidRPr="004A4CF1">
                    <w:rPr>
                      <w:sz w:val="22"/>
                      <w:lang w:val="lt-LT"/>
                    </w:rPr>
                    <w:t>CoClass</w:t>
                  </w:r>
                  <w:proofErr w:type="spellEnd"/>
                  <w:r w:rsidRPr="004A4CF1">
                    <w:rPr>
                      <w:sz w:val="22"/>
                      <w:lang w:val="lt-LT"/>
                    </w:rPr>
                    <w:t xml:space="preserve"> pagrindas</w:t>
                  </w:r>
                </w:p>
              </w:tc>
            </w:tr>
            <w:tr w:rsidR="00FC0008" w:rsidRPr="004A4CF1" w14:paraId="42D32752" w14:textId="77777777" w:rsidTr="00BC10DA">
              <w:tc>
                <w:tcPr>
                  <w:tcW w:w="2263" w:type="dxa"/>
                  <w:gridSpan w:val="2"/>
                  <w:vAlign w:val="center"/>
                </w:tcPr>
                <w:p w14:paraId="2A0E285F" w14:textId="77777777" w:rsidR="00FC0008" w:rsidRPr="004A4CF1" w:rsidRDefault="00FC0008" w:rsidP="002346D8">
                  <w:pPr>
                    <w:rPr>
                      <w:sz w:val="22"/>
                      <w:lang w:val="lt-LT"/>
                    </w:rPr>
                  </w:pPr>
                  <w:r w:rsidRPr="004A4CF1">
                    <w:rPr>
                      <w:sz w:val="22"/>
                      <w:lang w:val="lt-LT"/>
                    </w:rPr>
                    <w:t>STATINIAI</w:t>
                  </w:r>
                </w:p>
              </w:tc>
              <w:tc>
                <w:tcPr>
                  <w:tcW w:w="2977" w:type="dxa"/>
                  <w:vAlign w:val="center"/>
                </w:tcPr>
                <w:p w14:paraId="7C2F9E7F" w14:textId="65BCDE4F" w:rsidR="00FC0008" w:rsidRPr="004A4CF1" w:rsidRDefault="00E51952" w:rsidP="002346D8">
                  <w:pPr>
                    <w:rPr>
                      <w:sz w:val="22"/>
                      <w:lang w:val="lt-LT"/>
                    </w:rPr>
                  </w:pPr>
                  <w:r>
                    <w:rPr>
                      <w:sz w:val="22"/>
                      <w:lang w:val="lt-LT"/>
                    </w:rPr>
                    <w:t>N</w:t>
                  </w:r>
                  <w:r w:rsidR="00FC0008" w:rsidRPr="004A4CF1">
                    <w:rPr>
                      <w:sz w:val="22"/>
                      <w:lang w:val="lt-LT"/>
                    </w:rPr>
                    <w:t>ekilnojami daiktai (pastatai arba inžineriniai statiniai) ir kiti savo paskirtimi statiniams artimi objektai, sukurti statybos darbais naudojant statybos produktus ir tvirtai sujungti su žeme.</w:t>
                  </w:r>
                </w:p>
              </w:tc>
              <w:tc>
                <w:tcPr>
                  <w:tcW w:w="1559" w:type="dxa"/>
                </w:tcPr>
                <w:p w14:paraId="49E0741C" w14:textId="3261D236" w:rsidR="00FC0008" w:rsidRPr="004A4CF1" w:rsidRDefault="00347BB9" w:rsidP="002346D8">
                  <w:pPr>
                    <w:rPr>
                      <w:sz w:val="22"/>
                      <w:lang w:val="lt-LT"/>
                    </w:rPr>
                  </w:pPr>
                  <w:r>
                    <w:rPr>
                      <w:sz w:val="22"/>
                      <w:lang w:val="lt-LT"/>
                    </w:rPr>
                    <w:t xml:space="preserve">STR </w:t>
                  </w:r>
                  <w:r w:rsidR="00FC0008" w:rsidRPr="004A4CF1">
                    <w:rPr>
                      <w:sz w:val="22"/>
                      <w:lang w:val="lt-LT"/>
                    </w:rPr>
                    <w:t>1.01.03:2017 Statinių klasifikavimas</w:t>
                  </w:r>
                </w:p>
              </w:tc>
            </w:tr>
            <w:tr w:rsidR="00FC0008" w:rsidRPr="004A4CF1" w14:paraId="700E1F57" w14:textId="77777777" w:rsidTr="00BC10DA">
              <w:tc>
                <w:tcPr>
                  <w:tcW w:w="2263" w:type="dxa"/>
                  <w:gridSpan w:val="2"/>
                  <w:vAlign w:val="center"/>
                </w:tcPr>
                <w:p w14:paraId="399843C4" w14:textId="77777777" w:rsidR="00FC0008" w:rsidRPr="004A4CF1" w:rsidRDefault="00FC0008" w:rsidP="002346D8">
                  <w:pPr>
                    <w:rPr>
                      <w:sz w:val="22"/>
                      <w:lang w:val="lt-LT"/>
                    </w:rPr>
                  </w:pPr>
                  <w:r w:rsidRPr="004A4CF1">
                    <w:rPr>
                      <w:sz w:val="22"/>
                      <w:lang w:val="lt-LT"/>
                    </w:rPr>
                    <w:t>Pastatytos ERDVĖS</w:t>
                  </w:r>
                </w:p>
              </w:tc>
              <w:tc>
                <w:tcPr>
                  <w:tcW w:w="2977" w:type="dxa"/>
                  <w:vAlign w:val="center"/>
                </w:tcPr>
                <w:p w14:paraId="216C7AEA" w14:textId="1AC5B722" w:rsidR="00FC0008" w:rsidRPr="004A4CF1" w:rsidRDefault="00E7666D" w:rsidP="002346D8">
                  <w:pPr>
                    <w:rPr>
                      <w:sz w:val="22"/>
                      <w:lang w:val="lt-LT"/>
                    </w:rPr>
                  </w:pPr>
                  <w:r>
                    <w:rPr>
                      <w:sz w:val="22"/>
                      <w:lang w:val="lt-LT"/>
                    </w:rPr>
                    <w:t>P</w:t>
                  </w:r>
                  <w:r w:rsidR="00FC0008" w:rsidRPr="004A4CF1">
                    <w:rPr>
                      <w:sz w:val="22"/>
                      <w:lang w:val="lt-LT"/>
                    </w:rPr>
                    <w:t xml:space="preserve">astatytos ir/ar </w:t>
                  </w:r>
                  <w:r w:rsidR="00FC0008" w:rsidRPr="004A4CF1">
                    <w:rPr>
                      <w:sz w:val="22"/>
                      <w:lang w:val="lt-LT"/>
                    </w:rPr>
                    <w:lastRenderedPageBreak/>
                    <w:t>natūralios erdvės, skirtos naudotojų veiklai ar įrangai</w:t>
                  </w:r>
                </w:p>
              </w:tc>
              <w:tc>
                <w:tcPr>
                  <w:tcW w:w="1559" w:type="dxa"/>
                </w:tcPr>
                <w:p w14:paraId="59B42C23" w14:textId="77777777" w:rsidR="00FC0008" w:rsidRPr="004A4CF1" w:rsidRDefault="00FC0008" w:rsidP="002346D8">
                  <w:pPr>
                    <w:rPr>
                      <w:sz w:val="22"/>
                      <w:lang w:val="lt-LT"/>
                    </w:rPr>
                  </w:pPr>
                  <w:r w:rsidRPr="004A4CF1">
                    <w:rPr>
                      <w:sz w:val="22"/>
                      <w:lang w:val="lt-LT"/>
                    </w:rPr>
                    <w:lastRenderedPageBreak/>
                    <w:t xml:space="preserve">CCI pagrindas </w:t>
                  </w:r>
                  <w:r w:rsidRPr="004A4CF1">
                    <w:rPr>
                      <w:sz w:val="22"/>
                      <w:lang w:val="lt-LT"/>
                    </w:rPr>
                    <w:lastRenderedPageBreak/>
                    <w:t>paremtas 81346 grupės standartais</w:t>
                  </w:r>
                </w:p>
              </w:tc>
            </w:tr>
            <w:tr w:rsidR="00FC0008" w:rsidRPr="004A4CF1" w14:paraId="381F8779" w14:textId="77777777" w:rsidTr="00BC10DA">
              <w:tc>
                <w:tcPr>
                  <w:tcW w:w="1292" w:type="dxa"/>
                  <w:vMerge w:val="restart"/>
                  <w:vAlign w:val="center"/>
                </w:tcPr>
                <w:p w14:paraId="68D54AA2" w14:textId="77777777" w:rsidR="00FC0008" w:rsidRPr="004A4CF1" w:rsidRDefault="00FC0008" w:rsidP="002346D8">
                  <w:pPr>
                    <w:rPr>
                      <w:sz w:val="22"/>
                      <w:lang w:val="lt-LT"/>
                    </w:rPr>
                  </w:pPr>
                  <w:r w:rsidRPr="004A4CF1">
                    <w:rPr>
                      <w:sz w:val="22"/>
                      <w:lang w:val="lt-LT"/>
                    </w:rPr>
                    <w:lastRenderedPageBreak/>
                    <w:t>ELEMENTAI</w:t>
                  </w:r>
                </w:p>
              </w:tc>
              <w:tc>
                <w:tcPr>
                  <w:tcW w:w="971" w:type="dxa"/>
                </w:tcPr>
                <w:p w14:paraId="599D16C5" w14:textId="77777777" w:rsidR="00FC0008" w:rsidRPr="004A4CF1" w:rsidRDefault="00FC0008" w:rsidP="002346D8">
                  <w:pPr>
                    <w:rPr>
                      <w:sz w:val="22"/>
                      <w:lang w:val="lt-LT"/>
                    </w:rPr>
                  </w:pPr>
                  <w:r w:rsidRPr="004A4CF1">
                    <w:rPr>
                      <w:sz w:val="22"/>
                      <w:lang w:val="lt-LT"/>
                    </w:rPr>
                    <w:t>Funkcinės sistemos</w:t>
                  </w:r>
                </w:p>
              </w:tc>
              <w:tc>
                <w:tcPr>
                  <w:tcW w:w="2977" w:type="dxa"/>
                  <w:vAlign w:val="center"/>
                </w:tcPr>
                <w:p w14:paraId="7A7F6F4F" w14:textId="0749489B" w:rsidR="00FC0008" w:rsidRPr="004A4CF1" w:rsidRDefault="00F22BBB" w:rsidP="005738E9">
                  <w:pPr>
                    <w:rPr>
                      <w:sz w:val="22"/>
                      <w:lang w:val="lt-LT"/>
                    </w:rPr>
                  </w:pPr>
                  <w:r>
                    <w:rPr>
                      <w:sz w:val="22"/>
                      <w:lang w:val="lt-LT"/>
                    </w:rPr>
                    <w:t>I</w:t>
                  </w:r>
                  <w:r w:rsidR="00FC0008" w:rsidRPr="004A4CF1">
                    <w:rPr>
                      <w:sz w:val="22"/>
                      <w:lang w:val="lt-LT"/>
                    </w:rPr>
                    <w:t>š objektų sudaryta sistema, kuri bendrai atspindi dominuojančią funkciją (ką atlieka?).</w:t>
                  </w:r>
                </w:p>
              </w:tc>
              <w:tc>
                <w:tcPr>
                  <w:tcW w:w="1559" w:type="dxa"/>
                  <w:vMerge w:val="restart"/>
                  <w:vAlign w:val="center"/>
                </w:tcPr>
                <w:p w14:paraId="05DE318C" w14:textId="77777777" w:rsidR="00FC0008" w:rsidRPr="004A4CF1" w:rsidRDefault="00FC0008" w:rsidP="002346D8">
                  <w:pPr>
                    <w:rPr>
                      <w:sz w:val="22"/>
                      <w:lang w:val="lt-LT"/>
                    </w:rPr>
                  </w:pPr>
                  <w:r w:rsidRPr="004A4CF1">
                    <w:rPr>
                      <w:sz w:val="22"/>
                      <w:lang w:val="lt-LT"/>
                    </w:rPr>
                    <w:t>CCI pagrindas paremtas 81346 grupės standartais</w:t>
                  </w:r>
                </w:p>
              </w:tc>
            </w:tr>
            <w:tr w:rsidR="00FC0008" w:rsidRPr="004A4CF1" w14:paraId="6C3EA276" w14:textId="77777777" w:rsidTr="00BC10DA">
              <w:tc>
                <w:tcPr>
                  <w:tcW w:w="1292" w:type="dxa"/>
                  <w:vMerge/>
                </w:tcPr>
                <w:p w14:paraId="2C9D0EF7" w14:textId="77777777" w:rsidR="00FC0008" w:rsidRPr="004A4CF1" w:rsidRDefault="00FC0008" w:rsidP="002346D8">
                  <w:pPr>
                    <w:rPr>
                      <w:sz w:val="22"/>
                      <w:lang w:val="lt-LT"/>
                    </w:rPr>
                  </w:pPr>
                </w:p>
              </w:tc>
              <w:tc>
                <w:tcPr>
                  <w:tcW w:w="971" w:type="dxa"/>
                </w:tcPr>
                <w:p w14:paraId="2053E3B0" w14:textId="77777777" w:rsidR="00FC0008" w:rsidRPr="004A4CF1" w:rsidRDefault="00FC0008" w:rsidP="002346D8">
                  <w:pPr>
                    <w:rPr>
                      <w:sz w:val="22"/>
                      <w:lang w:val="lt-LT"/>
                    </w:rPr>
                  </w:pPr>
                  <w:r w:rsidRPr="004A4CF1">
                    <w:rPr>
                      <w:sz w:val="22"/>
                      <w:lang w:val="lt-LT"/>
                    </w:rPr>
                    <w:t>Techninės sistemos</w:t>
                  </w:r>
                </w:p>
              </w:tc>
              <w:tc>
                <w:tcPr>
                  <w:tcW w:w="2977" w:type="dxa"/>
                  <w:vAlign w:val="center"/>
                </w:tcPr>
                <w:p w14:paraId="4D529521" w14:textId="21730B26" w:rsidR="00FC0008" w:rsidRPr="004A4CF1" w:rsidRDefault="005A01BB" w:rsidP="005738E9">
                  <w:pPr>
                    <w:rPr>
                      <w:sz w:val="22"/>
                      <w:lang w:val="lt-LT"/>
                    </w:rPr>
                  </w:pPr>
                  <w:r>
                    <w:rPr>
                      <w:sz w:val="22"/>
                      <w:lang w:val="lt-LT"/>
                    </w:rPr>
                    <w:t>I</w:t>
                  </w:r>
                  <w:r w:rsidR="00FC0008" w:rsidRPr="004A4CF1">
                    <w:rPr>
                      <w:sz w:val="22"/>
                      <w:lang w:val="lt-LT"/>
                    </w:rPr>
                    <w:t>š objektų sudaryta sistema, kuri bendrai atspindi dominuojančią struktūrą (iš ko sudaryta?).</w:t>
                  </w:r>
                </w:p>
              </w:tc>
              <w:tc>
                <w:tcPr>
                  <w:tcW w:w="1559" w:type="dxa"/>
                  <w:vMerge/>
                </w:tcPr>
                <w:p w14:paraId="742FE3AF" w14:textId="77777777" w:rsidR="00FC0008" w:rsidRPr="004A4CF1" w:rsidRDefault="00FC0008" w:rsidP="002346D8">
                  <w:pPr>
                    <w:rPr>
                      <w:sz w:val="22"/>
                      <w:lang w:val="lt-LT"/>
                    </w:rPr>
                  </w:pPr>
                </w:p>
              </w:tc>
            </w:tr>
            <w:tr w:rsidR="00FC0008" w:rsidRPr="004A4CF1" w14:paraId="4A7A2662" w14:textId="77777777" w:rsidTr="00BC10DA">
              <w:tc>
                <w:tcPr>
                  <w:tcW w:w="1292" w:type="dxa"/>
                  <w:vMerge/>
                </w:tcPr>
                <w:p w14:paraId="39EB8CAB" w14:textId="77777777" w:rsidR="00FC0008" w:rsidRPr="004A4CF1" w:rsidRDefault="00FC0008" w:rsidP="002346D8">
                  <w:pPr>
                    <w:rPr>
                      <w:sz w:val="22"/>
                      <w:lang w:val="lt-LT"/>
                    </w:rPr>
                  </w:pPr>
                </w:p>
              </w:tc>
              <w:tc>
                <w:tcPr>
                  <w:tcW w:w="971" w:type="dxa"/>
                </w:tcPr>
                <w:p w14:paraId="1C804315" w14:textId="77777777" w:rsidR="00FC0008" w:rsidRPr="004A4CF1" w:rsidRDefault="00FC0008" w:rsidP="002346D8">
                  <w:pPr>
                    <w:rPr>
                      <w:sz w:val="22"/>
                      <w:lang w:val="lt-LT"/>
                    </w:rPr>
                  </w:pPr>
                  <w:r w:rsidRPr="004A4CF1">
                    <w:rPr>
                      <w:sz w:val="22"/>
                      <w:lang w:val="lt-LT"/>
                    </w:rPr>
                    <w:t>Komponentai</w:t>
                  </w:r>
                </w:p>
              </w:tc>
              <w:tc>
                <w:tcPr>
                  <w:tcW w:w="2977" w:type="dxa"/>
                  <w:vAlign w:val="center"/>
                </w:tcPr>
                <w:p w14:paraId="7F9A30A0" w14:textId="58F4B9CE" w:rsidR="00FC0008" w:rsidRPr="004A4CF1" w:rsidRDefault="00324911" w:rsidP="002346D8">
                  <w:pPr>
                    <w:rPr>
                      <w:sz w:val="22"/>
                      <w:lang w:val="lt-LT"/>
                    </w:rPr>
                  </w:pPr>
                  <w:r>
                    <w:rPr>
                      <w:sz w:val="22"/>
                      <w:lang w:val="lt-LT"/>
                    </w:rPr>
                    <w:t>S</w:t>
                  </w:r>
                  <w:r w:rsidR="00FC0008" w:rsidRPr="004A4CF1">
                    <w:rPr>
                      <w:sz w:val="22"/>
                      <w:lang w:val="lt-LT"/>
                    </w:rPr>
                    <w:t>tatybos produktai</w:t>
                  </w:r>
                  <w:r w:rsidR="00AE2F1E">
                    <w:rPr>
                      <w:sz w:val="22"/>
                      <w:lang w:val="lt-LT"/>
                    </w:rPr>
                    <w:t>,</w:t>
                  </w:r>
                  <w:r w:rsidR="00FC0008" w:rsidRPr="004A4CF1">
                    <w:rPr>
                      <w:sz w:val="22"/>
                      <w:lang w:val="lt-LT"/>
                    </w:rPr>
                    <w:t xml:space="preserve"> panaudoti kaip sudedamosios statinių elementų dalys</w:t>
                  </w:r>
                </w:p>
              </w:tc>
              <w:tc>
                <w:tcPr>
                  <w:tcW w:w="1559" w:type="dxa"/>
                  <w:vMerge/>
                </w:tcPr>
                <w:p w14:paraId="59486C93" w14:textId="77777777" w:rsidR="00FC0008" w:rsidRPr="004A4CF1" w:rsidRDefault="00FC0008" w:rsidP="002346D8">
                  <w:pPr>
                    <w:rPr>
                      <w:sz w:val="22"/>
                      <w:lang w:val="lt-LT"/>
                    </w:rPr>
                  </w:pPr>
                </w:p>
              </w:tc>
            </w:tr>
            <w:tr w:rsidR="00FC0008" w:rsidRPr="004A4CF1" w14:paraId="4F30C355" w14:textId="77777777" w:rsidTr="00BC10DA">
              <w:tc>
                <w:tcPr>
                  <w:tcW w:w="2263" w:type="dxa"/>
                  <w:gridSpan w:val="2"/>
                  <w:vAlign w:val="center"/>
                </w:tcPr>
                <w:p w14:paraId="4B1F556B" w14:textId="77777777" w:rsidR="00FC0008" w:rsidRPr="004A4CF1" w:rsidRDefault="00FC0008" w:rsidP="002346D8">
                  <w:pPr>
                    <w:rPr>
                      <w:sz w:val="22"/>
                      <w:lang w:val="lt-LT"/>
                    </w:rPr>
                  </w:pPr>
                  <w:r w:rsidRPr="004A4CF1">
                    <w:rPr>
                      <w:sz w:val="22"/>
                      <w:lang w:val="lt-LT"/>
                    </w:rPr>
                    <w:t>SGC etapai</w:t>
                  </w:r>
                </w:p>
              </w:tc>
              <w:tc>
                <w:tcPr>
                  <w:tcW w:w="2977" w:type="dxa"/>
                  <w:vAlign w:val="center"/>
                </w:tcPr>
                <w:p w14:paraId="0C1CBF38" w14:textId="2C990C2A" w:rsidR="00FC0008" w:rsidRPr="004A4CF1" w:rsidRDefault="0004793B" w:rsidP="002346D8">
                  <w:pPr>
                    <w:rPr>
                      <w:sz w:val="22"/>
                      <w:lang w:val="lt-LT"/>
                    </w:rPr>
                  </w:pPr>
                  <w:r>
                    <w:rPr>
                      <w:sz w:val="22"/>
                      <w:lang w:val="lt-LT"/>
                    </w:rPr>
                    <w:t>S</w:t>
                  </w:r>
                  <w:r w:rsidR="00FC0008" w:rsidRPr="004A4CF1">
                    <w:rPr>
                      <w:sz w:val="22"/>
                      <w:lang w:val="lt-LT"/>
                    </w:rPr>
                    <w:t>tatinio gyvavimo ciklo etapai, kurie atspindi statinio projekto įgyvendinimą ir naudojimą charakteringais  laikotarpiais.</w:t>
                  </w:r>
                </w:p>
              </w:tc>
              <w:tc>
                <w:tcPr>
                  <w:tcW w:w="1559" w:type="dxa"/>
                  <w:vAlign w:val="center"/>
                </w:tcPr>
                <w:p w14:paraId="45E0768C" w14:textId="77777777" w:rsidR="00FC0008" w:rsidRPr="004A4CF1" w:rsidRDefault="00FC0008" w:rsidP="002346D8">
                  <w:pPr>
                    <w:rPr>
                      <w:sz w:val="22"/>
                      <w:lang w:val="lt-LT"/>
                    </w:rPr>
                  </w:pPr>
                  <w:r w:rsidRPr="004A4CF1">
                    <w:rPr>
                      <w:sz w:val="22"/>
                      <w:lang w:val="lt-LT"/>
                    </w:rPr>
                    <w:t>BIM-LT projekto apimtyje sukurtas SGC modelis</w:t>
                  </w:r>
                </w:p>
              </w:tc>
            </w:tr>
            <w:tr w:rsidR="00FC0008" w:rsidRPr="004A4CF1" w14:paraId="1656FBC1" w14:textId="77777777" w:rsidTr="00BC10DA">
              <w:tc>
                <w:tcPr>
                  <w:tcW w:w="2263" w:type="dxa"/>
                  <w:gridSpan w:val="2"/>
                  <w:vAlign w:val="center"/>
                </w:tcPr>
                <w:p w14:paraId="1CC271FE" w14:textId="77777777" w:rsidR="00FC0008" w:rsidRPr="004A4CF1" w:rsidRDefault="00FC0008" w:rsidP="002346D8">
                  <w:pPr>
                    <w:rPr>
                      <w:sz w:val="22"/>
                      <w:lang w:val="lt-LT"/>
                    </w:rPr>
                  </w:pPr>
                  <w:r w:rsidRPr="004A4CF1">
                    <w:rPr>
                      <w:sz w:val="22"/>
                      <w:lang w:val="lt-LT"/>
                    </w:rPr>
                    <w:t>Statybos DALYVIAI</w:t>
                  </w:r>
                </w:p>
              </w:tc>
              <w:tc>
                <w:tcPr>
                  <w:tcW w:w="2977" w:type="dxa"/>
                  <w:vAlign w:val="center"/>
                </w:tcPr>
                <w:p w14:paraId="6A9BD624" w14:textId="7CDD0943" w:rsidR="00FC0008" w:rsidRPr="004A4CF1" w:rsidRDefault="00A12401" w:rsidP="002346D8">
                  <w:pPr>
                    <w:rPr>
                      <w:sz w:val="22"/>
                      <w:lang w:val="lt-LT"/>
                    </w:rPr>
                  </w:pPr>
                  <w:r>
                    <w:rPr>
                      <w:sz w:val="22"/>
                      <w:lang w:val="lt-LT"/>
                    </w:rPr>
                    <w:t>P</w:t>
                  </w:r>
                  <w:r w:rsidR="00FC0008" w:rsidRPr="004A4CF1">
                    <w:rPr>
                      <w:sz w:val="22"/>
                      <w:lang w:val="lt-LT"/>
                    </w:rPr>
                    <w:t xml:space="preserve">agal teisės aktus numatytos dalyvių atsakomybės, teisės ir vaidmenys statybos projekte ir/ar statinio naudojime.  </w:t>
                  </w:r>
                </w:p>
              </w:tc>
              <w:tc>
                <w:tcPr>
                  <w:tcW w:w="1559" w:type="dxa"/>
                  <w:vAlign w:val="center"/>
                </w:tcPr>
                <w:p w14:paraId="77731E1B" w14:textId="77777777" w:rsidR="00FC0008" w:rsidRPr="004A4CF1" w:rsidRDefault="00FC0008" w:rsidP="002346D8">
                  <w:pPr>
                    <w:rPr>
                      <w:sz w:val="22"/>
                      <w:lang w:val="lt-LT"/>
                    </w:rPr>
                  </w:pPr>
                  <w:r w:rsidRPr="004A4CF1">
                    <w:rPr>
                      <w:sz w:val="22"/>
                      <w:lang w:val="lt-LT"/>
                    </w:rPr>
                    <w:t>LR Statybos įstatymas ir poįstatyminiai teisės aktai</w:t>
                  </w:r>
                </w:p>
              </w:tc>
            </w:tr>
            <w:tr w:rsidR="00FC0008" w:rsidRPr="004A4CF1" w14:paraId="712D06FC" w14:textId="77777777" w:rsidTr="00BC10DA">
              <w:tc>
                <w:tcPr>
                  <w:tcW w:w="1292" w:type="dxa"/>
                  <w:vMerge w:val="restart"/>
                  <w:vAlign w:val="center"/>
                </w:tcPr>
                <w:p w14:paraId="2204DE07" w14:textId="77777777" w:rsidR="00FC0008" w:rsidRPr="004A4CF1" w:rsidRDefault="00FC0008" w:rsidP="002346D8">
                  <w:pPr>
                    <w:rPr>
                      <w:sz w:val="22"/>
                      <w:lang w:val="lt-LT"/>
                    </w:rPr>
                  </w:pPr>
                  <w:r w:rsidRPr="004A4CF1">
                    <w:rPr>
                      <w:sz w:val="22"/>
                      <w:lang w:val="lt-LT"/>
                    </w:rPr>
                    <w:t>Statybos INFORMACIJA</w:t>
                  </w:r>
                </w:p>
              </w:tc>
              <w:tc>
                <w:tcPr>
                  <w:tcW w:w="971" w:type="dxa"/>
                  <w:vAlign w:val="center"/>
                </w:tcPr>
                <w:p w14:paraId="2FC66DE3" w14:textId="77777777" w:rsidR="00FC0008" w:rsidRPr="004A4CF1" w:rsidRDefault="00FC0008" w:rsidP="002346D8">
                  <w:pPr>
                    <w:rPr>
                      <w:sz w:val="22"/>
                      <w:lang w:val="lt-LT"/>
                    </w:rPr>
                  </w:pPr>
                  <w:r w:rsidRPr="004A4CF1">
                    <w:rPr>
                      <w:sz w:val="22"/>
                      <w:lang w:val="lt-LT"/>
                    </w:rPr>
                    <w:t>Projekto dalys</w:t>
                  </w:r>
                </w:p>
              </w:tc>
              <w:tc>
                <w:tcPr>
                  <w:tcW w:w="2977" w:type="dxa"/>
                </w:tcPr>
                <w:p w14:paraId="6A7271E8" w14:textId="3642AE1E" w:rsidR="00FC0008" w:rsidRPr="004A4CF1" w:rsidRDefault="0018537D" w:rsidP="002346D8">
                  <w:pPr>
                    <w:rPr>
                      <w:sz w:val="22"/>
                      <w:lang w:val="lt-LT"/>
                    </w:rPr>
                  </w:pPr>
                  <w:r>
                    <w:rPr>
                      <w:sz w:val="22"/>
                      <w:lang w:val="lt-LT"/>
                    </w:rPr>
                    <w:t>P</w:t>
                  </w:r>
                  <w:r w:rsidR="00FC0008" w:rsidRPr="004A4CF1">
                    <w:rPr>
                      <w:sz w:val="22"/>
                      <w:lang w:val="lt-LT"/>
                    </w:rPr>
                    <w:t xml:space="preserve">rojekto visumos dalys, kuriose pateikti atitinkamos srities techniniai, architektūriniai, </w:t>
                  </w:r>
                  <w:r w:rsidR="00FC0008" w:rsidRPr="004A4CF1">
                    <w:rPr>
                      <w:sz w:val="22"/>
                      <w:lang w:val="lt-LT"/>
                    </w:rPr>
                    <w:lastRenderedPageBreak/>
                    <w:t>inžineriniai ar kitos srities sprendiniai.</w:t>
                  </w:r>
                </w:p>
              </w:tc>
              <w:tc>
                <w:tcPr>
                  <w:tcW w:w="1559" w:type="dxa"/>
                </w:tcPr>
                <w:p w14:paraId="4388C652" w14:textId="093D8352" w:rsidR="00FC0008" w:rsidRPr="004A4CF1" w:rsidRDefault="00FC0008" w:rsidP="002346D8">
                  <w:pPr>
                    <w:rPr>
                      <w:sz w:val="22"/>
                      <w:lang w:val="lt-LT"/>
                    </w:rPr>
                  </w:pPr>
                  <w:r w:rsidRPr="004A4CF1">
                    <w:rPr>
                      <w:sz w:val="22"/>
                      <w:lang w:val="lt-LT"/>
                    </w:rPr>
                    <w:lastRenderedPageBreak/>
                    <w:t xml:space="preserve">STR 1.04.04:2017 </w:t>
                  </w:r>
                  <w:r w:rsidR="00582A1D">
                    <w:rPr>
                      <w:sz w:val="22"/>
                      <w:lang w:val="lt-LT"/>
                    </w:rPr>
                    <w:t>,,Statinių projektavimas, projekto</w:t>
                  </w:r>
                  <w:r w:rsidRPr="004A4CF1">
                    <w:rPr>
                      <w:sz w:val="22"/>
                      <w:lang w:val="lt-LT"/>
                    </w:rPr>
                    <w:t xml:space="preserve"> </w:t>
                  </w:r>
                  <w:r w:rsidRPr="004A4CF1">
                    <w:rPr>
                      <w:sz w:val="22"/>
                      <w:lang w:val="lt-LT"/>
                    </w:rPr>
                    <w:lastRenderedPageBreak/>
                    <w:t>ekspertizė</w:t>
                  </w:r>
                  <w:r w:rsidR="00582A1D">
                    <w:rPr>
                      <w:sz w:val="22"/>
                      <w:lang w:val="lt-LT"/>
                    </w:rPr>
                    <w:t>“</w:t>
                  </w:r>
                </w:p>
              </w:tc>
            </w:tr>
            <w:tr w:rsidR="00FC0008" w:rsidRPr="004A4CF1" w14:paraId="70BC6657" w14:textId="77777777" w:rsidTr="00BC10DA">
              <w:tc>
                <w:tcPr>
                  <w:tcW w:w="1292" w:type="dxa"/>
                  <w:vMerge/>
                </w:tcPr>
                <w:p w14:paraId="6771F186" w14:textId="77777777" w:rsidR="00FC0008" w:rsidRPr="004A4CF1" w:rsidRDefault="00FC0008" w:rsidP="002346D8">
                  <w:pPr>
                    <w:rPr>
                      <w:sz w:val="22"/>
                      <w:lang w:val="lt-LT"/>
                    </w:rPr>
                  </w:pPr>
                </w:p>
              </w:tc>
              <w:tc>
                <w:tcPr>
                  <w:tcW w:w="971" w:type="dxa"/>
                  <w:vAlign w:val="center"/>
                </w:tcPr>
                <w:p w14:paraId="194B84D0" w14:textId="77777777" w:rsidR="00FC0008" w:rsidRPr="004A4CF1" w:rsidRDefault="00FC0008" w:rsidP="002346D8">
                  <w:pPr>
                    <w:rPr>
                      <w:sz w:val="22"/>
                      <w:lang w:val="lt-LT"/>
                    </w:rPr>
                  </w:pPr>
                  <w:r w:rsidRPr="004A4CF1">
                    <w:rPr>
                      <w:sz w:val="22"/>
                      <w:lang w:val="lt-LT"/>
                    </w:rPr>
                    <w:t>Statinių kategorijos</w:t>
                  </w:r>
                </w:p>
              </w:tc>
              <w:tc>
                <w:tcPr>
                  <w:tcW w:w="2977" w:type="dxa"/>
                </w:tcPr>
                <w:p w14:paraId="0132DEF5" w14:textId="79DEA23D" w:rsidR="00FC0008" w:rsidRPr="004A4CF1" w:rsidRDefault="00C4712C" w:rsidP="002346D8">
                  <w:pPr>
                    <w:rPr>
                      <w:sz w:val="22"/>
                      <w:lang w:val="lt-LT"/>
                    </w:rPr>
                  </w:pPr>
                  <w:r>
                    <w:rPr>
                      <w:sz w:val="22"/>
                      <w:lang w:val="lt-LT"/>
                    </w:rPr>
                    <w:t>S</w:t>
                  </w:r>
                  <w:r w:rsidR="00FC0008" w:rsidRPr="004A4CF1">
                    <w:rPr>
                      <w:sz w:val="22"/>
                      <w:lang w:val="lt-LT"/>
                    </w:rPr>
                    <w:t>tatinių sudėtingumo lygmuo: ypatingas, neypatingas, nesudėtingas.</w:t>
                  </w:r>
                </w:p>
              </w:tc>
              <w:tc>
                <w:tcPr>
                  <w:tcW w:w="1559" w:type="dxa"/>
                </w:tcPr>
                <w:p w14:paraId="17A003BF" w14:textId="3E287559" w:rsidR="00FC0008" w:rsidRPr="004A4CF1" w:rsidRDefault="00FC0008" w:rsidP="002346D8">
                  <w:pPr>
                    <w:rPr>
                      <w:sz w:val="22"/>
                      <w:lang w:val="lt-LT"/>
                    </w:rPr>
                  </w:pPr>
                  <w:r w:rsidRPr="004A4CF1">
                    <w:rPr>
                      <w:sz w:val="22"/>
                      <w:lang w:val="lt-LT"/>
                    </w:rPr>
                    <w:t xml:space="preserve">STR 1.01.03:2017 </w:t>
                  </w:r>
                  <w:r w:rsidR="00582A1D">
                    <w:rPr>
                      <w:sz w:val="22"/>
                      <w:lang w:val="lt-LT"/>
                    </w:rPr>
                    <w:t>,,</w:t>
                  </w:r>
                  <w:r w:rsidRPr="004A4CF1">
                    <w:rPr>
                      <w:sz w:val="22"/>
                      <w:lang w:val="lt-LT"/>
                    </w:rPr>
                    <w:t>Statinių klasifikavimas</w:t>
                  </w:r>
                  <w:r w:rsidR="00582A1D">
                    <w:rPr>
                      <w:sz w:val="22"/>
                      <w:lang w:val="lt-LT"/>
                    </w:rPr>
                    <w:t>“</w:t>
                  </w:r>
                </w:p>
              </w:tc>
            </w:tr>
            <w:tr w:rsidR="00FC0008" w:rsidRPr="004A4CF1" w14:paraId="1E5B9572" w14:textId="77777777" w:rsidTr="00BC10DA">
              <w:tc>
                <w:tcPr>
                  <w:tcW w:w="1292" w:type="dxa"/>
                  <w:vMerge/>
                </w:tcPr>
                <w:p w14:paraId="06AF068A" w14:textId="77777777" w:rsidR="00FC0008" w:rsidRPr="004A4CF1" w:rsidRDefault="00FC0008" w:rsidP="002346D8">
                  <w:pPr>
                    <w:rPr>
                      <w:sz w:val="22"/>
                      <w:lang w:val="lt-LT"/>
                    </w:rPr>
                  </w:pPr>
                </w:p>
              </w:tc>
              <w:tc>
                <w:tcPr>
                  <w:tcW w:w="971" w:type="dxa"/>
                  <w:vAlign w:val="center"/>
                </w:tcPr>
                <w:p w14:paraId="039A9FCC" w14:textId="77777777" w:rsidR="00FC0008" w:rsidRPr="004A4CF1" w:rsidRDefault="00FC0008" w:rsidP="002346D8">
                  <w:pPr>
                    <w:rPr>
                      <w:sz w:val="22"/>
                      <w:lang w:val="lt-LT"/>
                    </w:rPr>
                  </w:pPr>
                  <w:r w:rsidRPr="004A4CF1">
                    <w:rPr>
                      <w:sz w:val="22"/>
                      <w:lang w:val="lt-LT"/>
                    </w:rPr>
                    <w:t>Statinio statybos rūšys</w:t>
                  </w:r>
                </w:p>
              </w:tc>
              <w:tc>
                <w:tcPr>
                  <w:tcW w:w="2977" w:type="dxa"/>
                </w:tcPr>
                <w:p w14:paraId="5DF10968" w14:textId="37CEB01F" w:rsidR="00FC0008" w:rsidRPr="004A4CF1" w:rsidRDefault="004356EB" w:rsidP="002346D8">
                  <w:pPr>
                    <w:rPr>
                      <w:sz w:val="22"/>
                      <w:lang w:val="lt-LT"/>
                    </w:rPr>
                  </w:pPr>
                  <w:r>
                    <w:rPr>
                      <w:sz w:val="22"/>
                      <w:lang w:val="lt-LT"/>
                    </w:rPr>
                    <w:t>P</w:t>
                  </w:r>
                  <w:r w:rsidR="00FC0008" w:rsidRPr="004A4CF1">
                    <w:rPr>
                      <w:sz w:val="22"/>
                      <w:lang w:val="lt-LT"/>
                    </w:rPr>
                    <w:t>rojektuose numatyti statybos būdai, kurie atspindi</w:t>
                  </w:r>
                  <w:r w:rsidR="00BA3868">
                    <w:rPr>
                      <w:sz w:val="22"/>
                      <w:lang w:val="lt-LT"/>
                    </w:rPr>
                    <w:t>,</w:t>
                  </w:r>
                  <w:r w:rsidR="00FC0008" w:rsidRPr="004A4CF1">
                    <w:rPr>
                      <w:sz w:val="22"/>
                      <w:lang w:val="lt-LT"/>
                    </w:rPr>
                    <w:t xml:space="preserve"> ar statiniai statomi naujai, rekonstruojami, remontuojami, modernizuojami, griaunami.</w:t>
                  </w:r>
                </w:p>
              </w:tc>
              <w:tc>
                <w:tcPr>
                  <w:tcW w:w="1559" w:type="dxa"/>
                  <w:vAlign w:val="center"/>
                </w:tcPr>
                <w:p w14:paraId="0302D2BF" w14:textId="77777777" w:rsidR="00FC0008" w:rsidRPr="004A4CF1" w:rsidRDefault="00FC0008" w:rsidP="002346D8">
                  <w:pPr>
                    <w:rPr>
                      <w:sz w:val="22"/>
                      <w:lang w:val="lt-LT"/>
                    </w:rPr>
                  </w:pPr>
                  <w:r w:rsidRPr="004A4CF1">
                    <w:rPr>
                      <w:sz w:val="22"/>
                      <w:lang w:val="lt-LT"/>
                    </w:rPr>
                    <w:t>STR 1.01.08:2002 „Statinio statybos rūšys“</w:t>
                  </w:r>
                </w:p>
              </w:tc>
            </w:tr>
          </w:tbl>
          <w:p w14:paraId="6E748E8F" w14:textId="042527AB" w:rsidR="00985D5B" w:rsidRPr="004A4CF1" w:rsidRDefault="00FC0008" w:rsidP="002346D8">
            <w:pPr>
              <w:jc w:val="both"/>
              <w:rPr>
                <w:bCs/>
                <w:sz w:val="22"/>
                <w:szCs w:val="22"/>
              </w:rPr>
            </w:pPr>
            <w:r w:rsidRPr="004A4CF1">
              <w:rPr>
                <w:bCs/>
                <w:sz w:val="22"/>
                <w:szCs w:val="22"/>
              </w:rPr>
              <w:t>Pastaba: 81346 standartų grupę sudaro Lietuvos standart</w:t>
            </w:r>
            <w:r w:rsidR="009D1C44">
              <w:rPr>
                <w:bCs/>
                <w:sz w:val="22"/>
                <w:szCs w:val="22"/>
              </w:rPr>
              <w:t>ai</w:t>
            </w:r>
            <w:r w:rsidRPr="004A4CF1">
              <w:rPr>
                <w:bCs/>
                <w:sz w:val="22"/>
                <w:szCs w:val="22"/>
              </w:rPr>
              <w:t xml:space="preserve"> LST EN IEC 81346-1:2009, LST EN IEC 81346-2:2019 ir tarptautini</w:t>
            </w:r>
            <w:r w:rsidR="009D1C44">
              <w:rPr>
                <w:bCs/>
                <w:sz w:val="22"/>
                <w:szCs w:val="22"/>
              </w:rPr>
              <w:t>s</w:t>
            </w:r>
            <w:r w:rsidRPr="004A4CF1">
              <w:rPr>
                <w:bCs/>
                <w:sz w:val="22"/>
                <w:szCs w:val="22"/>
              </w:rPr>
              <w:t xml:space="preserve"> stand</w:t>
            </w:r>
            <w:r w:rsidR="00543992">
              <w:rPr>
                <w:bCs/>
                <w:sz w:val="22"/>
                <w:szCs w:val="22"/>
              </w:rPr>
              <w:t>art</w:t>
            </w:r>
            <w:r w:rsidR="009D1C44">
              <w:rPr>
                <w:bCs/>
                <w:sz w:val="22"/>
                <w:szCs w:val="22"/>
              </w:rPr>
              <w:t>as</w:t>
            </w:r>
            <w:r w:rsidR="00543992">
              <w:rPr>
                <w:bCs/>
                <w:sz w:val="22"/>
                <w:szCs w:val="22"/>
              </w:rPr>
              <w:t xml:space="preserve"> ISO 81346-12:2018</w:t>
            </w:r>
            <w:r w:rsidR="009D1C44">
              <w:rPr>
                <w:bCs/>
                <w:sz w:val="22"/>
                <w:szCs w:val="22"/>
              </w:rPr>
              <w:t>.</w:t>
            </w:r>
          </w:p>
          <w:p w14:paraId="7490D4A9" w14:textId="7FD7AEBC" w:rsidR="00597743" w:rsidRPr="00B3002A" w:rsidRDefault="00985D5B" w:rsidP="002346D8">
            <w:pPr>
              <w:jc w:val="both"/>
              <w:rPr>
                <w:bCs/>
                <w:sz w:val="22"/>
                <w:szCs w:val="22"/>
                <w:highlight w:val="yellow"/>
              </w:rPr>
            </w:pPr>
            <w:r w:rsidRPr="004A4CF1">
              <w:rPr>
                <w:bCs/>
                <w:sz w:val="22"/>
                <w:szCs w:val="22"/>
              </w:rPr>
              <w:t xml:space="preserve">Pateikta  lentelė atspindi, kad </w:t>
            </w:r>
            <w:r w:rsidR="00543992">
              <w:rPr>
                <w:bCs/>
                <w:sz w:val="22"/>
                <w:szCs w:val="22"/>
              </w:rPr>
              <w:t>klasifikatoriaus</w:t>
            </w:r>
            <w:r w:rsidRPr="004A4CF1">
              <w:rPr>
                <w:bCs/>
                <w:sz w:val="22"/>
                <w:szCs w:val="22"/>
              </w:rPr>
              <w:t xml:space="preserve"> kilmė</w:t>
            </w:r>
            <w:r w:rsidR="00E718FA" w:rsidRPr="004A4CF1">
              <w:rPr>
                <w:bCs/>
                <w:sz w:val="22"/>
                <w:szCs w:val="22"/>
              </w:rPr>
              <w:t xml:space="preserve"> </w:t>
            </w:r>
            <w:r w:rsidR="00FC0008" w:rsidRPr="004A4CF1">
              <w:rPr>
                <w:bCs/>
                <w:sz w:val="22"/>
                <w:szCs w:val="22"/>
              </w:rPr>
              <w:t xml:space="preserve">bus </w:t>
            </w:r>
            <w:r w:rsidR="00E718FA" w:rsidRPr="004A4CF1">
              <w:rPr>
                <w:bCs/>
                <w:sz w:val="22"/>
                <w:szCs w:val="22"/>
              </w:rPr>
              <w:t xml:space="preserve">paremta skirtingų </w:t>
            </w:r>
            <w:r w:rsidRPr="004A4CF1">
              <w:rPr>
                <w:bCs/>
                <w:sz w:val="22"/>
                <w:szCs w:val="22"/>
              </w:rPr>
              <w:t xml:space="preserve"> </w:t>
            </w:r>
            <w:r w:rsidR="00E718FA" w:rsidRPr="004A4CF1">
              <w:rPr>
                <w:bCs/>
                <w:sz w:val="22"/>
                <w:szCs w:val="22"/>
              </w:rPr>
              <w:t>standartų, teisės aktų ir kitų dokumentų pagrind</w:t>
            </w:r>
            <w:r w:rsidR="00543992">
              <w:rPr>
                <w:bCs/>
                <w:sz w:val="22"/>
                <w:szCs w:val="22"/>
              </w:rPr>
              <w:t>u</w:t>
            </w:r>
            <w:r w:rsidR="00E718FA" w:rsidRPr="004A4CF1">
              <w:rPr>
                <w:bCs/>
                <w:sz w:val="22"/>
                <w:szCs w:val="22"/>
              </w:rPr>
              <w:t>, tuo pačiu vystant ir pritaikant papildomas</w:t>
            </w:r>
            <w:r w:rsidR="00FC0008" w:rsidRPr="004A4CF1">
              <w:rPr>
                <w:bCs/>
                <w:sz w:val="22"/>
                <w:szCs w:val="22"/>
              </w:rPr>
              <w:t xml:space="preserve"> klases</w:t>
            </w:r>
            <w:r w:rsidR="00E718FA" w:rsidRPr="004A4CF1">
              <w:rPr>
                <w:bCs/>
                <w:sz w:val="22"/>
                <w:szCs w:val="22"/>
              </w:rPr>
              <w:t xml:space="preserve"> pagal nacionalinius poreikius.</w:t>
            </w:r>
          </w:p>
        </w:tc>
      </w:tr>
      <w:tr w:rsidR="00E718FA" w:rsidRPr="00B3002A" w14:paraId="4F4F6F71" w14:textId="77777777" w:rsidTr="00FE36E6">
        <w:trPr>
          <w:trHeight w:val="4753"/>
        </w:trPr>
        <w:tc>
          <w:tcPr>
            <w:tcW w:w="664" w:type="dxa"/>
            <w:tcBorders>
              <w:top w:val="single" w:sz="4" w:space="0" w:color="auto"/>
              <w:left w:val="single" w:sz="4" w:space="0" w:color="auto"/>
              <w:bottom w:val="single" w:sz="4" w:space="0" w:color="auto"/>
              <w:right w:val="single" w:sz="4" w:space="0" w:color="auto"/>
            </w:tcBorders>
          </w:tcPr>
          <w:p w14:paraId="70166652" w14:textId="59E73932" w:rsidR="00087909" w:rsidRPr="00B3002A" w:rsidRDefault="00BC4D72" w:rsidP="002346D8">
            <w:pPr>
              <w:jc w:val="center"/>
              <w:rPr>
                <w:b/>
                <w:bCs/>
                <w:sz w:val="22"/>
                <w:szCs w:val="22"/>
              </w:rPr>
            </w:pPr>
            <w:r>
              <w:rPr>
                <w:b/>
                <w:bCs/>
                <w:sz w:val="22"/>
                <w:szCs w:val="22"/>
              </w:rPr>
              <w:lastRenderedPageBreak/>
              <w:t>4</w:t>
            </w:r>
            <w:r w:rsidR="00837983" w:rsidRPr="00B3002A">
              <w:rPr>
                <w:b/>
                <w:bCs/>
                <w:sz w:val="22"/>
                <w:szCs w:val="22"/>
              </w:rPr>
              <w:t>.</w:t>
            </w:r>
          </w:p>
        </w:tc>
        <w:tc>
          <w:tcPr>
            <w:tcW w:w="2009" w:type="dxa"/>
            <w:tcBorders>
              <w:top w:val="single" w:sz="4" w:space="0" w:color="auto"/>
              <w:left w:val="single" w:sz="4" w:space="0" w:color="auto"/>
              <w:bottom w:val="single" w:sz="4" w:space="0" w:color="auto"/>
              <w:right w:val="single" w:sz="4" w:space="0" w:color="auto"/>
            </w:tcBorders>
          </w:tcPr>
          <w:p w14:paraId="1DFA6B89" w14:textId="77777777" w:rsidR="00837983" w:rsidRPr="00B3002A" w:rsidRDefault="00837983" w:rsidP="002346D8">
            <w:pPr>
              <w:jc w:val="center"/>
              <w:rPr>
                <w:b/>
                <w:bCs/>
                <w:sz w:val="22"/>
                <w:szCs w:val="22"/>
              </w:rPr>
            </w:pPr>
            <w:r w:rsidRPr="00B3002A">
              <w:rPr>
                <w:b/>
                <w:bCs/>
                <w:sz w:val="22"/>
                <w:szCs w:val="22"/>
              </w:rPr>
              <w:t>Lietuvos statybininkų asociacija,</w:t>
            </w:r>
          </w:p>
          <w:p w14:paraId="2AFC3811" w14:textId="77777777" w:rsidR="00837983" w:rsidRPr="00B3002A" w:rsidRDefault="00837983" w:rsidP="002346D8">
            <w:pPr>
              <w:jc w:val="center"/>
              <w:rPr>
                <w:b/>
                <w:bCs/>
                <w:sz w:val="22"/>
                <w:szCs w:val="22"/>
              </w:rPr>
            </w:pPr>
            <w:r w:rsidRPr="00B3002A">
              <w:rPr>
                <w:b/>
                <w:bCs/>
                <w:sz w:val="22"/>
                <w:szCs w:val="22"/>
              </w:rPr>
              <w:t>2020-07-01,</w:t>
            </w:r>
          </w:p>
          <w:p w14:paraId="26604CE7" w14:textId="28FFC117" w:rsidR="00087909" w:rsidRPr="00B3002A" w:rsidRDefault="00837983" w:rsidP="002346D8">
            <w:pPr>
              <w:jc w:val="center"/>
              <w:rPr>
                <w:b/>
                <w:bCs/>
                <w:sz w:val="22"/>
                <w:szCs w:val="22"/>
              </w:rPr>
            </w:pPr>
            <w:r w:rsidRPr="00B3002A">
              <w:rPr>
                <w:b/>
                <w:bCs/>
                <w:sz w:val="22"/>
                <w:szCs w:val="22"/>
              </w:rPr>
              <w:t>Nr. 12-VYR-076</w:t>
            </w:r>
          </w:p>
        </w:tc>
        <w:tc>
          <w:tcPr>
            <w:tcW w:w="5465" w:type="dxa"/>
            <w:tcBorders>
              <w:top w:val="single" w:sz="4" w:space="0" w:color="auto"/>
              <w:left w:val="single" w:sz="4" w:space="0" w:color="auto"/>
              <w:bottom w:val="single" w:sz="4" w:space="0" w:color="auto"/>
              <w:right w:val="single" w:sz="4" w:space="0" w:color="auto"/>
            </w:tcBorders>
          </w:tcPr>
          <w:p w14:paraId="647F47CD" w14:textId="77777777" w:rsidR="00837983" w:rsidRPr="00B3002A" w:rsidRDefault="00837983" w:rsidP="002346D8">
            <w:pPr>
              <w:pStyle w:val="Adresas"/>
              <w:tabs>
                <w:tab w:val="left" w:pos="-5632"/>
              </w:tabs>
              <w:ind w:right="29" w:firstLine="464"/>
              <w:jc w:val="both"/>
              <w:rPr>
                <w:sz w:val="22"/>
                <w:szCs w:val="22"/>
              </w:rPr>
            </w:pPr>
            <w:r w:rsidRPr="00B3002A">
              <w:rPr>
                <w:sz w:val="22"/>
                <w:szCs w:val="22"/>
              </w:rPr>
              <w:t xml:space="preserve">Lietuvos statybininkų asociacija susipažino su </w:t>
            </w:r>
            <w:r w:rsidRPr="00B3002A">
              <w:rPr>
                <w:i/>
                <w:sz w:val="22"/>
                <w:szCs w:val="22"/>
              </w:rPr>
              <w:t>Lietuvos Respublikos Vyriausybės pasitarimo protokolo projektu dėl Nacionalinio statybos informacijos klasifikatoriaus pasirinkimo</w:t>
            </w:r>
            <w:r w:rsidRPr="00B3002A">
              <w:rPr>
                <w:sz w:val="22"/>
                <w:szCs w:val="22"/>
              </w:rPr>
              <w:t xml:space="preserve"> (toliau – Protokolas) ir teikia pastabas bei pasiūlymus.</w:t>
            </w:r>
          </w:p>
          <w:p w14:paraId="01F27BD0" w14:textId="77777777" w:rsidR="00837983" w:rsidRPr="00B3002A" w:rsidRDefault="00837983" w:rsidP="002346D8">
            <w:pPr>
              <w:pStyle w:val="Adresas"/>
              <w:tabs>
                <w:tab w:val="left" w:pos="-5632"/>
              </w:tabs>
              <w:ind w:right="29" w:firstLine="464"/>
              <w:jc w:val="both"/>
              <w:rPr>
                <w:sz w:val="22"/>
                <w:szCs w:val="22"/>
              </w:rPr>
            </w:pPr>
            <w:r w:rsidRPr="00B3002A">
              <w:rPr>
                <w:sz w:val="22"/>
                <w:szCs w:val="22"/>
              </w:rPr>
              <w:t>Nepritariame idėjai steigti valstybinę informacinę sistemą tam, kad užtikrinti klasifikuojamų duomenų kaupimą. Planuojama kurti sistema yra didžiulės apimties ir nuolatos ypač dinamiškai besikeičianti duomenų bazė, kurios valstybė (nei vienos institucijos asmenyje) nesugebės suvaldyti. Šiuo metu VĮ ,,Registrų centras“ turi savo pastatų ir erdvių klasifikavimo sistemą, todėl LR aplinkos ministerijai priėmus sprendimą taikyti ISO 81346-12:2018, kaip pagrindą klasifikuojant statinius ir erdves, būtina suderinti VĮ ,,Registrų centro“ klasifikatorių su ISO 81346-12:2018 ir nebesiimti perteklinių funkcijų.</w:t>
            </w:r>
          </w:p>
          <w:p w14:paraId="4E848319" w14:textId="77777777" w:rsidR="00837983" w:rsidRPr="00B3002A" w:rsidRDefault="00837983" w:rsidP="002346D8">
            <w:pPr>
              <w:pStyle w:val="Adresas"/>
              <w:tabs>
                <w:tab w:val="left" w:pos="-5632"/>
              </w:tabs>
              <w:ind w:right="29" w:firstLine="464"/>
              <w:jc w:val="both"/>
              <w:rPr>
                <w:sz w:val="22"/>
                <w:szCs w:val="22"/>
              </w:rPr>
            </w:pPr>
            <w:r w:rsidRPr="00B3002A">
              <w:rPr>
                <w:sz w:val="22"/>
                <w:szCs w:val="22"/>
              </w:rPr>
              <w:t>Ilgametė valstybinių informacinių sistemų kūrimo praktika parodė, kad valstybė nesugeba sukurti ir palaikyti kokybiškų informacinių sistemų, tai daro neadekvačiai ilgai, brangiai, nekokybiškai, o galutiniame rezultate kartais ir beprasmiai. Valstybės institucijose neužteks specialistų, kad kuruoti tokios duomenų bazės ir informacinės sistemos projektavimą, kūrimą, o vėliau – veiklą ir nuolatinį atnaujinimą.</w:t>
            </w:r>
          </w:p>
          <w:p w14:paraId="4CA63A30" w14:textId="77777777" w:rsidR="00837983" w:rsidRPr="00B3002A" w:rsidRDefault="00837983" w:rsidP="002346D8">
            <w:pPr>
              <w:pStyle w:val="Adresas"/>
              <w:tabs>
                <w:tab w:val="left" w:pos="-5632"/>
              </w:tabs>
              <w:ind w:right="29" w:firstLine="464"/>
              <w:jc w:val="both"/>
              <w:rPr>
                <w:sz w:val="22"/>
                <w:szCs w:val="22"/>
              </w:rPr>
            </w:pPr>
            <w:r w:rsidRPr="00B3002A">
              <w:rPr>
                <w:sz w:val="22"/>
                <w:szCs w:val="22"/>
              </w:rPr>
              <w:t>Vietoje Protokole siūlomos klasifikatoriaus (kaip duomenų bazės su valstybine informacine sistema) idėjos siūlome apsvarstyti atvirų duomenų principu bei tarptautinio standarto ISO 81346-12:2018 pagrindu formuojamos duomenų bazės idėją, pagal kurią kiekvienas atskiras ūkio subjektas savo produktus klasifikuotų minėto ISO standarto pagrindu ir informaciją kauptų pas save, sudarydamas galimybę visiems pageidaujantiems asmenims (pvz. projektuotojams, produktų pirkėjams, inspektuojančioms institucijoms ir kt.) prie šios duomenų bazės prisijungti ir iš jos gauti informaciją apie suklasifikuotus produktus. T.y. duomenų bazė veiktų kaip ūkio subjektų lokalių duomenų bazių visuma, funkcionuojanti integraliai vieningoje pavadinimų ir kodų sistemoje minėto ISO standarto pagrindu.</w:t>
            </w:r>
          </w:p>
          <w:p w14:paraId="201327B2" w14:textId="77777777" w:rsidR="00837983" w:rsidRPr="00B3002A" w:rsidRDefault="00837983" w:rsidP="002346D8">
            <w:pPr>
              <w:pStyle w:val="Adresas"/>
              <w:tabs>
                <w:tab w:val="left" w:pos="-5632"/>
              </w:tabs>
              <w:ind w:right="29" w:firstLine="464"/>
              <w:jc w:val="both"/>
              <w:rPr>
                <w:sz w:val="22"/>
                <w:szCs w:val="22"/>
              </w:rPr>
            </w:pPr>
            <w:r w:rsidRPr="00B3002A">
              <w:rPr>
                <w:sz w:val="22"/>
                <w:szCs w:val="22"/>
              </w:rPr>
              <w:t xml:space="preserve">Atkreiptinas dėmesys, kad ūkio subjektai bus </w:t>
            </w:r>
            <w:r w:rsidRPr="00B3002A">
              <w:rPr>
                <w:sz w:val="22"/>
                <w:szCs w:val="22"/>
              </w:rPr>
              <w:lastRenderedPageBreak/>
              <w:t>suinteresuoti teisingai suklasifikuoti (įvardinti ir sukoduoti) savo platinamus produktus, nes priešingu atveju pralaimės rinkos konkurencinėje kovoje su tais, kurie produktus tinkamai klasifikuoja ir sudaro viešos prieigos prie informacijos galimybę.</w:t>
            </w:r>
          </w:p>
          <w:p w14:paraId="19E68C7E" w14:textId="77777777" w:rsidR="00837983" w:rsidRPr="00B3002A" w:rsidRDefault="00837983" w:rsidP="002346D8">
            <w:pPr>
              <w:pStyle w:val="Adresas"/>
              <w:tabs>
                <w:tab w:val="left" w:pos="-5632"/>
              </w:tabs>
              <w:ind w:right="29" w:firstLine="464"/>
              <w:jc w:val="both"/>
              <w:rPr>
                <w:sz w:val="22"/>
                <w:szCs w:val="22"/>
              </w:rPr>
            </w:pPr>
            <w:r w:rsidRPr="00B3002A">
              <w:rPr>
                <w:sz w:val="22"/>
                <w:szCs w:val="22"/>
              </w:rPr>
              <w:t>Pažymėtina, kad mūsų siūloma sistema nuimtų nuo valstybės didžiulę administracinę bei finansinę naštą ir sudarytų prielaidas keliamus tikslus pasiekti žymiai greičiau ir paprasčiau.</w:t>
            </w:r>
          </w:p>
          <w:p w14:paraId="3CA8736C" w14:textId="77777777" w:rsidR="00837983" w:rsidRPr="00B3002A" w:rsidRDefault="00837983" w:rsidP="002346D8">
            <w:pPr>
              <w:pStyle w:val="Adresas"/>
              <w:tabs>
                <w:tab w:val="left" w:pos="-5632"/>
              </w:tabs>
              <w:ind w:right="29" w:firstLine="464"/>
              <w:jc w:val="both"/>
              <w:rPr>
                <w:sz w:val="22"/>
                <w:szCs w:val="22"/>
              </w:rPr>
            </w:pPr>
            <w:r w:rsidRPr="00B3002A">
              <w:rPr>
                <w:sz w:val="22"/>
                <w:szCs w:val="22"/>
              </w:rPr>
              <w:t xml:space="preserve">Šiuo metu </w:t>
            </w:r>
            <w:proofErr w:type="spellStart"/>
            <w:r w:rsidRPr="00B3002A">
              <w:rPr>
                <w:sz w:val="22"/>
                <w:szCs w:val="22"/>
              </w:rPr>
              <w:t>VšĮ</w:t>
            </w:r>
            <w:proofErr w:type="spellEnd"/>
            <w:r w:rsidRPr="00B3002A">
              <w:rPr>
                <w:sz w:val="22"/>
                <w:szCs w:val="22"/>
              </w:rPr>
              <w:t xml:space="preserve"> “Skaitmeninė statyba“ rinkos dalyviams teikia skaitmeninius įrankius klasifikuojant statinio konstruktyvus ir taikant ISO 81346-12:2018 praktikoje. Manome, kad sukurti analogiški instrumentai rinkoje (,,</w:t>
            </w:r>
            <w:proofErr w:type="spellStart"/>
            <w:r w:rsidRPr="00B3002A">
              <w:rPr>
                <w:sz w:val="22"/>
                <w:szCs w:val="22"/>
              </w:rPr>
              <w:t>Sistela</w:t>
            </w:r>
            <w:proofErr w:type="spellEnd"/>
            <w:r w:rsidRPr="00B3002A">
              <w:rPr>
                <w:sz w:val="22"/>
                <w:szCs w:val="22"/>
              </w:rPr>
              <w:t>“, ,,SES“, ,,</w:t>
            </w:r>
            <w:proofErr w:type="spellStart"/>
            <w:r w:rsidRPr="00B3002A">
              <w:rPr>
                <w:sz w:val="22"/>
                <w:szCs w:val="22"/>
              </w:rPr>
              <w:t>Prosana</w:t>
            </w:r>
            <w:proofErr w:type="spellEnd"/>
            <w:r w:rsidRPr="00B3002A">
              <w:rPr>
                <w:sz w:val="22"/>
                <w:szCs w:val="22"/>
              </w:rPr>
              <w:t>“ ir kiti) gali pilnai užtikrinti, kad LR aplinkos ministerijos įteisintas klasifikatoriaus taikymas būtų vykdomas.</w:t>
            </w:r>
          </w:p>
          <w:p w14:paraId="57731029" w14:textId="2560D22C" w:rsidR="00087909" w:rsidRPr="00B3002A" w:rsidRDefault="00837983" w:rsidP="002346D8">
            <w:pPr>
              <w:pStyle w:val="Adresas"/>
              <w:ind w:left="38" w:right="29" w:firstLine="567"/>
              <w:jc w:val="both"/>
              <w:rPr>
                <w:sz w:val="22"/>
                <w:szCs w:val="22"/>
              </w:rPr>
            </w:pPr>
            <w:r w:rsidRPr="00B3002A">
              <w:rPr>
                <w:sz w:val="22"/>
                <w:szCs w:val="22"/>
              </w:rPr>
              <w:t>Nepaisant minėto pasiūlymo, statinių (pastatų, inžinerinių statinių) klasifikavimas pagal naudojimo paskirtį galėtų likti valstybės teisės aktų reguliavimo objektu (pvz. šiandien galiojančio statybos techninio reglamento ,,Statinių klasifikavimas“ pagrindu), kadangi statinių klasifikacija pagal naudojimo paskirtį yra naudojama įvairiose šalies ūkio bei administravimo srityse ir išeina už statybos sektoriaus poreikių ribų.</w:t>
            </w:r>
          </w:p>
        </w:tc>
        <w:tc>
          <w:tcPr>
            <w:tcW w:w="7025" w:type="dxa"/>
            <w:tcBorders>
              <w:top w:val="single" w:sz="4" w:space="0" w:color="auto"/>
              <w:left w:val="single" w:sz="4" w:space="0" w:color="auto"/>
              <w:bottom w:val="single" w:sz="4" w:space="0" w:color="auto"/>
              <w:right w:val="single" w:sz="4" w:space="0" w:color="auto"/>
            </w:tcBorders>
          </w:tcPr>
          <w:p w14:paraId="74BB4518" w14:textId="2B50C3EC" w:rsidR="0081177A" w:rsidRPr="00FE36E6" w:rsidRDefault="0081177A" w:rsidP="002346D8">
            <w:pPr>
              <w:jc w:val="both"/>
              <w:rPr>
                <w:b/>
                <w:sz w:val="22"/>
                <w:szCs w:val="22"/>
              </w:rPr>
            </w:pPr>
            <w:r w:rsidRPr="00FE36E6">
              <w:rPr>
                <w:b/>
                <w:sz w:val="22"/>
                <w:szCs w:val="22"/>
              </w:rPr>
              <w:lastRenderedPageBreak/>
              <w:t>Atsižvelgta iš dalies</w:t>
            </w:r>
            <w:r w:rsidR="00346B16" w:rsidRPr="00FE36E6">
              <w:rPr>
                <w:b/>
                <w:sz w:val="22"/>
                <w:szCs w:val="22"/>
              </w:rPr>
              <w:t>.</w:t>
            </w:r>
            <w:r w:rsidR="005A0370" w:rsidRPr="00FE36E6">
              <w:rPr>
                <w:b/>
                <w:sz w:val="22"/>
                <w:szCs w:val="22"/>
              </w:rPr>
              <w:t xml:space="preserve"> </w:t>
            </w:r>
          </w:p>
          <w:p w14:paraId="3237C58C" w14:textId="3C16194A" w:rsidR="0081177A" w:rsidRPr="00FE36E6" w:rsidRDefault="00623BFA" w:rsidP="002346D8">
            <w:pPr>
              <w:jc w:val="both"/>
              <w:rPr>
                <w:sz w:val="22"/>
                <w:szCs w:val="22"/>
              </w:rPr>
            </w:pPr>
            <w:r w:rsidRPr="00FE36E6">
              <w:rPr>
                <w:sz w:val="22"/>
                <w:szCs w:val="22"/>
              </w:rPr>
              <w:t xml:space="preserve">Atkreipiame dėmesį, kad </w:t>
            </w:r>
            <w:r w:rsidR="00E465FD">
              <w:rPr>
                <w:sz w:val="22"/>
                <w:szCs w:val="22"/>
              </w:rPr>
              <w:t>klasifikatoriaus valstybinė</w:t>
            </w:r>
            <w:r w:rsidR="0081177A" w:rsidRPr="00FE36E6">
              <w:rPr>
                <w:sz w:val="22"/>
                <w:szCs w:val="22"/>
              </w:rPr>
              <w:t xml:space="preserve"> </w:t>
            </w:r>
            <w:r w:rsidRPr="00FE36E6">
              <w:rPr>
                <w:sz w:val="22"/>
                <w:szCs w:val="22"/>
              </w:rPr>
              <w:t>informacinė sistema</w:t>
            </w:r>
            <w:r w:rsidR="00597743" w:rsidRPr="00FE36E6">
              <w:rPr>
                <w:sz w:val="22"/>
                <w:szCs w:val="22"/>
              </w:rPr>
              <w:t xml:space="preserve"> (toliau</w:t>
            </w:r>
            <w:r w:rsidR="00E465FD">
              <w:rPr>
                <w:sz w:val="22"/>
                <w:szCs w:val="22"/>
              </w:rPr>
              <w:t xml:space="preserve"> – informacinė sistema</w:t>
            </w:r>
            <w:r w:rsidR="008B61E4" w:rsidRPr="00FE36E6">
              <w:rPr>
                <w:sz w:val="22"/>
                <w:szCs w:val="22"/>
              </w:rPr>
              <w:t>)</w:t>
            </w:r>
            <w:r w:rsidRPr="00FE36E6">
              <w:rPr>
                <w:sz w:val="22"/>
                <w:szCs w:val="22"/>
              </w:rPr>
              <w:t xml:space="preserve"> yra</w:t>
            </w:r>
            <w:r w:rsidR="0081177A" w:rsidRPr="00FE36E6">
              <w:rPr>
                <w:sz w:val="22"/>
                <w:szCs w:val="22"/>
              </w:rPr>
              <w:t xml:space="preserve"> </w:t>
            </w:r>
            <w:r w:rsidRPr="00FE36E6">
              <w:rPr>
                <w:sz w:val="22"/>
                <w:szCs w:val="22"/>
              </w:rPr>
              <w:t xml:space="preserve">suprantama kaip </w:t>
            </w:r>
            <w:r w:rsidR="00437CBE">
              <w:rPr>
                <w:sz w:val="22"/>
                <w:szCs w:val="22"/>
              </w:rPr>
              <w:t>klasifikatoriaus</w:t>
            </w:r>
            <w:r w:rsidRPr="00FE36E6">
              <w:rPr>
                <w:sz w:val="22"/>
                <w:szCs w:val="22"/>
              </w:rPr>
              <w:t xml:space="preserve"> ontologijų saugojimo, atnaujinimo ir skleidimo sistema, tačiau nėra skirta „užtikrinti klasifikuojamų duomenų kaupimą“.</w:t>
            </w:r>
            <w:r w:rsidR="00D47F73" w:rsidRPr="00FE36E6">
              <w:rPr>
                <w:sz w:val="22"/>
                <w:szCs w:val="22"/>
              </w:rPr>
              <w:t xml:space="preserve"> Šiam tikslui yra skirta valstybės informacinių išteklių visuma. </w:t>
            </w:r>
          </w:p>
          <w:p w14:paraId="5898164B" w14:textId="4F34A8AD" w:rsidR="00C92874" w:rsidRPr="00FE36E6" w:rsidRDefault="005A0370" w:rsidP="002346D8">
            <w:pPr>
              <w:jc w:val="both"/>
              <w:rPr>
                <w:sz w:val="22"/>
                <w:szCs w:val="22"/>
              </w:rPr>
            </w:pPr>
            <w:r w:rsidRPr="00FE36E6">
              <w:rPr>
                <w:sz w:val="22"/>
                <w:szCs w:val="22"/>
              </w:rPr>
              <w:t xml:space="preserve">Standartas ISO 81346-12:2018 nenustato </w:t>
            </w:r>
            <w:r w:rsidR="005E57A4" w:rsidRPr="00FE36E6">
              <w:rPr>
                <w:sz w:val="22"/>
                <w:szCs w:val="22"/>
              </w:rPr>
              <w:t>klasių</w:t>
            </w:r>
            <w:r w:rsidRPr="00FE36E6">
              <w:rPr>
                <w:sz w:val="22"/>
                <w:szCs w:val="22"/>
              </w:rPr>
              <w:t xml:space="preserve"> statini</w:t>
            </w:r>
            <w:r w:rsidR="005E57A4" w:rsidRPr="00FE36E6">
              <w:rPr>
                <w:sz w:val="22"/>
                <w:szCs w:val="22"/>
              </w:rPr>
              <w:t>ams ir erdvėms remiantis ISO 12006-2:2015 generalinių klasių schema</w:t>
            </w:r>
            <w:r w:rsidRPr="00FE36E6">
              <w:rPr>
                <w:sz w:val="22"/>
                <w:szCs w:val="22"/>
              </w:rPr>
              <w:t xml:space="preserve">. </w:t>
            </w:r>
            <w:r w:rsidR="005E57A4" w:rsidRPr="00FE36E6">
              <w:rPr>
                <w:sz w:val="22"/>
                <w:szCs w:val="22"/>
              </w:rPr>
              <w:t>Erdvių</w:t>
            </w:r>
            <w:r w:rsidRPr="00FE36E6">
              <w:rPr>
                <w:sz w:val="22"/>
                <w:szCs w:val="22"/>
              </w:rPr>
              <w:t xml:space="preserve"> </w:t>
            </w:r>
            <w:r w:rsidR="007B0F86" w:rsidRPr="00FE36E6">
              <w:rPr>
                <w:sz w:val="22"/>
                <w:szCs w:val="22"/>
              </w:rPr>
              <w:t xml:space="preserve">ir atskirų komponentų </w:t>
            </w:r>
            <w:r w:rsidRPr="00FE36E6">
              <w:rPr>
                <w:sz w:val="22"/>
                <w:szCs w:val="22"/>
              </w:rPr>
              <w:t>klasifikavimo pagrind</w:t>
            </w:r>
            <w:r w:rsidR="005E57A4" w:rsidRPr="00FE36E6">
              <w:rPr>
                <w:sz w:val="22"/>
                <w:szCs w:val="22"/>
              </w:rPr>
              <w:t>as</w:t>
            </w:r>
            <w:r w:rsidRPr="00FE36E6">
              <w:rPr>
                <w:sz w:val="22"/>
                <w:szCs w:val="22"/>
              </w:rPr>
              <w:t xml:space="preserve"> nustato</w:t>
            </w:r>
            <w:r w:rsidR="005E57A4" w:rsidRPr="00FE36E6">
              <w:rPr>
                <w:sz w:val="22"/>
                <w:szCs w:val="22"/>
              </w:rPr>
              <w:t>mas</w:t>
            </w:r>
            <w:r w:rsidRPr="00FE36E6">
              <w:rPr>
                <w:sz w:val="22"/>
                <w:szCs w:val="22"/>
              </w:rPr>
              <w:t xml:space="preserve"> standart</w:t>
            </w:r>
            <w:r w:rsidR="005E57A4" w:rsidRPr="00FE36E6">
              <w:rPr>
                <w:sz w:val="22"/>
                <w:szCs w:val="22"/>
              </w:rPr>
              <w:t>e</w:t>
            </w:r>
            <w:r w:rsidRPr="00FE36E6">
              <w:rPr>
                <w:sz w:val="22"/>
                <w:szCs w:val="22"/>
              </w:rPr>
              <w:t xml:space="preserve"> IEC 81346-2:2019</w:t>
            </w:r>
            <w:r w:rsidR="005E57A4" w:rsidRPr="00FE36E6">
              <w:rPr>
                <w:sz w:val="22"/>
                <w:szCs w:val="22"/>
              </w:rPr>
              <w:t>, bendrosios kodavimo taisyklės</w:t>
            </w:r>
            <w:r w:rsidRPr="00FE36E6">
              <w:rPr>
                <w:sz w:val="22"/>
                <w:szCs w:val="22"/>
              </w:rPr>
              <w:t xml:space="preserve"> </w:t>
            </w:r>
            <w:r w:rsidR="007B0F86" w:rsidRPr="00FE36E6">
              <w:rPr>
                <w:sz w:val="22"/>
                <w:szCs w:val="22"/>
              </w:rPr>
              <w:t xml:space="preserve">nustatomos </w:t>
            </w:r>
            <w:r w:rsidRPr="00FE36E6">
              <w:rPr>
                <w:sz w:val="22"/>
                <w:szCs w:val="22"/>
              </w:rPr>
              <w:t>LST EN 81346-1:2009</w:t>
            </w:r>
            <w:r w:rsidR="007B0F86" w:rsidRPr="00FE36E6">
              <w:rPr>
                <w:sz w:val="22"/>
                <w:szCs w:val="22"/>
              </w:rPr>
              <w:t xml:space="preserve">, o ISO 81346-12:2018 nustato </w:t>
            </w:r>
            <w:r w:rsidR="00C92874" w:rsidRPr="00FE36E6">
              <w:rPr>
                <w:sz w:val="22"/>
                <w:szCs w:val="22"/>
              </w:rPr>
              <w:t xml:space="preserve">statinių funkcines ir technines sistemas bei specializuoja </w:t>
            </w:r>
            <w:r w:rsidR="007B0F86" w:rsidRPr="00FE36E6">
              <w:rPr>
                <w:sz w:val="22"/>
                <w:szCs w:val="22"/>
              </w:rPr>
              <w:t xml:space="preserve">kodavimo taisykles </w:t>
            </w:r>
            <w:r w:rsidR="00C92874" w:rsidRPr="00FE36E6">
              <w:rPr>
                <w:sz w:val="22"/>
                <w:szCs w:val="22"/>
              </w:rPr>
              <w:t xml:space="preserve">užstatytos aplinkos sričiai. Paminėtų 81346 standartų grupė ir jų pagrindu vystomi užsienio šalių klasifikatoriai CCS (Danija) ir </w:t>
            </w:r>
            <w:proofErr w:type="spellStart"/>
            <w:r w:rsidR="00C92874" w:rsidRPr="00FE36E6">
              <w:rPr>
                <w:sz w:val="22"/>
                <w:szCs w:val="22"/>
              </w:rPr>
              <w:t>CoClass</w:t>
            </w:r>
            <w:proofErr w:type="spellEnd"/>
            <w:r w:rsidR="00C92874" w:rsidRPr="00FE36E6">
              <w:rPr>
                <w:sz w:val="22"/>
                <w:szCs w:val="22"/>
              </w:rPr>
              <w:t xml:space="preserve"> (Švedija) sudaro siūlomos CCI alternatyvos pagrindą. </w:t>
            </w:r>
          </w:p>
          <w:p w14:paraId="40FDA713" w14:textId="24E68DD6" w:rsidR="00746186" w:rsidRPr="00FE36E6" w:rsidRDefault="005A0370" w:rsidP="002346D8">
            <w:pPr>
              <w:jc w:val="both"/>
              <w:rPr>
                <w:sz w:val="22"/>
                <w:szCs w:val="22"/>
              </w:rPr>
            </w:pPr>
            <w:r w:rsidRPr="00FE36E6">
              <w:rPr>
                <w:sz w:val="22"/>
                <w:szCs w:val="22"/>
              </w:rPr>
              <w:t xml:space="preserve">Atsižvelgiant į </w:t>
            </w:r>
            <w:r w:rsidR="00F15B40">
              <w:rPr>
                <w:sz w:val="22"/>
                <w:szCs w:val="22"/>
              </w:rPr>
              <w:t>klasifikatoriaus</w:t>
            </w:r>
            <w:r w:rsidR="000463F7" w:rsidRPr="00FE36E6">
              <w:rPr>
                <w:sz w:val="22"/>
                <w:szCs w:val="22"/>
              </w:rPr>
              <w:t xml:space="preserve"> palyginamojo tyrimo rezultatus</w:t>
            </w:r>
            <w:r w:rsidR="009A24E9">
              <w:rPr>
                <w:sz w:val="22"/>
                <w:szCs w:val="22"/>
              </w:rPr>
              <w:t>,</w:t>
            </w:r>
            <w:r w:rsidR="000463F7" w:rsidRPr="00FE36E6">
              <w:rPr>
                <w:sz w:val="22"/>
                <w:szCs w:val="22"/>
              </w:rPr>
              <w:t xml:space="preserve"> pabrėžiame</w:t>
            </w:r>
            <w:r w:rsidR="005A635A" w:rsidRPr="00FE36E6">
              <w:rPr>
                <w:sz w:val="22"/>
                <w:szCs w:val="22"/>
              </w:rPr>
              <w:t xml:space="preserve">, kad </w:t>
            </w:r>
            <w:r w:rsidR="000463F7" w:rsidRPr="00FE36E6">
              <w:rPr>
                <w:sz w:val="22"/>
                <w:szCs w:val="22"/>
              </w:rPr>
              <w:t xml:space="preserve">svarbiausi Lietuvai yra </w:t>
            </w:r>
            <w:r w:rsidR="00F15B40">
              <w:rPr>
                <w:sz w:val="22"/>
                <w:szCs w:val="22"/>
              </w:rPr>
              <w:t>klasifikatoriaus</w:t>
            </w:r>
            <w:r w:rsidR="000463F7" w:rsidRPr="00FE36E6">
              <w:rPr>
                <w:sz w:val="22"/>
                <w:szCs w:val="22"/>
              </w:rPr>
              <w:t xml:space="preserve"> atitikimo nacionaliniams poreikiams kriterijai, todėl esamų nacionalinių klasifikatorių integravimo ir/arba sąsajų nustatymo galimybės yra laikomos prioritetinėmis. </w:t>
            </w:r>
            <w:r w:rsidR="00746186" w:rsidRPr="00FE36E6">
              <w:rPr>
                <w:sz w:val="22"/>
                <w:szCs w:val="22"/>
              </w:rPr>
              <w:t>Būtent CCI alternatyva ir 81346 standartų grupės pagrindu formuojamos kodavimo taisyklės ir bendri principai nustato metodiką galimoms sąsajoms su nacionaliniai</w:t>
            </w:r>
            <w:r w:rsidR="00772F6E" w:rsidRPr="00FE36E6">
              <w:rPr>
                <w:sz w:val="22"/>
                <w:szCs w:val="22"/>
              </w:rPr>
              <w:t>s</w:t>
            </w:r>
            <w:r w:rsidR="00746186" w:rsidRPr="00FE36E6">
              <w:rPr>
                <w:sz w:val="22"/>
                <w:szCs w:val="22"/>
              </w:rPr>
              <w:t xml:space="preserve"> klasifikatoriais.</w:t>
            </w:r>
          </w:p>
          <w:p w14:paraId="241B6689" w14:textId="557F640E" w:rsidR="00746186" w:rsidRPr="00FE36E6" w:rsidRDefault="00746186" w:rsidP="002346D8">
            <w:pPr>
              <w:jc w:val="both"/>
              <w:rPr>
                <w:sz w:val="22"/>
                <w:szCs w:val="22"/>
              </w:rPr>
            </w:pPr>
            <w:r w:rsidRPr="00FE36E6">
              <w:rPr>
                <w:sz w:val="22"/>
                <w:szCs w:val="22"/>
              </w:rPr>
              <w:t>P</w:t>
            </w:r>
            <w:r w:rsidR="008064DC" w:rsidRPr="00FE36E6">
              <w:rPr>
                <w:sz w:val="22"/>
                <w:szCs w:val="22"/>
              </w:rPr>
              <w:t xml:space="preserve">ritariame siūlymui statinių </w:t>
            </w:r>
            <w:r w:rsidRPr="00FE36E6">
              <w:rPr>
                <w:sz w:val="22"/>
                <w:szCs w:val="22"/>
              </w:rPr>
              <w:t xml:space="preserve">pagal jų naudojimo paskirtį </w:t>
            </w:r>
            <w:r w:rsidR="008064DC" w:rsidRPr="00FE36E6">
              <w:rPr>
                <w:sz w:val="22"/>
                <w:szCs w:val="22"/>
              </w:rPr>
              <w:t xml:space="preserve">nacionalinį klasifikatorių integruoti į </w:t>
            </w:r>
            <w:r w:rsidR="00273584">
              <w:rPr>
                <w:sz w:val="22"/>
                <w:szCs w:val="22"/>
              </w:rPr>
              <w:t>klasifikatorių</w:t>
            </w:r>
            <w:r w:rsidR="008064DC" w:rsidRPr="00FE36E6">
              <w:rPr>
                <w:sz w:val="22"/>
                <w:szCs w:val="22"/>
              </w:rPr>
              <w:t xml:space="preserve"> dėl savo paplitimo ir nesukuriant intervencijos į esamą statybą reglamentuojančią teisės aktų sistemą.</w:t>
            </w:r>
            <w:r w:rsidRPr="00FE36E6">
              <w:rPr>
                <w:sz w:val="22"/>
                <w:szCs w:val="22"/>
              </w:rPr>
              <w:t xml:space="preserve"> </w:t>
            </w:r>
          </w:p>
          <w:p w14:paraId="5F6059E4" w14:textId="74AD862B" w:rsidR="008064DC" w:rsidRPr="00FE36E6" w:rsidRDefault="00746186" w:rsidP="002346D8">
            <w:pPr>
              <w:jc w:val="both"/>
              <w:rPr>
                <w:sz w:val="22"/>
                <w:szCs w:val="22"/>
              </w:rPr>
            </w:pPr>
            <w:r w:rsidRPr="00FE36E6">
              <w:rPr>
                <w:sz w:val="22"/>
                <w:szCs w:val="22"/>
              </w:rPr>
              <w:t>Statybos kompleksų, erdvių ir elementų (sistemų ir komponentų) dalį siūlome formuoti CCI pagrindu, kadangi nei vienas iš nacionalinių klasifikatorių aiškiai</w:t>
            </w:r>
            <w:r w:rsidR="00F90A19" w:rsidRPr="00FE36E6">
              <w:rPr>
                <w:sz w:val="22"/>
                <w:szCs w:val="22"/>
              </w:rPr>
              <w:t xml:space="preserve"> ir plačiai</w:t>
            </w:r>
            <w:r w:rsidRPr="00FE36E6">
              <w:rPr>
                <w:sz w:val="22"/>
                <w:szCs w:val="22"/>
              </w:rPr>
              <w:t xml:space="preserve"> neapibrėžia užstatytos aplinkos objektų</w:t>
            </w:r>
            <w:r w:rsidR="00F90A19" w:rsidRPr="00FE36E6">
              <w:rPr>
                <w:sz w:val="22"/>
                <w:szCs w:val="22"/>
              </w:rPr>
              <w:t>, neatitinka tarptautinių standartų reikalavimų, kurie būtini siekiant taikyti klasifikatorių skaitmeninio pavidalo</w:t>
            </w:r>
            <w:r w:rsidR="008017E5" w:rsidRPr="00FE36E6">
              <w:rPr>
                <w:sz w:val="22"/>
                <w:szCs w:val="22"/>
              </w:rPr>
              <w:t>, mašinai skaitomiems</w:t>
            </w:r>
            <w:r w:rsidR="00F90A19" w:rsidRPr="00FE36E6">
              <w:rPr>
                <w:sz w:val="22"/>
                <w:szCs w:val="22"/>
              </w:rPr>
              <w:t xml:space="preserve"> duomenims.</w:t>
            </w:r>
          </w:p>
          <w:p w14:paraId="28C0A6DB" w14:textId="724ECACF" w:rsidR="00D62E72" w:rsidRPr="00FE36E6" w:rsidRDefault="008017E5" w:rsidP="002346D8">
            <w:pPr>
              <w:jc w:val="both"/>
              <w:rPr>
                <w:sz w:val="22"/>
                <w:szCs w:val="22"/>
              </w:rPr>
            </w:pPr>
            <w:r w:rsidRPr="00FE36E6">
              <w:rPr>
                <w:sz w:val="22"/>
                <w:szCs w:val="22"/>
              </w:rPr>
              <w:t xml:space="preserve">Siūlymas „atvirų duomenų principu bei tarptautinio standarto ISO 81346-12:2018 pagrindu formuojamos duomenų bazės idėją“ laikytinas nepriimtinu, kadangi </w:t>
            </w:r>
            <w:r w:rsidR="008B3599" w:rsidRPr="00FE36E6">
              <w:rPr>
                <w:sz w:val="22"/>
                <w:szCs w:val="22"/>
              </w:rPr>
              <w:t>decentralizuotos, lokalios ir privačių subjektų vystomos informacinės sistemos neužtikrintų vieningo</w:t>
            </w:r>
            <w:r w:rsidR="00BA6989" w:rsidRPr="00FE36E6">
              <w:rPr>
                <w:sz w:val="22"/>
                <w:szCs w:val="22"/>
              </w:rPr>
              <w:t>s</w:t>
            </w:r>
            <w:r w:rsidR="008B3599" w:rsidRPr="00FE36E6">
              <w:rPr>
                <w:sz w:val="22"/>
                <w:szCs w:val="22"/>
              </w:rPr>
              <w:t xml:space="preserve"> </w:t>
            </w:r>
            <w:r w:rsidR="00273584">
              <w:rPr>
                <w:sz w:val="22"/>
                <w:szCs w:val="22"/>
              </w:rPr>
              <w:t>klasifikatoriaus</w:t>
            </w:r>
            <w:r w:rsidR="00BA6989" w:rsidRPr="00FE36E6">
              <w:rPr>
                <w:sz w:val="22"/>
                <w:szCs w:val="22"/>
              </w:rPr>
              <w:t xml:space="preserve"> redakcijos,</w:t>
            </w:r>
            <w:r w:rsidR="008B3599" w:rsidRPr="00FE36E6">
              <w:rPr>
                <w:sz w:val="22"/>
                <w:szCs w:val="22"/>
              </w:rPr>
              <w:t xml:space="preserve"> </w:t>
            </w:r>
            <w:r w:rsidR="008429DC" w:rsidRPr="00FE36E6">
              <w:rPr>
                <w:sz w:val="22"/>
                <w:szCs w:val="22"/>
              </w:rPr>
              <w:t xml:space="preserve">jos </w:t>
            </w:r>
            <w:r w:rsidR="008B3599" w:rsidRPr="00FE36E6">
              <w:rPr>
                <w:sz w:val="22"/>
                <w:szCs w:val="22"/>
              </w:rPr>
              <w:t xml:space="preserve">taikymo ir vystymo. </w:t>
            </w:r>
            <w:r w:rsidR="00BA6989" w:rsidRPr="00FE36E6">
              <w:rPr>
                <w:sz w:val="22"/>
                <w:szCs w:val="22"/>
              </w:rPr>
              <w:t xml:space="preserve">81346 standartų grupė nustato esminius kodavimo principus, taisykles ir tik dalį reikalingų </w:t>
            </w:r>
            <w:r w:rsidR="00124B58" w:rsidRPr="00FE36E6">
              <w:rPr>
                <w:sz w:val="22"/>
                <w:szCs w:val="22"/>
              </w:rPr>
              <w:t>klasių.</w:t>
            </w:r>
            <w:r w:rsidR="00BA6989" w:rsidRPr="00FE36E6">
              <w:rPr>
                <w:sz w:val="22"/>
                <w:szCs w:val="22"/>
              </w:rPr>
              <w:t xml:space="preserve"> </w:t>
            </w:r>
            <w:r w:rsidR="00124B58" w:rsidRPr="00FE36E6">
              <w:rPr>
                <w:sz w:val="22"/>
                <w:szCs w:val="22"/>
              </w:rPr>
              <w:t>T</w:t>
            </w:r>
            <w:r w:rsidR="00BA6989" w:rsidRPr="00FE36E6">
              <w:rPr>
                <w:sz w:val="22"/>
                <w:szCs w:val="22"/>
              </w:rPr>
              <w:t xml:space="preserve">odėl </w:t>
            </w:r>
            <w:r w:rsidR="00EC4AF4" w:rsidRPr="00FE36E6">
              <w:rPr>
                <w:sz w:val="22"/>
                <w:szCs w:val="22"/>
              </w:rPr>
              <w:t xml:space="preserve">nuolatinė ir </w:t>
            </w:r>
            <w:r w:rsidR="008429DC" w:rsidRPr="00FE36E6">
              <w:rPr>
                <w:sz w:val="22"/>
                <w:szCs w:val="22"/>
              </w:rPr>
              <w:t xml:space="preserve">centralizuota </w:t>
            </w:r>
            <w:r w:rsidR="00273584">
              <w:rPr>
                <w:sz w:val="22"/>
                <w:szCs w:val="22"/>
              </w:rPr>
              <w:t>klasifikatoriaus</w:t>
            </w:r>
            <w:r w:rsidR="00BA6989" w:rsidRPr="00FE36E6">
              <w:rPr>
                <w:sz w:val="22"/>
                <w:szCs w:val="22"/>
              </w:rPr>
              <w:t xml:space="preserve"> </w:t>
            </w:r>
            <w:r w:rsidR="00EC4AF4" w:rsidRPr="00FE36E6">
              <w:rPr>
                <w:sz w:val="22"/>
                <w:szCs w:val="22"/>
              </w:rPr>
              <w:t>bei</w:t>
            </w:r>
            <w:r w:rsidR="00273584">
              <w:rPr>
                <w:sz w:val="22"/>
                <w:szCs w:val="22"/>
              </w:rPr>
              <w:t xml:space="preserve"> jo</w:t>
            </w:r>
            <w:r w:rsidR="008429DC" w:rsidRPr="00FE36E6">
              <w:rPr>
                <w:sz w:val="22"/>
                <w:szCs w:val="22"/>
              </w:rPr>
              <w:t xml:space="preserve"> informacinės sistemos </w:t>
            </w:r>
            <w:r w:rsidR="00BA6989" w:rsidRPr="00FE36E6">
              <w:rPr>
                <w:sz w:val="22"/>
                <w:szCs w:val="22"/>
              </w:rPr>
              <w:t>plėtra</w:t>
            </w:r>
            <w:r w:rsidR="00124B58" w:rsidRPr="00FE36E6">
              <w:rPr>
                <w:sz w:val="22"/>
                <w:szCs w:val="22"/>
              </w:rPr>
              <w:t>,</w:t>
            </w:r>
            <w:r w:rsidR="00BA6989" w:rsidRPr="00FE36E6">
              <w:rPr>
                <w:sz w:val="22"/>
                <w:szCs w:val="22"/>
              </w:rPr>
              <w:t xml:space="preserve"> </w:t>
            </w:r>
            <w:r w:rsidR="00124B58" w:rsidRPr="00FE36E6">
              <w:rPr>
                <w:sz w:val="22"/>
                <w:szCs w:val="22"/>
              </w:rPr>
              <w:t xml:space="preserve">pritaikant prie nacionalinių poreikių, </w:t>
            </w:r>
            <w:r w:rsidR="00BA6989" w:rsidRPr="00FE36E6">
              <w:rPr>
                <w:sz w:val="22"/>
                <w:szCs w:val="22"/>
              </w:rPr>
              <w:t>yra neabejotin</w:t>
            </w:r>
            <w:r w:rsidR="0087438F">
              <w:rPr>
                <w:sz w:val="22"/>
                <w:szCs w:val="22"/>
              </w:rPr>
              <w:t>a</w:t>
            </w:r>
            <w:r w:rsidR="00BA6989" w:rsidRPr="00FE36E6">
              <w:rPr>
                <w:sz w:val="22"/>
                <w:szCs w:val="22"/>
              </w:rPr>
              <w:t>.</w:t>
            </w:r>
            <w:r w:rsidR="008429DC" w:rsidRPr="00FE36E6">
              <w:rPr>
                <w:sz w:val="22"/>
                <w:szCs w:val="22"/>
              </w:rPr>
              <w:t xml:space="preserve"> </w:t>
            </w:r>
            <w:r w:rsidR="00D62E72" w:rsidRPr="00FE36E6">
              <w:rPr>
                <w:sz w:val="22"/>
                <w:szCs w:val="22"/>
              </w:rPr>
              <w:t>Abejojame</w:t>
            </w:r>
            <w:r w:rsidR="008B61E4" w:rsidRPr="00FE36E6">
              <w:rPr>
                <w:sz w:val="22"/>
                <w:szCs w:val="22"/>
              </w:rPr>
              <w:t xml:space="preserve">, kad siūloma </w:t>
            </w:r>
            <w:r w:rsidR="00561735">
              <w:rPr>
                <w:sz w:val="22"/>
                <w:szCs w:val="22"/>
              </w:rPr>
              <w:t>klasifikatoriaus ir jo</w:t>
            </w:r>
            <w:r w:rsidR="008B61E4" w:rsidRPr="00FE36E6">
              <w:rPr>
                <w:sz w:val="22"/>
                <w:szCs w:val="22"/>
              </w:rPr>
              <w:t xml:space="preserve"> </w:t>
            </w:r>
            <w:r w:rsidR="00C26681" w:rsidRPr="00FE36E6">
              <w:rPr>
                <w:sz w:val="22"/>
                <w:szCs w:val="22"/>
              </w:rPr>
              <w:t>informacinės sistemos</w:t>
            </w:r>
            <w:r w:rsidR="008B61E4" w:rsidRPr="00FE36E6">
              <w:rPr>
                <w:sz w:val="22"/>
                <w:szCs w:val="22"/>
              </w:rPr>
              <w:t xml:space="preserve"> </w:t>
            </w:r>
            <w:r w:rsidR="00C26681" w:rsidRPr="00FE36E6">
              <w:rPr>
                <w:sz w:val="22"/>
                <w:szCs w:val="22"/>
              </w:rPr>
              <w:t xml:space="preserve">decentralizacija </w:t>
            </w:r>
            <w:r w:rsidR="008B61E4" w:rsidRPr="00FE36E6">
              <w:rPr>
                <w:sz w:val="22"/>
                <w:szCs w:val="22"/>
              </w:rPr>
              <w:t>„nuimtų nuo valstybės didžiulę administracinę bei finansinę naštą ir sudarytų prielaidas keliamus tikslus pasiekti žymiai greičiau ir paprasčiau“</w:t>
            </w:r>
            <w:r w:rsidR="00C26681" w:rsidRPr="00FE36E6">
              <w:rPr>
                <w:sz w:val="22"/>
                <w:szCs w:val="22"/>
              </w:rPr>
              <w:t xml:space="preserve">. Manome, kad būtų </w:t>
            </w:r>
            <w:r w:rsidR="00C26681" w:rsidRPr="00FE36E6">
              <w:rPr>
                <w:sz w:val="22"/>
                <w:szCs w:val="22"/>
              </w:rPr>
              <w:lastRenderedPageBreak/>
              <w:t>priešingai - viešojo sektoriaus užsakovai būtų įtakojami privačių subjektų rinktis tik jų sprendimus</w:t>
            </w:r>
            <w:r w:rsidR="003514C3" w:rsidRPr="00FE36E6">
              <w:rPr>
                <w:sz w:val="22"/>
                <w:szCs w:val="22"/>
              </w:rPr>
              <w:t>, taip pažeidžia</w:t>
            </w:r>
            <w:r w:rsidR="008272A2">
              <w:rPr>
                <w:sz w:val="22"/>
                <w:szCs w:val="22"/>
              </w:rPr>
              <w:t>nt</w:t>
            </w:r>
            <w:r w:rsidR="003514C3" w:rsidRPr="00FE36E6">
              <w:rPr>
                <w:sz w:val="22"/>
                <w:szCs w:val="22"/>
              </w:rPr>
              <w:t xml:space="preserve"> kitų dalyvių teis</w:t>
            </w:r>
            <w:r w:rsidR="008272A2">
              <w:rPr>
                <w:sz w:val="22"/>
                <w:szCs w:val="22"/>
              </w:rPr>
              <w:t>e</w:t>
            </w:r>
            <w:r w:rsidR="003514C3" w:rsidRPr="00FE36E6">
              <w:rPr>
                <w:sz w:val="22"/>
                <w:szCs w:val="22"/>
              </w:rPr>
              <w:t>s</w:t>
            </w:r>
            <w:r w:rsidR="00C26681" w:rsidRPr="00FE36E6">
              <w:rPr>
                <w:sz w:val="22"/>
                <w:szCs w:val="22"/>
              </w:rPr>
              <w:t>.</w:t>
            </w:r>
            <w:r w:rsidR="003514C3" w:rsidRPr="00FE36E6">
              <w:rPr>
                <w:sz w:val="22"/>
                <w:szCs w:val="22"/>
              </w:rPr>
              <w:t xml:space="preserve"> Būtent vieningas </w:t>
            </w:r>
            <w:r w:rsidR="00B5516F">
              <w:rPr>
                <w:sz w:val="22"/>
                <w:szCs w:val="22"/>
              </w:rPr>
              <w:t>klasifikatorius</w:t>
            </w:r>
            <w:r w:rsidR="003514C3" w:rsidRPr="00FE36E6">
              <w:rPr>
                <w:sz w:val="22"/>
                <w:szCs w:val="22"/>
              </w:rPr>
              <w:t xml:space="preserve"> sudarytų esminį pagrindą skaitmeninio pavidalo duomenų mainams tarp SGC dalyvių (užsakovų, projektuotojų, gamintojų, rangovų ir kt.), kad būtų užtikrintas vienareikšmiškas informacijos perdavimas ir supratimas.</w:t>
            </w:r>
          </w:p>
          <w:p w14:paraId="03702F23" w14:textId="446E054F" w:rsidR="00EC4AF4" w:rsidRPr="00B3002A" w:rsidRDefault="00EC4AF4" w:rsidP="002346D8">
            <w:pPr>
              <w:jc w:val="both"/>
              <w:rPr>
                <w:sz w:val="22"/>
                <w:szCs w:val="22"/>
                <w:highlight w:val="yellow"/>
              </w:rPr>
            </w:pPr>
            <w:r w:rsidRPr="00FE36E6">
              <w:rPr>
                <w:sz w:val="22"/>
                <w:szCs w:val="22"/>
              </w:rPr>
              <w:t xml:space="preserve">Rinkoje taikomų skaitmeninių įrankių atitikimas ISO 81346-12:2018 standartui </w:t>
            </w:r>
            <w:r w:rsidR="008B61E4" w:rsidRPr="00FE36E6">
              <w:rPr>
                <w:sz w:val="22"/>
                <w:szCs w:val="22"/>
              </w:rPr>
              <w:t>vertinamas teigi</w:t>
            </w:r>
            <w:r w:rsidR="00772F6E" w:rsidRPr="00FE36E6">
              <w:rPr>
                <w:sz w:val="22"/>
                <w:szCs w:val="22"/>
              </w:rPr>
              <w:t>a</w:t>
            </w:r>
            <w:r w:rsidR="008B61E4" w:rsidRPr="00FE36E6">
              <w:rPr>
                <w:sz w:val="22"/>
                <w:szCs w:val="22"/>
              </w:rPr>
              <w:t>mai</w:t>
            </w:r>
            <w:r w:rsidRPr="00FE36E6">
              <w:rPr>
                <w:sz w:val="22"/>
                <w:szCs w:val="22"/>
              </w:rPr>
              <w:t xml:space="preserve">, tuo pačiu neprieštaraujantis galimos </w:t>
            </w:r>
            <w:r w:rsidR="00B5516F">
              <w:rPr>
                <w:sz w:val="22"/>
                <w:szCs w:val="22"/>
              </w:rPr>
              <w:t>klasifikatoriaus</w:t>
            </w:r>
            <w:r w:rsidRPr="00FE36E6">
              <w:rPr>
                <w:sz w:val="22"/>
                <w:szCs w:val="22"/>
              </w:rPr>
              <w:t xml:space="preserve"> alternatyvos pagrindui – CCI.</w:t>
            </w:r>
          </w:p>
        </w:tc>
      </w:tr>
      <w:tr w:rsidR="00E718FA" w:rsidRPr="00B3002A" w14:paraId="18390C81" w14:textId="77777777" w:rsidTr="00AF4FF1">
        <w:trPr>
          <w:trHeight w:val="557"/>
        </w:trPr>
        <w:tc>
          <w:tcPr>
            <w:tcW w:w="664" w:type="dxa"/>
            <w:tcBorders>
              <w:top w:val="single" w:sz="4" w:space="0" w:color="auto"/>
              <w:left w:val="single" w:sz="4" w:space="0" w:color="auto"/>
              <w:bottom w:val="single" w:sz="4" w:space="0" w:color="auto"/>
              <w:right w:val="single" w:sz="4" w:space="0" w:color="auto"/>
            </w:tcBorders>
          </w:tcPr>
          <w:p w14:paraId="3B08CBFC" w14:textId="6BE21AA2" w:rsidR="00DE77C5" w:rsidRPr="00B3002A" w:rsidRDefault="004F65AD" w:rsidP="002346D8">
            <w:pPr>
              <w:jc w:val="center"/>
              <w:rPr>
                <w:b/>
                <w:bCs/>
                <w:sz w:val="22"/>
                <w:szCs w:val="22"/>
              </w:rPr>
            </w:pPr>
            <w:r>
              <w:rPr>
                <w:b/>
                <w:bCs/>
                <w:sz w:val="22"/>
                <w:szCs w:val="22"/>
              </w:rPr>
              <w:lastRenderedPageBreak/>
              <w:t>5.</w:t>
            </w:r>
          </w:p>
        </w:tc>
        <w:tc>
          <w:tcPr>
            <w:tcW w:w="2009" w:type="dxa"/>
            <w:tcBorders>
              <w:top w:val="single" w:sz="4" w:space="0" w:color="auto"/>
              <w:left w:val="single" w:sz="4" w:space="0" w:color="auto"/>
              <w:bottom w:val="single" w:sz="4" w:space="0" w:color="auto"/>
              <w:right w:val="single" w:sz="4" w:space="0" w:color="auto"/>
            </w:tcBorders>
          </w:tcPr>
          <w:p w14:paraId="14467440" w14:textId="77777777" w:rsidR="00DE77C5" w:rsidRPr="00B3002A" w:rsidRDefault="00DE77C5" w:rsidP="002346D8">
            <w:pPr>
              <w:jc w:val="center"/>
              <w:rPr>
                <w:b/>
                <w:bCs/>
                <w:sz w:val="22"/>
                <w:szCs w:val="22"/>
              </w:rPr>
            </w:pPr>
            <w:r w:rsidRPr="00B3002A">
              <w:rPr>
                <w:b/>
                <w:bCs/>
                <w:sz w:val="22"/>
                <w:szCs w:val="22"/>
              </w:rPr>
              <w:t>Lietuvos architektų rūmai,</w:t>
            </w:r>
          </w:p>
          <w:p w14:paraId="3AEDD5DB" w14:textId="77777777" w:rsidR="00DE77C5" w:rsidRPr="00B3002A" w:rsidRDefault="00DE77C5" w:rsidP="002346D8">
            <w:pPr>
              <w:jc w:val="center"/>
              <w:rPr>
                <w:b/>
                <w:bCs/>
                <w:sz w:val="22"/>
                <w:szCs w:val="22"/>
              </w:rPr>
            </w:pPr>
            <w:r w:rsidRPr="00B3002A">
              <w:rPr>
                <w:b/>
                <w:bCs/>
                <w:sz w:val="22"/>
                <w:szCs w:val="22"/>
              </w:rPr>
              <w:t>2020-07-01,</w:t>
            </w:r>
          </w:p>
          <w:p w14:paraId="5B86665A" w14:textId="1264FE54" w:rsidR="00DE77C5" w:rsidRPr="00B3002A" w:rsidRDefault="00DE77C5" w:rsidP="002346D8">
            <w:pPr>
              <w:jc w:val="center"/>
              <w:rPr>
                <w:b/>
                <w:bCs/>
                <w:sz w:val="22"/>
                <w:szCs w:val="22"/>
              </w:rPr>
            </w:pPr>
            <w:r w:rsidRPr="00B3002A">
              <w:rPr>
                <w:b/>
                <w:bCs/>
                <w:sz w:val="22"/>
                <w:szCs w:val="22"/>
              </w:rPr>
              <w:t>Nr. S20/07/234</w:t>
            </w:r>
          </w:p>
        </w:tc>
        <w:tc>
          <w:tcPr>
            <w:tcW w:w="5465" w:type="dxa"/>
            <w:tcBorders>
              <w:top w:val="single" w:sz="4" w:space="0" w:color="auto"/>
              <w:left w:val="single" w:sz="4" w:space="0" w:color="auto"/>
              <w:bottom w:val="single" w:sz="4" w:space="0" w:color="auto"/>
              <w:right w:val="single" w:sz="4" w:space="0" w:color="auto"/>
            </w:tcBorders>
          </w:tcPr>
          <w:p w14:paraId="2AAFC489" w14:textId="77777777" w:rsidR="00DE77C5" w:rsidRPr="00B3002A" w:rsidRDefault="00DE77C5" w:rsidP="002346D8">
            <w:pPr>
              <w:pStyle w:val="Adresas"/>
              <w:tabs>
                <w:tab w:val="left" w:pos="-5632"/>
              </w:tabs>
              <w:ind w:right="29" w:firstLine="464"/>
              <w:jc w:val="both"/>
              <w:rPr>
                <w:sz w:val="22"/>
                <w:szCs w:val="22"/>
              </w:rPr>
            </w:pPr>
            <w:r w:rsidRPr="00B3002A">
              <w:rPr>
                <w:sz w:val="22"/>
                <w:szCs w:val="22"/>
              </w:rPr>
              <w:t xml:space="preserve">Lietuvos architektų rūmai (toliau – Rūmai) išnagrinėjo 2020-06-18 elektroninėmis ryšio priemonėmis pateikti derinti Lietuvos Respublikos Vyriausybės pasitarimo protokolo ,,Dėl nacionalinio statybos klasifikatoriaus </w:t>
            </w:r>
            <w:r w:rsidR="00F740B1" w:rsidRPr="00B3002A">
              <w:rPr>
                <w:sz w:val="22"/>
                <w:szCs w:val="22"/>
              </w:rPr>
              <w:t>pasirinkimo“ projektą (toliau – protokolo projektas). Rūmai atsižvelgdami į protokolo projektą ir į kitus dėl BIM įgyvendinimo Lietuvos Respublikoje parengtus/rengiamus/koreguojamus teisės aktus, pažymi, kad:</w:t>
            </w:r>
          </w:p>
          <w:p w14:paraId="7BF6B979" w14:textId="77777777" w:rsidR="00F740B1" w:rsidRPr="00B3002A" w:rsidRDefault="00F740B1" w:rsidP="002346D8">
            <w:pPr>
              <w:pStyle w:val="Adresas"/>
              <w:numPr>
                <w:ilvl w:val="0"/>
                <w:numId w:val="11"/>
              </w:numPr>
              <w:tabs>
                <w:tab w:val="left" w:pos="-5632"/>
              </w:tabs>
              <w:ind w:left="446" w:right="29" w:hanging="284"/>
              <w:jc w:val="both"/>
              <w:rPr>
                <w:sz w:val="22"/>
                <w:szCs w:val="22"/>
              </w:rPr>
            </w:pPr>
            <w:r w:rsidRPr="00B3002A">
              <w:rPr>
                <w:sz w:val="22"/>
                <w:szCs w:val="22"/>
              </w:rPr>
              <w:t xml:space="preserve">Projektinių pasiūlymų stadijoje BIM neturi būti privalomas. Rūmų manymu perkančiosios organizacijos negali įrašyti BIM privalomumo į pirkimo sąlygas (projekto konkurso atveju). Rūmai </w:t>
            </w:r>
            <w:r w:rsidRPr="00B3002A">
              <w:rPr>
                <w:sz w:val="22"/>
                <w:szCs w:val="22"/>
              </w:rPr>
              <w:lastRenderedPageBreak/>
              <w:t>pažymi, kad BIM taikymas negali būti laikomas projekto kokybės kriterijumi.</w:t>
            </w:r>
          </w:p>
          <w:p w14:paraId="057112EA" w14:textId="77777777" w:rsidR="005A6E69" w:rsidRPr="00B3002A" w:rsidRDefault="005A6E69" w:rsidP="002346D8">
            <w:pPr>
              <w:pStyle w:val="Adresas"/>
              <w:numPr>
                <w:ilvl w:val="0"/>
                <w:numId w:val="11"/>
              </w:numPr>
              <w:tabs>
                <w:tab w:val="left" w:pos="-5632"/>
              </w:tabs>
              <w:ind w:left="446" w:right="29" w:hanging="284"/>
              <w:jc w:val="both"/>
              <w:rPr>
                <w:sz w:val="22"/>
                <w:szCs w:val="22"/>
              </w:rPr>
            </w:pPr>
            <w:r w:rsidRPr="00B3002A">
              <w:rPr>
                <w:sz w:val="22"/>
                <w:szCs w:val="22"/>
              </w:rPr>
              <w:t>Projektiniai pasiūlymai yra skirti sukurti ir atrinkti geriausią sprendimą ir architektūrinę idėją, o BIM, manytina, labiausiai tinkamas sukurti bendrą skaitmeninę platformą, sutartinai aprašančią visus elementus bei realizacijos procesus, bei suskaičiuoti darbų ir medžiagų kiekius. Projektiniai pasiūlymai (jų architektūrinė dalis) yra autorinis meno kūrinys, kurio išraiškos negali varžyti technologijos (šiuo atveju – BIM). Taip pat projektiniai pasiūlymai turi turėti lankstumą, greitai būti koreguojami, derinant visuomenės ir vartotojų interesus, ką BIM naudojimas labai apsunkintų.</w:t>
            </w:r>
          </w:p>
          <w:p w14:paraId="6DBCC6F7" w14:textId="77777777" w:rsidR="005A6E69" w:rsidRPr="00B3002A" w:rsidRDefault="005A6E69" w:rsidP="002346D8">
            <w:pPr>
              <w:pStyle w:val="Adresas"/>
              <w:numPr>
                <w:ilvl w:val="0"/>
                <w:numId w:val="11"/>
              </w:numPr>
              <w:tabs>
                <w:tab w:val="left" w:pos="-5632"/>
              </w:tabs>
              <w:ind w:left="446" w:right="29" w:hanging="284"/>
              <w:jc w:val="both"/>
              <w:rPr>
                <w:sz w:val="22"/>
                <w:szCs w:val="22"/>
              </w:rPr>
            </w:pPr>
            <w:r w:rsidRPr="00B3002A">
              <w:rPr>
                <w:sz w:val="22"/>
                <w:szCs w:val="22"/>
              </w:rPr>
              <w:t>Rūmų manymu BIM nėra savalaikis nekilnojamojo kultūros paveldo objektų projektavime. Atkreiptinas dėmesys, kad nekilnojamojo kultūros paveldo objektams netinka naujai statybai taikomas ekonominis modeliavimas, t.y. daugelio nekilnojamojo kultūros paveldo objektų itin sudėtinga architektūros forma, bei medžiaga, kurios tikslių erdvinių modelių konstravimas būtų labai brangus arba gautųsi labai supaprastintas, o toks jis nėra reikalingas. Taip pat atkreiptinas dėmesys, kad daugelio nekilnojamo kultūros paveldo objektų erdvinė struktūra yra nekeičiama, priskirta prie vertingųjų savybių.</w:t>
            </w:r>
          </w:p>
          <w:p w14:paraId="71AE7A8E" w14:textId="77777777" w:rsidR="005A6E69" w:rsidRPr="00B3002A" w:rsidRDefault="005A6E69" w:rsidP="002346D8">
            <w:pPr>
              <w:pStyle w:val="Adresas"/>
              <w:numPr>
                <w:ilvl w:val="0"/>
                <w:numId w:val="11"/>
              </w:numPr>
              <w:tabs>
                <w:tab w:val="left" w:pos="-5632"/>
              </w:tabs>
              <w:ind w:left="446" w:right="29" w:hanging="284"/>
              <w:jc w:val="both"/>
              <w:rPr>
                <w:sz w:val="22"/>
                <w:szCs w:val="22"/>
              </w:rPr>
            </w:pPr>
            <w:r w:rsidRPr="00B3002A">
              <w:rPr>
                <w:sz w:val="22"/>
                <w:szCs w:val="22"/>
              </w:rPr>
              <w:t>Taip pat Rūmai pritaria planuojamiems AM siūlymams, pakeisti (parengti) teisinį reglamentavimą nurodant, kad statybos leidimas turi būti išduodamas, savivaldybei pritarus projektiniams pasiūlymams, todėl tikslinga ir logiška BIM taikyti tik techniniam ir darbo projektams parengti, kai reikalinga tiksliai suderinti įvairių projekto dalių sprendinius ir tiksliai suskaičiuoti medžiagų ir darbų sąnaudų kiekius.</w:t>
            </w:r>
          </w:p>
          <w:p w14:paraId="4E116270" w14:textId="22420EBE" w:rsidR="005A6E69" w:rsidRPr="00B3002A" w:rsidRDefault="005A6E69" w:rsidP="002346D8">
            <w:pPr>
              <w:pStyle w:val="Adresas"/>
              <w:numPr>
                <w:ilvl w:val="0"/>
                <w:numId w:val="11"/>
              </w:numPr>
              <w:tabs>
                <w:tab w:val="left" w:pos="-5632"/>
              </w:tabs>
              <w:ind w:left="446" w:right="29" w:hanging="284"/>
              <w:jc w:val="both"/>
              <w:rPr>
                <w:sz w:val="22"/>
                <w:szCs w:val="22"/>
              </w:rPr>
            </w:pPr>
            <w:r w:rsidRPr="00B3002A">
              <w:rPr>
                <w:sz w:val="22"/>
                <w:szCs w:val="22"/>
              </w:rPr>
              <w:t>Atkreiptinas dėmesys, kad rengiant projektinius pasiūlymus architektūrinei idėjai išreikšti ir naudojant BIM, iškyla autorių teisių pažeidimo galimybė.</w:t>
            </w:r>
          </w:p>
        </w:tc>
        <w:tc>
          <w:tcPr>
            <w:tcW w:w="7025" w:type="dxa"/>
            <w:tcBorders>
              <w:top w:val="single" w:sz="4" w:space="0" w:color="auto"/>
              <w:left w:val="single" w:sz="4" w:space="0" w:color="auto"/>
              <w:bottom w:val="single" w:sz="4" w:space="0" w:color="auto"/>
              <w:right w:val="single" w:sz="4" w:space="0" w:color="auto"/>
            </w:tcBorders>
          </w:tcPr>
          <w:p w14:paraId="7D7F27B7" w14:textId="77777777" w:rsidR="00DE77C5" w:rsidRDefault="00287295" w:rsidP="002346D8">
            <w:pPr>
              <w:jc w:val="both"/>
              <w:rPr>
                <w:b/>
                <w:sz w:val="22"/>
                <w:szCs w:val="22"/>
              </w:rPr>
            </w:pPr>
            <w:r>
              <w:rPr>
                <w:b/>
                <w:sz w:val="22"/>
                <w:szCs w:val="22"/>
              </w:rPr>
              <w:lastRenderedPageBreak/>
              <w:t>Neatsižvelgta.</w:t>
            </w:r>
          </w:p>
          <w:p w14:paraId="0BFA3111" w14:textId="7249E268" w:rsidR="00287295" w:rsidRPr="00287295" w:rsidRDefault="00287295" w:rsidP="001626A7">
            <w:pPr>
              <w:jc w:val="both"/>
              <w:rPr>
                <w:sz w:val="22"/>
                <w:szCs w:val="22"/>
              </w:rPr>
            </w:pPr>
            <w:r>
              <w:rPr>
                <w:sz w:val="22"/>
                <w:szCs w:val="22"/>
              </w:rPr>
              <w:t xml:space="preserve">Išvadoje minimi pasiūlymai nesusiję su protokolo projekto turiniu. Pažymime, kad </w:t>
            </w:r>
            <w:r w:rsidRPr="00287295">
              <w:rPr>
                <w:sz w:val="22"/>
                <w:szCs w:val="22"/>
              </w:rPr>
              <w:t xml:space="preserve">Vyriausybė Lietuvos Respublikos Seimui pateikė Lietuvos Respublikos viešųjų pirkimų įstatymo Nr. I-1491 35 straipsnio pakeitimo įstatymo ir Lietuvos Respublikos pirkimų, atliekamų </w:t>
            </w:r>
            <w:proofErr w:type="spellStart"/>
            <w:r w:rsidRPr="00287295">
              <w:rPr>
                <w:sz w:val="22"/>
                <w:szCs w:val="22"/>
              </w:rPr>
              <w:t>vandentvarkos</w:t>
            </w:r>
            <w:proofErr w:type="spellEnd"/>
            <w:r w:rsidRPr="00287295">
              <w:rPr>
                <w:sz w:val="22"/>
                <w:szCs w:val="22"/>
              </w:rPr>
              <w:t>, energetikos, transporto ar pašto paslaugų srities perkančiųjų subjektų, įstatymo 48 straipsn</w:t>
            </w:r>
            <w:r>
              <w:rPr>
                <w:sz w:val="22"/>
                <w:szCs w:val="22"/>
              </w:rPr>
              <w:t>io pakeitimo įstatymo projektus</w:t>
            </w:r>
            <w:r w:rsidR="002860CD">
              <w:rPr>
                <w:rStyle w:val="FootnoteReference"/>
                <w:sz w:val="22"/>
                <w:szCs w:val="22"/>
              </w:rPr>
              <w:footnoteReference w:id="2"/>
            </w:r>
            <w:r w:rsidRPr="00287295">
              <w:rPr>
                <w:sz w:val="22"/>
                <w:szCs w:val="22"/>
              </w:rPr>
              <w:t xml:space="preserve">. Jeigu šiuos pakeitimus Seimas priimtų, jie įsigaliotų 2021 m. sausio 1 d. Lietuvos Respublikos Vyriausybė ar jos įgaliota institucija iki 2020 m. gruodžio 31 d. turės priimti šių įstatymų įgyvendinamuosius teisės aktus, kurie bus derinami su visuomene, suinteresuotomis institucijomis ir organizacijoms, įskaitant ir </w:t>
            </w:r>
            <w:r w:rsidR="001626A7">
              <w:rPr>
                <w:sz w:val="22"/>
                <w:szCs w:val="22"/>
              </w:rPr>
              <w:t xml:space="preserve">Lietuvos architektų rūmus. </w:t>
            </w:r>
            <w:r w:rsidR="00CF7AF5">
              <w:rPr>
                <w:sz w:val="22"/>
                <w:szCs w:val="22"/>
              </w:rPr>
              <w:t>Manome, kad rengiant įgyvendinamuosius teisės aktus, minimi pasiūlymai gali būti aptariami.</w:t>
            </w:r>
          </w:p>
        </w:tc>
      </w:tr>
      <w:tr w:rsidR="00E718FA" w:rsidRPr="00B3002A" w14:paraId="746963A0" w14:textId="77777777" w:rsidTr="00AF4FF1">
        <w:trPr>
          <w:trHeight w:val="557"/>
        </w:trPr>
        <w:tc>
          <w:tcPr>
            <w:tcW w:w="664" w:type="dxa"/>
            <w:tcBorders>
              <w:top w:val="single" w:sz="4" w:space="0" w:color="auto"/>
              <w:left w:val="single" w:sz="4" w:space="0" w:color="auto"/>
              <w:bottom w:val="single" w:sz="4" w:space="0" w:color="auto"/>
              <w:right w:val="single" w:sz="4" w:space="0" w:color="auto"/>
            </w:tcBorders>
          </w:tcPr>
          <w:p w14:paraId="3F257712" w14:textId="12239B22" w:rsidR="00FC0140" w:rsidRPr="00B3002A" w:rsidRDefault="004F65AD" w:rsidP="002346D8">
            <w:pPr>
              <w:jc w:val="center"/>
              <w:rPr>
                <w:b/>
                <w:bCs/>
                <w:sz w:val="22"/>
                <w:szCs w:val="22"/>
              </w:rPr>
            </w:pPr>
            <w:r>
              <w:rPr>
                <w:b/>
                <w:bCs/>
                <w:sz w:val="22"/>
                <w:szCs w:val="22"/>
              </w:rPr>
              <w:lastRenderedPageBreak/>
              <w:t>6</w:t>
            </w:r>
            <w:r w:rsidR="00FC0140" w:rsidRPr="00B3002A">
              <w:rPr>
                <w:b/>
                <w:bCs/>
                <w:sz w:val="22"/>
                <w:szCs w:val="22"/>
              </w:rPr>
              <w:t>.</w:t>
            </w:r>
          </w:p>
        </w:tc>
        <w:tc>
          <w:tcPr>
            <w:tcW w:w="2009" w:type="dxa"/>
            <w:tcBorders>
              <w:top w:val="single" w:sz="4" w:space="0" w:color="auto"/>
              <w:left w:val="single" w:sz="4" w:space="0" w:color="auto"/>
              <w:bottom w:val="single" w:sz="4" w:space="0" w:color="auto"/>
              <w:right w:val="single" w:sz="4" w:space="0" w:color="auto"/>
            </w:tcBorders>
          </w:tcPr>
          <w:p w14:paraId="4986C57C" w14:textId="77777777" w:rsidR="00FC0140" w:rsidRPr="005245CA" w:rsidRDefault="00FC0140" w:rsidP="002346D8">
            <w:pPr>
              <w:jc w:val="center"/>
              <w:rPr>
                <w:b/>
                <w:bCs/>
                <w:sz w:val="22"/>
                <w:szCs w:val="22"/>
              </w:rPr>
            </w:pPr>
            <w:r w:rsidRPr="005245CA">
              <w:rPr>
                <w:b/>
                <w:bCs/>
                <w:sz w:val="22"/>
                <w:szCs w:val="22"/>
              </w:rPr>
              <w:t xml:space="preserve">Lietuvos Respublikos žemės </w:t>
            </w:r>
            <w:r w:rsidRPr="005245CA">
              <w:rPr>
                <w:b/>
                <w:bCs/>
                <w:sz w:val="22"/>
                <w:szCs w:val="22"/>
              </w:rPr>
              <w:lastRenderedPageBreak/>
              <w:t>ūkio ministerija,</w:t>
            </w:r>
          </w:p>
          <w:p w14:paraId="53410F61" w14:textId="77777777" w:rsidR="00FC0140" w:rsidRPr="005245CA" w:rsidRDefault="00FC0140" w:rsidP="002346D8">
            <w:pPr>
              <w:jc w:val="center"/>
              <w:rPr>
                <w:b/>
                <w:bCs/>
                <w:sz w:val="22"/>
                <w:szCs w:val="22"/>
              </w:rPr>
            </w:pPr>
            <w:r w:rsidRPr="005245CA">
              <w:rPr>
                <w:b/>
                <w:bCs/>
                <w:sz w:val="22"/>
                <w:szCs w:val="22"/>
              </w:rPr>
              <w:t>2020-07-02,</w:t>
            </w:r>
          </w:p>
          <w:p w14:paraId="1B55C595" w14:textId="405B5F48" w:rsidR="00FC0140" w:rsidRPr="005245CA" w:rsidRDefault="00FC0140" w:rsidP="002346D8">
            <w:pPr>
              <w:jc w:val="center"/>
              <w:rPr>
                <w:b/>
                <w:bCs/>
                <w:sz w:val="22"/>
                <w:szCs w:val="22"/>
              </w:rPr>
            </w:pPr>
            <w:r w:rsidRPr="005245CA">
              <w:rPr>
                <w:b/>
                <w:bCs/>
                <w:sz w:val="22"/>
                <w:szCs w:val="22"/>
              </w:rPr>
              <w:t>Nr. 2D-2096 (12.141 E)</w:t>
            </w:r>
          </w:p>
        </w:tc>
        <w:tc>
          <w:tcPr>
            <w:tcW w:w="5465" w:type="dxa"/>
            <w:tcBorders>
              <w:top w:val="single" w:sz="4" w:space="0" w:color="auto"/>
              <w:left w:val="single" w:sz="4" w:space="0" w:color="auto"/>
              <w:bottom w:val="single" w:sz="4" w:space="0" w:color="auto"/>
              <w:right w:val="single" w:sz="4" w:space="0" w:color="auto"/>
            </w:tcBorders>
          </w:tcPr>
          <w:p w14:paraId="0608A92E" w14:textId="77777777" w:rsidR="007F6868" w:rsidRPr="005245CA" w:rsidRDefault="007F6868" w:rsidP="002346D8">
            <w:pPr>
              <w:pStyle w:val="Adresas"/>
              <w:tabs>
                <w:tab w:val="left" w:pos="-5632"/>
              </w:tabs>
              <w:ind w:right="29" w:firstLine="464"/>
              <w:jc w:val="both"/>
              <w:rPr>
                <w:sz w:val="22"/>
                <w:szCs w:val="22"/>
              </w:rPr>
            </w:pPr>
            <w:r w:rsidRPr="005245CA">
              <w:rPr>
                <w:sz w:val="22"/>
                <w:szCs w:val="22"/>
              </w:rPr>
              <w:lastRenderedPageBreak/>
              <w:t xml:space="preserve">Išnagrinėję Lietuvos Respublikos Vyriausybės pasitarimo protokolo projektą pagal kompetenciją teikiame </w:t>
            </w:r>
            <w:r w:rsidRPr="005245CA">
              <w:rPr>
                <w:sz w:val="22"/>
                <w:szCs w:val="22"/>
              </w:rPr>
              <w:lastRenderedPageBreak/>
              <w:t>pasiūlymus.</w:t>
            </w:r>
          </w:p>
          <w:p w14:paraId="4489A904" w14:textId="4A8DB26B" w:rsidR="00FC0140" w:rsidRPr="005245CA" w:rsidRDefault="007F6868" w:rsidP="002346D8">
            <w:pPr>
              <w:pStyle w:val="Adresas"/>
              <w:tabs>
                <w:tab w:val="left" w:pos="-5632"/>
              </w:tabs>
              <w:ind w:right="29" w:firstLine="464"/>
              <w:jc w:val="both"/>
              <w:rPr>
                <w:sz w:val="22"/>
                <w:szCs w:val="22"/>
              </w:rPr>
            </w:pPr>
            <w:r w:rsidRPr="005245CA">
              <w:rPr>
                <w:sz w:val="22"/>
                <w:szCs w:val="22"/>
              </w:rPr>
              <w:t xml:space="preserve"> Manome, kad jei bus kuriama nauja informacinė sistema, skirta statybos informacijos klasifikatoriaus duomenims tvarkyti, tai ji turėtų būti pasiekiama per Aplinkos ministerijos kuriamą Topografijos, inžinerinės infrastruktūros, teritorijų planavimo ir statybos elektroninių vartų informacinę sistemą, todėl siūlome atitinkamai patikslinti projektą. Taip pat atsižvelgdami į tai, kad savivaldybės erdvinių rinkinys yra tvarkomas vadovaujantis Savivaldybės erdvinių duomenų rinkinio tvarkymo aprašu</w:t>
            </w:r>
            <w:r w:rsidRPr="005245CA">
              <w:rPr>
                <w:rStyle w:val="FootnoteReference"/>
                <w:sz w:val="22"/>
                <w:szCs w:val="22"/>
              </w:rPr>
              <w:footnoteReference w:id="3"/>
            </w:r>
            <w:r w:rsidRPr="005245CA">
              <w:rPr>
                <w:sz w:val="22"/>
                <w:szCs w:val="22"/>
              </w:rPr>
              <w:t xml:space="preserve"> ir Savivaldybės erdvinių duomenų rinkinio specifikacija</w:t>
            </w:r>
            <w:r w:rsidRPr="005245CA">
              <w:rPr>
                <w:rStyle w:val="FootnoteReference"/>
                <w:sz w:val="22"/>
                <w:szCs w:val="22"/>
              </w:rPr>
              <w:footnoteReference w:id="4"/>
            </w:r>
            <w:r w:rsidRPr="005245CA">
              <w:rPr>
                <w:sz w:val="22"/>
                <w:szCs w:val="22"/>
              </w:rPr>
              <w:t>, kurioje reglamentuoti objektų klasifikatoriai, ir siekdami, jog nereikėtų papildomų finansinių išteklių savivaldybių erdvinių duomenų rinkiniams bei šiuo metu kartu su Jūsų institucija kuriamai Topografijos ir inžinerinės infrastruktūros informacinei sistemai (toliau – TIIIS) pertvarkyti, projektą siūlome papildyti nuostata, kad kuriamas klasifikatorius turi būti suderintas su savivaldybės erdvinių duomenų rinkinio specifikacija ir TIIIS sprendiniais (ypač automatizuotu erdvinių duomenų pokyčių teikimo mechanizmu) arba numatyti finansinius išteklius būtiniems pertvarkymams.</w:t>
            </w:r>
          </w:p>
        </w:tc>
        <w:tc>
          <w:tcPr>
            <w:tcW w:w="7025" w:type="dxa"/>
            <w:tcBorders>
              <w:top w:val="single" w:sz="4" w:space="0" w:color="auto"/>
              <w:left w:val="single" w:sz="4" w:space="0" w:color="auto"/>
              <w:bottom w:val="single" w:sz="4" w:space="0" w:color="auto"/>
              <w:right w:val="single" w:sz="4" w:space="0" w:color="auto"/>
            </w:tcBorders>
          </w:tcPr>
          <w:p w14:paraId="21795A7B" w14:textId="77777777" w:rsidR="004A69F5" w:rsidRPr="004A69F5" w:rsidRDefault="2760B50F" w:rsidP="002346D8">
            <w:pPr>
              <w:jc w:val="both"/>
              <w:rPr>
                <w:b/>
                <w:sz w:val="22"/>
                <w:szCs w:val="22"/>
              </w:rPr>
            </w:pPr>
            <w:r w:rsidRPr="004A69F5">
              <w:rPr>
                <w:b/>
                <w:sz w:val="22"/>
                <w:szCs w:val="22"/>
              </w:rPr>
              <w:lastRenderedPageBreak/>
              <w:t xml:space="preserve">Atsižvelgta iš dalies. </w:t>
            </w:r>
          </w:p>
          <w:p w14:paraId="2ACD4613" w14:textId="5E8D5174" w:rsidR="00FC0140" w:rsidRDefault="00CC30D5" w:rsidP="002346D8">
            <w:pPr>
              <w:jc w:val="both"/>
              <w:rPr>
                <w:sz w:val="22"/>
                <w:szCs w:val="22"/>
              </w:rPr>
            </w:pPr>
            <w:r>
              <w:rPr>
                <w:sz w:val="22"/>
                <w:szCs w:val="22"/>
              </w:rPr>
              <w:t>Klasifikatorius</w:t>
            </w:r>
            <w:r w:rsidR="009A24E9">
              <w:rPr>
                <w:sz w:val="22"/>
                <w:szCs w:val="22"/>
              </w:rPr>
              <w:t>,</w:t>
            </w:r>
            <w:r w:rsidR="2760B50F" w:rsidRPr="005245CA">
              <w:rPr>
                <w:sz w:val="22"/>
                <w:szCs w:val="22"/>
              </w:rPr>
              <w:t xml:space="preserve"> parengtas CCI alternatyvos pagrindu</w:t>
            </w:r>
            <w:r w:rsidR="009A24E9">
              <w:rPr>
                <w:sz w:val="22"/>
                <w:szCs w:val="22"/>
              </w:rPr>
              <w:t>,</w:t>
            </w:r>
            <w:r w:rsidR="2760B50F" w:rsidRPr="005245CA">
              <w:rPr>
                <w:sz w:val="22"/>
                <w:szCs w:val="22"/>
              </w:rPr>
              <w:t xml:space="preserve"> nustatytų metodiką, </w:t>
            </w:r>
            <w:r w:rsidR="2760B50F" w:rsidRPr="005245CA">
              <w:rPr>
                <w:sz w:val="22"/>
                <w:szCs w:val="22"/>
              </w:rPr>
              <w:lastRenderedPageBreak/>
              <w:t xml:space="preserve">kuri pagal poreikį suteiktų galimybę atlikti sąsajas tarp atskirų </w:t>
            </w:r>
            <w:r w:rsidR="00F142FD">
              <w:rPr>
                <w:sz w:val="22"/>
                <w:szCs w:val="22"/>
              </w:rPr>
              <w:t>klasifikatoriaus</w:t>
            </w:r>
            <w:r w:rsidR="2760B50F" w:rsidRPr="005245CA">
              <w:rPr>
                <w:sz w:val="22"/>
                <w:szCs w:val="22"/>
              </w:rPr>
              <w:t xml:space="preserve"> klasių ir kitų nacionalinių klasifikatorių (Savivaldybės erdvinių duomenų rinkinio specifikacija ir kt.).</w:t>
            </w:r>
          </w:p>
          <w:p w14:paraId="7025C7A8" w14:textId="5D8F08B0" w:rsidR="00614C53" w:rsidRPr="00614C53" w:rsidRDefault="00614C53" w:rsidP="00C473A3">
            <w:pPr>
              <w:jc w:val="both"/>
              <w:rPr>
                <w:sz w:val="22"/>
                <w:szCs w:val="22"/>
              </w:rPr>
            </w:pPr>
            <w:r>
              <w:rPr>
                <w:sz w:val="22"/>
                <w:szCs w:val="22"/>
              </w:rPr>
              <w:t xml:space="preserve">Protokolo projekte siūloma </w:t>
            </w:r>
            <w:r w:rsidR="00FB215E">
              <w:rPr>
                <w:sz w:val="22"/>
                <w:szCs w:val="22"/>
              </w:rPr>
              <w:t xml:space="preserve">priimti principinį sprendimą ir </w:t>
            </w:r>
            <w:r>
              <w:rPr>
                <w:sz w:val="22"/>
                <w:szCs w:val="22"/>
              </w:rPr>
              <w:t>pritarti klasifikatoriaus, pagrįsto CCI sistema, kūrimo alternatyvai ir informacinės sistemos įsteigimui</w:t>
            </w:r>
            <w:r w:rsidR="00CC6028">
              <w:rPr>
                <w:sz w:val="22"/>
                <w:szCs w:val="22"/>
              </w:rPr>
              <w:t xml:space="preserve">. Galimybės pasiekti informacinę sistemą per </w:t>
            </w:r>
            <w:r w:rsidR="00CC6028" w:rsidRPr="00CC6028">
              <w:rPr>
                <w:sz w:val="22"/>
                <w:szCs w:val="22"/>
              </w:rPr>
              <w:t>Aplinkos ministerijos kuriamą Topografijos, inžinerinės infrastruktūros, teritorijų planavimo ir statybos elektroninių vartų informacinę sistemą</w:t>
            </w:r>
            <w:r w:rsidR="00CC6028">
              <w:rPr>
                <w:sz w:val="22"/>
                <w:szCs w:val="22"/>
              </w:rPr>
              <w:t xml:space="preserve"> bus nagrinėjamos informacinė</w:t>
            </w:r>
            <w:r w:rsidR="001B35B4">
              <w:rPr>
                <w:sz w:val="22"/>
                <w:szCs w:val="22"/>
              </w:rPr>
              <w:t>s sistemos investicijų projekte, todėl</w:t>
            </w:r>
            <w:r w:rsidR="00223311">
              <w:rPr>
                <w:sz w:val="22"/>
                <w:szCs w:val="22"/>
              </w:rPr>
              <w:t>,</w:t>
            </w:r>
            <w:r w:rsidR="001B35B4">
              <w:rPr>
                <w:sz w:val="22"/>
                <w:szCs w:val="22"/>
              </w:rPr>
              <w:t xml:space="preserve"> kol šios galimybės nėra išnagrinėtos, manome, kad nereik</w:t>
            </w:r>
            <w:r w:rsidR="00223311">
              <w:rPr>
                <w:sz w:val="22"/>
                <w:szCs w:val="22"/>
              </w:rPr>
              <w:t>ė</w:t>
            </w:r>
            <w:r w:rsidR="001B35B4">
              <w:rPr>
                <w:sz w:val="22"/>
                <w:szCs w:val="22"/>
              </w:rPr>
              <w:t>tų tikslinti protokolo projekto.</w:t>
            </w:r>
            <w:bookmarkStart w:id="0" w:name="_GoBack"/>
            <w:bookmarkEnd w:id="0"/>
          </w:p>
        </w:tc>
      </w:tr>
    </w:tbl>
    <w:p w14:paraId="353AC8E1" w14:textId="721759D6" w:rsidR="009177F8" w:rsidRPr="00130886" w:rsidRDefault="009177F8" w:rsidP="009177F8">
      <w:pPr>
        <w:jc w:val="both"/>
        <w:rPr>
          <w:b/>
          <w:color w:val="FF0000"/>
          <w:sz w:val="22"/>
          <w:szCs w:val="22"/>
        </w:rPr>
      </w:pPr>
    </w:p>
    <w:p w14:paraId="68C2D1EC" w14:textId="2B186945" w:rsidR="003D1E8D" w:rsidRPr="00130886" w:rsidRDefault="003D1E8D" w:rsidP="003D1E8D">
      <w:pPr>
        <w:jc w:val="both"/>
        <w:rPr>
          <w:b/>
          <w:color w:val="FF0000"/>
          <w:sz w:val="22"/>
          <w:szCs w:val="22"/>
        </w:rPr>
      </w:pPr>
    </w:p>
    <w:sectPr w:rsidR="003D1E8D" w:rsidRPr="00130886" w:rsidSect="005259AF">
      <w:headerReference w:type="even" r:id="rId15"/>
      <w:headerReference w:type="default" r:id="rId16"/>
      <w:pgSz w:w="16838" w:h="11906" w:orient="landscape"/>
      <w:pgMar w:top="851" w:right="1134" w:bottom="709" w:left="1134" w:header="567" w:footer="567" w:gutter="0"/>
      <w:pgNumType w:start="1"/>
      <w:cols w:space="1296"/>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43902CB" w15:done="0"/>
  <w15:commentEx w15:paraId="0828F1CB" w15:done="0"/>
</w15:commentsEx>
</file>

<file path=word/commentsIds.xml><?xml version="1.0" encoding="utf-8"?>
<w16cid:commentsIds xmlns:mc="http://schemas.openxmlformats.org/markup-compatibility/2006" xmlns:w16cid="http://schemas.microsoft.com/office/word/2016/wordml/cid" mc:Ignorable="w16cid">
  <w16cid:commentId w16cid:paraId="043902CB" w16cid:durableId="7A71FE10"/>
  <w16cid:commentId w16cid:paraId="0828F1CB" w16cid:durableId="09CE65E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249C6E" w14:textId="77777777" w:rsidR="002D7B71" w:rsidRDefault="002D7B71">
      <w:r>
        <w:separator/>
      </w:r>
    </w:p>
  </w:endnote>
  <w:endnote w:type="continuationSeparator" w:id="0">
    <w:p w14:paraId="6FDF733A" w14:textId="77777777" w:rsidR="002D7B71" w:rsidRDefault="002D7B71">
      <w:r>
        <w:continuationSeparator/>
      </w:r>
    </w:p>
  </w:endnote>
  <w:endnote w:type="continuationNotice" w:id="1">
    <w:p w14:paraId="4582C802" w14:textId="77777777" w:rsidR="002D7B71" w:rsidRDefault="002D7B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57BBAF" w14:textId="77777777" w:rsidR="002D7B71" w:rsidRDefault="002D7B71">
      <w:r>
        <w:separator/>
      </w:r>
    </w:p>
  </w:footnote>
  <w:footnote w:type="continuationSeparator" w:id="0">
    <w:p w14:paraId="62515960" w14:textId="77777777" w:rsidR="002D7B71" w:rsidRDefault="002D7B71">
      <w:r>
        <w:continuationSeparator/>
      </w:r>
    </w:p>
  </w:footnote>
  <w:footnote w:type="continuationNotice" w:id="1">
    <w:p w14:paraId="29350C60" w14:textId="77777777" w:rsidR="002D7B71" w:rsidRDefault="002D7B71"/>
  </w:footnote>
  <w:footnote w:id="2">
    <w:p w14:paraId="184154DE" w14:textId="5E2FB9E2" w:rsidR="002860CD" w:rsidRPr="002860CD" w:rsidRDefault="002860CD">
      <w:pPr>
        <w:pStyle w:val="FootnoteText"/>
        <w:rPr>
          <w:lang w:val="lt-LT"/>
        </w:rPr>
      </w:pPr>
      <w:r>
        <w:rPr>
          <w:rStyle w:val="FootnoteReference"/>
        </w:rPr>
        <w:footnoteRef/>
      </w:r>
      <w:r>
        <w:t xml:space="preserve"> </w:t>
      </w:r>
      <w:r>
        <w:rPr>
          <w:lang w:val="lt-LT"/>
        </w:rPr>
        <w:t xml:space="preserve">Prieiga internete: </w:t>
      </w:r>
      <w:hyperlink r:id="rId1" w:history="1">
        <w:r w:rsidRPr="007B28C6">
          <w:rPr>
            <w:rStyle w:val="Hyperlink"/>
            <w:lang w:val="lt-LT"/>
          </w:rPr>
          <w:t>https://statyba40.lt/naujienos/statinio-informacinio-modeliavimo-metodams-taikyti-istatymu-pataisos/</w:t>
        </w:r>
      </w:hyperlink>
      <w:r>
        <w:rPr>
          <w:lang w:val="lt-LT"/>
        </w:rPr>
        <w:t xml:space="preserve"> </w:t>
      </w:r>
    </w:p>
  </w:footnote>
  <w:footnote w:id="3">
    <w:p w14:paraId="5BA1A07F" w14:textId="6FB9D2C7" w:rsidR="007F6868" w:rsidRPr="007F6868" w:rsidRDefault="007F6868">
      <w:pPr>
        <w:pStyle w:val="FootnoteText"/>
        <w:rPr>
          <w:lang w:val="lt-LT"/>
        </w:rPr>
      </w:pPr>
      <w:r>
        <w:rPr>
          <w:rStyle w:val="FootnoteReference"/>
        </w:rPr>
        <w:footnoteRef/>
      </w:r>
      <w:r>
        <w:t xml:space="preserve"> </w:t>
      </w:r>
      <w:r w:rsidRPr="007F6868">
        <w:t>Lietuvos Respublikos žemės ūkio ministro 2018  m. gegužės 8 d. įsakymas Nr. 3D-285 „Dėl Savivaldybės erdvinių duomenų rinkinio tvarkymo aprašo patvirtinimo“.</w:t>
      </w:r>
    </w:p>
  </w:footnote>
  <w:footnote w:id="4">
    <w:p w14:paraId="3902A164" w14:textId="0309F3E9" w:rsidR="007F6868" w:rsidRPr="007F6868" w:rsidRDefault="007F6868">
      <w:pPr>
        <w:pStyle w:val="FootnoteText"/>
        <w:rPr>
          <w:lang w:val="lt-LT"/>
        </w:rPr>
      </w:pPr>
      <w:r>
        <w:rPr>
          <w:rStyle w:val="FootnoteReference"/>
        </w:rPr>
        <w:footnoteRef/>
      </w:r>
      <w:r>
        <w:t xml:space="preserve"> </w:t>
      </w:r>
      <w:r w:rsidRPr="007F6868">
        <w:t>Lietuvos Respublikos žemės ūkio ministro 2018  m. gegužės 8 d. įsakymas Nr. 3D-286 „Dėl Savivaldybės erdvinių duomenų rinkinio specifikacijos patvirtinimo“.</w:t>
      </w:r>
      <w:r>
        <w:rPr>
          <w:lang w:val="lt-LT"/>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0E4DF" w14:textId="77777777" w:rsidR="00AA6C3F" w:rsidRDefault="00AA6C3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D192B49" w14:textId="77777777" w:rsidR="00AA6C3F" w:rsidRDefault="00AA6C3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1C323" w14:textId="0AD98D89" w:rsidR="00AA6C3F" w:rsidRDefault="00AA6C3F">
    <w:pPr>
      <w:pStyle w:val="Header"/>
      <w:framePr w:wrap="around" w:vAnchor="text" w:hAnchor="margin" w:xAlign="center" w:y="1"/>
      <w:rPr>
        <w:rStyle w:val="PageNumber"/>
        <w:sz w:val="22"/>
      </w:rPr>
    </w:pPr>
    <w:r>
      <w:rPr>
        <w:rStyle w:val="PageNumber"/>
        <w:sz w:val="22"/>
      </w:rPr>
      <w:fldChar w:fldCharType="begin"/>
    </w:r>
    <w:r>
      <w:rPr>
        <w:rStyle w:val="PageNumber"/>
        <w:sz w:val="22"/>
      </w:rPr>
      <w:instrText xml:space="preserve">PAGE  </w:instrText>
    </w:r>
    <w:r>
      <w:rPr>
        <w:rStyle w:val="PageNumber"/>
        <w:sz w:val="22"/>
      </w:rPr>
      <w:fldChar w:fldCharType="separate"/>
    </w:r>
    <w:r w:rsidR="003C7D61">
      <w:rPr>
        <w:rStyle w:val="PageNumber"/>
        <w:noProof/>
        <w:sz w:val="22"/>
      </w:rPr>
      <w:t>9</w:t>
    </w:r>
    <w:r>
      <w:rPr>
        <w:rStyle w:val="PageNumber"/>
        <w:sz w:val="22"/>
      </w:rPr>
      <w:fldChar w:fldCharType="end"/>
    </w:r>
  </w:p>
  <w:p w14:paraId="621819BD" w14:textId="77777777" w:rsidR="00AA6C3F" w:rsidRDefault="00AA6C3F">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670B8"/>
    <w:multiLevelType w:val="multilevel"/>
    <w:tmpl w:val="40C057F4"/>
    <w:lvl w:ilvl="0">
      <w:start w:val="1"/>
      <w:numFmt w:val="upperRoman"/>
      <w:suff w:val="nothing"/>
      <w:lvlText w:val="%1. SKYRIUS"/>
      <w:lvlJc w:val="left"/>
      <w:rPr>
        <w:rFonts w:ascii="Times New Roman" w:hAnsi="Times New Roman" w:cs="Times New Roman" w:hint="default"/>
        <w:b/>
        <w:i w:val="0"/>
      </w:rPr>
    </w:lvl>
    <w:lvl w:ilvl="1">
      <w:start w:val="1"/>
      <w:numFmt w:val="upperRoman"/>
      <w:suff w:val="nothing"/>
      <w:lvlText w:val="%2. SKIRSNIS"/>
      <w:lvlJc w:val="left"/>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
        <w:szCs w:val="20"/>
        <w:u w:val="none" w:color="000000"/>
        <w:effect w:val="none"/>
        <w:vertAlign w:val="baseline"/>
      </w:rPr>
    </w:lvl>
    <w:lvl w:ilvl="2">
      <w:start w:val="1"/>
      <w:numFmt w:val="decimal"/>
      <w:lvlRestart w:val="0"/>
      <w:pStyle w:val="1REPLentel"/>
      <w:lvlText w:val="%3."/>
      <w:lvlJc w:val="left"/>
      <w:pPr>
        <w:tabs>
          <w:tab w:val="num" w:pos="1647"/>
        </w:tabs>
        <w:ind w:left="229" w:firstLine="851"/>
      </w:pPr>
      <w:rPr>
        <w:rFonts w:cs="Times New Roman" w:hint="default"/>
      </w:rPr>
    </w:lvl>
    <w:lvl w:ilvl="3">
      <w:start w:val="1"/>
      <w:numFmt w:val="decimal"/>
      <w:pStyle w:val="2REPLentel"/>
      <w:lvlText w:val="%3.%4."/>
      <w:lvlJc w:val="left"/>
      <w:pPr>
        <w:tabs>
          <w:tab w:val="num" w:pos="900"/>
        </w:tabs>
        <w:ind w:left="49" w:firstLine="851"/>
      </w:pPr>
      <w:rPr>
        <w:rFonts w:cs="Times New Roman" w:hint="default"/>
      </w:rPr>
    </w:lvl>
    <w:lvl w:ilvl="4">
      <w:start w:val="1"/>
      <w:numFmt w:val="decimal"/>
      <w:pStyle w:val="3REPLentel"/>
      <w:lvlText w:val="%3.%4.%5."/>
      <w:lvlJc w:val="left"/>
      <w:pPr>
        <w:tabs>
          <w:tab w:val="num" w:pos="851"/>
        </w:tabs>
        <w:ind w:firstLine="851"/>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nsid w:val="28643B11"/>
    <w:multiLevelType w:val="hybridMultilevel"/>
    <w:tmpl w:val="90C07BEE"/>
    <w:lvl w:ilvl="0" w:tplc="0427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EE3739F"/>
    <w:multiLevelType w:val="hybridMultilevel"/>
    <w:tmpl w:val="82266B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3AE36191"/>
    <w:multiLevelType w:val="hybridMultilevel"/>
    <w:tmpl w:val="61741132"/>
    <w:lvl w:ilvl="0" w:tplc="971EE3E4">
      <w:start w:val="1"/>
      <w:numFmt w:val="decimal"/>
      <w:lvlText w:val="%1."/>
      <w:lvlJc w:val="left"/>
      <w:pPr>
        <w:ind w:left="824" w:hanging="360"/>
      </w:pPr>
      <w:rPr>
        <w:rFonts w:hint="default"/>
      </w:rPr>
    </w:lvl>
    <w:lvl w:ilvl="1" w:tplc="04270019" w:tentative="1">
      <w:start w:val="1"/>
      <w:numFmt w:val="lowerLetter"/>
      <w:lvlText w:val="%2."/>
      <w:lvlJc w:val="left"/>
      <w:pPr>
        <w:ind w:left="1544" w:hanging="360"/>
      </w:pPr>
    </w:lvl>
    <w:lvl w:ilvl="2" w:tplc="0427001B" w:tentative="1">
      <w:start w:val="1"/>
      <w:numFmt w:val="lowerRoman"/>
      <w:lvlText w:val="%3."/>
      <w:lvlJc w:val="right"/>
      <w:pPr>
        <w:ind w:left="2264" w:hanging="180"/>
      </w:pPr>
    </w:lvl>
    <w:lvl w:ilvl="3" w:tplc="0427000F" w:tentative="1">
      <w:start w:val="1"/>
      <w:numFmt w:val="decimal"/>
      <w:lvlText w:val="%4."/>
      <w:lvlJc w:val="left"/>
      <w:pPr>
        <w:ind w:left="2984" w:hanging="360"/>
      </w:pPr>
    </w:lvl>
    <w:lvl w:ilvl="4" w:tplc="04270019" w:tentative="1">
      <w:start w:val="1"/>
      <w:numFmt w:val="lowerLetter"/>
      <w:lvlText w:val="%5."/>
      <w:lvlJc w:val="left"/>
      <w:pPr>
        <w:ind w:left="3704" w:hanging="360"/>
      </w:pPr>
    </w:lvl>
    <w:lvl w:ilvl="5" w:tplc="0427001B" w:tentative="1">
      <w:start w:val="1"/>
      <w:numFmt w:val="lowerRoman"/>
      <w:lvlText w:val="%6."/>
      <w:lvlJc w:val="right"/>
      <w:pPr>
        <w:ind w:left="4424" w:hanging="180"/>
      </w:pPr>
    </w:lvl>
    <w:lvl w:ilvl="6" w:tplc="0427000F" w:tentative="1">
      <w:start w:val="1"/>
      <w:numFmt w:val="decimal"/>
      <w:lvlText w:val="%7."/>
      <w:lvlJc w:val="left"/>
      <w:pPr>
        <w:ind w:left="5144" w:hanging="360"/>
      </w:pPr>
    </w:lvl>
    <w:lvl w:ilvl="7" w:tplc="04270019" w:tentative="1">
      <w:start w:val="1"/>
      <w:numFmt w:val="lowerLetter"/>
      <w:lvlText w:val="%8."/>
      <w:lvlJc w:val="left"/>
      <w:pPr>
        <w:ind w:left="5864" w:hanging="360"/>
      </w:pPr>
    </w:lvl>
    <w:lvl w:ilvl="8" w:tplc="0427001B" w:tentative="1">
      <w:start w:val="1"/>
      <w:numFmt w:val="lowerRoman"/>
      <w:lvlText w:val="%9."/>
      <w:lvlJc w:val="right"/>
      <w:pPr>
        <w:ind w:left="6584" w:hanging="180"/>
      </w:pPr>
    </w:lvl>
  </w:abstractNum>
  <w:abstractNum w:abstractNumId="4">
    <w:nsid w:val="3CE131AD"/>
    <w:multiLevelType w:val="hybridMultilevel"/>
    <w:tmpl w:val="5E8ED714"/>
    <w:lvl w:ilvl="0" w:tplc="0CAA2066">
      <w:start w:val="1"/>
      <w:numFmt w:val="decimal"/>
      <w:suff w:val="space"/>
      <w:lvlText w:val="%1."/>
      <w:lvlJc w:val="left"/>
      <w:pPr>
        <w:ind w:left="824" w:hanging="360"/>
      </w:pPr>
      <w:rPr>
        <w:rFonts w:hint="default"/>
      </w:rPr>
    </w:lvl>
    <w:lvl w:ilvl="1" w:tplc="04270019" w:tentative="1">
      <w:start w:val="1"/>
      <w:numFmt w:val="lowerLetter"/>
      <w:lvlText w:val="%2."/>
      <w:lvlJc w:val="left"/>
      <w:pPr>
        <w:ind w:left="1544" w:hanging="360"/>
      </w:pPr>
    </w:lvl>
    <w:lvl w:ilvl="2" w:tplc="0427001B" w:tentative="1">
      <w:start w:val="1"/>
      <w:numFmt w:val="lowerRoman"/>
      <w:lvlText w:val="%3."/>
      <w:lvlJc w:val="right"/>
      <w:pPr>
        <w:ind w:left="2264" w:hanging="180"/>
      </w:pPr>
    </w:lvl>
    <w:lvl w:ilvl="3" w:tplc="0427000F" w:tentative="1">
      <w:start w:val="1"/>
      <w:numFmt w:val="decimal"/>
      <w:lvlText w:val="%4."/>
      <w:lvlJc w:val="left"/>
      <w:pPr>
        <w:ind w:left="2984" w:hanging="360"/>
      </w:pPr>
    </w:lvl>
    <w:lvl w:ilvl="4" w:tplc="04270019" w:tentative="1">
      <w:start w:val="1"/>
      <w:numFmt w:val="lowerLetter"/>
      <w:lvlText w:val="%5."/>
      <w:lvlJc w:val="left"/>
      <w:pPr>
        <w:ind w:left="3704" w:hanging="360"/>
      </w:pPr>
    </w:lvl>
    <w:lvl w:ilvl="5" w:tplc="0427001B" w:tentative="1">
      <w:start w:val="1"/>
      <w:numFmt w:val="lowerRoman"/>
      <w:lvlText w:val="%6."/>
      <w:lvlJc w:val="right"/>
      <w:pPr>
        <w:ind w:left="4424" w:hanging="180"/>
      </w:pPr>
    </w:lvl>
    <w:lvl w:ilvl="6" w:tplc="0427000F" w:tentative="1">
      <w:start w:val="1"/>
      <w:numFmt w:val="decimal"/>
      <w:lvlText w:val="%7."/>
      <w:lvlJc w:val="left"/>
      <w:pPr>
        <w:ind w:left="5144" w:hanging="360"/>
      </w:pPr>
    </w:lvl>
    <w:lvl w:ilvl="7" w:tplc="04270019" w:tentative="1">
      <w:start w:val="1"/>
      <w:numFmt w:val="lowerLetter"/>
      <w:lvlText w:val="%8."/>
      <w:lvlJc w:val="left"/>
      <w:pPr>
        <w:ind w:left="5864" w:hanging="360"/>
      </w:pPr>
    </w:lvl>
    <w:lvl w:ilvl="8" w:tplc="0427001B" w:tentative="1">
      <w:start w:val="1"/>
      <w:numFmt w:val="lowerRoman"/>
      <w:lvlText w:val="%9."/>
      <w:lvlJc w:val="right"/>
      <w:pPr>
        <w:ind w:left="6584" w:hanging="180"/>
      </w:pPr>
    </w:lvl>
  </w:abstractNum>
  <w:abstractNum w:abstractNumId="5">
    <w:nsid w:val="3F1B3480"/>
    <w:multiLevelType w:val="hybridMultilevel"/>
    <w:tmpl w:val="907A3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48B64401"/>
    <w:multiLevelType w:val="multilevel"/>
    <w:tmpl w:val="5FD4BA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491F64F8"/>
    <w:multiLevelType w:val="multilevel"/>
    <w:tmpl w:val="8580FD62"/>
    <w:lvl w:ilvl="0">
      <w:start w:val="1"/>
      <w:numFmt w:val="decimal"/>
      <w:suff w:val="space"/>
      <w:lvlText w:val="%1."/>
      <w:lvlJc w:val="left"/>
      <w:pPr>
        <w:ind w:left="824" w:hanging="360"/>
      </w:pPr>
      <w:rPr>
        <w:rFonts w:hint="default"/>
      </w:rPr>
    </w:lvl>
    <w:lvl w:ilvl="1">
      <w:start w:val="2"/>
      <w:numFmt w:val="decimal"/>
      <w:isLgl/>
      <w:suff w:val="space"/>
      <w:lvlText w:val="%1.%2."/>
      <w:lvlJc w:val="left"/>
      <w:pPr>
        <w:ind w:left="1080" w:hanging="360"/>
      </w:pPr>
      <w:rPr>
        <w:rFonts w:hint="default"/>
      </w:rPr>
    </w:lvl>
    <w:lvl w:ilvl="2">
      <w:start w:val="1"/>
      <w:numFmt w:val="decimal"/>
      <w:isLgl/>
      <w:lvlText w:val="%1.%2.%3."/>
      <w:lvlJc w:val="left"/>
      <w:pPr>
        <w:ind w:left="1696" w:hanging="720"/>
      </w:pPr>
      <w:rPr>
        <w:rFonts w:hint="default"/>
      </w:rPr>
    </w:lvl>
    <w:lvl w:ilvl="3">
      <w:start w:val="1"/>
      <w:numFmt w:val="decimal"/>
      <w:isLgl/>
      <w:lvlText w:val="%1.%2.%3.%4."/>
      <w:lvlJc w:val="left"/>
      <w:pPr>
        <w:ind w:left="1952" w:hanging="720"/>
      </w:pPr>
      <w:rPr>
        <w:rFonts w:hint="default"/>
      </w:rPr>
    </w:lvl>
    <w:lvl w:ilvl="4">
      <w:start w:val="1"/>
      <w:numFmt w:val="decimal"/>
      <w:isLgl/>
      <w:lvlText w:val="%1.%2.%3.%4.%5."/>
      <w:lvlJc w:val="left"/>
      <w:pPr>
        <w:ind w:left="2568" w:hanging="1080"/>
      </w:pPr>
      <w:rPr>
        <w:rFonts w:hint="default"/>
      </w:rPr>
    </w:lvl>
    <w:lvl w:ilvl="5">
      <w:start w:val="1"/>
      <w:numFmt w:val="decimal"/>
      <w:isLgl/>
      <w:lvlText w:val="%1.%2.%3.%4.%5.%6."/>
      <w:lvlJc w:val="left"/>
      <w:pPr>
        <w:ind w:left="2824" w:hanging="1080"/>
      </w:pPr>
      <w:rPr>
        <w:rFonts w:hint="default"/>
      </w:rPr>
    </w:lvl>
    <w:lvl w:ilvl="6">
      <w:start w:val="1"/>
      <w:numFmt w:val="decimal"/>
      <w:isLgl/>
      <w:lvlText w:val="%1.%2.%3.%4.%5.%6.%7."/>
      <w:lvlJc w:val="left"/>
      <w:pPr>
        <w:ind w:left="3440" w:hanging="1440"/>
      </w:pPr>
      <w:rPr>
        <w:rFonts w:hint="default"/>
      </w:rPr>
    </w:lvl>
    <w:lvl w:ilvl="7">
      <w:start w:val="1"/>
      <w:numFmt w:val="decimal"/>
      <w:isLgl/>
      <w:lvlText w:val="%1.%2.%3.%4.%5.%6.%7.%8."/>
      <w:lvlJc w:val="left"/>
      <w:pPr>
        <w:ind w:left="3696" w:hanging="1440"/>
      </w:pPr>
      <w:rPr>
        <w:rFonts w:hint="default"/>
      </w:rPr>
    </w:lvl>
    <w:lvl w:ilvl="8">
      <w:start w:val="1"/>
      <w:numFmt w:val="decimal"/>
      <w:isLgl/>
      <w:lvlText w:val="%1.%2.%3.%4.%5.%6.%7.%8.%9."/>
      <w:lvlJc w:val="left"/>
      <w:pPr>
        <w:ind w:left="4312" w:hanging="1800"/>
      </w:pPr>
      <w:rPr>
        <w:rFonts w:hint="default"/>
      </w:rPr>
    </w:lvl>
  </w:abstractNum>
  <w:abstractNum w:abstractNumId="8">
    <w:nsid w:val="51EB6DB4"/>
    <w:multiLevelType w:val="multilevel"/>
    <w:tmpl w:val="9C5E2AC0"/>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5F1B58F0"/>
    <w:multiLevelType w:val="multilevel"/>
    <w:tmpl w:val="9C5E2AC0"/>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647D4984"/>
    <w:multiLevelType w:val="hybridMultilevel"/>
    <w:tmpl w:val="2C30855C"/>
    <w:lvl w:ilvl="0" w:tplc="88E06F8E">
      <w:start w:val="2"/>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E615462"/>
    <w:multiLevelType w:val="hybridMultilevel"/>
    <w:tmpl w:val="DB48E22A"/>
    <w:lvl w:ilvl="0" w:tplc="580C321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79CE13EF"/>
    <w:multiLevelType w:val="multilevel"/>
    <w:tmpl w:val="3E802834"/>
    <w:lvl w:ilvl="0">
      <w:start w:val="1"/>
      <w:numFmt w:val="decimal"/>
      <w:suff w:val="space"/>
      <w:lvlText w:val="%1."/>
      <w:lvlJc w:val="left"/>
      <w:pPr>
        <w:ind w:left="1325" w:hanging="360"/>
      </w:pPr>
      <w:rPr>
        <w:rFonts w:hint="default"/>
      </w:rPr>
    </w:lvl>
    <w:lvl w:ilvl="1">
      <w:start w:val="3"/>
      <w:numFmt w:val="decimal"/>
      <w:isLgl/>
      <w:lvlText w:val="%1.%2."/>
      <w:lvlJc w:val="left"/>
      <w:pPr>
        <w:ind w:left="2255" w:hanging="1290"/>
      </w:pPr>
      <w:rPr>
        <w:rFonts w:hint="default"/>
      </w:rPr>
    </w:lvl>
    <w:lvl w:ilvl="2">
      <w:start w:val="2"/>
      <w:numFmt w:val="decimal"/>
      <w:isLgl/>
      <w:suff w:val="space"/>
      <w:lvlText w:val="%1.%2.%3."/>
      <w:lvlJc w:val="left"/>
      <w:pPr>
        <w:ind w:left="2255" w:hanging="1290"/>
      </w:pPr>
      <w:rPr>
        <w:rFonts w:hint="default"/>
      </w:rPr>
    </w:lvl>
    <w:lvl w:ilvl="3">
      <w:start w:val="1"/>
      <w:numFmt w:val="decimal"/>
      <w:isLgl/>
      <w:lvlText w:val="%1.%2.%3.%4."/>
      <w:lvlJc w:val="left"/>
      <w:pPr>
        <w:ind w:left="2255" w:hanging="1290"/>
      </w:pPr>
      <w:rPr>
        <w:rFonts w:hint="default"/>
      </w:rPr>
    </w:lvl>
    <w:lvl w:ilvl="4">
      <w:start w:val="1"/>
      <w:numFmt w:val="decimal"/>
      <w:isLgl/>
      <w:lvlText w:val="%1.%2.%3.%4.%5."/>
      <w:lvlJc w:val="left"/>
      <w:pPr>
        <w:ind w:left="2255" w:hanging="1290"/>
      </w:pPr>
      <w:rPr>
        <w:rFonts w:hint="default"/>
      </w:rPr>
    </w:lvl>
    <w:lvl w:ilvl="5">
      <w:start w:val="1"/>
      <w:numFmt w:val="decimal"/>
      <w:isLgl/>
      <w:lvlText w:val="%1.%2.%3.%4.%5.%6."/>
      <w:lvlJc w:val="left"/>
      <w:pPr>
        <w:ind w:left="2255" w:hanging="1290"/>
      </w:pPr>
      <w:rPr>
        <w:rFonts w:hint="default"/>
      </w:rPr>
    </w:lvl>
    <w:lvl w:ilvl="6">
      <w:start w:val="1"/>
      <w:numFmt w:val="decimal"/>
      <w:isLgl/>
      <w:lvlText w:val="%1.%2.%3.%4.%5.%6.%7."/>
      <w:lvlJc w:val="left"/>
      <w:pPr>
        <w:ind w:left="2405" w:hanging="1440"/>
      </w:pPr>
      <w:rPr>
        <w:rFonts w:hint="default"/>
      </w:rPr>
    </w:lvl>
    <w:lvl w:ilvl="7">
      <w:start w:val="1"/>
      <w:numFmt w:val="decimal"/>
      <w:isLgl/>
      <w:lvlText w:val="%1.%2.%3.%4.%5.%6.%7.%8."/>
      <w:lvlJc w:val="left"/>
      <w:pPr>
        <w:ind w:left="2405" w:hanging="1440"/>
      </w:pPr>
      <w:rPr>
        <w:rFonts w:hint="default"/>
      </w:rPr>
    </w:lvl>
    <w:lvl w:ilvl="8">
      <w:start w:val="1"/>
      <w:numFmt w:val="decimal"/>
      <w:isLgl/>
      <w:lvlText w:val="%1.%2.%3.%4.%5.%6.%7.%8.%9."/>
      <w:lvlJc w:val="left"/>
      <w:pPr>
        <w:ind w:left="2765" w:hanging="1800"/>
      </w:pPr>
      <w:rPr>
        <w:rFonts w:hint="default"/>
      </w:rPr>
    </w:lvl>
  </w:abstractNum>
  <w:num w:numId="1">
    <w:abstractNumId w:val="0"/>
  </w:num>
  <w:num w:numId="2">
    <w:abstractNumId w:val="9"/>
  </w:num>
  <w:num w:numId="3">
    <w:abstractNumId w:val="12"/>
  </w:num>
  <w:num w:numId="4">
    <w:abstractNumId w:val="6"/>
  </w:num>
  <w:num w:numId="5">
    <w:abstractNumId w:val="7"/>
  </w:num>
  <w:num w:numId="6">
    <w:abstractNumId w:val="2"/>
  </w:num>
  <w:num w:numId="7">
    <w:abstractNumId w:val="4"/>
  </w:num>
  <w:num w:numId="8">
    <w:abstractNumId w:val="10"/>
  </w:num>
  <w:num w:numId="9">
    <w:abstractNumId w:val="8"/>
  </w:num>
  <w:num w:numId="10">
    <w:abstractNumId w:val="11"/>
  </w:num>
  <w:num w:numId="11">
    <w:abstractNumId w:val="3"/>
  </w:num>
  <w:num w:numId="12">
    <w:abstractNumId w:val="5"/>
  </w:num>
  <w:num w:numId="1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DB2"/>
    <w:rsid w:val="0000098B"/>
    <w:rsid w:val="0000125A"/>
    <w:rsid w:val="00001FCA"/>
    <w:rsid w:val="00004185"/>
    <w:rsid w:val="00004AF9"/>
    <w:rsid w:val="00004B17"/>
    <w:rsid w:val="000050B5"/>
    <w:rsid w:val="000053CD"/>
    <w:rsid w:val="00006194"/>
    <w:rsid w:val="00006371"/>
    <w:rsid w:val="00006501"/>
    <w:rsid w:val="000068D7"/>
    <w:rsid w:val="00006AD2"/>
    <w:rsid w:val="00006E59"/>
    <w:rsid w:val="00007946"/>
    <w:rsid w:val="00007F56"/>
    <w:rsid w:val="00010438"/>
    <w:rsid w:val="00011370"/>
    <w:rsid w:val="000123BF"/>
    <w:rsid w:val="00012D9D"/>
    <w:rsid w:val="00014335"/>
    <w:rsid w:val="00014638"/>
    <w:rsid w:val="00014A19"/>
    <w:rsid w:val="00017242"/>
    <w:rsid w:val="000178AA"/>
    <w:rsid w:val="00017E51"/>
    <w:rsid w:val="0002086B"/>
    <w:rsid w:val="00020950"/>
    <w:rsid w:val="00020965"/>
    <w:rsid w:val="00020C8B"/>
    <w:rsid w:val="0002155B"/>
    <w:rsid w:val="00021987"/>
    <w:rsid w:val="00023040"/>
    <w:rsid w:val="000230FD"/>
    <w:rsid w:val="000238A7"/>
    <w:rsid w:val="0002455F"/>
    <w:rsid w:val="00024D31"/>
    <w:rsid w:val="00025799"/>
    <w:rsid w:val="00025B02"/>
    <w:rsid w:val="00025EA8"/>
    <w:rsid w:val="00026466"/>
    <w:rsid w:val="00026E92"/>
    <w:rsid w:val="0002747F"/>
    <w:rsid w:val="00027C21"/>
    <w:rsid w:val="0003014F"/>
    <w:rsid w:val="000302FD"/>
    <w:rsid w:val="00030474"/>
    <w:rsid w:val="00030C30"/>
    <w:rsid w:val="00030FCF"/>
    <w:rsid w:val="00031424"/>
    <w:rsid w:val="000316A7"/>
    <w:rsid w:val="0003181D"/>
    <w:rsid w:val="00031A3C"/>
    <w:rsid w:val="00031E3F"/>
    <w:rsid w:val="000322D3"/>
    <w:rsid w:val="00032974"/>
    <w:rsid w:val="00035108"/>
    <w:rsid w:val="00036109"/>
    <w:rsid w:val="00036DB6"/>
    <w:rsid w:val="00040240"/>
    <w:rsid w:val="00040A37"/>
    <w:rsid w:val="00040C49"/>
    <w:rsid w:val="0004255C"/>
    <w:rsid w:val="0004310D"/>
    <w:rsid w:val="0004352E"/>
    <w:rsid w:val="00044279"/>
    <w:rsid w:val="00045642"/>
    <w:rsid w:val="000463F7"/>
    <w:rsid w:val="00047275"/>
    <w:rsid w:val="000473CA"/>
    <w:rsid w:val="0004742E"/>
    <w:rsid w:val="0004793B"/>
    <w:rsid w:val="0005018D"/>
    <w:rsid w:val="00051332"/>
    <w:rsid w:val="00051C83"/>
    <w:rsid w:val="000529C9"/>
    <w:rsid w:val="00052A39"/>
    <w:rsid w:val="00052F68"/>
    <w:rsid w:val="000539F3"/>
    <w:rsid w:val="000540A9"/>
    <w:rsid w:val="00055195"/>
    <w:rsid w:val="00055EDA"/>
    <w:rsid w:val="000560AC"/>
    <w:rsid w:val="0005711F"/>
    <w:rsid w:val="00057ABE"/>
    <w:rsid w:val="00061560"/>
    <w:rsid w:val="000622A5"/>
    <w:rsid w:val="00062635"/>
    <w:rsid w:val="000639B8"/>
    <w:rsid w:val="00063BD3"/>
    <w:rsid w:val="00064136"/>
    <w:rsid w:val="00065149"/>
    <w:rsid w:val="00066861"/>
    <w:rsid w:val="00067856"/>
    <w:rsid w:val="00067FF1"/>
    <w:rsid w:val="000705E3"/>
    <w:rsid w:val="000708B1"/>
    <w:rsid w:val="00072388"/>
    <w:rsid w:val="00072B2E"/>
    <w:rsid w:val="00073D2B"/>
    <w:rsid w:val="0007497B"/>
    <w:rsid w:val="00074EB2"/>
    <w:rsid w:val="000809F9"/>
    <w:rsid w:val="000813C4"/>
    <w:rsid w:val="00081BEE"/>
    <w:rsid w:val="0008345F"/>
    <w:rsid w:val="000844E1"/>
    <w:rsid w:val="00084A09"/>
    <w:rsid w:val="00085021"/>
    <w:rsid w:val="000860DE"/>
    <w:rsid w:val="000873F5"/>
    <w:rsid w:val="00087565"/>
    <w:rsid w:val="00087909"/>
    <w:rsid w:val="00090860"/>
    <w:rsid w:val="00090912"/>
    <w:rsid w:val="000957C3"/>
    <w:rsid w:val="0009633E"/>
    <w:rsid w:val="000968CB"/>
    <w:rsid w:val="00096929"/>
    <w:rsid w:val="000A04E3"/>
    <w:rsid w:val="000A050F"/>
    <w:rsid w:val="000A0595"/>
    <w:rsid w:val="000A12C0"/>
    <w:rsid w:val="000A1858"/>
    <w:rsid w:val="000A20E6"/>
    <w:rsid w:val="000A2AA6"/>
    <w:rsid w:val="000A4374"/>
    <w:rsid w:val="000A4982"/>
    <w:rsid w:val="000A4A5E"/>
    <w:rsid w:val="000A4FA9"/>
    <w:rsid w:val="000A6CAD"/>
    <w:rsid w:val="000B0123"/>
    <w:rsid w:val="000B03AB"/>
    <w:rsid w:val="000B0D81"/>
    <w:rsid w:val="000B11ED"/>
    <w:rsid w:val="000B22FD"/>
    <w:rsid w:val="000B2A21"/>
    <w:rsid w:val="000B4211"/>
    <w:rsid w:val="000B46A8"/>
    <w:rsid w:val="000B4CF2"/>
    <w:rsid w:val="000B5453"/>
    <w:rsid w:val="000B5ACC"/>
    <w:rsid w:val="000B5F2E"/>
    <w:rsid w:val="000B7704"/>
    <w:rsid w:val="000B7A5F"/>
    <w:rsid w:val="000B7C98"/>
    <w:rsid w:val="000C01C0"/>
    <w:rsid w:val="000C03EC"/>
    <w:rsid w:val="000C0917"/>
    <w:rsid w:val="000C24A2"/>
    <w:rsid w:val="000C2509"/>
    <w:rsid w:val="000C33A8"/>
    <w:rsid w:val="000C348C"/>
    <w:rsid w:val="000C34FB"/>
    <w:rsid w:val="000C4093"/>
    <w:rsid w:val="000C4BA9"/>
    <w:rsid w:val="000C4DDC"/>
    <w:rsid w:val="000C4E3D"/>
    <w:rsid w:val="000C54D5"/>
    <w:rsid w:val="000D0886"/>
    <w:rsid w:val="000D2EBB"/>
    <w:rsid w:val="000D3A89"/>
    <w:rsid w:val="000D4301"/>
    <w:rsid w:val="000D4726"/>
    <w:rsid w:val="000D6D15"/>
    <w:rsid w:val="000D7CAF"/>
    <w:rsid w:val="000D7E9C"/>
    <w:rsid w:val="000E0239"/>
    <w:rsid w:val="000E0432"/>
    <w:rsid w:val="000E076D"/>
    <w:rsid w:val="000E08C0"/>
    <w:rsid w:val="000E1DE4"/>
    <w:rsid w:val="000E2719"/>
    <w:rsid w:val="000E3494"/>
    <w:rsid w:val="000E470A"/>
    <w:rsid w:val="000E540C"/>
    <w:rsid w:val="000E5BFA"/>
    <w:rsid w:val="000E6820"/>
    <w:rsid w:val="000E7893"/>
    <w:rsid w:val="000F08CC"/>
    <w:rsid w:val="000F1C00"/>
    <w:rsid w:val="000F1F8C"/>
    <w:rsid w:val="000F239C"/>
    <w:rsid w:val="000F34C0"/>
    <w:rsid w:val="000F39D3"/>
    <w:rsid w:val="000F513F"/>
    <w:rsid w:val="000F57EE"/>
    <w:rsid w:val="000F5A90"/>
    <w:rsid w:val="000F5BC6"/>
    <w:rsid w:val="000F5F9C"/>
    <w:rsid w:val="000F6092"/>
    <w:rsid w:val="000F6596"/>
    <w:rsid w:val="000F6F03"/>
    <w:rsid w:val="00100D27"/>
    <w:rsid w:val="00101E8D"/>
    <w:rsid w:val="001042B9"/>
    <w:rsid w:val="001052A1"/>
    <w:rsid w:val="00105E87"/>
    <w:rsid w:val="00105F5C"/>
    <w:rsid w:val="00106ADE"/>
    <w:rsid w:val="001101CF"/>
    <w:rsid w:val="00110C72"/>
    <w:rsid w:val="00111D2B"/>
    <w:rsid w:val="001122BC"/>
    <w:rsid w:val="00114303"/>
    <w:rsid w:val="00114B2D"/>
    <w:rsid w:val="00114B9D"/>
    <w:rsid w:val="0011540A"/>
    <w:rsid w:val="00117A5E"/>
    <w:rsid w:val="00117DC3"/>
    <w:rsid w:val="0012191C"/>
    <w:rsid w:val="001223E9"/>
    <w:rsid w:val="0012311B"/>
    <w:rsid w:val="0012325B"/>
    <w:rsid w:val="00123550"/>
    <w:rsid w:val="00124401"/>
    <w:rsid w:val="001247DB"/>
    <w:rsid w:val="00124B58"/>
    <w:rsid w:val="00125047"/>
    <w:rsid w:val="00125731"/>
    <w:rsid w:val="0012599C"/>
    <w:rsid w:val="00125E50"/>
    <w:rsid w:val="00126400"/>
    <w:rsid w:val="001271FF"/>
    <w:rsid w:val="00130886"/>
    <w:rsid w:val="00131680"/>
    <w:rsid w:val="00131B0E"/>
    <w:rsid w:val="00131ED3"/>
    <w:rsid w:val="001331D6"/>
    <w:rsid w:val="0013415C"/>
    <w:rsid w:val="00137C9D"/>
    <w:rsid w:val="001409EC"/>
    <w:rsid w:val="0014110E"/>
    <w:rsid w:val="00142ADE"/>
    <w:rsid w:val="001458BB"/>
    <w:rsid w:val="00146F83"/>
    <w:rsid w:val="00147648"/>
    <w:rsid w:val="001476F9"/>
    <w:rsid w:val="00147A98"/>
    <w:rsid w:val="00150285"/>
    <w:rsid w:val="00150BBD"/>
    <w:rsid w:val="001519D1"/>
    <w:rsid w:val="001530D9"/>
    <w:rsid w:val="00153510"/>
    <w:rsid w:val="00153797"/>
    <w:rsid w:val="00153D54"/>
    <w:rsid w:val="00154209"/>
    <w:rsid w:val="001547B1"/>
    <w:rsid w:val="001560AE"/>
    <w:rsid w:val="00156B08"/>
    <w:rsid w:val="0016040A"/>
    <w:rsid w:val="00161758"/>
    <w:rsid w:val="00161F50"/>
    <w:rsid w:val="001626A7"/>
    <w:rsid w:val="0016501B"/>
    <w:rsid w:val="00166B97"/>
    <w:rsid w:val="00166D6A"/>
    <w:rsid w:val="001709C9"/>
    <w:rsid w:val="0017111C"/>
    <w:rsid w:val="00171238"/>
    <w:rsid w:val="001713B6"/>
    <w:rsid w:val="0017165D"/>
    <w:rsid w:val="00172BC8"/>
    <w:rsid w:val="00173087"/>
    <w:rsid w:val="00173342"/>
    <w:rsid w:val="00174DDF"/>
    <w:rsid w:val="001755B0"/>
    <w:rsid w:val="00175955"/>
    <w:rsid w:val="00175AEA"/>
    <w:rsid w:val="00175B91"/>
    <w:rsid w:val="001772A4"/>
    <w:rsid w:val="00181915"/>
    <w:rsid w:val="001820B1"/>
    <w:rsid w:val="00182506"/>
    <w:rsid w:val="00183013"/>
    <w:rsid w:val="00183637"/>
    <w:rsid w:val="0018401C"/>
    <w:rsid w:val="00184883"/>
    <w:rsid w:val="00184F86"/>
    <w:rsid w:val="00185044"/>
    <w:rsid w:val="0018537D"/>
    <w:rsid w:val="001862FD"/>
    <w:rsid w:val="00186ED4"/>
    <w:rsid w:val="00191274"/>
    <w:rsid w:val="00191469"/>
    <w:rsid w:val="00192703"/>
    <w:rsid w:val="00192AEF"/>
    <w:rsid w:val="001933A4"/>
    <w:rsid w:val="001934E8"/>
    <w:rsid w:val="0019488D"/>
    <w:rsid w:val="00194FBB"/>
    <w:rsid w:val="00195337"/>
    <w:rsid w:val="00196448"/>
    <w:rsid w:val="00197D4A"/>
    <w:rsid w:val="001A0787"/>
    <w:rsid w:val="001A0B7A"/>
    <w:rsid w:val="001A3779"/>
    <w:rsid w:val="001A43EE"/>
    <w:rsid w:val="001A4561"/>
    <w:rsid w:val="001A5B67"/>
    <w:rsid w:val="001A5EA4"/>
    <w:rsid w:val="001A6220"/>
    <w:rsid w:val="001A6DBE"/>
    <w:rsid w:val="001B01E9"/>
    <w:rsid w:val="001B0E52"/>
    <w:rsid w:val="001B137F"/>
    <w:rsid w:val="001B2066"/>
    <w:rsid w:val="001B2DEF"/>
    <w:rsid w:val="001B31B4"/>
    <w:rsid w:val="001B35B4"/>
    <w:rsid w:val="001B3E4D"/>
    <w:rsid w:val="001B51CF"/>
    <w:rsid w:val="001B55E9"/>
    <w:rsid w:val="001B5881"/>
    <w:rsid w:val="001B5A94"/>
    <w:rsid w:val="001B76CF"/>
    <w:rsid w:val="001C27C6"/>
    <w:rsid w:val="001C33D3"/>
    <w:rsid w:val="001C3D19"/>
    <w:rsid w:val="001C48EB"/>
    <w:rsid w:val="001C6D6F"/>
    <w:rsid w:val="001D2D6D"/>
    <w:rsid w:val="001D3D53"/>
    <w:rsid w:val="001D4C97"/>
    <w:rsid w:val="001D54BA"/>
    <w:rsid w:val="001D5A79"/>
    <w:rsid w:val="001D6FF9"/>
    <w:rsid w:val="001D76D1"/>
    <w:rsid w:val="001D7D85"/>
    <w:rsid w:val="001E1F3F"/>
    <w:rsid w:val="001E29F5"/>
    <w:rsid w:val="001E3A67"/>
    <w:rsid w:val="001E3AD0"/>
    <w:rsid w:val="001E5749"/>
    <w:rsid w:val="001E5FA1"/>
    <w:rsid w:val="001E68E1"/>
    <w:rsid w:val="001E7C62"/>
    <w:rsid w:val="001F053F"/>
    <w:rsid w:val="001F22DB"/>
    <w:rsid w:val="001F5548"/>
    <w:rsid w:val="001F78DE"/>
    <w:rsid w:val="001F7DE8"/>
    <w:rsid w:val="002010D2"/>
    <w:rsid w:val="002022F0"/>
    <w:rsid w:val="00202317"/>
    <w:rsid w:val="002024A5"/>
    <w:rsid w:val="0020360B"/>
    <w:rsid w:val="002051CB"/>
    <w:rsid w:val="0020696B"/>
    <w:rsid w:val="00207433"/>
    <w:rsid w:val="00211F66"/>
    <w:rsid w:val="0021230F"/>
    <w:rsid w:val="0021250F"/>
    <w:rsid w:val="002161A1"/>
    <w:rsid w:val="00216923"/>
    <w:rsid w:val="00217523"/>
    <w:rsid w:val="002175B9"/>
    <w:rsid w:val="002214A5"/>
    <w:rsid w:val="00223311"/>
    <w:rsid w:val="002233EC"/>
    <w:rsid w:val="00223519"/>
    <w:rsid w:val="00223A61"/>
    <w:rsid w:val="00225076"/>
    <w:rsid w:val="00226107"/>
    <w:rsid w:val="00227003"/>
    <w:rsid w:val="00230137"/>
    <w:rsid w:val="002313F5"/>
    <w:rsid w:val="00231FF3"/>
    <w:rsid w:val="00232A2D"/>
    <w:rsid w:val="002346D8"/>
    <w:rsid w:val="00236365"/>
    <w:rsid w:val="00236AFC"/>
    <w:rsid w:val="002402FB"/>
    <w:rsid w:val="0024106A"/>
    <w:rsid w:val="00241FFF"/>
    <w:rsid w:val="00244BB5"/>
    <w:rsid w:val="0024541D"/>
    <w:rsid w:val="00246384"/>
    <w:rsid w:val="00246F01"/>
    <w:rsid w:val="0024728A"/>
    <w:rsid w:val="00251FDE"/>
    <w:rsid w:val="0025299D"/>
    <w:rsid w:val="00252CE7"/>
    <w:rsid w:val="00254D61"/>
    <w:rsid w:val="002553FF"/>
    <w:rsid w:val="0025561C"/>
    <w:rsid w:val="002563CC"/>
    <w:rsid w:val="00256999"/>
    <w:rsid w:val="00256B94"/>
    <w:rsid w:val="0025734D"/>
    <w:rsid w:val="002578CF"/>
    <w:rsid w:val="0026229F"/>
    <w:rsid w:val="002624A6"/>
    <w:rsid w:val="002644F6"/>
    <w:rsid w:val="00266731"/>
    <w:rsid w:val="00266BAC"/>
    <w:rsid w:val="00267640"/>
    <w:rsid w:val="002679EF"/>
    <w:rsid w:val="00267B80"/>
    <w:rsid w:val="002704DF"/>
    <w:rsid w:val="00270FEB"/>
    <w:rsid w:val="00271311"/>
    <w:rsid w:val="00271551"/>
    <w:rsid w:val="00272592"/>
    <w:rsid w:val="00273584"/>
    <w:rsid w:val="00274525"/>
    <w:rsid w:val="002747DD"/>
    <w:rsid w:val="00276F09"/>
    <w:rsid w:val="00277E60"/>
    <w:rsid w:val="0028001A"/>
    <w:rsid w:val="00280EFF"/>
    <w:rsid w:val="00281912"/>
    <w:rsid w:val="00281A34"/>
    <w:rsid w:val="00282F96"/>
    <w:rsid w:val="002860CD"/>
    <w:rsid w:val="00286D53"/>
    <w:rsid w:val="00287281"/>
    <w:rsid w:val="00287295"/>
    <w:rsid w:val="00290CBF"/>
    <w:rsid w:val="00290D23"/>
    <w:rsid w:val="002920BC"/>
    <w:rsid w:val="00292319"/>
    <w:rsid w:val="00293303"/>
    <w:rsid w:val="00293F1E"/>
    <w:rsid w:val="00295553"/>
    <w:rsid w:val="00295C1C"/>
    <w:rsid w:val="0029632A"/>
    <w:rsid w:val="00297699"/>
    <w:rsid w:val="002A2ADE"/>
    <w:rsid w:val="002A3376"/>
    <w:rsid w:val="002A38CF"/>
    <w:rsid w:val="002A3F1F"/>
    <w:rsid w:val="002A409E"/>
    <w:rsid w:val="002A40FF"/>
    <w:rsid w:val="002A43D2"/>
    <w:rsid w:val="002A5F11"/>
    <w:rsid w:val="002A73CF"/>
    <w:rsid w:val="002B02EC"/>
    <w:rsid w:val="002B06B5"/>
    <w:rsid w:val="002B097E"/>
    <w:rsid w:val="002B0D15"/>
    <w:rsid w:val="002B1B8B"/>
    <w:rsid w:val="002B200D"/>
    <w:rsid w:val="002B22F8"/>
    <w:rsid w:val="002B2944"/>
    <w:rsid w:val="002B2DE2"/>
    <w:rsid w:val="002B3593"/>
    <w:rsid w:val="002B3D3E"/>
    <w:rsid w:val="002B440E"/>
    <w:rsid w:val="002B6196"/>
    <w:rsid w:val="002B7818"/>
    <w:rsid w:val="002C204D"/>
    <w:rsid w:val="002C23BD"/>
    <w:rsid w:val="002C353B"/>
    <w:rsid w:val="002C3E94"/>
    <w:rsid w:val="002C4B31"/>
    <w:rsid w:val="002C5665"/>
    <w:rsid w:val="002C697B"/>
    <w:rsid w:val="002C797F"/>
    <w:rsid w:val="002C7C57"/>
    <w:rsid w:val="002D133A"/>
    <w:rsid w:val="002D15FA"/>
    <w:rsid w:val="002D1D11"/>
    <w:rsid w:val="002D2072"/>
    <w:rsid w:val="002D37EE"/>
    <w:rsid w:val="002D5096"/>
    <w:rsid w:val="002D52EC"/>
    <w:rsid w:val="002D5713"/>
    <w:rsid w:val="002D6737"/>
    <w:rsid w:val="002D685C"/>
    <w:rsid w:val="002D7B71"/>
    <w:rsid w:val="002E0B32"/>
    <w:rsid w:val="002E2026"/>
    <w:rsid w:val="002E440C"/>
    <w:rsid w:val="002E59BE"/>
    <w:rsid w:val="002E752E"/>
    <w:rsid w:val="002F0C23"/>
    <w:rsid w:val="002F1F4D"/>
    <w:rsid w:val="002F2752"/>
    <w:rsid w:val="002F307F"/>
    <w:rsid w:val="002F3D06"/>
    <w:rsid w:val="002F3DA0"/>
    <w:rsid w:val="002F7C25"/>
    <w:rsid w:val="002F7DBB"/>
    <w:rsid w:val="002F7F6C"/>
    <w:rsid w:val="003012A1"/>
    <w:rsid w:val="003018BF"/>
    <w:rsid w:val="00301B65"/>
    <w:rsid w:val="003023AD"/>
    <w:rsid w:val="0030424D"/>
    <w:rsid w:val="003050A1"/>
    <w:rsid w:val="0030548B"/>
    <w:rsid w:val="00305839"/>
    <w:rsid w:val="00305EA4"/>
    <w:rsid w:val="0030673E"/>
    <w:rsid w:val="00306C75"/>
    <w:rsid w:val="00307F0A"/>
    <w:rsid w:val="00310712"/>
    <w:rsid w:val="00310AAF"/>
    <w:rsid w:val="00312DD6"/>
    <w:rsid w:val="0031362B"/>
    <w:rsid w:val="003155E9"/>
    <w:rsid w:val="0031599C"/>
    <w:rsid w:val="00315AFA"/>
    <w:rsid w:val="0031606D"/>
    <w:rsid w:val="00317AEE"/>
    <w:rsid w:val="0032065F"/>
    <w:rsid w:val="003223F7"/>
    <w:rsid w:val="00323339"/>
    <w:rsid w:val="00324911"/>
    <w:rsid w:val="00326AED"/>
    <w:rsid w:val="00326C3E"/>
    <w:rsid w:val="00327D15"/>
    <w:rsid w:val="00330A13"/>
    <w:rsid w:val="0033108C"/>
    <w:rsid w:val="003310E1"/>
    <w:rsid w:val="003324D4"/>
    <w:rsid w:val="00334188"/>
    <w:rsid w:val="00334B5F"/>
    <w:rsid w:val="00336EF4"/>
    <w:rsid w:val="003375B9"/>
    <w:rsid w:val="00337FC8"/>
    <w:rsid w:val="003412C9"/>
    <w:rsid w:val="003431F5"/>
    <w:rsid w:val="00343220"/>
    <w:rsid w:val="00343BFE"/>
    <w:rsid w:val="00346622"/>
    <w:rsid w:val="003466B5"/>
    <w:rsid w:val="00346B16"/>
    <w:rsid w:val="003476A5"/>
    <w:rsid w:val="00347909"/>
    <w:rsid w:val="00347BB9"/>
    <w:rsid w:val="00347EFF"/>
    <w:rsid w:val="003509E2"/>
    <w:rsid w:val="003514C3"/>
    <w:rsid w:val="003514C5"/>
    <w:rsid w:val="003522F8"/>
    <w:rsid w:val="00352C84"/>
    <w:rsid w:val="003567F1"/>
    <w:rsid w:val="00357B87"/>
    <w:rsid w:val="00357DD1"/>
    <w:rsid w:val="00360802"/>
    <w:rsid w:val="00361126"/>
    <w:rsid w:val="00361640"/>
    <w:rsid w:val="00362DB5"/>
    <w:rsid w:val="0036414C"/>
    <w:rsid w:val="00364775"/>
    <w:rsid w:val="00364DB6"/>
    <w:rsid w:val="00365F6A"/>
    <w:rsid w:val="00366D9D"/>
    <w:rsid w:val="00367024"/>
    <w:rsid w:val="0036774C"/>
    <w:rsid w:val="00367B98"/>
    <w:rsid w:val="00370BEB"/>
    <w:rsid w:val="003737F4"/>
    <w:rsid w:val="00373929"/>
    <w:rsid w:val="00375DDC"/>
    <w:rsid w:val="003779E0"/>
    <w:rsid w:val="00380E2E"/>
    <w:rsid w:val="00381D5F"/>
    <w:rsid w:val="00381D81"/>
    <w:rsid w:val="00382A9C"/>
    <w:rsid w:val="003850F1"/>
    <w:rsid w:val="00385FA0"/>
    <w:rsid w:val="003865DC"/>
    <w:rsid w:val="00387BCA"/>
    <w:rsid w:val="00390672"/>
    <w:rsid w:val="003908BF"/>
    <w:rsid w:val="00391802"/>
    <w:rsid w:val="00391E20"/>
    <w:rsid w:val="003920E6"/>
    <w:rsid w:val="00393473"/>
    <w:rsid w:val="00393A17"/>
    <w:rsid w:val="00394B9B"/>
    <w:rsid w:val="00394CA3"/>
    <w:rsid w:val="003951A0"/>
    <w:rsid w:val="00395301"/>
    <w:rsid w:val="003955AB"/>
    <w:rsid w:val="003958C8"/>
    <w:rsid w:val="003970CE"/>
    <w:rsid w:val="00397440"/>
    <w:rsid w:val="003979D1"/>
    <w:rsid w:val="003A001B"/>
    <w:rsid w:val="003A05DC"/>
    <w:rsid w:val="003A0838"/>
    <w:rsid w:val="003A12B1"/>
    <w:rsid w:val="003A2479"/>
    <w:rsid w:val="003A2AF7"/>
    <w:rsid w:val="003A4C5E"/>
    <w:rsid w:val="003A589F"/>
    <w:rsid w:val="003A5AED"/>
    <w:rsid w:val="003A76BB"/>
    <w:rsid w:val="003B2002"/>
    <w:rsid w:val="003B23F8"/>
    <w:rsid w:val="003B2C1E"/>
    <w:rsid w:val="003B2FB0"/>
    <w:rsid w:val="003B367B"/>
    <w:rsid w:val="003B477A"/>
    <w:rsid w:val="003B50A5"/>
    <w:rsid w:val="003B557C"/>
    <w:rsid w:val="003B674E"/>
    <w:rsid w:val="003C10C7"/>
    <w:rsid w:val="003C2D56"/>
    <w:rsid w:val="003C3C3F"/>
    <w:rsid w:val="003C3EA2"/>
    <w:rsid w:val="003C463F"/>
    <w:rsid w:val="003C5D72"/>
    <w:rsid w:val="003C7D61"/>
    <w:rsid w:val="003D00B5"/>
    <w:rsid w:val="003D0DED"/>
    <w:rsid w:val="003D1664"/>
    <w:rsid w:val="003D1E8D"/>
    <w:rsid w:val="003D3795"/>
    <w:rsid w:val="003D5605"/>
    <w:rsid w:val="003D79F8"/>
    <w:rsid w:val="003D7DBE"/>
    <w:rsid w:val="003E0486"/>
    <w:rsid w:val="003E0B54"/>
    <w:rsid w:val="003E0D80"/>
    <w:rsid w:val="003E1D82"/>
    <w:rsid w:val="003E2AD1"/>
    <w:rsid w:val="003E2B92"/>
    <w:rsid w:val="003E5BC4"/>
    <w:rsid w:val="003E654F"/>
    <w:rsid w:val="003E7157"/>
    <w:rsid w:val="003E75EF"/>
    <w:rsid w:val="003F05B5"/>
    <w:rsid w:val="003F0835"/>
    <w:rsid w:val="003F2654"/>
    <w:rsid w:val="003F2FE2"/>
    <w:rsid w:val="003F3013"/>
    <w:rsid w:val="003F3222"/>
    <w:rsid w:val="003F3A58"/>
    <w:rsid w:val="003F572D"/>
    <w:rsid w:val="003F57B5"/>
    <w:rsid w:val="003F6AD7"/>
    <w:rsid w:val="004013EA"/>
    <w:rsid w:val="00401A00"/>
    <w:rsid w:val="00402356"/>
    <w:rsid w:val="0041040D"/>
    <w:rsid w:val="00410645"/>
    <w:rsid w:val="00410AB7"/>
    <w:rsid w:val="00410C8E"/>
    <w:rsid w:val="004116FB"/>
    <w:rsid w:val="00411BED"/>
    <w:rsid w:val="00411D77"/>
    <w:rsid w:val="00412B3F"/>
    <w:rsid w:val="00412F86"/>
    <w:rsid w:val="00413155"/>
    <w:rsid w:val="0041361E"/>
    <w:rsid w:val="00413D89"/>
    <w:rsid w:val="004159D4"/>
    <w:rsid w:val="00417F0E"/>
    <w:rsid w:val="00420128"/>
    <w:rsid w:val="0042074B"/>
    <w:rsid w:val="00422811"/>
    <w:rsid w:val="00422875"/>
    <w:rsid w:val="00422BC1"/>
    <w:rsid w:val="0042313A"/>
    <w:rsid w:val="00423437"/>
    <w:rsid w:val="00423868"/>
    <w:rsid w:val="0042396F"/>
    <w:rsid w:val="004241A8"/>
    <w:rsid w:val="004243D2"/>
    <w:rsid w:val="004247D2"/>
    <w:rsid w:val="00426271"/>
    <w:rsid w:val="0042754B"/>
    <w:rsid w:val="0043056E"/>
    <w:rsid w:val="00430BD9"/>
    <w:rsid w:val="00431507"/>
    <w:rsid w:val="0043151D"/>
    <w:rsid w:val="00431CFB"/>
    <w:rsid w:val="00432013"/>
    <w:rsid w:val="004347EF"/>
    <w:rsid w:val="004356EB"/>
    <w:rsid w:val="00435F42"/>
    <w:rsid w:val="00437CBE"/>
    <w:rsid w:val="00437F4B"/>
    <w:rsid w:val="00440178"/>
    <w:rsid w:val="00441CA1"/>
    <w:rsid w:val="00446CD3"/>
    <w:rsid w:val="004478F3"/>
    <w:rsid w:val="004520D0"/>
    <w:rsid w:val="0045328D"/>
    <w:rsid w:val="00453DD5"/>
    <w:rsid w:val="00453E4D"/>
    <w:rsid w:val="00456B39"/>
    <w:rsid w:val="00457604"/>
    <w:rsid w:val="00461BD9"/>
    <w:rsid w:val="00462013"/>
    <w:rsid w:val="00462249"/>
    <w:rsid w:val="004632D6"/>
    <w:rsid w:val="0046397E"/>
    <w:rsid w:val="004643FD"/>
    <w:rsid w:val="00464785"/>
    <w:rsid w:val="004651E1"/>
    <w:rsid w:val="00466E2F"/>
    <w:rsid w:val="0047147C"/>
    <w:rsid w:val="00471DBD"/>
    <w:rsid w:val="00471E36"/>
    <w:rsid w:val="00472718"/>
    <w:rsid w:val="00472992"/>
    <w:rsid w:val="00473812"/>
    <w:rsid w:val="00473C90"/>
    <w:rsid w:val="004759C4"/>
    <w:rsid w:val="0047711A"/>
    <w:rsid w:val="004775DE"/>
    <w:rsid w:val="004802AD"/>
    <w:rsid w:val="00480804"/>
    <w:rsid w:val="00480A03"/>
    <w:rsid w:val="00481136"/>
    <w:rsid w:val="00481672"/>
    <w:rsid w:val="00482095"/>
    <w:rsid w:val="00482FDF"/>
    <w:rsid w:val="0048377D"/>
    <w:rsid w:val="00485385"/>
    <w:rsid w:val="00487C9A"/>
    <w:rsid w:val="00490984"/>
    <w:rsid w:val="004920C6"/>
    <w:rsid w:val="00492D82"/>
    <w:rsid w:val="00493276"/>
    <w:rsid w:val="004935BA"/>
    <w:rsid w:val="00494714"/>
    <w:rsid w:val="00494D92"/>
    <w:rsid w:val="00494E03"/>
    <w:rsid w:val="00495337"/>
    <w:rsid w:val="00495C25"/>
    <w:rsid w:val="00495CE8"/>
    <w:rsid w:val="0049720F"/>
    <w:rsid w:val="00497281"/>
    <w:rsid w:val="004A2AC8"/>
    <w:rsid w:val="004A3A84"/>
    <w:rsid w:val="004A4CF1"/>
    <w:rsid w:val="004A4F02"/>
    <w:rsid w:val="004A54EA"/>
    <w:rsid w:val="004A69F5"/>
    <w:rsid w:val="004A6AE4"/>
    <w:rsid w:val="004A7449"/>
    <w:rsid w:val="004A76BF"/>
    <w:rsid w:val="004B042A"/>
    <w:rsid w:val="004B1F7D"/>
    <w:rsid w:val="004B3955"/>
    <w:rsid w:val="004B5479"/>
    <w:rsid w:val="004B5648"/>
    <w:rsid w:val="004B5E3A"/>
    <w:rsid w:val="004B7220"/>
    <w:rsid w:val="004C0854"/>
    <w:rsid w:val="004C1F55"/>
    <w:rsid w:val="004C2D09"/>
    <w:rsid w:val="004C4285"/>
    <w:rsid w:val="004C48D8"/>
    <w:rsid w:val="004C4DFD"/>
    <w:rsid w:val="004C598C"/>
    <w:rsid w:val="004C669C"/>
    <w:rsid w:val="004C73B5"/>
    <w:rsid w:val="004C7D72"/>
    <w:rsid w:val="004D004A"/>
    <w:rsid w:val="004D2188"/>
    <w:rsid w:val="004D231B"/>
    <w:rsid w:val="004D2771"/>
    <w:rsid w:val="004D29CE"/>
    <w:rsid w:val="004D35CC"/>
    <w:rsid w:val="004D3790"/>
    <w:rsid w:val="004D4AF5"/>
    <w:rsid w:val="004D667A"/>
    <w:rsid w:val="004D6B37"/>
    <w:rsid w:val="004D7365"/>
    <w:rsid w:val="004D7CFE"/>
    <w:rsid w:val="004D7E95"/>
    <w:rsid w:val="004E0D26"/>
    <w:rsid w:val="004E3F1B"/>
    <w:rsid w:val="004E511A"/>
    <w:rsid w:val="004E53CA"/>
    <w:rsid w:val="004E5DD5"/>
    <w:rsid w:val="004E7186"/>
    <w:rsid w:val="004E7C47"/>
    <w:rsid w:val="004F28B7"/>
    <w:rsid w:val="004F29F9"/>
    <w:rsid w:val="004F3C32"/>
    <w:rsid w:val="004F4E28"/>
    <w:rsid w:val="004F57A0"/>
    <w:rsid w:val="004F65AD"/>
    <w:rsid w:val="004F65CF"/>
    <w:rsid w:val="004F78BE"/>
    <w:rsid w:val="005005E0"/>
    <w:rsid w:val="00501FC0"/>
    <w:rsid w:val="00502BD9"/>
    <w:rsid w:val="00504D23"/>
    <w:rsid w:val="0050502B"/>
    <w:rsid w:val="005057AF"/>
    <w:rsid w:val="005057CF"/>
    <w:rsid w:val="00505B78"/>
    <w:rsid w:val="005071C8"/>
    <w:rsid w:val="00507300"/>
    <w:rsid w:val="00507C1E"/>
    <w:rsid w:val="0051135E"/>
    <w:rsid w:val="00513485"/>
    <w:rsid w:val="0051375F"/>
    <w:rsid w:val="0051448D"/>
    <w:rsid w:val="00515B7C"/>
    <w:rsid w:val="00515C84"/>
    <w:rsid w:val="00517437"/>
    <w:rsid w:val="005176CB"/>
    <w:rsid w:val="00517F3A"/>
    <w:rsid w:val="0052013F"/>
    <w:rsid w:val="005207BB"/>
    <w:rsid w:val="00520B29"/>
    <w:rsid w:val="00520C80"/>
    <w:rsid w:val="00521BEA"/>
    <w:rsid w:val="00522763"/>
    <w:rsid w:val="00523334"/>
    <w:rsid w:val="005234BD"/>
    <w:rsid w:val="005245CA"/>
    <w:rsid w:val="005248C0"/>
    <w:rsid w:val="005259AF"/>
    <w:rsid w:val="005262BB"/>
    <w:rsid w:val="00526789"/>
    <w:rsid w:val="005271C8"/>
    <w:rsid w:val="00527212"/>
    <w:rsid w:val="00530262"/>
    <w:rsid w:val="00530284"/>
    <w:rsid w:val="005304A8"/>
    <w:rsid w:val="00530E52"/>
    <w:rsid w:val="00530EFF"/>
    <w:rsid w:val="005314CB"/>
    <w:rsid w:val="0053314B"/>
    <w:rsid w:val="00533D51"/>
    <w:rsid w:val="00534C0F"/>
    <w:rsid w:val="005355F9"/>
    <w:rsid w:val="00537293"/>
    <w:rsid w:val="005379EA"/>
    <w:rsid w:val="00542B69"/>
    <w:rsid w:val="00543370"/>
    <w:rsid w:val="005437C6"/>
    <w:rsid w:val="00543992"/>
    <w:rsid w:val="00543D19"/>
    <w:rsid w:val="00545BA0"/>
    <w:rsid w:val="005465A9"/>
    <w:rsid w:val="00546C4E"/>
    <w:rsid w:val="00546D85"/>
    <w:rsid w:val="00547373"/>
    <w:rsid w:val="005474DC"/>
    <w:rsid w:val="00547EF7"/>
    <w:rsid w:val="00551B3C"/>
    <w:rsid w:val="00553079"/>
    <w:rsid w:val="00553D54"/>
    <w:rsid w:val="005543C1"/>
    <w:rsid w:val="005549BA"/>
    <w:rsid w:val="005568F5"/>
    <w:rsid w:val="00557E48"/>
    <w:rsid w:val="00560443"/>
    <w:rsid w:val="00560866"/>
    <w:rsid w:val="00561735"/>
    <w:rsid w:val="00561A38"/>
    <w:rsid w:val="00562C32"/>
    <w:rsid w:val="005634CC"/>
    <w:rsid w:val="00563F87"/>
    <w:rsid w:val="00565044"/>
    <w:rsid w:val="005665D3"/>
    <w:rsid w:val="00566E17"/>
    <w:rsid w:val="00567D85"/>
    <w:rsid w:val="0057092E"/>
    <w:rsid w:val="0057094D"/>
    <w:rsid w:val="00570D75"/>
    <w:rsid w:val="00572091"/>
    <w:rsid w:val="00572EB8"/>
    <w:rsid w:val="0057345B"/>
    <w:rsid w:val="005738E9"/>
    <w:rsid w:val="0057657E"/>
    <w:rsid w:val="0057658B"/>
    <w:rsid w:val="005776AD"/>
    <w:rsid w:val="00580329"/>
    <w:rsid w:val="00580492"/>
    <w:rsid w:val="005813CB"/>
    <w:rsid w:val="005817FA"/>
    <w:rsid w:val="005822CB"/>
    <w:rsid w:val="00582A1D"/>
    <w:rsid w:val="005859A0"/>
    <w:rsid w:val="00587658"/>
    <w:rsid w:val="00590E81"/>
    <w:rsid w:val="005917E2"/>
    <w:rsid w:val="00591882"/>
    <w:rsid w:val="00593C8C"/>
    <w:rsid w:val="00593DCE"/>
    <w:rsid w:val="00595A82"/>
    <w:rsid w:val="00596D7F"/>
    <w:rsid w:val="00597743"/>
    <w:rsid w:val="00597A79"/>
    <w:rsid w:val="005A01BB"/>
    <w:rsid w:val="005A0370"/>
    <w:rsid w:val="005A0787"/>
    <w:rsid w:val="005A1840"/>
    <w:rsid w:val="005A2569"/>
    <w:rsid w:val="005A2938"/>
    <w:rsid w:val="005A42C0"/>
    <w:rsid w:val="005A4DED"/>
    <w:rsid w:val="005A51FD"/>
    <w:rsid w:val="005A5405"/>
    <w:rsid w:val="005A547F"/>
    <w:rsid w:val="005A61E8"/>
    <w:rsid w:val="005A6218"/>
    <w:rsid w:val="005A635A"/>
    <w:rsid w:val="005A6E69"/>
    <w:rsid w:val="005A7F07"/>
    <w:rsid w:val="005B0899"/>
    <w:rsid w:val="005B0FE4"/>
    <w:rsid w:val="005B1FAB"/>
    <w:rsid w:val="005B33B0"/>
    <w:rsid w:val="005B3740"/>
    <w:rsid w:val="005B3A5C"/>
    <w:rsid w:val="005B557F"/>
    <w:rsid w:val="005B62A2"/>
    <w:rsid w:val="005B701A"/>
    <w:rsid w:val="005B7342"/>
    <w:rsid w:val="005C07A8"/>
    <w:rsid w:val="005C3B54"/>
    <w:rsid w:val="005C3E51"/>
    <w:rsid w:val="005C5527"/>
    <w:rsid w:val="005C69A9"/>
    <w:rsid w:val="005C74CB"/>
    <w:rsid w:val="005C7F69"/>
    <w:rsid w:val="005D037C"/>
    <w:rsid w:val="005D0FEF"/>
    <w:rsid w:val="005D2377"/>
    <w:rsid w:val="005D286C"/>
    <w:rsid w:val="005D3D98"/>
    <w:rsid w:val="005D7034"/>
    <w:rsid w:val="005D7EC8"/>
    <w:rsid w:val="005D7F92"/>
    <w:rsid w:val="005E149D"/>
    <w:rsid w:val="005E15EE"/>
    <w:rsid w:val="005E362E"/>
    <w:rsid w:val="005E4749"/>
    <w:rsid w:val="005E52BC"/>
    <w:rsid w:val="005E56D9"/>
    <w:rsid w:val="005E5785"/>
    <w:rsid w:val="005E57A4"/>
    <w:rsid w:val="005E7054"/>
    <w:rsid w:val="005E7CAD"/>
    <w:rsid w:val="005E7EE9"/>
    <w:rsid w:val="005F0756"/>
    <w:rsid w:val="005F0B64"/>
    <w:rsid w:val="005F0C8A"/>
    <w:rsid w:val="005F31F1"/>
    <w:rsid w:val="005F3599"/>
    <w:rsid w:val="005F3BAB"/>
    <w:rsid w:val="005F521A"/>
    <w:rsid w:val="005F5D10"/>
    <w:rsid w:val="005F5E73"/>
    <w:rsid w:val="005F63AE"/>
    <w:rsid w:val="005F7218"/>
    <w:rsid w:val="006007A8"/>
    <w:rsid w:val="006069A0"/>
    <w:rsid w:val="006115DD"/>
    <w:rsid w:val="006134F2"/>
    <w:rsid w:val="00614292"/>
    <w:rsid w:val="00614C53"/>
    <w:rsid w:val="00614E3F"/>
    <w:rsid w:val="00616158"/>
    <w:rsid w:val="00622772"/>
    <w:rsid w:val="00622BF6"/>
    <w:rsid w:val="00623BFA"/>
    <w:rsid w:val="006248C1"/>
    <w:rsid w:val="00626E2A"/>
    <w:rsid w:val="00632CCF"/>
    <w:rsid w:val="006331DB"/>
    <w:rsid w:val="00635295"/>
    <w:rsid w:val="00637C6F"/>
    <w:rsid w:val="00637D41"/>
    <w:rsid w:val="00637D46"/>
    <w:rsid w:val="0064249B"/>
    <w:rsid w:val="0064381B"/>
    <w:rsid w:val="00644D1B"/>
    <w:rsid w:val="00645A36"/>
    <w:rsid w:val="00646DF6"/>
    <w:rsid w:val="006477E0"/>
    <w:rsid w:val="0065025E"/>
    <w:rsid w:val="00650A7E"/>
    <w:rsid w:val="0065253C"/>
    <w:rsid w:val="00653E64"/>
    <w:rsid w:val="00653FAB"/>
    <w:rsid w:val="00655210"/>
    <w:rsid w:val="00655218"/>
    <w:rsid w:val="00656916"/>
    <w:rsid w:val="0065718B"/>
    <w:rsid w:val="006622E7"/>
    <w:rsid w:val="00662D69"/>
    <w:rsid w:val="006635EE"/>
    <w:rsid w:val="006641E4"/>
    <w:rsid w:val="00664B9E"/>
    <w:rsid w:val="006707A3"/>
    <w:rsid w:val="00670D65"/>
    <w:rsid w:val="00673BBA"/>
    <w:rsid w:val="00673C83"/>
    <w:rsid w:val="006762A1"/>
    <w:rsid w:val="00677514"/>
    <w:rsid w:val="00677876"/>
    <w:rsid w:val="00680419"/>
    <w:rsid w:val="00680EF5"/>
    <w:rsid w:val="006815DA"/>
    <w:rsid w:val="006817BB"/>
    <w:rsid w:val="00681BD1"/>
    <w:rsid w:val="00682E5E"/>
    <w:rsid w:val="00683F34"/>
    <w:rsid w:val="00684237"/>
    <w:rsid w:val="006842D4"/>
    <w:rsid w:val="00684F31"/>
    <w:rsid w:val="00684F4B"/>
    <w:rsid w:val="006906DF"/>
    <w:rsid w:val="00690B9A"/>
    <w:rsid w:val="00690CCB"/>
    <w:rsid w:val="00690F0E"/>
    <w:rsid w:val="00691137"/>
    <w:rsid w:val="0069159B"/>
    <w:rsid w:val="00691C1F"/>
    <w:rsid w:val="00691EAC"/>
    <w:rsid w:val="00692582"/>
    <w:rsid w:val="0069293D"/>
    <w:rsid w:val="00692ED3"/>
    <w:rsid w:val="00693413"/>
    <w:rsid w:val="0069369F"/>
    <w:rsid w:val="006949C4"/>
    <w:rsid w:val="00694C84"/>
    <w:rsid w:val="00695D7D"/>
    <w:rsid w:val="00695ECC"/>
    <w:rsid w:val="00696A05"/>
    <w:rsid w:val="00697439"/>
    <w:rsid w:val="006976A3"/>
    <w:rsid w:val="006977DD"/>
    <w:rsid w:val="00697C0D"/>
    <w:rsid w:val="00697F0D"/>
    <w:rsid w:val="006A397F"/>
    <w:rsid w:val="006A3A07"/>
    <w:rsid w:val="006A3A39"/>
    <w:rsid w:val="006A3DCF"/>
    <w:rsid w:val="006A48D6"/>
    <w:rsid w:val="006A533B"/>
    <w:rsid w:val="006A57A7"/>
    <w:rsid w:val="006A7A63"/>
    <w:rsid w:val="006A7D2F"/>
    <w:rsid w:val="006A7FA7"/>
    <w:rsid w:val="006B0176"/>
    <w:rsid w:val="006B06C0"/>
    <w:rsid w:val="006B113A"/>
    <w:rsid w:val="006B197E"/>
    <w:rsid w:val="006B202A"/>
    <w:rsid w:val="006B4182"/>
    <w:rsid w:val="006B4218"/>
    <w:rsid w:val="006C0553"/>
    <w:rsid w:val="006C419E"/>
    <w:rsid w:val="006C4387"/>
    <w:rsid w:val="006C552B"/>
    <w:rsid w:val="006C5A36"/>
    <w:rsid w:val="006D09BC"/>
    <w:rsid w:val="006D13F1"/>
    <w:rsid w:val="006D1E26"/>
    <w:rsid w:val="006D24CF"/>
    <w:rsid w:val="006D6494"/>
    <w:rsid w:val="006E2792"/>
    <w:rsid w:val="006E3A0F"/>
    <w:rsid w:val="006E3C49"/>
    <w:rsid w:val="006E4A40"/>
    <w:rsid w:val="006E4E0D"/>
    <w:rsid w:val="006E514E"/>
    <w:rsid w:val="006E680E"/>
    <w:rsid w:val="006E712E"/>
    <w:rsid w:val="006F12D3"/>
    <w:rsid w:val="006F276B"/>
    <w:rsid w:val="006F2D95"/>
    <w:rsid w:val="006F325A"/>
    <w:rsid w:val="006F455D"/>
    <w:rsid w:val="006F62F7"/>
    <w:rsid w:val="006F67B0"/>
    <w:rsid w:val="006F68E6"/>
    <w:rsid w:val="00701000"/>
    <w:rsid w:val="0070101F"/>
    <w:rsid w:val="007023BE"/>
    <w:rsid w:val="00702EDC"/>
    <w:rsid w:val="00703420"/>
    <w:rsid w:val="00703DED"/>
    <w:rsid w:val="00704278"/>
    <w:rsid w:val="00706F38"/>
    <w:rsid w:val="0071024D"/>
    <w:rsid w:val="00711B32"/>
    <w:rsid w:val="00712643"/>
    <w:rsid w:val="007129DB"/>
    <w:rsid w:val="0071371A"/>
    <w:rsid w:val="0071539F"/>
    <w:rsid w:val="00721481"/>
    <w:rsid w:val="00721DB6"/>
    <w:rsid w:val="00722053"/>
    <w:rsid w:val="00722060"/>
    <w:rsid w:val="00722B81"/>
    <w:rsid w:val="00723DD3"/>
    <w:rsid w:val="00725B39"/>
    <w:rsid w:val="00725D51"/>
    <w:rsid w:val="007314D1"/>
    <w:rsid w:val="00731958"/>
    <w:rsid w:val="0073437F"/>
    <w:rsid w:val="00735094"/>
    <w:rsid w:val="00736571"/>
    <w:rsid w:val="0074027C"/>
    <w:rsid w:val="007436CB"/>
    <w:rsid w:val="00743969"/>
    <w:rsid w:val="00743B14"/>
    <w:rsid w:val="00746186"/>
    <w:rsid w:val="0074619F"/>
    <w:rsid w:val="00746694"/>
    <w:rsid w:val="00746D83"/>
    <w:rsid w:val="007503FE"/>
    <w:rsid w:val="00752507"/>
    <w:rsid w:val="00752FE5"/>
    <w:rsid w:val="0075327C"/>
    <w:rsid w:val="0075458D"/>
    <w:rsid w:val="00755002"/>
    <w:rsid w:val="00756594"/>
    <w:rsid w:val="00756D6D"/>
    <w:rsid w:val="00757830"/>
    <w:rsid w:val="0075798E"/>
    <w:rsid w:val="00757E28"/>
    <w:rsid w:val="007601C9"/>
    <w:rsid w:val="00763B3D"/>
    <w:rsid w:val="007641C9"/>
    <w:rsid w:val="00764895"/>
    <w:rsid w:val="00765412"/>
    <w:rsid w:val="00767581"/>
    <w:rsid w:val="0076797E"/>
    <w:rsid w:val="00767E08"/>
    <w:rsid w:val="00771D4E"/>
    <w:rsid w:val="007722F9"/>
    <w:rsid w:val="00772DB8"/>
    <w:rsid w:val="00772F6E"/>
    <w:rsid w:val="00773C76"/>
    <w:rsid w:val="007744C4"/>
    <w:rsid w:val="00775711"/>
    <w:rsid w:val="00776FF7"/>
    <w:rsid w:val="00782090"/>
    <w:rsid w:val="0078337C"/>
    <w:rsid w:val="00783FAC"/>
    <w:rsid w:val="00784B83"/>
    <w:rsid w:val="00785B27"/>
    <w:rsid w:val="00785E9C"/>
    <w:rsid w:val="00786451"/>
    <w:rsid w:val="00786E49"/>
    <w:rsid w:val="0078771C"/>
    <w:rsid w:val="0079008D"/>
    <w:rsid w:val="00790EE0"/>
    <w:rsid w:val="00791648"/>
    <w:rsid w:val="00791720"/>
    <w:rsid w:val="007920C6"/>
    <w:rsid w:val="00793D5D"/>
    <w:rsid w:val="00795D56"/>
    <w:rsid w:val="007967B2"/>
    <w:rsid w:val="00797C46"/>
    <w:rsid w:val="007A1E70"/>
    <w:rsid w:val="007A21E0"/>
    <w:rsid w:val="007A3AA3"/>
    <w:rsid w:val="007A4672"/>
    <w:rsid w:val="007A53AF"/>
    <w:rsid w:val="007A5C18"/>
    <w:rsid w:val="007A5F05"/>
    <w:rsid w:val="007A677E"/>
    <w:rsid w:val="007A71E0"/>
    <w:rsid w:val="007A771B"/>
    <w:rsid w:val="007A783E"/>
    <w:rsid w:val="007B0F86"/>
    <w:rsid w:val="007B1CA5"/>
    <w:rsid w:val="007B2871"/>
    <w:rsid w:val="007B2AC0"/>
    <w:rsid w:val="007B368C"/>
    <w:rsid w:val="007B3DD5"/>
    <w:rsid w:val="007B534A"/>
    <w:rsid w:val="007B5C2A"/>
    <w:rsid w:val="007B6317"/>
    <w:rsid w:val="007B6887"/>
    <w:rsid w:val="007B6D6E"/>
    <w:rsid w:val="007B6F8E"/>
    <w:rsid w:val="007C0E73"/>
    <w:rsid w:val="007C19B0"/>
    <w:rsid w:val="007C25B9"/>
    <w:rsid w:val="007C42A3"/>
    <w:rsid w:val="007C42F3"/>
    <w:rsid w:val="007C6F19"/>
    <w:rsid w:val="007D0773"/>
    <w:rsid w:val="007D07D0"/>
    <w:rsid w:val="007D16FD"/>
    <w:rsid w:val="007D3AF5"/>
    <w:rsid w:val="007D3E65"/>
    <w:rsid w:val="007D5624"/>
    <w:rsid w:val="007D72B6"/>
    <w:rsid w:val="007E0166"/>
    <w:rsid w:val="007E06E5"/>
    <w:rsid w:val="007E106E"/>
    <w:rsid w:val="007E30EC"/>
    <w:rsid w:val="007E35A3"/>
    <w:rsid w:val="007E4722"/>
    <w:rsid w:val="007E4CC6"/>
    <w:rsid w:val="007E573D"/>
    <w:rsid w:val="007E6332"/>
    <w:rsid w:val="007E6C86"/>
    <w:rsid w:val="007E6F59"/>
    <w:rsid w:val="007E72B8"/>
    <w:rsid w:val="007E76D4"/>
    <w:rsid w:val="007E778A"/>
    <w:rsid w:val="007E78C9"/>
    <w:rsid w:val="007E7C20"/>
    <w:rsid w:val="007E7E41"/>
    <w:rsid w:val="007F106E"/>
    <w:rsid w:val="007F33F9"/>
    <w:rsid w:val="007F34CB"/>
    <w:rsid w:val="007F389E"/>
    <w:rsid w:val="007F39EF"/>
    <w:rsid w:val="007F3CF6"/>
    <w:rsid w:val="007F489A"/>
    <w:rsid w:val="007F6297"/>
    <w:rsid w:val="007F67EF"/>
    <w:rsid w:val="007F6868"/>
    <w:rsid w:val="007F6F92"/>
    <w:rsid w:val="00800197"/>
    <w:rsid w:val="008001DA"/>
    <w:rsid w:val="008003DE"/>
    <w:rsid w:val="00800B10"/>
    <w:rsid w:val="00800CE1"/>
    <w:rsid w:val="008017E5"/>
    <w:rsid w:val="00801C9F"/>
    <w:rsid w:val="008025AB"/>
    <w:rsid w:val="00803D0F"/>
    <w:rsid w:val="00804074"/>
    <w:rsid w:val="0080423D"/>
    <w:rsid w:val="00804781"/>
    <w:rsid w:val="00804A10"/>
    <w:rsid w:val="0080506E"/>
    <w:rsid w:val="0080587A"/>
    <w:rsid w:val="00805A06"/>
    <w:rsid w:val="008064DC"/>
    <w:rsid w:val="0081064E"/>
    <w:rsid w:val="00810780"/>
    <w:rsid w:val="00810B78"/>
    <w:rsid w:val="0081177A"/>
    <w:rsid w:val="008122D5"/>
    <w:rsid w:val="00812318"/>
    <w:rsid w:val="0081293A"/>
    <w:rsid w:val="00812FCA"/>
    <w:rsid w:val="0081304A"/>
    <w:rsid w:val="0081440A"/>
    <w:rsid w:val="00815D7C"/>
    <w:rsid w:val="00816650"/>
    <w:rsid w:val="0081688B"/>
    <w:rsid w:val="008175D0"/>
    <w:rsid w:val="00817F77"/>
    <w:rsid w:val="008204DA"/>
    <w:rsid w:val="00821471"/>
    <w:rsid w:val="0082150A"/>
    <w:rsid w:val="00821EF3"/>
    <w:rsid w:val="00822444"/>
    <w:rsid w:val="00822819"/>
    <w:rsid w:val="008240C5"/>
    <w:rsid w:val="0082499D"/>
    <w:rsid w:val="00824D80"/>
    <w:rsid w:val="008257FB"/>
    <w:rsid w:val="00825FCB"/>
    <w:rsid w:val="0082670D"/>
    <w:rsid w:val="008272A2"/>
    <w:rsid w:val="0083016E"/>
    <w:rsid w:val="00830F5A"/>
    <w:rsid w:val="008312D9"/>
    <w:rsid w:val="00831563"/>
    <w:rsid w:val="00831F2A"/>
    <w:rsid w:val="00833763"/>
    <w:rsid w:val="00833CE1"/>
    <w:rsid w:val="00834D0F"/>
    <w:rsid w:val="00835787"/>
    <w:rsid w:val="00835F6C"/>
    <w:rsid w:val="00835F98"/>
    <w:rsid w:val="00835FE5"/>
    <w:rsid w:val="00837983"/>
    <w:rsid w:val="00837B9D"/>
    <w:rsid w:val="008403E2"/>
    <w:rsid w:val="00841DD8"/>
    <w:rsid w:val="008424E7"/>
    <w:rsid w:val="008429DC"/>
    <w:rsid w:val="008431F3"/>
    <w:rsid w:val="00843B07"/>
    <w:rsid w:val="00845DA1"/>
    <w:rsid w:val="00850261"/>
    <w:rsid w:val="008504FF"/>
    <w:rsid w:val="00850569"/>
    <w:rsid w:val="008507D9"/>
    <w:rsid w:val="00850F8B"/>
    <w:rsid w:val="008512AB"/>
    <w:rsid w:val="00853485"/>
    <w:rsid w:val="0085363E"/>
    <w:rsid w:val="0085435D"/>
    <w:rsid w:val="008548CD"/>
    <w:rsid w:val="0085511E"/>
    <w:rsid w:val="00855556"/>
    <w:rsid w:val="008612D2"/>
    <w:rsid w:val="00861DBA"/>
    <w:rsid w:val="0086328C"/>
    <w:rsid w:val="00865368"/>
    <w:rsid w:val="008664FF"/>
    <w:rsid w:val="0087000A"/>
    <w:rsid w:val="0087003E"/>
    <w:rsid w:val="00870E5B"/>
    <w:rsid w:val="0087140F"/>
    <w:rsid w:val="00871D20"/>
    <w:rsid w:val="0087336E"/>
    <w:rsid w:val="00873E56"/>
    <w:rsid w:val="00873FA0"/>
    <w:rsid w:val="0087423D"/>
    <w:rsid w:val="0087438F"/>
    <w:rsid w:val="008759D9"/>
    <w:rsid w:val="00876A87"/>
    <w:rsid w:val="00876FCB"/>
    <w:rsid w:val="00877683"/>
    <w:rsid w:val="008777DD"/>
    <w:rsid w:val="008778CE"/>
    <w:rsid w:val="0088057F"/>
    <w:rsid w:val="008809C5"/>
    <w:rsid w:val="00880CED"/>
    <w:rsid w:val="0088193C"/>
    <w:rsid w:val="008823E9"/>
    <w:rsid w:val="008835B4"/>
    <w:rsid w:val="0088363B"/>
    <w:rsid w:val="00883CFB"/>
    <w:rsid w:val="00883D95"/>
    <w:rsid w:val="00884760"/>
    <w:rsid w:val="0088593C"/>
    <w:rsid w:val="00885A70"/>
    <w:rsid w:val="008864A9"/>
    <w:rsid w:val="008868A4"/>
    <w:rsid w:val="00886BB3"/>
    <w:rsid w:val="00886E7D"/>
    <w:rsid w:val="0088711E"/>
    <w:rsid w:val="008906AA"/>
    <w:rsid w:val="00890DC8"/>
    <w:rsid w:val="008922E1"/>
    <w:rsid w:val="008924C1"/>
    <w:rsid w:val="00894B2F"/>
    <w:rsid w:val="00894C20"/>
    <w:rsid w:val="00894FCF"/>
    <w:rsid w:val="008953BC"/>
    <w:rsid w:val="00895FDA"/>
    <w:rsid w:val="00896EB1"/>
    <w:rsid w:val="008A143F"/>
    <w:rsid w:val="008A1A5B"/>
    <w:rsid w:val="008A524B"/>
    <w:rsid w:val="008A5CE4"/>
    <w:rsid w:val="008A5D66"/>
    <w:rsid w:val="008A6563"/>
    <w:rsid w:val="008A6C76"/>
    <w:rsid w:val="008A6DD1"/>
    <w:rsid w:val="008A76CF"/>
    <w:rsid w:val="008B0C43"/>
    <w:rsid w:val="008B18B5"/>
    <w:rsid w:val="008B2B72"/>
    <w:rsid w:val="008B2D2B"/>
    <w:rsid w:val="008B3599"/>
    <w:rsid w:val="008B3EA5"/>
    <w:rsid w:val="008B52DC"/>
    <w:rsid w:val="008B61E4"/>
    <w:rsid w:val="008B628E"/>
    <w:rsid w:val="008B6B4C"/>
    <w:rsid w:val="008B6FAB"/>
    <w:rsid w:val="008B7908"/>
    <w:rsid w:val="008B7B4D"/>
    <w:rsid w:val="008C0535"/>
    <w:rsid w:val="008C1A7E"/>
    <w:rsid w:val="008C2E31"/>
    <w:rsid w:val="008C55C0"/>
    <w:rsid w:val="008D0171"/>
    <w:rsid w:val="008D06BB"/>
    <w:rsid w:val="008D1FCA"/>
    <w:rsid w:val="008D2181"/>
    <w:rsid w:val="008D266C"/>
    <w:rsid w:val="008D2BE8"/>
    <w:rsid w:val="008D3057"/>
    <w:rsid w:val="008D310A"/>
    <w:rsid w:val="008D4586"/>
    <w:rsid w:val="008D503B"/>
    <w:rsid w:val="008D55AB"/>
    <w:rsid w:val="008D5922"/>
    <w:rsid w:val="008D62FC"/>
    <w:rsid w:val="008D6468"/>
    <w:rsid w:val="008D6EF2"/>
    <w:rsid w:val="008D7DF9"/>
    <w:rsid w:val="008E0896"/>
    <w:rsid w:val="008E1101"/>
    <w:rsid w:val="008E16FC"/>
    <w:rsid w:val="008E2CA2"/>
    <w:rsid w:val="008E3110"/>
    <w:rsid w:val="008E3653"/>
    <w:rsid w:val="008E3DE0"/>
    <w:rsid w:val="008E70BA"/>
    <w:rsid w:val="008E73CE"/>
    <w:rsid w:val="008F0733"/>
    <w:rsid w:val="008F19B8"/>
    <w:rsid w:val="008F52E9"/>
    <w:rsid w:val="008F5C7F"/>
    <w:rsid w:val="008F6652"/>
    <w:rsid w:val="008F6E6D"/>
    <w:rsid w:val="008F7ED9"/>
    <w:rsid w:val="009001A9"/>
    <w:rsid w:val="009008F1"/>
    <w:rsid w:val="00900970"/>
    <w:rsid w:val="00900D7A"/>
    <w:rsid w:val="00901061"/>
    <w:rsid w:val="0090184F"/>
    <w:rsid w:val="00903CD5"/>
    <w:rsid w:val="0090511B"/>
    <w:rsid w:val="00905748"/>
    <w:rsid w:val="00905A0B"/>
    <w:rsid w:val="00906358"/>
    <w:rsid w:val="0091009B"/>
    <w:rsid w:val="00911731"/>
    <w:rsid w:val="00912950"/>
    <w:rsid w:val="00912E0B"/>
    <w:rsid w:val="009145A8"/>
    <w:rsid w:val="00914802"/>
    <w:rsid w:val="009160AD"/>
    <w:rsid w:val="00917204"/>
    <w:rsid w:val="009177F8"/>
    <w:rsid w:val="0092097C"/>
    <w:rsid w:val="009216A6"/>
    <w:rsid w:val="00923B8E"/>
    <w:rsid w:val="00923FBA"/>
    <w:rsid w:val="0092490A"/>
    <w:rsid w:val="00924A55"/>
    <w:rsid w:val="009256B4"/>
    <w:rsid w:val="00925E43"/>
    <w:rsid w:val="009362D3"/>
    <w:rsid w:val="00937EFC"/>
    <w:rsid w:val="00940268"/>
    <w:rsid w:val="00940A4C"/>
    <w:rsid w:val="00940F18"/>
    <w:rsid w:val="009411C0"/>
    <w:rsid w:val="0094140B"/>
    <w:rsid w:val="00944073"/>
    <w:rsid w:val="00944C6B"/>
    <w:rsid w:val="009451D3"/>
    <w:rsid w:val="00945EB1"/>
    <w:rsid w:val="00947742"/>
    <w:rsid w:val="00950732"/>
    <w:rsid w:val="009520F5"/>
    <w:rsid w:val="00954BDA"/>
    <w:rsid w:val="00955390"/>
    <w:rsid w:val="009558E4"/>
    <w:rsid w:val="0095661D"/>
    <w:rsid w:val="009572C5"/>
    <w:rsid w:val="00961900"/>
    <w:rsid w:val="009620C3"/>
    <w:rsid w:val="00962194"/>
    <w:rsid w:val="0096286C"/>
    <w:rsid w:val="00965D4E"/>
    <w:rsid w:val="0096689F"/>
    <w:rsid w:val="0097368C"/>
    <w:rsid w:val="00975083"/>
    <w:rsid w:val="0097508A"/>
    <w:rsid w:val="00975350"/>
    <w:rsid w:val="0097574D"/>
    <w:rsid w:val="00975EA5"/>
    <w:rsid w:val="00975ED5"/>
    <w:rsid w:val="00977646"/>
    <w:rsid w:val="00977BFD"/>
    <w:rsid w:val="00977C3C"/>
    <w:rsid w:val="00980C9B"/>
    <w:rsid w:val="0098145C"/>
    <w:rsid w:val="00982A95"/>
    <w:rsid w:val="00985D5B"/>
    <w:rsid w:val="0098636A"/>
    <w:rsid w:val="00986575"/>
    <w:rsid w:val="00987790"/>
    <w:rsid w:val="00987AE0"/>
    <w:rsid w:val="00990B79"/>
    <w:rsid w:val="009923F9"/>
    <w:rsid w:val="00992B5E"/>
    <w:rsid w:val="00993873"/>
    <w:rsid w:val="0099390D"/>
    <w:rsid w:val="00993C83"/>
    <w:rsid w:val="00993E9D"/>
    <w:rsid w:val="00994D43"/>
    <w:rsid w:val="00995394"/>
    <w:rsid w:val="00996071"/>
    <w:rsid w:val="00997A60"/>
    <w:rsid w:val="00997DB2"/>
    <w:rsid w:val="009A048C"/>
    <w:rsid w:val="009A0679"/>
    <w:rsid w:val="009A24E9"/>
    <w:rsid w:val="009A3099"/>
    <w:rsid w:val="009A33D2"/>
    <w:rsid w:val="009A4423"/>
    <w:rsid w:val="009A4ED7"/>
    <w:rsid w:val="009A5DDE"/>
    <w:rsid w:val="009A6E26"/>
    <w:rsid w:val="009A7EFD"/>
    <w:rsid w:val="009B1816"/>
    <w:rsid w:val="009B1A0B"/>
    <w:rsid w:val="009B1BEB"/>
    <w:rsid w:val="009B456E"/>
    <w:rsid w:val="009B4BDA"/>
    <w:rsid w:val="009B58D8"/>
    <w:rsid w:val="009B5BF7"/>
    <w:rsid w:val="009B7D44"/>
    <w:rsid w:val="009B7F0F"/>
    <w:rsid w:val="009C038B"/>
    <w:rsid w:val="009C1537"/>
    <w:rsid w:val="009C2077"/>
    <w:rsid w:val="009C3242"/>
    <w:rsid w:val="009C3ACF"/>
    <w:rsid w:val="009C4213"/>
    <w:rsid w:val="009C5808"/>
    <w:rsid w:val="009C5DFA"/>
    <w:rsid w:val="009C7297"/>
    <w:rsid w:val="009C7A36"/>
    <w:rsid w:val="009D1C44"/>
    <w:rsid w:val="009D2EA6"/>
    <w:rsid w:val="009D43B1"/>
    <w:rsid w:val="009D4BBD"/>
    <w:rsid w:val="009D58A4"/>
    <w:rsid w:val="009D6548"/>
    <w:rsid w:val="009D7C7C"/>
    <w:rsid w:val="009E04BC"/>
    <w:rsid w:val="009E13C8"/>
    <w:rsid w:val="009E30AE"/>
    <w:rsid w:val="009E328B"/>
    <w:rsid w:val="009E3D07"/>
    <w:rsid w:val="009E3F3B"/>
    <w:rsid w:val="009E45AE"/>
    <w:rsid w:val="009E5912"/>
    <w:rsid w:val="009E5942"/>
    <w:rsid w:val="009E78BF"/>
    <w:rsid w:val="009F0296"/>
    <w:rsid w:val="009F2489"/>
    <w:rsid w:val="009F2C14"/>
    <w:rsid w:val="009F3F3F"/>
    <w:rsid w:val="009F575B"/>
    <w:rsid w:val="009F5F8B"/>
    <w:rsid w:val="009F6DCA"/>
    <w:rsid w:val="00A006E2"/>
    <w:rsid w:val="00A01B60"/>
    <w:rsid w:val="00A01CC9"/>
    <w:rsid w:val="00A01F83"/>
    <w:rsid w:val="00A02E7C"/>
    <w:rsid w:val="00A03393"/>
    <w:rsid w:val="00A03469"/>
    <w:rsid w:val="00A03B1F"/>
    <w:rsid w:val="00A0456A"/>
    <w:rsid w:val="00A04877"/>
    <w:rsid w:val="00A05901"/>
    <w:rsid w:val="00A05E0C"/>
    <w:rsid w:val="00A068E3"/>
    <w:rsid w:val="00A0734C"/>
    <w:rsid w:val="00A11C25"/>
    <w:rsid w:val="00A12401"/>
    <w:rsid w:val="00A129EC"/>
    <w:rsid w:val="00A12AB4"/>
    <w:rsid w:val="00A13B6B"/>
    <w:rsid w:val="00A15D40"/>
    <w:rsid w:val="00A169FA"/>
    <w:rsid w:val="00A17147"/>
    <w:rsid w:val="00A2040E"/>
    <w:rsid w:val="00A20E05"/>
    <w:rsid w:val="00A20F0E"/>
    <w:rsid w:val="00A228DE"/>
    <w:rsid w:val="00A2455C"/>
    <w:rsid w:val="00A25995"/>
    <w:rsid w:val="00A25CA8"/>
    <w:rsid w:val="00A268D8"/>
    <w:rsid w:val="00A26BF1"/>
    <w:rsid w:val="00A2708A"/>
    <w:rsid w:val="00A2767E"/>
    <w:rsid w:val="00A30133"/>
    <w:rsid w:val="00A3136B"/>
    <w:rsid w:val="00A331E2"/>
    <w:rsid w:val="00A33DE4"/>
    <w:rsid w:val="00A33EC6"/>
    <w:rsid w:val="00A357D2"/>
    <w:rsid w:val="00A35E00"/>
    <w:rsid w:val="00A36517"/>
    <w:rsid w:val="00A379A7"/>
    <w:rsid w:val="00A37AB9"/>
    <w:rsid w:val="00A37ABF"/>
    <w:rsid w:val="00A403A0"/>
    <w:rsid w:val="00A40B9C"/>
    <w:rsid w:val="00A41A79"/>
    <w:rsid w:val="00A420A7"/>
    <w:rsid w:val="00A42567"/>
    <w:rsid w:val="00A431A5"/>
    <w:rsid w:val="00A43D31"/>
    <w:rsid w:val="00A44D41"/>
    <w:rsid w:val="00A45F14"/>
    <w:rsid w:val="00A46415"/>
    <w:rsid w:val="00A46D49"/>
    <w:rsid w:val="00A4798F"/>
    <w:rsid w:val="00A479AB"/>
    <w:rsid w:val="00A47EEB"/>
    <w:rsid w:val="00A47FFE"/>
    <w:rsid w:val="00A517A7"/>
    <w:rsid w:val="00A52307"/>
    <w:rsid w:val="00A532C3"/>
    <w:rsid w:val="00A53840"/>
    <w:rsid w:val="00A5589E"/>
    <w:rsid w:val="00A55BDE"/>
    <w:rsid w:val="00A55D24"/>
    <w:rsid w:val="00A574B9"/>
    <w:rsid w:val="00A62802"/>
    <w:rsid w:val="00A63623"/>
    <w:rsid w:val="00A640ED"/>
    <w:rsid w:val="00A64F0B"/>
    <w:rsid w:val="00A67E63"/>
    <w:rsid w:val="00A71440"/>
    <w:rsid w:val="00A71C7E"/>
    <w:rsid w:val="00A71F64"/>
    <w:rsid w:val="00A71FE7"/>
    <w:rsid w:val="00A72114"/>
    <w:rsid w:val="00A722B9"/>
    <w:rsid w:val="00A73AD8"/>
    <w:rsid w:val="00A7577F"/>
    <w:rsid w:val="00A76367"/>
    <w:rsid w:val="00A769B4"/>
    <w:rsid w:val="00A771C5"/>
    <w:rsid w:val="00A8129F"/>
    <w:rsid w:val="00A820EC"/>
    <w:rsid w:val="00A82190"/>
    <w:rsid w:val="00A8288C"/>
    <w:rsid w:val="00A82FBA"/>
    <w:rsid w:val="00A84121"/>
    <w:rsid w:val="00A850D1"/>
    <w:rsid w:val="00A8548D"/>
    <w:rsid w:val="00A85568"/>
    <w:rsid w:val="00A85955"/>
    <w:rsid w:val="00A86186"/>
    <w:rsid w:val="00A86645"/>
    <w:rsid w:val="00A90023"/>
    <w:rsid w:val="00A904CA"/>
    <w:rsid w:val="00A92DA8"/>
    <w:rsid w:val="00A93D90"/>
    <w:rsid w:val="00A93EB3"/>
    <w:rsid w:val="00A97A9E"/>
    <w:rsid w:val="00A97BC8"/>
    <w:rsid w:val="00AA0199"/>
    <w:rsid w:val="00AA0558"/>
    <w:rsid w:val="00AA0A58"/>
    <w:rsid w:val="00AA1C23"/>
    <w:rsid w:val="00AA3000"/>
    <w:rsid w:val="00AA456A"/>
    <w:rsid w:val="00AA47A5"/>
    <w:rsid w:val="00AA4A02"/>
    <w:rsid w:val="00AA57EB"/>
    <w:rsid w:val="00AA6664"/>
    <w:rsid w:val="00AA6C3F"/>
    <w:rsid w:val="00AA717A"/>
    <w:rsid w:val="00AA7DBD"/>
    <w:rsid w:val="00AB0773"/>
    <w:rsid w:val="00AB20A1"/>
    <w:rsid w:val="00AB30AE"/>
    <w:rsid w:val="00AB38F0"/>
    <w:rsid w:val="00AB4F22"/>
    <w:rsid w:val="00AB6B7A"/>
    <w:rsid w:val="00AB6CFA"/>
    <w:rsid w:val="00AB74A4"/>
    <w:rsid w:val="00AC0DE9"/>
    <w:rsid w:val="00AC2571"/>
    <w:rsid w:val="00AC2F1D"/>
    <w:rsid w:val="00AC3383"/>
    <w:rsid w:val="00AC45E2"/>
    <w:rsid w:val="00AC4E5F"/>
    <w:rsid w:val="00AC4F86"/>
    <w:rsid w:val="00AC55C3"/>
    <w:rsid w:val="00AC5AA1"/>
    <w:rsid w:val="00AC637E"/>
    <w:rsid w:val="00AC6C08"/>
    <w:rsid w:val="00AC7D8F"/>
    <w:rsid w:val="00AC7E09"/>
    <w:rsid w:val="00AD1A97"/>
    <w:rsid w:val="00AD1E8F"/>
    <w:rsid w:val="00AD28C4"/>
    <w:rsid w:val="00AD35A4"/>
    <w:rsid w:val="00AD3C78"/>
    <w:rsid w:val="00AE14CD"/>
    <w:rsid w:val="00AE1F82"/>
    <w:rsid w:val="00AE2F1E"/>
    <w:rsid w:val="00AE6109"/>
    <w:rsid w:val="00AE64CA"/>
    <w:rsid w:val="00AE6534"/>
    <w:rsid w:val="00AE780A"/>
    <w:rsid w:val="00AF155B"/>
    <w:rsid w:val="00AF157A"/>
    <w:rsid w:val="00AF21C9"/>
    <w:rsid w:val="00AF290F"/>
    <w:rsid w:val="00AF36AE"/>
    <w:rsid w:val="00AF3FD2"/>
    <w:rsid w:val="00AF4EBD"/>
    <w:rsid w:val="00AF4FF1"/>
    <w:rsid w:val="00AF4FFE"/>
    <w:rsid w:val="00AF53B9"/>
    <w:rsid w:val="00B00BE9"/>
    <w:rsid w:val="00B012BE"/>
    <w:rsid w:val="00B016EA"/>
    <w:rsid w:val="00B0174B"/>
    <w:rsid w:val="00B0206C"/>
    <w:rsid w:val="00B028BD"/>
    <w:rsid w:val="00B03338"/>
    <w:rsid w:val="00B04AC0"/>
    <w:rsid w:val="00B06A09"/>
    <w:rsid w:val="00B06AD5"/>
    <w:rsid w:val="00B07157"/>
    <w:rsid w:val="00B1077B"/>
    <w:rsid w:val="00B139DE"/>
    <w:rsid w:val="00B1451B"/>
    <w:rsid w:val="00B146BC"/>
    <w:rsid w:val="00B14D3D"/>
    <w:rsid w:val="00B16D2D"/>
    <w:rsid w:val="00B1721B"/>
    <w:rsid w:val="00B174E7"/>
    <w:rsid w:val="00B17838"/>
    <w:rsid w:val="00B17938"/>
    <w:rsid w:val="00B17D15"/>
    <w:rsid w:val="00B2114A"/>
    <w:rsid w:val="00B21653"/>
    <w:rsid w:val="00B22797"/>
    <w:rsid w:val="00B234FE"/>
    <w:rsid w:val="00B24F97"/>
    <w:rsid w:val="00B2556E"/>
    <w:rsid w:val="00B25781"/>
    <w:rsid w:val="00B26146"/>
    <w:rsid w:val="00B27A6B"/>
    <w:rsid w:val="00B3002A"/>
    <w:rsid w:val="00B3089B"/>
    <w:rsid w:val="00B30BD2"/>
    <w:rsid w:val="00B31281"/>
    <w:rsid w:val="00B31956"/>
    <w:rsid w:val="00B3295F"/>
    <w:rsid w:val="00B331CE"/>
    <w:rsid w:val="00B3504F"/>
    <w:rsid w:val="00B35AE1"/>
    <w:rsid w:val="00B361EE"/>
    <w:rsid w:val="00B37DB2"/>
    <w:rsid w:val="00B37EA1"/>
    <w:rsid w:val="00B4095B"/>
    <w:rsid w:val="00B41BA6"/>
    <w:rsid w:val="00B41DA2"/>
    <w:rsid w:val="00B41E66"/>
    <w:rsid w:val="00B43118"/>
    <w:rsid w:val="00B43930"/>
    <w:rsid w:val="00B44A32"/>
    <w:rsid w:val="00B4542E"/>
    <w:rsid w:val="00B45D50"/>
    <w:rsid w:val="00B5028E"/>
    <w:rsid w:val="00B50DFD"/>
    <w:rsid w:val="00B5164A"/>
    <w:rsid w:val="00B52350"/>
    <w:rsid w:val="00B52CB1"/>
    <w:rsid w:val="00B535D6"/>
    <w:rsid w:val="00B550C9"/>
    <w:rsid w:val="00B5516F"/>
    <w:rsid w:val="00B556FB"/>
    <w:rsid w:val="00B575AD"/>
    <w:rsid w:val="00B614D3"/>
    <w:rsid w:val="00B614F5"/>
    <w:rsid w:val="00B6176C"/>
    <w:rsid w:val="00B61E31"/>
    <w:rsid w:val="00B6439C"/>
    <w:rsid w:val="00B65B62"/>
    <w:rsid w:val="00B65FFB"/>
    <w:rsid w:val="00B661F7"/>
    <w:rsid w:val="00B67500"/>
    <w:rsid w:val="00B678AF"/>
    <w:rsid w:val="00B70D73"/>
    <w:rsid w:val="00B715FA"/>
    <w:rsid w:val="00B71604"/>
    <w:rsid w:val="00B721F8"/>
    <w:rsid w:val="00B72A20"/>
    <w:rsid w:val="00B75EE1"/>
    <w:rsid w:val="00B76884"/>
    <w:rsid w:val="00B77A4B"/>
    <w:rsid w:val="00B81733"/>
    <w:rsid w:val="00B82304"/>
    <w:rsid w:val="00B8284A"/>
    <w:rsid w:val="00B82D89"/>
    <w:rsid w:val="00B83070"/>
    <w:rsid w:val="00B83516"/>
    <w:rsid w:val="00B83EC8"/>
    <w:rsid w:val="00B84C7C"/>
    <w:rsid w:val="00B84FF1"/>
    <w:rsid w:val="00B85894"/>
    <w:rsid w:val="00B8617B"/>
    <w:rsid w:val="00B87C55"/>
    <w:rsid w:val="00B909E5"/>
    <w:rsid w:val="00B92285"/>
    <w:rsid w:val="00B9379F"/>
    <w:rsid w:val="00B93826"/>
    <w:rsid w:val="00B93942"/>
    <w:rsid w:val="00B93944"/>
    <w:rsid w:val="00B96B4B"/>
    <w:rsid w:val="00B972CB"/>
    <w:rsid w:val="00B97324"/>
    <w:rsid w:val="00BA15DB"/>
    <w:rsid w:val="00BA303D"/>
    <w:rsid w:val="00BA3562"/>
    <w:rsid w:val="00BA3868"/>
    <w:rsid w:val="00BA3EE8"/>
    <w:rsid w:val="00BA53E1"/>
    <w:rsid w:val="00BA5537"/>
    <w:rsid w:val="00BA6989"/>
    <w:rsid w:val="00BA6F4D"/>
    <w:rsid w:val="00BA70D9"/>
    <w:rsid w:val="00BA7ADF"/>
    <w:rsid w:val="00BB0226"/>
    <w:rsid w:val="00BB10FC"/>
    <w:rsid w:val="00BB12D8"/>
    <w:rsid w:val="00BB1D04"/>
    <w:rsid w:val="00BB57B6"/>
    <w:rsid w:val="00BB62E6"/>
    <w:rsid w:val="00BB645D"/>
    <w:rsid w:val="00BB6557"/>
    <w:rsid w:val="00BB6E16"/>
    <w:rsid w:val="00BB7064"/>
    <w:rsid w:val="00BB7A14"/>
    <w:rsid w:val="00BC15E6"/>
    <w:rsid w:val="00BC3F4A"/>
    <w:rsid w:val="00BC3FA4"/>
    <w:rsid w:val="00BC4D72"/>
    <w:rsid w:val="00BC6C93"/>
    <w:rsid w:val="00BC6FDB"/>
    <w:rsid w:val="00BC72EC"/>
    <w:rsid w:val="00BC7E7C"/>
    <w:rsid w:val="00BD07FC"/>
    <w:rsid w:val="00BD0F5E"/>
    <w:rsid w:val="00BD1156"/>
    <w:rsid w:val="00BD14E6"/>
    <w:rsid w:val="00BD4C61"/>
    <w:rsid w:val="00BD670E"/>
    <w:rsid w:val="00BD674E"/>
    <w:rsid w:val="00BE1376"/>
    <w:rsid w:val="00BE3663"/>
    <w:rsid w:val="00BE4AAF"/>
    <w:rsid w:val="00BE5171"/>
    <w:rsid w:val="00BF49AC"/>
    <w:rsid w:val="00BF54D9"/>
    <w:rsid w:val="00BF57AF"/>
    <w:rsid w:val="00BF5EE3"/>
    <w:rsid w:val="00BF67B6"/>
    <w:rsid w:val="00BF6809"/>
    <w:rsid w:val="00BF6A29"/>
    <w:rsid w:val="00BF6AD0"/>
    <w:rsid w:val="00C00954"/>
    <w:rsid w:val="00C06489"/>
    <w:rsid w:val="00C0665A"/>
    <w:rsid w:val="00C068A1"/>
    <w:rsid w:val="00C06AC0"/>
    <w:rsid w:val="00C06AE3"/>
    <w:rsid w:val="00C10306"/>
    <w:rsid w:val="00C11842"/>
    <w:rsid w:val="00C12DAF"/>
    <w:rsid w:val="00C13577"/>
    <w:rsid w:val="00C13E41"/>
    <w:rsid w:val="00C15215"/>
    <w:rsid w:val="00C15BC6"/>
    <w:rsid w:val="00C1616D"/>
    <w:rsid w:val="00C21753"/>
    <w:rsid w:val="00C21F45"/>
    <w:rsid w:val="00C22328"/>
    <w:rsid w:val="00C22429"/>
    <w:rsid w:val="00C2443A"/>
    <w:rsid w:val="00C25798"/>
    <w:rsid w:val="00C26681"/>
    <w:rsid w:val="00C27808"/>
    <w:rsid w:val="00C302DE"/>
    <w:rsid w:val="00C3046E"/>
    <w:rsid w:val="00C304F9"/>
    <w:rsid w:val="00C30B7F"/>
    <w:rsid w:val="00C32656"/>
    <w:rsid w:val="00C32CD4"/>
    <w:rsid w:val="00C35A8E"/>
    <w:rsid w:val="00C36949"/>
    <w:rsid w:val="00C37E30"/>
    <w:rsid w:val="00C40191"/>
    <w:rsid w:val="00C40479"/>
    <w:rsid w:val="00C415DB"/>
    <w:rsid w:val="00C41F8B"/>
    <w:rsid w:val="00C44249"/>
    <w:rsid w:val="00C4431A"/>
    <w:rsid w:val="00C44BD6"/>
    <w:rsid w:val="00C4558C"/>
    <w:rsid w:val="00C46288"/>
    <w:rsid w:val="00C47091"/>
    <w:rsid w:val="00C4712C"/>
    <w:rsid w:val="00C473A3"/>
    <w:rsid w:val="00C47459"/>
    <w:rsid w:val="00C47CCB"/>
    <w:rsid w:val="00C500B7"/>
    <w:rsid w:val="00C502EB"/>
    <w:rsid w:val="00C50FFB"/>
    <w:rsid w:val="00C54636"/>
    <w:rsid w:val="00C5537E"/>
    <w:rsid w:val="00C55471"/>
    <w:rsid w:val="00C556A8"/>
    <w:rsid w:val="00C56150"/>
    <w:rsid w:val="00C56192"/>
    <w:rsid w:val="00C57BB9"/>
    <w:rsid w:val="00C60572"/>
    <w:rsid w:val="00C60639"/>
    <w:rsid w:val="00C607F9"/>
    <w:rsid w:val="00C62889"/>
    <w:rsid w:val="00C62FE3"/>
    <w:rsid w:val="00C63485"/>
    <w:rsid w:val="00C64AF5"/>
    <w:rsid w:val="00C65A82"/>
    <w:rsid w:val="00C66618"/>
    <w:rsid w:val="00C66F1C"/>
    <w:rsid w:val="00C67B34"/>
    <w:rsid w:val="00C707EE"/>
    <w:rsid w:val="00C71A3A"/>
    <w:rsid w:val="00C71AC4"/>
    <w:rsid w:val="00C71E41"/>
    <w:rsid w:val="00C73345"/>
    <w:rsid w:val="00C73BDC"/>
    <w:rsid w:val="00C74FD3"/>
    <w:rsid w:val="00C75267"/>
    <w:rsid w:val="00C76826"/>
    <w:rsid w:val="00C769F2"/>
    <w:rsid w:val="00C76CC4"/>
    <w:rsid w:val="00C77532"/>
    <w:rsid w:val="00C77D36"/>
    <w:rsid w:val="00C80C4C"/>
    <w:rsid w:val="00C80C7E"/>
    <w:rsid w:val="00C81A4C"/>
    <w:rsid w:val="00C846CF"/>
    <w:rsid w:val="00C84D85"/>
    <w:rsid w:val="00C85217"/>
    <w:rsid w:val="00C85AA2"/>
    <w:rsid w:val="00C85BA8"/>
    <w:rsid w:val="00C86F1A"/>
    <w:rsid w:val="00C912CE"/>
    <w:rsid w:val="00C9141C"/>
    <w:rsid w:val="00C914D1"/>
    <w:rsid w:val="00C92874"/>
    <w:rsid w:val="00C93A14"/>
    <w:rsid w:val="00C93AD5"/>
    <w:rsid w:val="00C9443F"/>
    <w:rsid w:val="00C9483D"/>
    <w:rsid w:val="00C94880"/>
    <w:rsid w:val="00C95123"/>
    <w:rsid w:val="00C95773"/>
    <w:rsid w:val="00C960CA"/>
    <w:rsid w:val="00C96326"/>
    <w:rsid w:val="00C96706"/>
    <w:rsid w:val="00C96D75"/>
    <w:rsid w:val="00C96E8F"/>
    <w:rsid w:val="00CA0720"/>
    <w:rsid w:val="00CA21FE"/>
    <w:rsid w:val="00CA3168"/>
    <w:rsid w:val="00CA3E87"/>
    <w:rsid w:val="00CA4E53"/>
    <w:rsid w:val="00CA5103"/>
    <w:rsid w:val="00CA54C4"/>
    <w:rsid w:val="00CA67B0"/>
    <w:rsid w:val="00CA6DB0"/>
    <w:rsid w:val="00CA785A"/>
    <w:rsid w:val="00CB0580"/>
    <w:rsid w:val="00CB1D94"/>
    <w:rsid w:val="00CB2140"/>
    <w:rsid w:val="00CB30EA"/>
    <w:rsid w:val="00CB3D0C"/>
    <w:rsid w:val="00CB3D7C"/>
    <w:rsid w:val="00CB3E0C"/>
    <w:rsid w:val="00CB44DA"/>
    <w:rsid w:val="00CB46C3"/>
    <w:rsid w:val="00CB4B73"/>
    <w:rsid w:val="00CB4DE8"/>
    <w:rsid w:val="00CB5A0C"/>
    <w:rsid w:val="00CB76DB"/>
    <w:rsid w:val="00CC0ED6"/>
    <w:rsid w:val="00CC14A8"/>
    <w:rsid w:val="00CC1819"/>
    <w:rsid w:val="00CC1ACC"/>
    <w:rsid w:val="00CC1BA1"/>
    <w:rsid w:val="00CC25EF"/>
    <w:rsid w:val="00CC2FB6"/>
    <w:rsid w:val="00CC30D5"/>
    <w:rsid w:val="00CC5691"/>
    <w:rsid w:val="00CC6028"/>
    <w:rsid w:val="00CC6F79"/>
    <w:rsid w:val="00CC7B5E"/>
    <w:rsid w:val="00CD2C19"/>
    <w:rsid w:val="00CD3427"/>
    <w:rsid w:val="00CD483C"/>
    <w:rsid w:val="00CD4917"/>
    <w:rsid w:val="00CD5A7A"/>
    <w:rsid w:val="00CD6519"/>
    <w:rsid w:val="00CD7052"/>
    <w:rsid w:val="00CE0C55"/>
    <w:rsid w:val="00CE12AF"/>
    <w:rsid w:val="00CE2915"/>
    <w:rsid w:val="00CE3768"/>
    <w:rsid w:val="00CE48FD"/>
    <w:rsid w:val="00CE5A58"/>
    <w:rsid w:val="00CE63E4"/>
    <w:rsid w:val="00CE6CF0"/>
    <w:rsid w:val="00CE7C5E"/>
    <w:rsid w:val="00CF12F4"/>
    <w:rsid w:val="00CF1416"/>
    <w:rsid w:val="00CF1BA0"/>
    <w:rsid w:val="00CF1DAB"/>
    <w:rsid w:val="00CF3154"/>
    <w:rsid w:val="00CF49B7"/>
    <w:rsid w:val="00CF4B40"/>
    <w:rsid w:val="00CF6F8E"/>
    <w:rsid w:val="00CF7AF5"/>
    <w:rsid w:val="00CF7BB0"/>
    <w:rsid w:val="00D00B18"/>
    <w:rsid w:val="00D0288D"/>
    <w:rsid w:val="00D02C36"/>
    <w:rsid w:val="00D03283"/>
    <w:rsid w:val="00D04CF2"/>
    <w:rsid w:val="00D050E8"/>
    <w:rsid w:val="00D0766C"/>
    <w:rsid w:val="00D1074B"/>
    <w:rsid w:val="00D10B33"/>
    <w:rsid w:val="00D11EA2"/>
    <w:rsid w:val="00D127B6"/>
    <w:rsid w:val="00D12C93"/>
    <w:rsid w:val="00D13F8D"/>
    <w:rsid w:val="00D140FD"/>
    <w:rsid w:val="00D14133"/>
    <w:rsid w:val="00D16D7A"/>
    <w:rsid w:val="00D1741C"/>
    <w:rsid w:val="00D17658"/>
    <w:rsid w:val="00D20480"/>
    <w:rsid w:val="00D21F6E"/>
    <w:rsid w:val="00D238EC"/>
    <w:rsid w:val="00D24230"/>
    <w:rsid w:val="00D2537B"/>
    <w:rsid w:val="00D25641"/>
    <w:rsid w:val="00D26717"/>
    <w:rsid w:val="00D27A9C"/>
    <w:rsid w:val="00D304AC"/>
    <w:rsid w:val="00D30672"/>
    <w:rsid w:val="00D30984"/>
    <w:rsid w:val="00D30E27"/>
    <w:rsid w:val="00D30FB0"/>
    <w:rsid w:val="00D31731"/>
    <w:rsid w:val="00D31B6B"/>
    <w:rsid w:val="00D32593"/>
    <w:rsid w:val="00D33038"/>
    <w:rsid w:val="00D342D8"/>
    <w:rsid w:val="00D34432"/>
    <w:rsid w:val="00D36881"/>
    <w:rsid w:val="00D369DE"/>
    <w:rsid w:val="00D3770C"/>
    <w:rsid w:val="00D37A57"/>
    <w:rsid w:val="00D41003"/>
    <w:rsid w:val="00D41214"/>
    <w:rsid w:val="00D41CC3"/>
    <w:rsid w:val="00D430AB"/>
    <w:rsid w:val="00D44D4A"/>
    <w:rsid w:val="00D45793"/>
    <w:rsid w:val="00D4583E"/>
    <w:rsid w:val="00D45BEB"/>
    <w:rsid w:val="00D45E65"/>
    <w:rsid w:val="00D4600A"/>
    <w:rsid w:val="00D467B2"/>
    <w:rsid w:val="00D47F73"/>
    <w:rsid w:val="00D503D9"/>
    <w:rsid w:val="00D508CB"/>
    <w:rsid w:val="00D50A57"/>
    <w:rsid w:val="00D54DE1"/>
    <w:rsid w:val="00D55D3C"/>
    <w:rsid w:val="00D561E2"/>
    <w:rsid w:val="00D56276"/>
    <w:rsid w:val="00D60405"/>
    <w:rsid w:val="00D62E72"/>
    <w:rsid w:val="00D63CE3"/>
    <w:rsid w:val="00D645A8"/>
    <w:rsid w:val="00D657F2"/>
    <w:rsid w:val="00D6603E"/>
    <w:rsid w:val="00D66EF4"/>
    <w:rsid w:val="00D66F99"/>
    <w:rsid w:val="00D67054"/>
    <w:rsid w:val="00D70740"/>
    <w:rsid w:val="00D7081A"/>
    <w:rsid w:val="00D70C2B"/>
    <w:rsid w:val="00D73B2E"/>
    <w:rsid w:val="00D7575F"/>
    <w:rsid w:val="00D772B2"/>
    <w:rsid w:val="00D779A3"/>
    <w:rsid w:val="00D811DC"/>
    <w:rsid w:val="00D823BF"/>
    <w:rsid w:val="00D825BC"/>
    <w:rsid w:val="00D831DC"/>
    <w:rsid w:val="00D8473C"/>
    <w:rsid w:val="00D85D2C"/>
    <w:rsid w:val="00D86021"/>
    <w:rsid w:val="00D873C7"/>
    <w:rsid w:val="00D87AE2"/>
    <w:rsid w:val="00D87CD4"/>
    <w:rsid w:val="00D903B8"/>
    <w:rsid w:val="00D90731"/>
    <w:rsid w:val="00D914FE"/>
    <w:rsid w:val="00D915BE"/>
    <w:rsid w:val="00D9171E"/>
    <w:rsid w:val="00D925B8"/>
    <w:rsid w:val="00D92A61"/>
    <w:rsid w:val="00D9363D"/>
    <w:rsid w:val="00D936BF"/>
    <w:rsid w:val="00D9450A"/>
    <w:rsid w:val="00D94E19"/>
    <w:rsid w:val="00D95542"/>
    <w:rsid w:val="00D9561D"/>
    <w:rsid w:val="00D95893"/>
    <w:rsid w:val="00D978A6"/>
    <w:rsid w:val="00DA2069"/>
    <w:rsid w:val="00DA2BAE"/>
    <w:rsid w:val="00DA48C5"/>
    <w:rsid w:val="00DA5114"/>
    <w:rsid w:val="00DA5551"/>
    <w:rsid w:val="00DA5636"/>
    <w:rsid w:val="00DA6088"/>
    <w:rsid w:val="00DA7558"/>
    <w:rsid w:val="00DB0F73"/>
    <w:rsid w:val="00DB1CEB"/>
    <w:rsid w:val="00DB3B15"/>
    <w:rsid w:val="00DB50B4"/>
    <w:rsid w:val="00DB7003"/>
    <w:rsid w:val="00DB7EFA"/>
    <w:rsid w:val="00DC0094"/>
    <w:rsid w:val="00DC1EEE"/>
    <w:rsid w:val="00DC3563"/>
    <w:rsid w:val="00DC41A8"/>
    <w:rsid w:val="00DC57EB"/>
    <w:rsid w:val="00DC6F61"/>
    <w:rsid w:val="00DC797A"/>
    <w:rsid w:val="00DD0132"/>
    <w:rsid w:val="00DD2D61"/>
    <w:rsid w:val="00DD4163"/>
    <w:rsid w:val="00DD44E1"/>
    <w:rsid w:val="00DD5D2E"/>
    <w:rsid w:val="00DD6B5F"/>
    <w:rsid w:val="00DD71E7"/>
    <w:rsid w:val="00DE06CE"/>
    <w:rsid w:val="00DE18DB"/>
    <w:rsid w:val="00DE2A7F"/>
    <w:rsid w:val="00DE2F46"/>
    <w:rsid w:val="00DE5B54"/>
    <w:rsid w:val="00DE5E50"/>
    <w:rsid w:val="00DE63E7"/>
    <w:rsid w:val="00DE77C5"/>
    <w:rsid w:val="00DF114F"/>
    <w:rsid w:val="00DF2253"/>
    <w:rsid w:val="00DF3626"/>
    <w:rsid w:val="00DF4808"/>
    <w:rsid w:val="00DF5285"/>
    <w:rsid w:val="00DF54A7"/>
    <w:rsid w:val="00DF557E"/>
    <w:rsid w:val="00DF5FDB"/>
    <w:rsid w:val="00DF62D4"/>
    <w:rsid w:val="00DF6590"/>
    <w:rsid w:val="00DF6605"/>
    <w:rsid w:val="00DF7564"/>
    <w:rsid w:val="00DF7EC7"/>
    <w:rsid w:val="00E00948"/>
    <w:rsid w:val="00E019BE"/>
    <w:rsid w:val="00E03077"/>
    <w:rsid w:val="00E045FE"/>
    <w:rsid w:val="00E04BB6"/>
    <w:rsid w:val="00E055FF"/>
    <w:rsid w:val="00E05A0F"/>
    <w:rsid w:val="00E05AF9"/>
    <w:rsid w:val="00E0706E"/>
    <w:rsid w:val="00E10C9A"/>
    <w:rsid w:val="00E10CD7"/>
    <w:rsid w:val="00E10F8B"/>
    <w:rsid w:val="00E11815"/>
    <w:rsid w:val="00E12611"/>
    <w:rsid w:val="00E12F99"/>
    <w:rsid w:val="00E13883"/>
    <w:rsid w:val="00E143CC"/>
    <w:rsid w:val="00E14EEA"/>
    <w:rsid w:val="00E16732"/>
    <w:rsid w:val="00E17D78"/>
    <w:rsid w:val="00E17FAF"/>
    <w:rsid w:val="00E207A4"/>
    <w:rsid w:val="00E209E1"/>
    <w:rsid w:val="00E23124"/>
    <w:rsid w:val="00E23B39"/>
    <w:rsid w:val="00E247A0"/>
    <w:rsid w:val="00E24A57"/>
    <w:rsid w:val="00E2525D"/>
    <w:rsid w:val="00E257C4"/>
    <w:rsid w:val="00E25A29"/>
    <w:rsid w:val="00E27460"/>
    <w:rsid w:val="00E2761A"/>
    <w:rsid w:val="00E30349"/>
    <w:rsid w:val="00E30C5E"/>
    <w:rsid w:val="00E32C31"/>
    <w:rsid w:val="00E364FB"/>
    <w:rsid w:val="00E3736B"/>
    <w:rsid w:val="00E3762F"/>
    <w:rsid w:val="00E3776C"/>
    <w:rsid w:val="00E40EEF"/>
    <w:rsid w:val="00E41471"/>
    <w:rsid w:val="00E465FD"/>
    <w:rsid w:val="00E472D9"/>
    <w:rsid w:val="00E4792E"/>
    <w:rsid w:val="00E47C43"/>
    <w:rsid w:val="00E51952"/>
    <w:rsid w:val="00E51C9F"/>
    <w:rsid w:val="00E534FA"/>
    <w:rsid w:val="00E53777"/>
    <w:rsid w:val="00E542DC"/>
    <w:rsid w:val="00E549F3"/>
    <w:rsid w:val="00E5595C"/>
    <w:rsid w:val="00E571D0"/>
    <w:rsid w:val="00E57355"/>
    <w:rsid w:val="00E60A84"/>
    <w:rsid w:val="00E60AA2"/>
    <w:rsid w:val="00E63ABF"/>
    <w:rsid w:val="00E66237"/>
    <w:rsid w:val="00E67890"/>
    <w:rsid w:val="00E718FA"/>
    <w:rsid w:val="00E72AA1"/>
    <w:rsid w:val="00E734E7"/>
    <w:rsid w:val="00E73796"/>
    <w:rsid w:val="00E73F13"/>
    <w:rsid w:val="00E73F77"/>
    <w:rsid w:val="00E7666D"/>
    <w:rsid w:val="00E76A69"/>
    <w:rsid w:val="00E76B12"/>
    <w:rsid w:val="00E7747C"/>
    <w:rsid w:val="00E77BA1"/>
    <w:rsid w:val="00E804E9"/>
    <w:rsid w:val="00E81CD5"/>
    <w:rsid w:val="00E83D6F"/>
    <w:rsid w:val="00E83FF4"/>
    <w:rsid w:val="00E84A72"/>
    <w:rsid w:val="00E86978"/>
    <w:rsid w:val="00E86C7F"/>
    <w:rsid w:val="00E87658"/>
    <w:rsid w:val="00E90911"/>
    <w:rsid w:val="00E91D5D"/>
    <w:rsid w:val="00E9261C"/>
    <w:rsid w:val="00E92D7B"/>
    <w:rsid w:val="00E938E7"/>
    <w:rsid w:val="00E93AA8"/>
    <w:rsid w:val="00E97E4B"/>
    <w:rsid w:val="00EA0D79"/>
    <w:rsid w:val="00EA133E"/>
    <w:rsid w:val="00EA4C71"/>
    <w:rsid w:val="00EA5788"/>
    <w:rsid w:val="00EA6F8D"/>
    <w:rsid w:val="00EB0148"/>
    <w:rsid w:val="00EB2480"/>
    <w:rsid w:val="00EB2A67"/>
    <w:rsid w:val="00EB5285"/>
    <w:rsid w:val="00EB650E"/>
    <w:rsid w:val="00EB6E34"/>
    <w:rsid w:val="00EC12F3"/>
    <w:rsid w:val="00EC1BC5"/>
    <w:rsid w:val="00EC1F29"/>
    <w:rsid w:val="00EC2F28"/>
    <w:rsid w:val="00EC39D4"/>
    <w:rsid w:val="00EC4291"/>
    <w:rsid w:val="00EC44F5"/>
    <w:rsid w:val="00EC4AF4"/>
    <w:rsid w:val="00EC51C0"/>
    <w:rsid w:val="00ED0BF9"/>
    <w:rsid w:val="00ED191D"/>
    <w:rsid w:val="00ED1FBC"/>
    <w:rsid w:val="00ED273C"/>
    <w:rsid w:val="00ED286F"/>
    <w:rsid w:val="00ED3A58"/>
    <w:rsid w:val="00ED5882"/>
    <w:rsid w:val="00ED697A"/>
    <w:rsid w:val="00ED7C2C"/>
    <w:rsid w:val="00EE050A"/>
    <w:rsid w:val="00EE0A31"/>
    <w:rsid w:val="00EE0C82"/>
    <w:rsid w:val="00EE0DCC"/>
    <w:rsid w:val="00EE1BBD"/>
    <w:rsid w:val="00EE2A6F"/>
    <w:rsid w:val="00EE2C27"/>
    <w:rsid w:val="00EE418D"/>
    <w:rsid w:val="00EE4C06"/>
    <w:rsid w:val="00EE59B3"/>
    <w:rsid w:val="00EE7872"/>
    <w:rsid w:val="00EF0414"/>
    <w:rsid w:val="00EF07FC"/>
    <w:rsid w:val="00EF0C97"/>
    <w:rsid w:val="00EF1C64"/>
    <w:rsid w:val="00EF22DA"/>
    <w:rsid w:val="00EF26AB"/>
    <w:rsid w:val="00EF5608"/>
    <w:rsid w:val="00EF6189"/>
    <w:rsid w:val="00EF634D"/>
    <w:rsid w:val="00F0009D"/>
    <w:rsid w:val="00F010E7"/>
    <w:rsid w:val="00F02944"/>
    <w:rsid w:val="00F02D69"/>
    <w:rsid w:val="00F03CF6"/>
    <w:rsid w:val="00F04C6A"/>
    <w:rsid w:val="00F072B1"/>
    <w:rsid w:val="00F07931"/>
    <w:rsid w:val="00F105ED"/>
    <w:rsid w:val="00F122C4"/>
    <w:rsid w:val="00F142FD"/>
    <w:rsid w:val="00F144A2"/>
    <w:rsid w:val="00F15927"/>
    <w:rsid w:val="00F15B40"/>
    <w:rsid w:val="00F15F19"/>
    <w:rsid w:val="00F166D1"/>
    <w:rsid w:val="00F20D9F"/>
    <w:rsid w:val="00F21D2A"/>
    <w:rsid w:val="00F21E78"/>
    <w:rsid w:val="00F22BBB"/>
    <w:rsid w:val="00F23752"/>
    <w:rsid w:val="00F2582C"/>
    <w:rsid w:val="00F26057"/>
    <w:rsid w:val="00F26A70"/>
    <w:rsid w:val="00F26EAE"/>
    <w:rsid w:val="00F270D2"/>
    <w:rsid w:val="00F30032"/>
    <w:rsid w:val="00F32A49"/>
    <w:rsid w:val="00F32A7A"/>
    <w:rsid w:val="00F32C96"/>
    <w:rsid w:val="00F32E0B"/>
    <w:rsid w:val="00F3302A"/>
    <w:rsid w:val="00F3318E"/>
    <w:rsid w:val="00F34498"/>
    <w:rsid w:val="00F34B42"/>
    <w:rsid w:val="00F34DD4"/>
    <w:rsid w:val="00F35013"/>
    <w:rsid w:val="00F36563"/>
    <w:rsid w:val="00F36881"/>
    <w:rsid w:val="00F368F6"/>
    <w:rsid w:val="00F41C2F"/>
    <w:rsid w:val="00F42963"/>
    <w:rsid w:val="00F4319A"/>
    <w:rsid w:val="00F43B1A"/>
    <w:rsid w:val="00F44BD5"/>
    <w:rsid w:val="00F4552E"/>
    <w:rsid w:val="00F467AA"/>
    <w:rsid w:val="00F4709A"/>
    <w:rsid w:val="00F47B76"/>
    <w:rsid w:val="00F50157"/>
    <w:rsid w:val="00F51409"/>
    <w:rsid w:val="00F52493"/>
    <w:rsid w:val="00F5269A"/>
    <w:rsid w:val="00F52978"/>
    <w:rsid w:val="00F569A0"/>
    <w:rsid w:val="00F57461"/>
    <w:rsid w:val="00F6059E"/>
    <w:rsid w:val="00F605F2"/>
    <w:rsid w:val="00F610B5"/>
    <w:rsid w:val="00F619A2"/>
    <w:rsid w:val="00F629E1"/>
    <w:rsid w:val="00F638A7"/>
    <w:rsid w:val="00F63F31"/>
    <w:rsid w:val="00F64ABA"/>
    <w:rsid w:val="00F66F41"/>
    <w:rsid w:val="00F6770D"/>
    <w:rsid w:val="00F71825"/>
    <w:rsid w:val="00F736E4"/>
    <w:rsid w:val="00F73D63"/>
    <w:rsid w:val="00F740A5"/>
    <w:rsid w:val="00F740B1"/>
    <w:rsid w:val="00F750D8"/>
    <w:rsid w:val="00F77962"/>
    <w:rsid w:val="00F80647"/>
    <w:rsid w:val="00F80C53"/>
    <w:rsid w:val="00F81802"/>
    <w:rsid w:val="00F823DA"/>
    <w:rsid w:val="00F83924"/>
    <w:rsid w:val="00F84596"/>
    <w:rsid w:val="00F86981"/>
    <w:rsid w:val="00F87446"/>
    <w:rsid w:val="00F8793F"/>
    <w:rsid w:val="00F87F42"/>
    <w:rsid w:val="00F90A19"/>
    <w:rsid w:val="00F91440"/>
    <w:rsid w:val="00F9276A"/>
    <w:rsid w:val="00F93195"/>
    <w:rsid w:val="00F95211"/>
    <w:rsid w:val="00F96339"/>
    <w:rsid w:val="00FA15E2"/>
    <w:rsid w:val="00FA3A6E"/>
    <w:rsid w:val="00FA489E"/>
    <w:rsid w:val="00FA4ECA"/>
    <w:rsid w:val="00FA5260"/>
    <w:rsid w:val="00FA738E"/>
    <w:rsid w:val="00FA7405"/>
    <w:rsid w:val="00FB158F"/>
    <w:rsid w:val="00FB18D7"/>
    <w:rsid w:val="00FB215E"/>
    <w:rsid w:val="00FB38BB"/>
    <w:rsid w:val="00FB46EA"/>
    <w:rsid w:val="00FB51ED"/>
    <w:rsid w:val="00FB61B3"/>
    <w:rsid w:val="00FB756F"/>
    <w:rsid w:val="00FB7AF8"/>
    <w:rsid w:val="00FB7CE4"/>
    <w:rsid w:val="00FC0008"/>
    <w:rsid w:val="00FC0140"/>
    <w:rsid w:val="00FC1042"/>
    <w:rsid w:val="00FC12EC"/>
    <w:rsid w:val="00FC13CA"/>
    <w:rsid w:val="00FC393F"/>
    <w:rsid w:val="00FC44E8"/>
    <w:rsid w:val="00FC4804"/>
    <w:rsid w:val="00FC4B22"/>
    <w:rsid w:val="00FC53A0"/>
    <w:rsid w:val="00FC5A79"/>
    <w:rsid w:val="00FC608C"/>
    <w:rsid w:val="00FC696A"/>
    <w:rsid w:val="00FD02CE"/>
    <w:rsid w:val="00FD2FDE"/>
    <w:rsid w:val="00FD4849"/>
    <w:rsid w:val="00FD62E2"/>
    <w:rsid w:val="00FD75EB"/>
    <w:rsid w:val="00FE2E96"/>
    <w:rsid w:val="00FE36E6"/>
    <w:rsid w:val="00FE47FA"/>
    <w:rsid w:val="00FE4852"/>
    <w:rsid w:val="00FE4B6C"/>
    <w:rsid w:val="00FE7792"/>
    <w:rsid w:val="00FE77E4"/>
    <w:rsid w:val="00FE7E04"/>
    <w:rsid w:val="00FF021D"/>
    <w:rsid w:val="00FF14D1"/>
    <w:rsid w:val="00FF16D4"/>
    <w:rsid w:val="00FF1FEF"/>
    <w:rsid w:val="00FF2E4C"/>
    <w:rsid w:val="00FF337D"/>
    <w:rsid w:val="00FF3782"/>
    <w:rsid w:val="00FF4152"/>
    <w:rsid w:val="00FF495B"/>
    <w:rsid w:val="00FF4DB8"/>
    <w:rsid w:val="00FF6A4F"/>
    <w:rsid w:val="00FF7654"/>
    <w:rsid w:val="2760B50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34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Plai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B39"/>
    <w:rPr>
      <w:rFonts w:ascii="Times New Roman" w:eastAsia="Times New Roman" w:hAnsi="Times New Roman"/>
      <w:sz w:val="24"/>
    </w:rPr>
  </w:style>
  <w:style w:type="paragraph" w:styleId="Heading1">
    <w:name w:val="heading 1"/>
    <w:basedOn w:val="Normal"/>
    <w:next w:val="Normal"/>
    <w:link w:val="Heading1Char"/>
    <w:qFormat/>
    <w:rsid w:val="00997DB2"/>
    <w:pPr>
      <w:keepNext/>
      <w:spacing w:before="240" w:after="60" w:line="276" w:lineRule="auto"/>
      <w:outlineLvl w:val="0"/>
    </w:pPr>
    <w:rPr>
      <w:rFonts w:ascii="Arial" w:eastAsia="Calibri" w:hAnsi="Arial"/>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97DB2"/>
    <w:rPr>
      <w:rFonts w:ascii="Arial" w:eastAsia="Calibri" w:hAnsi="Arial" w:cs="Times New Roman"/>
      <w:b/>
      <w:bCs/>
      <w:kern w:val="32"/>
      <w:sz w:val="32"/>
      <w:szCs w:val="32"/>
      <w:lang w:val="x-none"/>
    </w:rPr>
  </w:style>
  <w:style w:type="paragraph" w:styleId="Header">
    <w:name w:val="header"/>
    <w:aliases w:val="Char,Diagrama,Diagrama Diagrama Diagrama, Char"/>
    <w:basedOn w:val="Normal"/>
    <w:link w:val="HeaderChar"/>
    <w:uiPriority w:val="99"/>
    <w:rsid w:val="00997DB2"/>
    <w:pPr>
      <w:tabs>
        <w:tab w:val="center" w:pos="4153"/>
        <w:tab w:val="right" w:pos="8306"/>
      </w:tabs>
    </w:pPr>
    <w:rPr>
      <w:lang w:val="x-none"/>
    </w:rPr>
  </w:style>
  <w:style w:type="character" w:customStyle="1" w:styleId="HeaderChar">
    <w:name w:val="Header Char"/>
    <w:aliases w:val="Char Char1,Diagrama Char,Diagrama Diagrama Diagrama Char, Char Char"/>
    <w:link w:val="Header"/>
    <w:uiPriority w:val="99"/>
    <w:rsid w:val="00997DB2"/>
    <w:rPr>
      <w:rFonts w:ascii="Times New Roman" w:eastAsia="Times New Roman" w:hAnsi="Times New Roman" w:cs="Times New Roman"/>
      <w:sz w:val="24"/>
      <w:szCs w:val="20"/>
      <w:lang w:eastAsia="lt-LT"/>
    </w:rPr>
  </w:style>
  <w:style w:type="character" w:styleId="PageNumber">
    <w:name w:val="page number"/>
    <w:basedOn w:val="DefaultParagraphFont"/>
    <w:rsid w:val="00997DB2"/>
  </w:style>
  <w:style w:type="character" w:styleId="Hyperlink">
    <w:name w:val="Hyperlink"/>
    <w:uiPriority w:val="99"/>
    <w:unhideWhenUsed/>
    <w:rsid w:val="00997DB2"/>
    <w:rPr>
      <w:color w:val="0000FF"/>
      <w:u w:val="single"/>
    </w:rPr>
  </w:style>
  <w:style w:type="character" w:customStyle="1" w:styleId="hps">
    <w:name w:val="hps"/>
    <w:basedOn w:val="DefaultParagraphFont"/>
    <w:rsid w:val="00997DB2"/>
  </w:style>
  <w:style w:type="paragraph" w:styleId="Title">
    <w:name w:val="Title"/>
    <w:basedOn w:val="Normal"/>
    <w:next w:val="BodyText"/>
    <w:link w:val="TitleChar"/>
    <w:qFormat/>
    <w:rsid w:val="00997DB2"/>
    <w:pPr>
      <w:jc w:val="center"/>
    </w:pPr>
    <w:rPr>
      <w:b/>
      <w:bCs/>
      <w:szCs w:val="32"/>
      <w:lang w:val="x-none" w:eastAsia="x-none"/>
    </w:rPr>
  </w:style>
  <w:style w:type="character" w:customStyle="1" w:styleId="TitleChar">
    <w:name w:val="Title Char"/>
    <w:link w:val="Title"/>
    <w:rsid w:val="00997DB2"/>
    <w:rPr>
      <w:rFonts w:ascii="Times New Roman" w:eastAsia="Times New Roman" w:hAnsi="Times New Roman" w:cs="Times New Roman"/>
      <w:b/>
      <w:bCs/>
      <w:sz w:val="24"/>
      <w:szCs w:val="32"/>
      <w:lang w:val="x-none"/>
    </w:rPr>
  </w:style>
  <w:style w:type="paragraph" w:customStyle="1" w:styleId="1REPLentel">
    <w:name w:val="1REPLentelė"/>
    <w:basedOn w:val="Normal"/>
    <w:rsid w:val="00997DB2"/>
    <w:pPr>
      <w:widowControl w:val="0"/>
      <w:numPr>
        <w:ilvl w:val="2"/>
        <w:numId w:val="1"/>
      </w:numPr>
      <w:tabs>
        <w:tab w:val="left" w:pos="384"/>
      </w:tabs>
      <w:autoSpaceDE w:val="0"/>
      <w:autoSpaceDN w:val="0"/>
      <w:adjustRightInd w:val="0"/>
      <w:jc w:val="both"/>
      <w:outlineLvl w:val="2"/>
    </w:pPr>
  </w:style>
  <w:style w:type="paragraph" w:customStyle="1" w:styleId="2REPLentel">
    <w:name w:val="2REPLentelė"/>
    <w:basedOn w:val="1REPLentel"/>
    <w:rsid w:val="00997DB2"/>
    <w:pPr>
      <w:numPr>
        <w:ilvl w:val="3"/>
      </w:numPr>
      <w:tabs>
        <w:tab w:val="clear" w:pos="900"/>
        <w:tab w:val="left" w:pos="898"/>
      </w:tabs>
      <w:outlineLvl w:val="3"/>
    </w:pPr>
  </w:style>
  <w:style w:type="paragraph" w:customStyle="1" w:styleId="3REPLentel">
    <w:name w:val="3REPLentelė"/>
    <w:basedOn w:val="Normal"/>
    <w:rsid w:val="00997DB2"/>
    <w:pPr>
      <w:widowControl w:val="0"/>
      <w:numPr>
        <w:ilvl w:val="4"/>
        <w:numId w:val="1"/>
      </w:numPr>
      <w:tabs>
        <w:tab w:val="left" w:pos="384"/>
      </w:tabs>
      <w:autoSpaceDE w:val="0"/>
      <w:autoSpaceDN w:val="0"/>
      <w:adjustRightInd w:val="0"/>
      <w:jc w:val="both"/>
    </w:pPr>
  </w:style>
  <w:style w:type="paragraph" w:customStyle="1" w:styleId="msolistparagraph0">
    <w:name w:val="msolistparagraph"/>
    <w:basedOn w:val="Normal"/>
    <w:rsid w:val="00997DB2"/>
    <w:pPr>
      <w:spacing w:before="100" w:beforeAutospacing="1" w:after="100" w:afterAutospacing="1"/>
    </w:pPr>
    <w:rPr>
      <w:rFonts w:eastAsia="Batang"/>
      <w:szCs w:val="24"/>
      <w:lang w:eastAsia="ko-KR"/>
    </w:rPr>
  </w:style>
  <w:style w:type="paragraph" w:customStyle="1" w:styleId="msolistparagraphcxspmiddle">
    <w:name w:val="msolistparagraphcxspmiddle"/>
    <w:basedOn w:val="Normal"/>
    <w:rsid w:val="00997DB2"/>
    <w:pPr>
      <w:spacing w:before="100" w:beforeAutospacing="1" w:after="100" w:afterAutospacing="1"/>
    </w:pPr>
    <w:rPr>
      <w:rFonts w:eastAsia="Batang"/>
      <w:szCs w:val="24"/>
      <w:lang w:eastAsia="ko-KR"/>
    </w:rPr>
  </w:style>
  <w:style w:type="character" w:customStyle="1" w:styleId="typewriter">
    <w:name w:val="typewriter"/>
    <w:basedOn w:val="DefaultParagraphFont"/>
    <w:rsid w:val="00997DB2"/>
  </w:style>
  <w:style w:type="character" w:customStyle="1" w:styleId="dpav">
    <w:name w:val="dpav"/>
    <w:rsid w:val="00997DB2"/>
    <w:rPr>
      <w:sz w:val="26"/>
      <w:szCs w:val="26"/>
    </w:rPr>
  </w:style>
  <w:style w:type="paragraph" w:styleId="PlainText">
    <w:name w:val="Plain Text"/>
    <w:basedOn w:val="Normal"/>
    <w:link w:val="PlainTextChar"/>
    <w:rsid w:val="00997DB2"/>
    <w:pPr>
      <w:spacing w:after="200" w:line="276" w:lineRule="auto"/>
    </w:pPr>
    <w:rPr>
      <w:rFonts w:ascii="Courier New" w:eastAsia="Calibri" w:hAnsi="Courier New"/>
      <w:sz w:val="20"/>
      <w:lang w:val="x-none" w:eastAsia="x-none"/>
    </w:rPr>
  </w:style>
  <w:style w:type="character" w:customStyle="1" w:styleId="PlainTextChar">
    <w:name w:val="Plain Text Char"/>
    <w:link w:val="PlainText"/>
    <w:rsid w:val="00997DB2"/>
    <w:rPr>
      <w:rFonts w:ascii="Courier New" w:eastAsia="Calibri" w:hAnsi="Courier New" w:cs="Times New Roman"/>
      <w:sz w:val="20"/>
      <w:szCs w:val="20"/>
      <w:lang w:val="x-none"/>
    </w:rPr>
  </w:style>
  <w:style w:type="paragraph" w:customStyle="1" w:styleId="Betarp1">
    <w:name w:val="Be tarpų1"/>
    <w:uiPriority w:val="1"/>
    <w:qFormat/>
    <w:rsid w:val="00997DB2"/>
    <w:rPr>
      <w:rFonts w:ascii="Times New Roman" w:hAnsi="Times New Roman"/>
      <w:sz w:val="24"/>
      <w:szCs w:val="22"/>
      <w:lang w:eastAsia="en-US"/>
    </w:rPr>
  </w:style>
  <w:style w:type="paragraph" w:styleId="BodyText">
    <w:name w:val="Body Text"/>
    <w:basedOn w:val="Normal"/>
    <w:link w:val="BodyTextChar"/>
    <w:uiPriority w:val="99"/>
    <w:semiHidden/>
    <w:unhideWhenUsed/>
    <w:rsid w:val="00997DB2"/>
    <w:pPr>
      <w:spacing w:after="120"/>
    </w:pPr>
    <w:rPr>
      <w:lang w:val="x-none"/>
    </w:rPr>
  </w:style>
  <w:style w:type="character" w:customStyle="1" w:styleId="BodyTextChar">
    <w:name w:val="Body Text Char"/>
    <w:link w:val="BodyText"/>
    <w:uiPriority w:val="99"/>
    <w:semiHidden/>
    <w:rsid w:val="00997DB2"/>
    <w:rPr>
      <w:rFonts w:ascii="Times New Roman" w:eastAsia="Times New Roman" w:hAnsi="Times New Roman" w:cs="Times New Roman"/>
      <w:sz w:val="24"/>
      <w:szCs w:val="20"/>
      <w:lang w:eastAsia="lt-LT"/>
    </w:rPr>
  </w:style>
  <w:style w:type="paragraph" w:styleId="BalloonText">
    <w:name w:val="Balloon Text"/>
    <w:basedOn w:val="Normal"/>
    <w:link w:val="BalloonTextChar"/>
    <w:uiPriority w:val="99"/>
    <w:semiHidden/>
    <w:unhideWhenUsed/>
    <w:rsid w:val="00F5269A"/>
    <w:rPr>
      <w:rFonts w:ascii="Tahoma" w:hAnsi="Tahoma"/>
      <w:sz w:val="16"/>
      <w:szCs w:val="16"/>
      <w:lang w:val="x-none"/>
    </w:rPr>
  </w:style>
  <w:style w:type="character" w:customStyle="1" w:styleId="BalloonTextChar">
    <w:name w:val="Balloon Text Char"/>
    <w:link w:val="BalloonText"/>
    <w:uiPriority w:val="99"/>
    <w:semiHidden/>
    <w:rsid w:val="00F5269A"/>
    <w:rPr>
      <w:rFonts w:ascii="Tahoma" w:eastAsia="Times New Roman" w:hAnsi="Tahoma" w:cs="Tahoma"/>
      <w:sz w:val="16"/>
      <w:szCs w:val="16"/>
      <w:lang w:eastAsia="lt-LT"/>
    </w:rPr>
  </w:style>
  <w:style w:type="character" w:styleId="CommentReference">
    <w:name w:val="annotation reference"/>
    <w:uiPriority w:val="99"/>
    <w:semiHidden/>
    <w:unhideWhenUsed/>
    <w:rsid w:val="00E86978"/>
    <w:rPr>
      <w:sz w:val="16"/>
      <w:szCs w:val="16"/>
    </w:rPr>
  </w:style>
  <w:style w:type="paragraph" w:styleId="CommentText">
    <w:name w:val="annotation text"/>
    <w:basedOn w:val="Normal"/>
    <w:link w:val="CommentTextChar"/>
    <w:uiPriority w:val="99"/>
    <w:unhideWhenUsed/>
    <w:rsid w:val="00E86978"/>
    <w:rPr>
      <w:sz w:val="20"/>
      <w:lang w:val="x-none"/>
    </w:rPr>
  </w:style>
  <w:style w:type="character" w:customStyle="1" w:styleId="CommentTextChar">
    <w:name w:val="Comment Text Char"/>
    <w:link w:val="CommentText"/>
    <w:uiPriority w:val="99"/>
    <w:rsid w:val="00E86978"/>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E86978"/>
    <w:rPr>
      <w:b/>
      <w:bCs/>
    </w:rPr>
  </w:style>
  <w:style w:type="character" w:customStyle="1" w:styleId="CommentSubjectChar">
    <w:name w:val="Comment Subject Char"/>
    <w:link w:val="CommentSubject"/>
    <w:uiPriority w:val="99"/>
    <w:semiHidden/>
    <w:rsid w:val="00E86978"/>
    <w:rPr>
      <w:rFonts w:ascii="Times New Roman" w:eastAsia="Times New Roman" w:hAnsi="Times New Roman" w:cs="Times New Roman"/>
      <w:b/>
      <w:bCs/>
      <w:sz w:val="20"/>
      <w:szCs w:val="20"/>
      <w:lang w:eastAsia="lt-LT"/>
    </w:rPr>
  </w:style>
  <w:style w:type="paragraph" w:customStyle="1" w:styleId="Default">
    <w:name w:val="Default"/>
    <w:rsid w:val="00D369DE"/>
    <w:pPr>
      <w:autoSpaceDE w:val="0"/>
      <w:autoSpaceDN w:val="0"/>
      <w:adjustRightInd w:val="0"/>
    </w:pPr>
    <w:rPr>
      <w:rFonts w:ascii="Times New Roman" w:hAnsi="Times New Roman"/>
      <w:color w:val="000000"/>
      <w:sz w:val="24"/>
      <w:szCs w:val="24"/>
      <w:lang w:eastAsia="en-US"/>
    </w:rPr>
  </w:style>
  <w:style w:type="paragraph" w:styleId="ListParagraph">
    <w:name w:val="List Paragraph"/>
    <w:basedOn w:val="Normal"/>
    <w:link w:val="ListParagraphChar"/>
    <w:uiPriority w:val="34"/>
    <w:qFormat/>
    <w:rsid w:val="00B93942"/>
    <w:pPr>
      <w:ind w:left="720"/>
      <w:contextualSpacing/>
    </w:pPr>
    <w:rPr>
      <w:szCs w:val="24"/>
      <w:lang w:val="en-GB" w:eastAsia="en-US"/>
    </w:rPr>
  </w:style>
  <w:style w:type="paragraph" w:customStyle="1" w:styleId="CM1">
    <w:name w:val="CM1"/>
    <w:basedOn w:val="Default"/>
    <w:next w:val="Default"/>
    <w:uiPriority w:val="99"/>
    <w:rsid w:val="00850261"/>
    <w:rPr>
      <w:color w:val="auto"/>
      <w:lang w:eastAsia="lt-LT"/>
    </w:rPr>
  </w:style>
  <w:style w:type="paragraph" w:customStyle="1" w:styleId="CM3">
    <w:name w:val="CM3"/>
    <w:basedOn w:val="Default"/>
    <w:next w:val="Default"/>
    <w:uiPriority w:val="99"/>
    <w:rsid w:val="00850261"/>
    <w:rPr>
      <w:color w:val="auto"/>
      <w:lang w:eastAsia="lt-LT"/>
    </w:rPr>
  </w:style>
  <w:style w:type="paragraph" w:customStyle="1" w:styleId="Preformatted">
    <w:name w:val="Preformatted"/>
    <w:basedOn w:val="Normal"/>
    <w:rsid w:val="002B02E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eastAsia="en-US"/>
    </w:rPr>
  </w:style>
  <w:style w:type="character" w:customStyle="1" w:styleId="Typewriter0">
    <w:name w:val="Typewriter"/>
    <w:rsid w:val="002B02EC"/>
    <w:rPr>
      <w:rFonts w:ascii="Courier New" w:hAnsi="Courier New"/>
      <w:sz w:val="20"/>
    </w:rPr>
  </w:style>
  <w:style w:type="character" w:styleId="Strong">
    <w:name w:val="Strong"/>
    <w:qFormat/>
    <w:rsid w:val="00090860"/>
    <w:rPr>
      <w:b/>
      <w:bCs/>
    </w:rPr>
  </w:style>
  <w:style w:type="paragraph" w:customStyle="1" w:styleId="CharChar">
    <w:name w:val="Char Char"/>
    <w:basedOn w:val="Normal"/>
    <w:next w:val="Normal"/>
    <w:rsid w:val="00090860"/>
    <w:pPr>
      <w:spacing w:after="160" w:line="240" w:lineRule="exact"/>
    </w:pPr>
    <w:rPr>
      <w:rFonts w:ascii="Tahoma" w:hAnsi="Tahoma"/>
      <w:lang w:val="en-US" w:eastAsia="en-US"/>
    </w:rPr>
  </w:style>
  <w:style w:type="paragraph" w:styleId="Revision">
    <w:name w:val="Revision"/>
    <w:hidden/>
    <w:uiPriority w:val="99"/>
    <w:semiHidden/>
    <w:rsid w:val="005E56D9"/>
    <w:rPr>
      <w:rFonts w:ascii="Times New Roman" w:eastAsia="Times New Roman" w:hAnsi="Times New Roman"/>
      <w:sz w:val="24"/>
    </w:rPr>
  </w:style>
  <w:style w:type="paragraph" w:styleId="Footer">
    <w:name w:val="footer"/>
    <w:basedOn w:val="Normal"/>
    <w:link w:val="FooterChar"/>
    <w:unhideWhenUsed/>
    <w:rsid w:val="00006501"/>
    <w:pPr>
      <w:tabs>
        <w:tab w:val="center" w:pos="4819"/>
        <w:tab w:val="right" w:pos="9638"/>
      </w:tabs>
    </w:pPr>
    <w:rPr>
      <w:lang w:val="x-none" w:eastAsia="x-none"/>
    </w:rPr>
  </w:style>
  <w:style w:type="character" w:customStyle="1" w:styleId="FooterChar">
    <w:name w:val="Footer Char"/>
    <w:link w:val="Footer"/>
    <w:rsid w:val="00006501"/>
    <w:rPr>
      <w:rFonts w:ascii="Times New Roman" w:eastAsia="Times New Roman" w:hAnsi="Times New Roman"/>
      <w:sz w:val="24"/>
    </w:rPr>
  </w:style>
  <w:style w:type="character" w:customStyle="1" w:styleId="Bodytext0">
    <w:name w:val="Body text_"/>
    <w:link w:val="BodyText3"/>
    <w:rsid w:val="00880CED"/>
    <w:rPr>
      <w:rFonts w:ascii="Times New Roman" w:eastAsia="Times New Roman" w:hAnsi="Times New Roman"/>
      <w:sz w:val="22"/>
      <w:szCs w:val="22"/>
      <w:shd w:val="clear" w:color="auto" w:fill="FFFFFF"/>
    </w:rPr>
  </w:style>
  <w:style w:type="character" w:customStyle="1" w:styleId="BodyText1">
    <w:name w:val="Body Text1"/>
    <w:rsid w:val="00880CE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
    <w:name w:val="Body Text2"/>
    <w:rsid w:val="00880CED"/>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paragraph" w:customStyle="1" w:styleId="BodyText3">
    <w:name w:val="Body Text3"/>
    <w:basedOn w:val="Normal"/>
    <w:link w:val="Bodytext0"/>
    <w:rsid w:val="00880CED"/>
    <w:pPr>
      <w:widowControl w:val="0"/>
      <w:shd w:val="clear" w:color="auto" w:fill="FFFFFF"/>
      <w:spacing w:before="180" w:line="278" w:lineRule="exact"/>
      <w:jc w:val="both"/>
    </w:pPr>
    <w:rPr>
      <w:sz w:val="22"/>
      <w:szCs w:val="22"/>
      <w:lang w:val="x-none" w:eastAsia="x-none"/>
    </w:rPr>
  </w:style>
  <w:style w:type="paragraph" w:customStyle="1" w:styleId="BodyText4">
    <w:name w:val="Body Text4"/>
    <w:basedOn w:val="Normal"/>
    <w:rsid w:val="00873E56"/>
    <w:pPr>
      <w:widowControl w:val="0"/>
      <w:shd w:val="clear" w:color="auto" w:fill="FFFFFF"/>
      <w:spacing w:before="840" w:line="250" w:lineRule="exact"/>
      <w:jc w:val="both"/>
    </w:pPr>
    <w:rPr>
      <w:rFonts w:ascii="Arial" w:eastAsia="Arial" w:hAnsi="Arial" w:cs="Arial"/>
      <w:color w:val="000000"/>
      <w:sz w:val="22"/>
      <w:szCs w:val="22"/>
      <w:lang w:bidi="lt-LT"/>
    </w:rPr>
  </w:style>
  <w:style w:type="paragraph" w:styleId="FootnoteText">
    <w:name w:val="footnote text"/>
    <w:basedOn w:val="Normal"/>
    <w:link w:val="FootnoteTextChar"/>
    <w:uiPriority w:val="99"/>
    <w:semiHidden/>
    <w:unhideWhenUsed/>
    <w:rsid w:val="00E2761A"/>
    <w:rPr>
      <w:sz w:val="20"/>
      <w:lang w:val="x-none" w:eastAsia="x-none"/>
    </w:rPr>
  </w:style>
  <w:style w:type="character" w:customStyle="1" w:styleId="FootnoteTextChar">
    <w:name w:val="Footnote Text Char"/>
    <w:link w:val="FootnoteText"/>
    <w:uiPriority w:val="99"/>
    <w:semiHidden/>
    <w:rsid w:val="00E2761A"/>
    <w:rPr>
      <w:rFonts w:ascii="Times New Roman" w:eastAsia="Times New Roman" w:hAnsi="Times New Roman"/>
    </w:rPr>
  </w:style>
  <w:style w:type="character" w:styleId="FootnoteReference">
    <w:name w:val="footnote reference"/>
    <w:uiPriority w:val="99"/>
    <w:unhideWhenUsed/>
    <w:rsid w:val="00E2761A"/>
    <w:rPr>
      <w:vertAlign w:val="superscript"/>
    </w:rPr>
  </w:style>
  <w:style w:type="character" w:customStyle="1" w:styleId="Bodytext6">
    <w:name w:val="Body text (6)_"/>
    <w:link w:val="Bodytext60"/>
    <w:rsid w:val="009E5912"/>
    <w:rPr>
      <w:rFonts w:ascii="Times New Roman" w:eastAsia="Times New Roman" w:hAnsi="Times New Roman"/>
      <w:i/>
      <w:iCs/>
      <w:shd w:val="clear" w:color="auto" w:fill="FFFFFF"/>
    </w:rPr>
  </w:style>
  <w:style w:type="character" w:customStyle="1" w:styleId="Bodytext6NotItalic">
    <w:name w:val="Body text (6) + Not Italic"/>
    <w:rsid w:val="009E5912"/>
    <w:rPr>
      <w:rFonts w:ascii="Times New Roman" w:eastAsia="Times New Roman" w:hAnsi="Times New Roman" w:cs="Times New Roman"/>
      <w:b w:val="0"/>
      <w:bCs w:val="0"/>
      <w:i/>
      <w:iCs/>
      <w:smallCaps w:val="0"/>
      <w:strike w:val="0"/>
      <w:color w:val="000000"/>
      <w:spacing w:val="0"/>
      <w:w w:val="100"/>
      <w:position w:val="0"/>
      <w:sz w:val="20"/>
      <w:szCs w:val="20"/>
      <w:u w:val="none"/>
      <w:lang w:val="lt-LT" w:eastAsia="lt-LT" w:bidi="lt-LT"/>
    </w:rPr>
  </w:style>
  <w:style w:type="paragraph" w:customStyle="1" w:styleId="Bodytext60">
    <w:name w:val="Body text (6)"/>
    <w:basedOn w:val="Normal"/>
    <w:link w:val="Bodytext6"/>
    <w:rsid w:val="009E5912"/>
    <w:pPr>
      <w:widowControl w:val="0"/>
      <w:shd w:val="clear" w:color="auto" w:fill="FFFFFF"/>
      <w:spacing w:line="259" w:lineRule="exact"/>
    </w:pPr>
    <w:rPr>
      <w:i/>
      <w:iCs/>
      <w:sz w:val="20"/>
      <w:lang w:val="x-none" w:eastAsia="x-none"/>
    </w:rPr>
  </w:style>
  <w:style w:type="character" w:customStyle="1" w:styleId="BodyTextChar1">
    <w:name w:val="Body Text Char1"/>
    <w:uiPriority w:val="99"/>
    <w:rsid w:val="00FC696A"/>
    <w:rPr>
      <w:rFonts w:ascii="Times New Roman" w:hAnsi="Times New Roman" w:cs="Times New Roman"/>
      <w:u w:val="none"/>
    </w:rPr>
  </w:style>
  <w:style w:type="character" w:customStyle="1" w:styleId="Footnote">
    <w:name w:val="Footnote_"/>
    <w:link w:val="Footnote0"/>
    <w:rsid w:val="00517F3A"/>
    <w:rPr>
      <w:rFonts w:ascii="Times New Roman" w:eastAsia="Times New Roman" w:hAnsi="Times New Roman"/>
      <w:shd w:val="clear" w:color="auto" w:fill="FFFFFF"/>
    </w:rPr>
  </w:style>
  <w:style w:type="paragraph" w:customStyle="1" w:styleId="Footnote0">
    <w:name w:val="Footnote"/>
    <w:basedOn w:val="Normal"/>
    <w:link w:val="Footnote"/>
    <w:rsid w:val="00517F3A"/>
    <w:pPr>
      <w:widowControl w:val="0"/>
      <w:shd w:val="clear" w:color="auto" w:fill="FFFFFF"/>
      <w:spacing w:after="120" w:line="0" w:lineRule="atLeast"/>
      <w:jc w:val="both"/>
    </w:pPr>
    <w:rPr>
      <w:sz w:val="20"/>
      <w:lang w:val="x-none" w:eastAsia="x-none"/>
    </w:rPr>
  </w:style>
  <w:style w:type="character" w:customStyle="1" w:styleId="BodytextItalic">
    <w:name w:val="Body text + Italic"/>
    <w:rsid w:val="00A71FE7"/>
    <w:rPr>
      <w:rFonts w:ascii="Arial" w:eastAsia="Arial" w:hAnsi="Arial" w:cs="Arial"/>
      <w:b w:val="0"/>
      <w:bCs w:val="0"/>
      <w:i/>
      <w:iCs/>
      <w:smallCaps w:val="0"/>
      <w:strike w:val="0"/>
      <w:color w:val="000000"/>
      <w:spacing w:val="0"/>
      <w:w w:val="100"/>
      <w:position w:val="0"/>
      <w:sz w:val="21"/>
      <w:szCs w:val="21"/>
      <w:u w:val="single"/>
      <w:shd w:val="clear" w:color="auto" w:fill="FFFFFF"/>
      <w:lang w:val="lt-LT" w:eastAsia="lt-LT" w:bidi="lt-LT"/>
    </w:rPr>
  </w:style>
  <w:style w:type="character" w:customStyle="1" w:styleId="Bodytext40">
    <w:name w:val="Body text (4)_"/>
    <w:rsid w:val="00A71FE7"/>
    <w:rPr>
      <w:rFonts w:ascii="Arial" w:eastAsia="Arial" w:hAnsi="Arial" w:cs="Arial"/>
      <w:b w:val="0"/>
      <w:bCs w:val="0"/>
      <w:i/>
      <w:iCs/>
      <w:smallCaps w:val="0"/>
      <w:strike w:val="0"/>
      <w:sz w:val="21"/>
      <w:szCs w:val="21"/>
      <w:u w:val="none"/>
    </w:rPr>
  </w:style>
  <w:style w:type="character" w:customStyle="1" w:styleId="Bodytext4NotItalic">
    <w:name w:val="Body text (4) + Not Italic"/>
    <w:rsid w:val="00A71FE7"/>
    <w:rPr>
      <w:rFonts w:ascii="Arial" w:eastAsia="Arial" w:hAnsi="Arial" w:cs="Arial"/>
      <w:b w:val="0"/>
      <w:bCs w:val="0"/>
      <w:i/>
      <w:iCs/>
      <w:smallCaps w:val="0"/>
      <w:strike w:val="0"/>
      <w:color w:val="000000"/>
      <w:spacing w:val="0"/>
      <w:w w:val="100"/>
      <w:position w:val="0"/>
      <w:sz w:val="21"/>
      <w:szCs w:val="21"/>
      <w:u w:val="none"/>
      <w:lang w:val="lt-LT" w:eastAsia="lt-LT" w:bidi="lt-LT"/>
    </w:rPr>
  </w:style>
  <w:style w:type="character" w:customStyle="1" w:styleId="Bodytext4Bold">
    <w:name w:val="Body text (4) + Bold"/>
    <w:rsid w:val="00A71FE7"/>
    <w:rPr>
      <w:rFonts w:ascii="Arial" w:eastAsia="Arial" w:hAnsi="Arial" w:cs="Arial"/>
      <w:b/>
      <w:bCs/>
      <w:i/>
      <w:iCs/>
      <w:smallCaps w:val="0"/>
      <w:strike w:val="0"/>
      <w:color w:val="000000"/>
      <w:spacing w:val="0"/>
      <w:w w:val="100"/>
      <w:position w:val="0"/>
      <w:sz w:val="21"/>
      <w:szCs w:val="21"/>
      <w:u w:val="none"/>
      <w:lang w:val="lt-LT" w:eastAsia="lt-LT" w:bidi="lt-LT"/>
    </w:rPr>
  </w:style>
  <w:style w:type="character" w:customStyle="1" w:styleId="Bodytext41">
    <w:name w:val="Body text (4)"/>
    <w:rsid w:val="00A71FE7"/>
    <w:rPr>
      <w:rFonts w:ascii="Arial" w:eastAsia="Arial" w:hAnsi="Arial" w:cs="Arial"/>
      <w:b w:val="0"/>
      <w:bCs w:val="0"/>
      <w:i/>
      <w:iCs/>
      <w:smallCaps w:val="0"/>
      <w:strike/>
      <w:color w:val="000000"/>
      <w:spacing w:val="0"/>
      <w:w w:val="100"/>
      <w:position w:val="0"/>
      <w:sz w:val="21"/>
      <w:szCs w:val="21"/>
      <w:u w:val="none"/>
      <w:lang w:val="lt-LT" w:eastAsia="lt-LT" w:bidi="lt-LT"/>
    </w:rPr>
  </w:style>
  <w:style w:type="character" w:customStyle="1" w:styleId="Bodytext5">
    <w:name w:val="Body text (5)_"/>
    <w:link w:val="Bodytext50"/>
    <w:rsid w:val="00565044"/>
    <w:rPr>
      <w:rFonts w:ascii="Arial" w:eastAsia="Arial" w:hAnsi="Arial" w:cs="Arial"/>
      <w:b/>
      <w:bCs/>
      <w:i/>
      <w:iCs/>
      <w:sz w:val="21"/>
      <w:szCs w:val="21"/>
      <w:shd w:val="clear" w:color="auto" w:fill="FFFFFF"/>
    </w:rPr>
  </w:style>
  <w:style w:type="character" w:customStyle="1" w:styleId="Bodytext5NotItalic">
    <w:name w:val="Body text (5) + Not Italic"/>
    <w:rsid w:val="00565044"/>
    <w:rPr>
      <w:rFonts w:ascii="Arial" w:eastAsia="Arial" w:hAnsi="Arial" w:cs="Arial"/>
      <w:b/>
      <w:bCs/>
      <w:i/>
      <w:iCs/>
      <w:smallCaps w:val="0"/>
      <w:strike w:val="0"/>
      <w:color w:val="000000"/>
      <w:spacing w:val="0"/>
      <w:w w:val="100"/>
      <w:position w:val="0"/>
      <w:sz w:val="21"/>
      <w:szCs w:val="21"/>
      <w:u w:val="none"/>
      <w:lang w:val="lt-LT" w:eastAsia="lt-LT" w:bidi="lt-LT"/>
    </w:rPr>
  </w:style>
  <w:style w:type="paragraph" w:customStyle="1" w:styleId="Bodytext50">
    <w:name w:val="Body text (5)"/>
    <w:basedOn w:val="Normal"/>
    <w:link w:val="Bodytext5"/>
    <w:rsid w:val="00565044"/>
    <w:pPr>
      <w:widowControl w:val="0"/>
      <w:shd w:val="clear" w:color="auto" w:fill="FFFFFF"/>
      <w:spacing w:before="180" w:after="180" w:line="254" w:lineRule="exact"/>
      <w:jc w:val="both"/>
    </w:pPr>
    <w:rPr>
      <w:rFonts w:ascii="Arial" w:eastAsia="Arial" w:hAnsi="Arial"/>
      <w:b/>
      <w:bCs/>
      <w:i/>
      <w:iCs/>
      <w:sz w:val="21"/>
      <w:szCs w:val="21"/>
      <w:lang w:val="x-none" w:eastAsia="x-none"/>
    </w:rPr>
  </w:style>
  <w:style w:type="character" w:customStyle="1" w:styleId="ListParagraphChar">
    <w:name w:val="List Paragraph Char"/>
    <w:link w:val="ListParagraph"/>
    <w:uiPriority w:val="34"/>
    <w:rsid w:val="00D30E27"/>
    <w:rPr>
      <w:rFonts w:ascii="Times New Roman" w:eastAsia="Times New Roman" w:hAnsi="Times New Roman"/>
      <w:sz w:val="24"/>
      <w:szCs w:val="24"/>
      <w:lang w:val="en-GB" w:eastAsia="en-US"/>
    </w:rPr>
  </w:style>
  <w:style w:type="character" w:customStyle="1" w:styleId="apple-converted-space">
    <w:name w:val="apple-converted-space"/>
    <w:rsid w:val="0032065F"/>
  </w:style>
  <w:style w:type="character" w:customStyle="1" w:styleId="BodytextTimesNewRoman10ptBold">
    <w:name w:val="Body text + Times New Roman;10 pt;Bold"/>
    <w:rsid w:val="00AE14CD"/>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TimesNewRoman10pt">
    <w:name w:val="Body text + Times New Roman;10 pt"/>
    <w:rsid w:val="00AE14CD"/>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lt-LT" w:eastAsia="lt-LT" w:bidi="lt-LT"/>
    </w:rPr>
  </w:style>
  <w:style w:type="paragraph" w:customStyle="1" w:styleId="BodyText51">
    <w:name w:val="Body Text5"/>
    <w:basedOn w:val="Normal"/>
    <w:rsid w:val="00AE14CD"/>
    <w:pPr>
      <w:widowControl w:val="0"/>
      <w:shd w:val="clear" w:color="auto" w:fill="FFFFFF"/>
      <w:spacing w:line="240" w:lineRule="exact"/>
    </w:pPr>
    <w:rPr>
      <w:rFonts w:ascii="Trebuchet MS" w:eastAsia="Trebuchet MS" w:hAnsi="Trebuchet MS" w:cs="Trebuchet MS"/>
      <w:color w:val="000000"/>
      <w:sz w:val="22"/>
      <w:szCs w:val="22"/>
      <w:lang w:bidi="lt-LT"/>
    </w:rPr>
  </w:style>
  <w:style w:type="character" w:customStyle="1" w:styleId="Bodytext2Exact">
    <w:name w:val="Body text (2) Exact"/>
    <w:rsid w:val="00A04877"/>
    <w:rPr>
      <w:rFonts w:ascii="Segoe UI" w:eastAsia="Segoe UI" w:hAnsi="Segoe UI" w:cs="Segoe UI"/>
      <w:b w:val="0"/>
      <w:bCs w:val="0"/>
      <w:i w:val="0"/>
      <w:iCs w:val="0"/>
      <w:smallCaps w:val="0"/>
      <w:strike w:val="0"/>
      <w:spacing w:val="-2"/>
      <w:sz w:val="17"/>
      <w:szCs w:val="17"/>
      <w:u w:val="none"/>
    </w:rPr>
  </w:style>
  <w:style w:type="character" w:customStyle="1" w:styleId="Bodytext20">
    <w:name w:val="Body text (2)_"/>
    <w:link w:val="Bodytext21"/>
    <w:rsid w:val="00A04877"/>
    <w:rPr>
      <w:rFonts w:ascii="Segoe UI" w:eastAsia="Segoe UI" w:hAnsi="Segoe UI" w:cs="Segoe UI"/>
      <w:sz w:val="17"/>
      <w:szCs w:val="17"/>
      <w:shd w:val="clear" w:color="auto" w:fill="FFFFFF"/>
    </w:rPr>
  </w:style>
  <w:style w:type="paragraph" w:customStyle="1" w:styleId="Bodytext21">
    <w:name w:val="Body text (2)"/>
    <w:basedOn w:val="Normal"/>
    <w:link w:val="Bodytext20"/>
    <w:rsid w:val="00A04877"/>
    <w:pPr>
      <w:widowControl w:val="0"/>
      <w:shd w:val="clear" w:color="auto" w:fill="FFFFFF"/>
      <w:spacing w:line="194" w:lineRule="exact"/>
      <w:jc w:val="both"/>
    </w:pPr>
    <w:rPr>
      <w:rFonts w:ascii="Segoe UI" w:eastAsia="Segoe UI" w:hAnsi="Segoe UI"/>
      <w:sz w:val="17"/>
      <w:szCs w:val="17"/>
      <w:lang w:val="x-none" w:eastAsia="x-none"/>
    </w:rPr>
  </w:style>
  <w:style w:type="character" w:customStyle="1" w:styleId="Bodytext11ptItalicSpacing0pt">
    <w:name w:val="Body text + 11 pt;Italic;Spacing 0 pt"/>
    <w:rsid w:val="002B3D3E"/>
    <w:rPr>
      <w:rFonts w:ascii="Segoe UI" w:eastAsia="Segoe UI" w:hAnsi="Segoe UI" w:cs="Segoe UI"/>
      <w:b w:val="0"/>
      <w:bCs w:val="0"/>
      <w:i/>
      <w:iCs/>
      <w:smallCaps w:val="0"/>
      <w:strike w:val="0"/>
      <w:color w:val="000000"/>
      <w:spacing w:val="-10"/>
      <w:w w:val="100"/>
      <w:position w:val="0"/>
      <w:sz w:val="22"/>
      <w:szCs w:val="22"/>
      <w:u w:val="none"/>
      <w:shd w:val="clear" w:color="auto" w:fill="FFFFFF"/>
      <w:lang w:val="lt-LT" w:eastAsia="lt-LT" w:bidi="lt-LT"/>
    </w:rPr>
  </w:style>
  <w:style w:type="character" w:customStyle="1" w:styleId="BodytextBold">
    <w:name w:val="Body text + Bold"/>
    <w:rsid w:val="002B3D3E"/>
    <w:rPr>
      <w:rFonts w:ascii="Segoe UI" w:eastAsia="Segoe UI" w:hAnsi="Segoe UI" w:cs="Segoe UI"/>
      <w:b/>
      <w:bCs/>
      <w:i w:val="0"/>
      <w:iCs w:val="0"/>
      <w:smallCaps w:val="0"/>
      <w:strike w:val="0"/>
      <w:color w:val="000000"/>
      <w:spacing w:val="0"/>
      <w:w w:val="100"/>
      <w:position w:val="0"/>
      <w:sz w:val="19"/>
      <w:szCs w:val="19"/>
      <w:u w:val="none"/>
      <w:shd w:val="clear" w:color="auto" w:fill="FFFFFF"/>
      <w:lang w:val="lt-LT" w:eastAsia="lt-LT" w:bidi="lt-LT"/>
    </w:rPr>
  </w:style>
  <w:style w:type="character" w:customStyle="1" w:styleId="Bodytext11ptSpacing0pt">
    <w:name w:val="Body text + 11 pt;Spacing 0 pt"/>
    <w:rsid w:val="00C846CF"/>
    <w:rPr>
      <w:rFonts w:ascii="Segoe UI" w:eastAsia="Segoe UI" w:hAnsi="Segoe UI" w:cs="Segoe UI"/>
      <w:b w:val="0"/>
      <w:bCs w:val="0"/>
      <w:i w:val="0"/>
      <w:iCs w:val="0"/>
      <w:smallCaps w:val="0"/>
      <w:strike/>
      <w:color w:val="000000"/>
      <w:spacing w:val="-10"/>
      <w:w w:val="100"/>
      <w:position w:val="0"/>
      <w:sz w:val="22"/>
      <w:szCs w:val="22"/>
      <w:u w:val="none"/>
      <w:shd w:val="clear" w:color="auto" w:fill="FFFFFF"/>
      <w:lang w:val="lt-LT" w:eastAsia="lt-LT" w:bidi="lt-LT"/>
    </w:rPr>
  </w:style>
  <w:style w:type="character" w:customStyle="1" w:styleId="Bodytext115pt">
    <w:name w:val="Body text + 11;5 pt"/>
    <w:rsid w:val="001B3E4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t-LT" w:eastAsia="lt-LT" w:bidi="lt-LT"/>
    </w:rPr>
  </w:style>
  <w:style w:type="paragraph" w:customStyle="1" w:styleId="Pasiulymai2">
    <w:name w:val="Pasiulymai2"/>
    <w:basedOn w:val="Normal"/>
    <w:qFormat/>
    <w:rsid w:val="002C4B31"/>
    <w:pPr>
      <w:jc w:val="both"/>
    </w:pPr>
    <w:rPr>
      <w:bCs/>
      <w:szCs w:val="24"/>
      <w:lang w:eastAsia="en-US"/>
    </w:rPr>
  </w:style>
  <w:style w:type="table" w:styleId="TableGrid">
    <w:name w:val="Table Grid"/>
    <w:aliases w:val="PCS Table 1"/>
    <w:basedOn w:val="TableNormal"/>
    <w:uiPriority w:val="39"/>
    <w:qFormat/>
    <w:rsid w:val="001D54BA"/>
    <w:rPr>
      <w:rFonts w:eastAsia="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1064E"/>
    <w:rPr>
      <w:szCs w:val="24"/>
    </w:rPr>
  </w:style>
  <w:style w:type="paragraph" w:customStyle="1" w:styleId="Adresas">
    <w:name w:val="Adresas"/>
    <w:basedOn w:val="Normal"/>
    <w:qFormat/>
    <w:rsid w:val="0078337C"/>
    <w:pPr>
      <w:suppressAutoHyphens/>
      <w:ind w:right="318"/>
    </w:pPr>
    <w:rPr>
      <w:szCs w:val="24"/>
      <w:lang w:eastAsia="ar-SA"/>
    </w:rPr>
  </w:style>
  <w:style w:type="character" w:customStyle="1" w:styleId="a9">
    <w:name w:val="a9"/>
    <w:basedOn w:val="DefaultParagraphFont"/>
    <w:rsid w:val="001B55E9"/>
  </w:style>
  <w:style w:type="paragraph" w:styleId="BodyTextIndent2">
    <w:name w:val="Body Text Indent 2"/>
    <w:basedOn w:val="Normal"/>
    <w:link w:val="BodyTextIndent2Char"/>
    <w:rsid w:val="00C40479"/>
    <w:pPr>
      <w:spacing w:after="120" w:line="480" w:lineRule="auto"/>
      <w:ind w:left="283"/>
    </w:pPr>
    <w:rPr>
      <w:lang w:val="en-GB" w:eastAsia="en-US"/>
    </w:rPr>
  </w:style>
  <w:style w:type="character" w:customStyle="1" w:styleId="BodyTextIndent2Char">
    <w:name w:val="Body Text Indent 2 Char"/>
    <w:basedOn w:val="DefaultParagraphFont"/>
    <w:link w:val="BodyTextIndent2"/>
    <w:rsid w:val="00C40479"/>
    <w:rPr>
      <w:rFonts w:ascii="Times New Roman" w:eastAsia="Times New Roman" w:hAnsi="Times New Roman"/>
      <w:sz w:val="24"/>
      <w:lang w:val="en-GB" w:eastAsia="en-US"/>
    </w:rPr>
  </w:style>
  <w:style w:type="paragraph" w:customStyle="1" w:styleId="taltipfb">
    <w:name w:val="taltipfb"/>
    <w:basedOn w:val="Normal"/>
    <w:rsid w:val="00EC4291"/>
    <w:pPr>
      <w:spacing w:after="150"/>
    </w:pPr>
    <w:rPr>
      <w:szCs w:val="24"/>
    </w:rPr>
  </w:style>
  <w:style w:type="paragraph" w:customStyle="1" w:styleId="tajtip">
    <w:name w:val="tajtip"/>
    <w:basedOn w:val="Normal"/>
    <w:rsid w:val="00EC4291"/>
    <w:pPr>
      <w:spacing w:after="150"/>
    </w:pPr>
    <w:rPr>
      <w:szCs w:val="24"/>
    </w:rPr>
  </w:style>
  <w:style w:type="paragraph" w:customStyle="1" w:styleId="Pagrindinistekstas2">
    <w:name w:val="Pagrindinis tekstas2"/>
    <w:basedOn w:val="Normal"/>
    <w:rsid w:val="00055195"/>
    <w:pPr>
      <w:widowControl w:val="0"/>
      <w:shd w:val="clear" w:color="auto" w:fill="FFFFFF"/>
      <w:spacing w:after="120" w:line="0" w:lineRule="atLeast"/>
      <w:ind w:hanging="340"/>
      <w:jc w:val="center"/>
    </w:pPr>
    <w:rPr>
      <w:rFonts w:eastAsia="Calibri"/>
      <w:sz w:val="22"/>
      <w:szCs w:val="22"/>
    </w:rPr>
  </w:style>
  <w:style w:type="paragraph" w:customStyle="1" w:styleId="BodyText61">
    <w:name w:val="Body Text6"/>
    <w:rsid w:val="00026E92"/>
    <w:pPr>
      <w:snapToGrid w:val="0"/>
      <w:ind w:firstLine="312"/>
      <w:jc w:val="both"/>
    </w:pPr>
    <w:rPr>
      <w:rFonts w:ascii="TimesLT" w:eastAsia="Times New Roman" w:hAnsi="TimesLT"/>
      <w:lang w:val="en-US" w:eastAsia="en-US"/>
    </w:rPr>
  </w:style>
  <w:style w:type="character" w:customStyle="1" w:styleId="listparagraphchar0">
    <w:name w:val="listparagraphchar"/>
    <w:basedOn w:val="DefaultParagraphFont"/>
    <w:rsid w:val="00C13577"/>
  </w:style>
  <w:style w:type="character" w:styleId="FollowedHyperlink">
    <w:name w:val="FollowedHyperlink"/>
    <w:basedOn w:val="DefaultParagraphFont"/>
    <w:uiPriority w:val="99"/>
    <w:semiHidden/>
    <w:unhideWhenUsed/>
    <w:rsid w:val="00364DB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Plai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B39"/>
    <w:rPr>
      <w:rFonts w:ascii="Times New Roman" w:eastAsia="Times New Roman" w:hAnsi="Times New Roman"/>
      <w:sz w:val="24"/>
    </w:rPr>
  </w:style>
  <w:style w:type="paragraph" w:styleId="Heading1">
    <w:name w:val="heading 1"/>
    <w:basedOn w:val="Normal"/>
    <w:next w:val="Normal"/>
    <w:link w:val="Heading1Char"/>
    <w:qFormat/>
    <w:rsid w:val="00997DB2"/>
    <w:pPr>
      <w:keepNext/>
      <w:spacing w:before="240" w:after="60" w:line="276" w:lineRule="auto"/>
      <w:outlineLvl w:val="0"/>
    </w:pPr>
    <w:rPr>
      <w:rFonts w:ascii="Arial" w:eastAsia="Calibri" w:hAnsi="Arial"/>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97DB2"/>
    <w:rPr>
      <w:rFonts w:ascii="Arial" w:eastAsia="Calibri" w:hAnsi="Arial" w:cs="Times New Roman"/>
      <w:b/>
      <w:bCs/>
      <w:kern w:val="32"/>
      <w:sz w:val="32"/>
      <w:szCs w:val="32"/>
      <w:lang w:val="x-none"/>
    </w:rPr>
  </w:style>
  <w:style w:type="paragraph" w:styleId="Header">
    <w:name w:val="header"/>
    <w:aliases w:val="Char,Diagrama,Diagrama Diagrama Diagrama, Char"/>
    <w:basedOn w:val="Normal"/>
    <w:link w:val="HeaderChar"/>
    <w:uiPriority w:val="99"/>
    <w:rsid w:val="00997DB2"/>
    <w:pPr>
      <w:tabs>
        <w:tab w:val="center" w:pos="4153"/>
        <w:tab w:val="right" w:pos="8306"/>
      </w:tabs>
    </w:pPr>
    <w:rPr>
      <w:lang w:val="x-none"/>
    </w:rPr>
  </w:style>
  <w:style w:type="character" w:customStyle="1" w:styleId="HeaderChar">
    <w:name w:val="Header Char"/>
    <w:aliases w:val="Char Char1,Diagrama Char,Diagrama Diagrama Diagrama Char, Char Char"/>
    <w:link w:val="Header"/>
    <w:uiPriority w:val="99"/>
    <w:rsid w:val="00997DB2"/>
    <w:rPr>
      <w:rFonts w:ascii="Times New Roman" w:eastAsia="Times New Roman" w:hAnsi="Times New Roman" w:cs="Times New Roman"/>
      <w:sz w:val="24"/>
      <w:szCs w:val="20"/>
      <w:lang w:eastAsia="lt-LT"/>
    </w:rPr>
  </w:style>
  <w:style w:type="character" w:styleId="PageNumber">
    <w:name w:val="page number"/>
    <w:basedOn w:val="DefaultParagraphFont"/>
    <w:rsid w:val="00997DB2"/>
  </w:style>
  <w:style w:type="character" w:styleId="Hyperlink">
    <w:name w:val="Hyperlink"/>
    <w:uiPriority w:val="99"/>
    <w:unhideWhenUsed/>
    <w:rsid w:val="00997DB2"/>
    <w:rPr>
      <w:color w:val="0000FF"/>
      <w:u w:val="single"/>
    </w:rPr>
  </w:style>
  <w:style w:type="character" w:customStyle="1" w:styleId="hps">
    <w:name w:val="hps"/>
    <w:basedOn w:val="DefaultParagraphFont"/>
    <w:rsid w:val="00997DB2"/>
  </w:style>
  <w:style w:type="paragraph" w:styleId="Title">
    <w:name w:val="Title"/>
    <w:basedOn w:val="Normal"/>
    <w:next w:val="BodyText"/>
    <w:link w:val="TitleChar"/>
    <w:qFormat/>
    <w:rsid w:val="00997DB2"/>
    <w:pPr>
      <w:jc w:val="center"/>
    </w:pPr>
    <w:rPr>
      <w:b/>
      <w:bCs/>
      <w:szCs w:val="32"/>
      <w:lang w:val="x-none" w:eastAsia="x-none"/>
    </w:rPr>
  </w:style>
  <w:style w:type="character" w:customStyle="1" w:styleId="TitleChar">
    <w:name w:val="Title Char"/>
    <w:link w:val="Title"/>
    <w:rsid w:val="00997DB2"/>
    <w:rPr>
      <w:rFonts w:ascii="Times New Roman" w:eastAsia="Times New Roman" w:hAnsi="Times New Roman" w:cs="Times New Roman"/>
      <w:b/>
      <w:bCs/>
      <w:sz w:val="24"/>
      <w:szCs w:val="32"/>
      <w:lang w:val="x-none"/>
    </w:rPr>
  </w:style>
  <w:style w:type="paragraph" w:customStyle="1" w:styleId="1REPLentel">
    <w:name w:val="1REPLentelė"/>
    <w:basedOn w:val="Normal"/>
    <w:rsid w:val="00997DB2"/>
    <w:pPr>
      <w:widowControl w:val="0"/>
      <w:numPr>
        <w:ilvl w:val="2"/>
        <w:numId w:val="1"/>
      </w:numPr>
      <w:tabs>
        <w:tab w:val="left" w:pos="384"/>
      </w:tabs>
      <w:autoSpaceDE w:val="0"/>
      <w:autoSpaceDN w:val="0"/>
      <w:adjustRightInd w:val="0"/>
      <w:jc w:val="both"/>
      <w:outlineLvl w:val="2"/>
    </w:pPr>
  </w:style>
  <w:style w:type="paragraph" w:customStyle="1" w:styleId="2REPLentel">
    <w:name w:val="2REPLentelė"/>
    <w:basedOn w:val="1REPLentel"/>
    <w:rsid w:val="00997DB2"/>
    <w:pPr>
      <w:numPr>
        <w:ilvl w:val="3"/>
      </w:numPr>
      <w:tabs>
        <w:tab w:val="clear" w:pos="900"/>
        <w:tab w:val="left" w:pos="898"/>
      </w:tabs>
      <w:outlineLvl w:val="3"/>
    </w:pPr>
  </w:style>
  <w:style w:type="paragraph" w:customStyle="1" w:styleId="3REPLentel">
    <w:name w:val="3REPLentelė"/>
    <w:basedOn w:val="Normal"/>
    <w:rsid w:val="00997DB2"/>
    <w:pPr>
      <w:widowControl w:val="0"/>
      <w:numPr>
        <w:ilvl w:val="4"/>
        <w:numId w:val="1"/>
      </w:numPr>
      <w:tabs>
        <w:tab w:val="left" w:pos="384"/>
      </w:tabs>
      <w:autoSpaceDE w:val="0"/>
      <w:autoSpaceDN w:val="0"/>
      <w:adjustRightInd w:val="0"/>
      <w:jc w:val="both"/>
    </w:pPr>
  </w:style>
  <w:style w:type="paragraph" w:customStyle="1" w:styleId="msolistparagraph0">
    <w:name w:val="msolistparagraph"/>
    <w:basedOn w:val="Normal"/>
    <w:rsid w:val="00997DB2"/>
    <w:pPr>
      <w:spacing w:before="100" w:beforeAutospacing="1" w:after="100" w:afterAutospacing="1"/>
    </w:pPr>
    <w:rPr>
      <w:rFonts w:eastAsia="Batang"/>
      <w:szCs w:val="24"/>
      <w:lang w:eastAsia="ko-KR"/>
    </w:rPr>
  </w:style>
  <w:style w:type="paragraph" w:customStyle="1" w:styleId="msolistparagraphcxspmiddle">
    <w:name w:val="msolistparagraphcxspmiddle"/>
    <w:basedOn w:val="Normal"/>
    <w:rsid w:val="00997DB2"/>
    <w:pPr>
      <w:spacing w:before="100" w:beforeAutospacing="1" w:after="100" w:afterAutospacing="1"/>
    </w:pPr>
    <w:rPr>
      <w:rFonts w:eastAsia="Batang"/>
      <w:szCs w:val="24"/>
      <w:lang w:eastAsia="ko-KR"/>
    </w:rPr>
  </w:style>
  <w:style w:type="character" w:customStyle="1" w:styleId="typewriter">
    <w:name w:val="typewriter"/>
    <w:basedOn w:val="DefaultParagraphFont"/>
    <w:rsid w:val="00997DB2"/>
  </w:style>
  <w:style w:type="character" w:customStyle="1" w:styleId="dpav">
    <w:name w:val="dpav"/>
    <w:rsid w:val="00997DB2"/>
    <w:rPr>
      <w:sz w:val="26"/>
      <w:szCs w:val="26"/>
    </w:rPr>
  </w:style>
  <w:style w:type="paragraph" w:styleId="PlainText">
    <w:name w:val="Plain Text"/>
    <w:basedOn w:val="Normal"/>
    <w:link w:val="PlainTextChar"/>
    <w:rsid w:val="00997DB2"/>
    <w:pPr>
      <w:spacing w:after="200" w:line="276" w:lineRule="auto"/>
    </w:pPr>
    <w:rPr>
      <w:rFonts w:ascii="Courier New" w:eastAsia="Calibri" w:hAnsi="Courier New"/>
      <w:sz w:val="20"/>
      <w:lang w:val="x-none" w:eastAsia="x-none"/>
    </w:rPr>
  </w:style>
  <w:style w:type="character" w:customStyle="1" w:styleId="PlainTextChar">
    <w:name w:val="Plain Text Char"/>
    <w:link w:val="PlainText"/>
    <w:rsid w:val="00997DB2"/>
    <w:rPr>
      <w:rFonts w:ascii="Courier New" w:eastAsia="Calibri" w:hAnsi="Courier New" w:cs="Times New Roman"/>
      <w:sz w:val="20"/>
      <w:szCs w:val="20"/>
      <w:lang w:val="x-none"/>
    </w:rPr>
  </w:style>
  <w:style w:type="paragraph" w:customStyle="1" w:styleId="Betarp1">
    <w:name w:val="Be tarpų1"/>
    <w:uiPriority w:val="1"/>
    <w:qFormat/>
    <w:rsid w:val="00997DB2"/>
    <w:rPr>
      <w:rFonts w:ascii="Times New Roman" w:hAnsi="Times New Roman"/>
      <w:sz w:val="24"/>
      <w:szCs w:val="22"/>
      <w:lang w:eastAsia="en-US"/>
    </w:rPr>
  </w:style>
  <w:style w:type="paragraph" w:styleId="BodyText">
    <w:name w:val="Body Text"/>
    <w:basedOn w:val="Normal"/>
    <w:link w:val="BodyTextChar"/>
    <w:uiPriority w:val="99"/>
    <w:semiHidden/>
    <w:unhideWhenUsed/>
    <w:rsid w:val="00997DB2"/>
    <w:pPr>
      <w:spacing w:after="120"/>
    </w:pPr>
    <w:rPr>
      <w:lang w:val="x-none"/>
    </w:rPr>
  </w:style>
  <w:style w:type="character" w:customStyle="1" w:styleId="BodyTextChar">
    <w:name w:val="Body Text Char"/>
    <w:link w:val="BodyText"/>
    <w:uiPriority w:val="99"/>
    <w:semiHidden/>
    <w:rsid w:val="00997DB2"/>
    <w:rPr>
      <w:rFonts w:ascii="Times New Roman" w:eastAsia="Times New Roman" w:hAnsi="Times New Roman" w:cs="Times New Roman"/>
      <w:sz w:val="24"/>
      <w:szCs w:val="20"/>
      <w:lang w:eastAsia="lt-LT"/>
    </w:rPr>
  </w:style>
  <w:style w:type="paragraph" w:styleId="BalloonText">
    <w:name w:val="Balloon Text"/>
    <w:basedOn w:val="Normal"/>
    <w:link w:val="BalloonTextChar"/>
    <w:uiPriority w:val="99"/>
    <w:semiHidden/>
    <w:unhideWhenUsed/>
    <w:rsid w:val="00F5269A"/>
    <w:rPr>
      <w:rFonts w:ascii="Tahoma" w:hAnsi="Tahoma"/>
      <w:sz w:val="16"/>
      <w:szCs w:val="16"/>
      <w:lang w:val="x-none"/>
    </w:rPr>
  </w:style>
  <w:style w:type="character" w:customStyle="1" w:styleId="BalloonTextChar">
    <w:name w:val="Balloon Text Char"/>
    <w:link w:val="BalloonText"/>
    <w:uiPriority w:val="99"/>
    <w:semiHidden/>
    <w:rsid w:val="00F5269A"/>
    <w:rPr>
      <w:rFonts w:ascii="Tahoma" w:eastAsia="Times New Roman" w:hAnsi="Tahoma" w:cs="Tahoma"/>
      <w:sz w:val="16"/>
      <w:szCs w:val="16"/>
      <w:lang w:eastAsia="lt-LT"/>
    </w:rPr>
  </w:style>
  <w:style w:type="character" w:styleId="CommentReference">
    <w:name w:val="annotation reference"/>
    <w:uiPriority w:val="99"/>
    <w:semiHidden/>
    <w:unhideWhenUsed/>
    <w:rsid w:val="00E86978"/>
    <w:rPr>
      <w:sz w:val="16"/>
      <w:szCs w:val="16"/>
    </w:rPr>
  </w:style>
  <w:style w:type="paragraph" w:styleId="CommentText">
    <w:name w:val="annotation text"/>
    <w:basedOn w:val="Normal"/>
    <w:link w:val="CommentTextChar"/>
    <w:uiPriority w:val="99"/>
    <w:unhideWhenUsed/>
    <w:rsid w:val="00E86978"/>
    <w:rPr>
      <w:sz w:val="20"/>
      <w:lang w:val="x-none"/>
    </w:rPr>
  </w:style>
  <w:style w:type="character" w:customStyle="1" w:styleId="CommentTextChar">
    <w:name w:val="Comment Text Char"/>
    <w:link w:val="CommentText"/>
    <w:uiPriority w:val="99"/>
    <w:rsid w:val="00E86978"/>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E86978"/>
    <w:rPr>
      <w:b/>
      <w:bCs/>
    </w:rPr>
  </w:style>
  <w:style w:type="character" w:customStyle="1" w:styleId="CommentSubjectChar">
    <w:name w:val="Comment Subject Char"/>
    <w:link w:val="CommentSubject"/>
    <w:uiPriority w:val="99"/>
    <w:semiHidden/>
    <w:rsid w:val="00E86978"/>
    <w:rPr>
      <w:rFonts w:ascii="Times New Roman" w:eastAsia="Times New Roman" w:hAnsi="Times New Roman" w:cs="Times New Roman"/>
      <w:b/>
      <w:bCs/>
      <w:sz w:val="20"/>
      <w:szCs w:val="20"/>
      <w:lang w:eastAsia="lt-LT"/>
    </w:rPr>
  </w:style>
  <w:style w:type="paragraph" w:customStyle="1" w:styleId="Default">
    <w:name w:val="Default"/>
    <w:rsid w:val="00D369DE"/>
    <w:pPr>
      <w:autoSpaceDE w:val="0"/>
      <w:autoSpaceDN w:val="0"/>
      <w:adjustRightInd w:val="0"/>
    </w:pPr>
    <w:rPr>
      <w:rFonts w:ascii="Times New Roman" w:hAnsi="Times New Roman"/>
      <w:color w:val="000000"/>
      <w:sz w:val="24"/>
      <w:szCs w:val="24"/>
      <w:lang w:eastAsia="en-US"/>
    </w:rPr>
  </w:style>
  <w:style w:type="paragraph" w:styleId="ListParagraph">
    <w:name w:val="List Paragraph"/>
    <w:basedOn w:val="Normal"/>
    <w:link w:val="ListParagraphChar"/>
    <w:uiPriority w:val="34"/>
    <w:qFormat/>
    <w:rsid w:val="00B93942"/>
    <w:pPr>
      <w:ind w:left="720"/>
      <w:contextualSpacing/>
    </w:pPr>
    <w:rPr>
      <w:szCs w:val="24"/>
      <w:lang w:val="en-GB" w:eastAsia="en-US"/>
    </w:rPr>
  </w:style>
  <w:style w:type="paragraph" w:customStyle="1" w:styleId="CM1">
    <w:name w:val="CM1"/>
    <w:basedOn w:val="Default"/>
    <w:next w:val="Default"/>
    <w:uiPriority w:val="99"/>
    <w:rsid w:val="00850261"/>
    <w:rPr>
      <w:color w:val="auto"/>
      <w:lang w:eastAsia="lt-LT"/>
    </w:rPr>
  </w:style>
  <w:style w:type="paragraph" w:customStyle="1" w:styleId="CM3">
    <w:name w:val="CM3"/>
    <w:basedOn w:val="Default"/>
    <w:next w:val="Default"/>
    <w:uiPriority w:val="99"/>
    <w:rsid w:val="00850261"/>
    <w:rPr>
      <w:color w:val="auto"/>
      <w:lang w:eastAsia="lt-LT"/>
    </w:rPr>
  </w:style>
  <w:style w:type="paragraph" w:customStyle="1" w:styleId="Preformatted">
    <w:name w:val="Preformatted"/>
    <w:basedOn w:val="Normal"/>
    <w:rsid w:val="002B02E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eastAsia="en-US"/>
    </w:rPr>
  </w:style>
  <w:style w:type="character" w:customStyle="1" w:styleId="Typewriter0">
    <w:name w:val="Typewriter"/>
    <w:rsid w:val="002B02EC"/>
    <w:rPr>
      <w:rFonts w:ascii="Courier New" w:hAnsi="Courier New"/>
      <w:sz w:val="20"/>
    </w:rPr>
  </w:style>
  <w:style w:type="character" w:styleId="Strong">
    <w:name w:val="Strong"/>
    <w:qFormat/>
    <w:rsid w:val="00090860"/>
    <w:rPr>
      <w:b/>
      <w:bCs/>
    </w:rPr>
  </w:style>
  <w:style w:type="paragraph" w:customStyle="1" w:styleId="CharChar">
    <w:name w:val="Char Char"/>
    <w:basedOn w:val="Normal"/>
    <w:next w:val="Normal"/>
    <w:rsid w:val="00090860"/>
    <w:pPr>
      <w:spacing w:after="160" w:line="240" w:lineRule="exact"/>
    </w:pPr>
    <w:rPr>
      <w:rFonts w:ascii="Tahoma" w:hAnsi="Tahoma"/>
      <w:lang w:val="en-US" w:eastAsia="en-US"/>
    </w:rPr>
  </w:style>
  <w:style w:type="paragraph" w:styleId="Revision">
    <w:name w:val="Revision"/>
    <w:hidden/>
    <w:uiPriority w:val="99"/>
    <w:semiHidden/>
    <w:rsid w:val="005E56D9"/>
    <w:rPr>
      <w:rFonts w:ascii="Times New Roman" w:eastAsia="Times New Roman" w:hAnsi="Times New Roman"/>
      <w:sz w:val="24"/>
    </w:rPr>
  </w:style>
  <w:style w:type="paragraph" w:styleId="Footer">
    <w:name w:val="footer"/>
    <w:basedOn w:val="Normal"/>
    <w:link w:val="FooterChar"/>
    <w:unhideWhenUsed/>
    <w:rsid w:val="00006501"/>
    <w:pPr>
      <w:tabs>
        <w:tab w:val="center" w:pos="4819"/>
        <w:tab w:val="right" w:pos="9638"/>
      </w:tabs>
    </w:pPr>
    <w:rPr>
      <w:lang w:val="x-none" w:eastAsia="x-none"/>
    </w:rPr>
  </w:style>
  <w:style w:type="character" w:customStyle="1" w:styleId="FooterChar">
    <w:name w:val="Footer Char"/>
    <w:link w:val="Footer"/>
    <w:rsid w:val="00006501"/>
    <w:rPr>
      <w:rFonts w:ascii="Times New Roman" w:eastAsia="Times New Roman" w:hAnsi="Times New Roman"/>
      <w:sz w:val="24"/>
    </w:rPr>
  </w:style>
  <w:style w:type="character" w:customStyle="1" w:styleId="Bodytext0">
    <w:name w:val="Body text_"/>
    <w:link w:val="BodyText3"/>
    <w:rsid w:val="00880CED"/>
    <w:rPr>
      <w:rFonts w:ascii="Times New Roman" w:eastAsia="Times New Roman" w:hAnsi="Times New Roman"/>
      <w:sz w:val="22"/>
      <w:szCs w:val="22"/>
      <w:shd w:val="clear" w:color="auto" w:fill="FFFFFF"/>
    </w:rPr>
  </w:style>
  <w:style w:type="character" w:customStyle="1" w:styleId="BodyText1">
    <w:name w:val="Body Text1"/>
    <w:rsid w:val="00880CE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
    <w:name w:val="Body Text2"/>
    <w:rsid w:val="00880CED"/>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paragraph" w:customStyle="1" w:styleId="BodyText3">
    <w:name w:val="Body Text3"/>
    <w:basedOn w:val="Normal"/>
    <w:link w:val="Bodytext0"/>
    <w:rsid w:val="00880CED"/>
    <w:pPr>
      <w:widowControl w:val="0"/>
      <w:shd w:val="clear" w:color="auto" w:fill="FFFFFF"/>
      <w:spacing w:before="180" w:line="278" w:lineRule="exact"/>
      <w:jc w:val="both"/>
    </w:pPr>
    <w:rPr>
      <w:sz w:val="22"/>
      <w:szCs w:val="22"/>
      <w:lang w:val="x-none" w:eastAsia="x-none"/>
    </w:rPr>
  </w:style>
  <w:style w:type="paragraph" w:customStyle="1" w:styleId="BodyText4">
    <w:name w:val="Body Text4"/>
    <w:basedOn w:val="Normal"/>
    <w:rsid w:val="00873E56"/>
    <w:pPr>
      <w:widowControl w:val="0"/>
      <w:shd w:val="clear" w:color="auto" w:fill="FFFFFF"/>
      <w:spacing w:before="840" w:line="250" w:lineRule="exact"/>
      <w:jc w:val="both"/>
    </w:pPr>
    <w:rPr>
      <w:rFonts w:ascii="Arial" w:eastAsia="Arial" w:hAnsi="Arial" w:cs="Arial"/>
      <w:color w:val="000000"/>
      <w:sz w:val="22"/>
      <w:szCs w:val="22"/>
      <w:lang w:bidi="lt-LT"/>
    </w:rPr>
  </w:style>
  <w:style w:type="paragraph" w:styleId="FootnoteText">
    <w:name w:val="footnote text"/>
    <w:basedOn w:val="Normal"/>
    <w:link w:val="FootnoteTextChar"/>
    <w:uiPriority w:val="99"/>
    <w:semiHidden/>
    <w:unhideWhenUsed/>
    <w:rsid w:val="00E2761A"/>
    <w:rPr>
      <w:sz w:val="20"/>
      <w:lang w:val="x-none" w:eastAsia="x-none"/>
    </w:rPr>
  </w:style>
  <w:style w:type="character" w:customStyle="1" w:styleId="FootnoteTextChar">
    <w:name w:val="Footnote Text Char"/>
    <w:link w:val="FootnoteText"/>
    <w:uiPriority w:val="99"/>
    <w:semiHidden/>
    <w:rsid w:val="00E2761A"/>
    <w:rPr>
      <w:rFonts w:ascii="Times New Roman" w:eastAsia="Times New Roman" w:hAnsi="Times New Roman"/>
    </w:rPr>
  </w:style>
  <w:style w:type="character" w:styleId="FootnoteReference">
    <w:name w:val="footnote reference"/>
    <w:uiPriority w:val="99"/>
    <w:unhideWhenUsed/>
    <w:rsid w:val="00E2761A"/>
    <w:rPr>
      <w:vertAlign w:val="superscript"/>
    </w:rPr>
  </w:style>
  <w:style w:type="character" w:customStyle="1" w:styleId="Bodytext6">
    <w:name w:val="Body text (6)_"/>
    <w:link w:val="Bodytext60"/>
    <w:rsid w:val="009E5912"/>
    <w:rPr>
      <w:rFonts w:ascii="Times New Roman" w:eastAsia="Times New Roman" w:hAnsi="Times New Roman"/>
      <w:i/>
      <w:iCs/>
      <w:shd w:val="clear" w:color="auto" w:fill="FFFFFF"/>
    </w:rPr>
  </w:style>
  <w:style w:type="character" w:customStyle="1" w:styleId="Bodytext6NotItalic">
    <w:name w:val="Body text (6) + Not Italic"/>
    <w:rsid w:val="009E5912"/>
    <w:rPr>
      <w:rFonts w:ascii="Times New Roman" w:eastAsia="Times New Roman" w:hAnsi="Times New Roman" w:cs="Times New Roman"/>
      <w:b w:val="0"/>
      <w:bCs w:val="0"/>
      <w:i/>
      <w:iCs/>
      <w:smallCaps w:val="0"/>
      <w:strike w:val="0"/>
      <w:color w:val="000000"/>
      <w:spacing w:val="0"/>
      <w:w w:val="100"/>
      <w:position w:val="0"/>
      <w:sz w:val="20"/>
      <w:szCs w:val="20"/>
      <w:u w:val="none"/>
      <w:lang w:val="lt-LT" w:eastAsia="lt-LT" w:bidi="lt-LT"/>
    </w:rPr>
  </w:style>
  <w:style w:type="paragraph" w:customStyle="1" w:styleId="Bodytext60">
    <w:name w:val="Body text (6)"/>
    <w:basedOn w:val="Normal"/>
    <w:link w:val="Bodytext6"/>
    <w:rsid w:val="009E5912"/>
    <w:pPr>
      <w:widowControl w:val="0"/>
      <w:shd w:val="clear" w:color="auto" w:fill="FFFFFF"/>
      <w:spacing w:line="259" w:lineRule="exact"/>
    </w:pPr>
    <w:rPr>
      <w:i/>
      <w:iCs/>
      <w:sz w:val="20"/>
      <w:lang w:val="x-none" w:eastAsia="x-none"/>
    </w:rPr>
  </w:style>
  <w:style w:type="character" w:customStyle="1" w:styleId="BodyTextChar1">
    <w:name w:val="Body Text Char1"/>
    <w:uiPriority w:val="99"/>
    <w:rsid w:val="00FC696A"/>
    <w:rPr>
      <w:rFonts w:ascii="Times New Roman" w:hAnsi="Times New Roman" w:cs="Times New Roman"/>
      <w:u w:val="none"/>
    </w:rPr>
  </w:style>
  <w:style w:type="character" w:customStyle="1" w:styleId="Footnote">
    <w:name w:val="Footnote_"/>
    <w:link w:val="Footnote0"/>
    <w:rsid w:val="00517F3A"/>
    <w:rPr>
      <w:rFonts w:ascii="Times New Roman" w:eastAsia="Times New Roman" w:hAnsi="Times New Roman"/>
      <w:shd w:val="clear" w:color="auto" w:fill="FFFFFF"/>
    </w:rPr>
  </w:style>
  <w:style w:type="paragraph" w:customStyle="1" w:styleId="Footnote0">
    <w:name w:val="Footnote"/>
    <w:basedOn w:val="Normal"/>
    <w:link w:val="Footnote"/>
    <w:rsid w:val="00517F3A"/>
    <w:pPr>
      <w:widowControl w:val="0"/>
      <w:shd w:val="clear" w:color="auto" w:fill="FFFFFF"/>
      <w:spacing w:after="120" w:line="0" w:lineRule="atLeast"/>
      <w:jc w:val="both"/>
    </w:pPr>
    <w:rPr>
      <w:sz w:val="20"/>
      <w:lang w:val="x-none" w:eastAsia="x-none"/>
    </w:rPr>
  </w:style>
  <w:style w:type="character" w:customStyle="1" w:styleId="BodytextItalic">
    <w:name w:val="Body text + Italic"/>
    <w:rsid w:val="00A71FE7"/>
    <w:rPr>
      <w:rFonts w:ascii="Arial" w:eastAsia="Arial" w:hAnsi="Arial" w:cs="Arial"/>
      <w:b w:val="0"/>
      <w:bCs w:val="0"/>
      <w:i/>
      <w:iCs/>
      <w:smallCaps w:val="0"/>
      <w:strike w:val="0"/>
      <w:color w:val="000000"/>
      <w:spacing w:val="0"/>
      <w:w w:val="100"/>
      <w:position w:val="0"/>
      <w:sz w:val="21"/>
      <w:szCs w:val="21"/>
      <w:u w:val="single"/>
      <w:shd w:val="clear" w:color="auto" w:fill="FFFFFF"/>
      <w:lang w:val="lt-LT" w:eastAsia="lt-LT" w:bidi="lt-LT"/>
    </w:rPr>
  </w:style>
  <w:style w:type="character" w:customStyle="1" w:styleId="Bodytext40">
    <w:name w:val="Body text (4)_"/>
    <w:rsid w:val="00A71FE7"/>
    <w:rPr>
      <w:rFonts w:ascii="Arial" w:eastAsia="Arial" w:hAnsi="Arial" w:cs="Arial"/>
      <w:b w:val="0"/>
      <w:bCs w:val="0"/>
      <w:i/>
      <w:iCs/>
      <w:smallCaps w:val="0"/>
      <w:strike w:val="0"/>
      <w:sz w:val="21"/>
      <w:szCs w:val="21"/>
      <w:u w:val="none"/>
    </w:rPr>
  </w:style>
  <w:style w:type="character" w:customStyle="1" w:styleId="Bodytext4NotItalic">
    <w:name w:val="Body text (4) + Not Italic"/>
    <w:rsid w:val="00A71FE7"/>
    <w:rPr>
      <w:rFonts w:ascii="Arial" w:eastAsia="Arial" w:hAnsi="Arial" w:cs="Arial"/>
      <w:b w:val="0"/>
      <w:bCs w:val="0"/>
      <w:i/>
      <w:iCs/>
      <w:smallCaps w:val="0"/>
      <w:strike w:val="0"/>
      <w:color w:val="000000"/>
      <w:spacing w:val="0"/>
      <w:w w:val="100"/>
      <w:position w:val="0"/>
      <w:sz w:val="21"/>
      <w:szCs w:val="21"/>
      <w:u w:val="none"/>
      <w:lang w:val="lt-LT" w:eastAsia="lt-LT" w:bidi="lt-LT"/>
    </w:rPr>
  </w:style>
  <w:style w:type="character" w:customStyle="1" w:styleId="Bodytext4Bold">
    <w:name w:val="Body text (4) + Bold"/>
    <w:rsid w:val="00A71FE7"/>
    <w:rPr>
      <w:rFonts w:ascii="Arial" w:eastAsia="Arial" w:hAnsi="Arial" w:cs="Arial"/>
      <w:b/>
      <w:bCs/>
      <w:i/>
      <w:iCs/>
      <w:smallCaps w:val="0"/>
      <w:strike w:val="0"/>
      <w:color w:val="000000"/>
      <w:spacing w:val="0"/>
      <w:w w:val="100"/>
      <w:position w:val="0"/>
      <w:sz w:val="21"/>
      <w:szCs w:val="21"/>
      <w:u w:val="none"/>
      <w:lang w:val="lt-LT" w:eastAsia="lt-LT" w:bidi="lt-LT"/>
    </w:rPr>
  </w:style>
  <w:style w:type="character" w:customStyle="1" w:styleId="Bodytext41">
    <w:name w:val="Body text (4)"/>
    <w:rsid w:val="00A71FE7"/>
    <w:rPr>
      <w:rFonts w:ascii="Arial" w:eastAsia="Arial" w:hAnsi="Arial" w:cs="Arial"/>
      <w:b w:val="0"/>
      <w:bCs w:val="0"/>
      <w:i/>
      <w:iCs/>
      <w:smallCaps w:val="0"/>
      <w:strike/>
      <w:color w:val="000000"/>
      <w:spacing w:val="0"/>
      <w:w w:val="100"/>
      <w:position w:val="0"/>
      <w:sz w:val="21"/>
      <w:szCs w:val="21"/>
      <w:u w:val="none"/>
      <w:lang w:val="lt-LT" w:eastAsia="lt-LT" w:bidi="lt-LT"/>
    </w:rPr>
  </w:style>
  <w:style w:type="character" w:customStyle="1" w:styleId="Bodytext5">
    <w:name w:val="Body text (5)_"/>
    <w:link w:val="Bodytext50"/>
    <w:rsid w:val="00565044"/>
    <w:rPr>
      <w:rFonts w:ascii="Arial" w:eastAsia="Arial" w:hAnsi="Arial" w:cs="Arial"/>
      <w:b/>
      <w:bCs/>
      <w:i/>
      <w:iCs/>
      <w:sz w:val="21"/>
      <w:szCs w:val="21"/>
      <w:shd w:val="clear" w:color="auto" w:fill="FFFFFF"/>
    </w:rPr>
  </w:style>
  <w:style w:type="character" w:customStyle="1" w:styleId="Bodytext5NotItalic">
    <w:name w:val="Body text (5) + Not Italic"/>
    <w:rsid w:val="00565044"/>
    <w:rPr>
      <w:rFonts w:ascii="Arial" w:eastAsia="Arial" w:hAnsi="Arial" w:cs="Arial"/>
      <w:b/>
      <w:bCs/>
      <w:i/>
      <w:iCs/>
      <w:smallCaps w:val="0"/>
      <w:strike w:val="0"/>
      <w:color w:val="000000"/>
      <w:spacing w:val="0"/>
      <w:w w:val="100"/>
      <w:position w:val="0"/>
      <w:sz w:val="21"/>
      <w:szCs w:val="21"/>
      <w:u w:val="none"/>
      <w:lang w:val="lt-LT" w:eastAsia="lt-LT" w:bidi="lt-LT"/>
    </w:rPr>
  </w:style>
  <w:style w:type="paragraph" w:customStyle="1" w:styleId="Bodytext50">
    <w:name w:val="Body text (5)"/>
    <w:basedOn w:val="Normal"/>
    <w:link w:val="Bodytext5"/>
    <w:rsid w:val="00565044"/>
    <w:pPr>
      <w:widowControl w:val="0"/>
      <w:shd w:val="clear" w:color="auto" w:fill="FFFFFF"/>
      <w:spacing w:before="180" w:after="180" w:line="254" w:lineRule="exact"/>
      <w:jc w:val="both"/>
    </w:pPr>
    <w:rPr>
      <w:rFonts w:ascii="Arial" w:eastAsia="Arial" w:hAnsi="Arial"/>
      <w:b/>
      <w:bCs/>
      <w:i/>
      <w:iCs/>
      <w:sz w:val="21"/>
      <w:szCs w:val="21"/>
      <w:lang w:val="x-none" w:eastAsia="x-none"/>
    </w:rPr>
  </w:style>
  <w:style w:type="character" w:customStyle="1" w:styleId="ListParagraphChar">
    <w:name w:val="List Paragraph Char"/>
    <w:link w:val="ListParagraph"/>
    <w:uiPriority w:val="34"/>
    <w:rsid w:val="00D30E27"/>
    <w:rPr>
      <w:rFonts w:ascii="Times New Roman" w:eastAsia="Times New Roman" w:hAnsi="Times New Roman"/>
      <w:sz w:val="24"/>
      <w:szCs w:val="24"/>
      <w:lang w:val="en-GB" w:eastAsia="en-US"/>
    </w:rPr>
  </w:style>
  <w:style w:type="character" w:customStyle="1" w:styleId="apple-converted-space">
    <w:name w:val="apple-converted-space"/>
    <w:rsid w:val="0032065F"/>
  </w:style>
  <w:style w:type="character" w:customStyle="1" w:styleId="BodytextTimesNewRoman10ptBold">
    <w:name w:val="Body text + Times New Roman;10 pt;Bold"/>
    <w:rsid w:val="00AE14CD"/>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TimesNewRoman10pt">
    <w:name w:val="Body text + Times New Roman;10 pt"/>
    <w:rsid w:val="00AE14CD"/>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lt-LT" w:eastAsia="lt-LT" w:bidi="lt-LT"/>
    </w:rPr>
  </w:style>
  <w:style w:type="paragraph" w:customStyle="1" w:styleId="BodyText51">
    <w:name w:val="Body Text5"/>
    <w:basedOn w:val="Normal"/>
    <w:rsid w:val="00AE14CD"/>
    <w:pPr>
      <w:widowControl w:val="0"/>
      <w:shd w:val="clear" w:color="auto" w:fill="FFFFFF"/>
      <w:spacing w:line="240" w:lineRule="exact"/>
    </w:pPr>
    <w:rPr>
      <w:rFonts w:ascii="Trebuchet MS" w:eastAsia="Trebuchet MS" w:hAnsi="Trebuchet MS" w:cs="Trebuchet MS"/>
      <w:color w:val="000000"/>
      <w:sz w:val="22"/>
      <w:szCs w:val="22"/>
      <w:lang w:bidi="lt-LT"/>
    </w:rPr>
  </w:style>
  <w:style w:type="character" w:customStyle="1" w:styleId="Bodytext2Exact">
    <w:name w:val="Body text (2) Exact"/>
    <w:rsid w:val="00A04877"/>
    <w:rPr>
      <w:rFonts w:ascii="Segoe UI" w:eastAsia="Segoe UI" w:hAnsi="Segoe UI" w:cs="Segoe UI"/>
      <w:b w:val="0"/>
      <w:bCs w:val="0"/>
      <w:i w:val="0"/>
      <w:iCs w:val="0"/>
      <w:smallCaps w:val="0"/>
      <w:strike w:val="0"/>
      <w:spacing w:val="-2"/>
      <w:sz w:val="17"/>
      <w:szCs w:val="17"/>
      <w:u w:val="none"/>
    </w:rPr>
  </w:style>
  <w:style w:type="character" w:customStyle="1" w:styleId="Bodytext20">
    <w:name w:val="Body text (2)_"/>
    <w:link w:val="Bodytext21"/>
    <w:rsid w:val="00A04877"/>
    <w:rPr>
      <w:rFonts w:ascii="Segoe UI" w:eastAsia="Segoe UI" w:hAnsi="Segoe UI" w:cs="Segoe UI"/>
      <w:sz w:val="17"/>
      <w:szCs w:val="17"/>
      <w:shd w:val="clear" w:color="auto" w:fill="FFFFFF"/>
    </w:rPr>
  </w:style>
  <w:style w:type="paragraph" w:customStyle="1" w:styleId="Bodytext21">
    <w:name w:val="Body text (2)"/>
    <w:basedOn w:val="Normal"/>
    <w:link w:val="Bodytext20"/>
    <w:rsid w:val="00A04877"/>
    <w:pPr>
      <w:widowControl w:val="0"/>
      <w:shd w:val="clear" w:color="auto" w:fill="FFFFFF"/>
      <w:spacing w:line="194" w:lineRule="exact"/>
      <w:jc w:val="both"/>
    </w:pPr>
    <w:rPr>
      <w:rFonts w:ascii="Segoe UI" w:eastAsia="Segoe UI" w:hAnsi="Segoe UI"/>
      <w:sz w:val="17"/>
      <w:szCs w:val="17"/>
      <w:lang w:val="x-none" w:eastAsia="x-none"/>
    </w:rPr>
  </w:style>
  <w:style w:type="character" w:customStyle="1" w:styleId="Bodytext11ptItalicSpacing0pt">
    <w:name w:val="Body text + 11 pt;Italic;Spacing 0 pt"/>
    <w:rsid w:val="002B3D3E"/>
    <w:rPr>
      <w:rFonts w:ascii="Segoe UI" w:eastAsia="Segoe UI" w:hAnsi="Segoe UI" w:cs="Segoe UI"/>
      <w:b w:val="0"/>
      <w:bCs w:val="0"/>
      <w:i/>
      <w:iCs/>
      <w:smallCaps w:val="0"/>
      <w:strike w:val="0"/>
      <w:color w:val="000000"/>
      <w:spacing w:val="-10"/>
      <w:w w:val="100"/>
      <w:position w:val="0"/>
      <w:sz w:val="22"/>
      <w:szCs w:val="22"/>
      <w:u w:val="none"/>
      <w:shd w:val="clear" w:color="auto" w:fill="FFFFFF"/>
      <w:lang w:val="lt-LT" w:eastAsia="lt-LT" w:bidi="lt-LT"/>
    </w:rPr>
  </w:style>
  <w:style w:type="character" w:customStyle="1" w:styleId="BodytextBold">
    <w:name w:val="Body text + Bold"/>
    <w:rsid w:val="002B3D3E"/>
    <w:rPr>
      <w:rFonts w:ascii="Segoe UI" w:eastAsia="Segoe UI" w:hAnsi="Segoe UI" w:cs="Segoe UI"/>
      <w:b/>
      <w:bCs/>
      <w:i w:val="0"/>
      <w:iCs w:val="0"/>
      <w:smallCaps w:val="0"/>
      <w:strike w:val="0"/>
      <w:color w:val="000000"/>
      <w:spacing w:val="0"/>
      <w:w w:val="100"/>
      <w:position w:val="0"/>
      <w:sz w:val="19"/>
      <w:szCs w:val="19"/>
      <w:u w:val="none"/>
      <w:shd w:val="clear" w:color="auto" w:fill="FFFFFF"/>
      <w:lang w:val="lt-LT" w:eastAsia="lt-LT" w:bidi="lt-LT"/>
    </w:rPr>
  </w:style>
  <w:style w:type="character" w:customStyle="1" w:styleId="Bodytext11ptSpacing0pt">
    <w:name w:val="Body text + 11 pt;Spacing 0 pt"/>
    <w:rsid w:val="00C846CF"/>
    <w:rPr>
      <w:rFonts w:ascii="Segoe UI" w:eastAsia="Segoe UI" w:hAnsi="Segoe UI" w:cs="Segoe UI"/>
      <w:b w:val="0"/>
      <w:bCs w:val="0"/>
      <w:i w:val="0"/>
      <w:iCs w:val="0"/>
      <w:smallCaps w:val="0"/>
      <w:strike/>
      <w:color w:val="000000"/>
      <w:spacing w:val="-10"/>
      <w:w w:val="100"/>
      <w:position w:val="0"/>
      <w:sz w:val="22"/>
      <w:szCs w:val="22"/>
      <w:u w:val="none"/>
      <w:shd w:val="clear" w:color="auto" w:fill="FFFFFF"/>
      <w:lang w:val="lt-LT" w:eastAsia="lt-LT" w:bidi="lt-LT"/>
    </w:rPr>
  </w:style>
  <w:style w:type="character" w:customStyle="1" w:styleId="Bodytext115pt">
    <w:name w:val="Body text + 11;5 pt"/>
    <w:rsid w:val="001B3E4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t-LT" w:eastAsia="lt-LT" w:bidi="lt-LT"/>
    </w:rPr>
  </w:style>
  <w:style w:type="paragraph" w:customStyle="1" w:styleId="Pasiulymai2">
    <w:name w:val="Pasiulymai2"/>
    <w:basedOn w:val="Normal"/>
    <w:qFormat/>
    <w:rsid w:val="002C4B31"/>
    <w:pPr>
      <w:jc w:val="both"/>
    </w:pPr>
    <w:rPr>
      <w:bCs/>
      <w:szCs w:val="24"/>
      <w:lang w:eastAsia="en-US"/>
    </w:rPr>
  </w:style>
  <w:style w:type="table" w:styleId="TableGrid">
    <w:name w:val="Table Grid"/>
    <w:aliases w:val="PCS Table 1"/>
    <w:basedOn w:val="TableNormal"/>
    <w:uiPriority w:val="39"/>
    <w:qFormat/>
    <w:rsid w:val="001D54BA"/>
    <w:rPr>
      <w:rFonts w:eastAsia="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1064E"/>
    <w:rPr>
      <w:szCs w:val="24"/>
    </w:rPr>
  </w:style>
  <w:style w:type="paragraph" w:customStyle="1" w:styleId="Adresas">
    <w:name w:val="Adresas"/>
    <w:basedOn w:val="Normal"/>
    <w:qFormat/>
    <w:rsid w:val="0078337C"/>
    <w:pPr>
      <w:suppressAutoHyphens/>
      <w:ind w:right="318"/>
    </w:pPr>
    <w:rPr>
      <w:szCs w:val="24"/>
      <w:lang w:eastAsia="ar-SA"/>
    </w:rPr>
  </w:style>
  <w:style w:type="character" w:customStyle="1" w:styleId="a9">
    <w:name w:val="a9"/>
    <w:basedOn w:val="DefaultParagraphFont"/>
    <w:rsid w:val="001B55E9"/>
  </w:style>
  <w:style w:type="paragraph" w:styleId="BodyTextIndent2">
    <w:name w:val="Body Text Indent 2"/>
    <w:basedOn w:val="Normal"/>
    <w:link w:val="BodyTextIndent2Char"/>
    <w:rsid w:val="00C40479"/>
    <w:pPr>
      <w:spacing w:after="120" w:line="480" w:lineRule="auto"/>
      <w:ind w:left="283"/>
    </w:pPr>
    <w:rPr>
      <w:lang w:val="en-GB" w:eastAsia="en-US"/>
    </w:rPr>
  </w:style>
  <w:style w:type="character" w:customStyle="1" w:styleId="BodyTextIndent2Char">
    <w:name w:val="Body Text Indent 2 Char"/>
    <w:basedOn w:val="DefaultParagraphFont"/>
    <w:link w:val="BodyTextIndent2"/>
    <w:rsid w:val="00C40479"/>
    <w:rPr>
      <w:rFonts w:ascii="Times New Roman" w:eastAsia="Times New Roman" w:hAnsi="Times New Roman"/>
      <w:sz w:val="24"/>
      <w:lang w:val="en-GB" w:eastAsia="en-US"/>
    </w:rPr>
  </w:style>
  <w:style w:type="paragraph" w:customStyle="1" w:styleId="taltipfb">
    <w:name w:val="taltipfb"/>
    <w:basedOn w:val="Normal"/>
    <w:rsid w:val="00EC4291"/>
    <w:pPr>
      <w:spacing w:after="150"/>
    </w:pPr>
    <w:rPr>
      <w:szCs w:val="24"/>
    </w:rPr>
  </w:style>
  <w:style w:type="paragraph" w:customStyle="1" w:styleId="tajtip">
    <w:name w:val="tajtip"/>
    <w:basedOn w:val="Normal"/>
    <w:rsid w:val="00EC4291"/>
    <w:pPr>
      <w:spacing w:after="150"/>
    </w:pPr>
    <w:rPr>
      <w:szCs w:val="24"/>
    </w:rPr>
  </w:style>
  <w:style w:type="paragraph" w:customStyle="1" w:styleId="Pagrindinistekstas2">
    <w:name w:val="Pagrindinis tekstas2"/>
    <w:basedOn w:val="Normal"/>
    <w:rsid w:val="00055195"/>
    <w:pPr>
      <w:widowControl w:val="0"/>
      <w:shd w:val="clear" w:color="auto" w:fill="FFFFFF"/>
      <w:spacing w:after="120" w:line="0" w:lineRule="atLeast"/>
      <w:ind w:hanging="340"/>
      <w:jc w:val="center"/>
    </w:pPr>
    <w:rPr>
      <w:rFonts w:eastAsia="Calibri"/>
      <w:sz w:val="22"/>
      <w:szCs w:val="22"/>
    </w:rPr>
  </w:style>
  <w:style w:type="paragraph" w:customStyle="1" w:styleId="BodyText61">
    <w:name w:val="Body Text6"/>
    <w:rsid w:val="00026E92"/>
    <w:pPr>
      <w:snapToGrid w:val="0"/>
      <w:ind w:firstLine="312"/>
      <w:jc w:val="both"/>
    </w:pPr>
    <w:rPr>
      <w:rFonts w:ascii="TimesLT" w:eastAsia="Times New Roman" w:hAnsi="TimesLT"/>
      <w:lang w:val="en-US" w:eastAsia="en-US"/>
    </w:rPr>
  </w:style>
  <w:style w:type="character" w:customStyle="1" w:styleId="listparagraphchar0">
    <w:name w:val="listparagraphchar"/>
    <w:basedOn w:val="DefaultParagraphFont"/>
    <w:rsid w:val="00C13577"/>
  </w:style>
  <w:style w:type="character" w:styleId="FollowedHyperlink">
    <w:name w:val="FollowedHyperlink"/>
    <w:basedOn w:val="DefaultParagraphFont"/>
    <w:uiPriority w:val="99"/>
    <w:semiHidden/>
    <w:unhideWhenUsed/>
    <w:rsid w:val="00364D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29985">
      <w:bodyDiv w:val="1"/>
      <w:marLeft w:val="0"/>
      <w:marRight w:val="0"/>
      <w:marTop w:val="0"/>
      <w:marBottom w:val="0"/>
      <w:divBdr>
        <w:top w:val="none" w:sz="0" w:space="0" w:color="auto"/>
        <w:left w:val="none" w:sz="0" w:space="0" w:color="auto"/>
        <w:bottom w:val="none" w:sz="0" w:space="0" w:color="auto"/>
        <w:right w:val="none" w:sz="0" w:space="0" w:color="auto"/>
      </w:divBdr>
    </w:div>
    <w:div w:id="51662410">
      <w:bodyDiv w:val="1"/>
      <w:marLeft w:val="0"/>
      <w:marRight w:val="0"/>
      <w:marTop w:val="0"/>
      <w:marBottom w:val="0"/>
      <w:divBdr>
        <w:top w:val="none" w:sz="0" w:space="0" w:color="auto"/>
        <w:left w:val="none" w:sz="0" w:space="0" w:color="auto"/>
        <w:bottom w:val="none" w:sz="0" w:space="0" w:color="auto"/>
        <w:right w:val="none" w:sz="0" w:space="0" w:color="auto"/>
      </w:divBdr>
    </w:div>
    <w:div w:id="54162767">
      <w:bodyDiv w:val="1"/>
      <w:marLeft w:val="225"/>
      <w:marRight w:val="225"/>
      <w:marTop w:val="0"/>
      <w:marBottom w:val="0"/>
      <w:divBdr>
        <w:top w:val="none" w:sz="0" w:space="0" w:color="auto"/>
        <w:left w:val="none" w:sz="0" w:space="0" w:color="auto"/>
        <w:bottom w:val="none" w:sz="0" w:space="0" w:color="auto"/>
        <w:right w:val="none" w:sz="0" w:space="0" w:color="auto"/>
      </w:divBdr>
      <w:divsChild>
        <w:div w:id="675424315">
          <w:marLeft w:val="0"/>
          <w:marRight w:val="0"/>
          <w:marTop w:val="0"/>
          <w:marBottom w:val="0"/>
          <w:divBdr>
            <w:top w:val="none" w:sz="0" w:space="0" w:color="auto"/>
            <w:left w:val="none" w:sz="0" w:space="0" w:color="auto"/>
            <w:bottom w:val="none" w:sz="0" w:space="0" w:color="auto"/>
            <w:right w:val="none" w:sz="0" w:space="0" w:color="auto"/>
          </w:divBdr>
        </w:div>
      </w:divsChild>
    </w:div>
    <w:div w:id="55327531">
      <w:bodyDiv w:val="1"/>
      <w:marLeft w:val="0"/>
      <w:marRight w:val="0"/>
      <w:marTop w:val="0"/>
      <w:marBottom w:val="0"/>
      <w:divBdr>
        <w:top w:val="none" w:sz="0" w:space="0" w:color="auto"/>
        <w:left w:val="none" w:sz="0" w:space="0" w:color="auto"/>
        <w:bottom w:val="none" w:sz="0" w:space="0" w:color="auto"/>
        <w:right w:val="none" w:sz="0" w:space="0" w:color="auto"/>
      </w:divBdr>
    </w:div>
    <w:div w:id="135340183">
      <w:bodyDiv w:val="1"/>
      <w:marLeft w:val="0"/>
      <w:marRight w:val="0"/>
      <w:marTop w:val="0"/>
      <w:marBottom w:val="0"/>
      <w:divBdr>
        <w:top w:val="none" w:sz="0" w:space="0" w:color="auto"/>
        <w:left w:val="none" w:sz="0" w:space="0" w:color="auto"/>
        <w:bottom w:val="none" w:sz="0" w:space="0" w:color="auto"/>
        <w:right w:val="none" w:sz="0" w:space="0" w:color="auto"/>
      </w:divBdr>
      <w:divsChild>
        <w:div w:id="119498482">
          <w:marLeft w:val="0"/>
          <w:marRight w:val="0"/>
          <w:marTop w:val="0"/>
          <w:marBottom w:val="0"/>
          <w:divBdr>
            <w:top w:val="none" w:sz="0" w:space="0" w:color="auto"/>
            <w:left w:val="none" w:sz="0" w:space="0" w:color="auto"/>
            <w:bottom w:val="none" w:sz="0" w:space="0" w:color="auto"/>
            <w:right w:val="none" w:sz="0" w:space="0" w:color="auto"/>
          </w:divBdr>
          <w:divsChild>
            <w:div w:id="1740248669">
              <w:marLeft w:val="0"/>
              <w:marRight w:val="0"/>
              <w:marTop w:val="0"/>
              <w:marBottom w:val="0"/>
              <w:divBdr>
                <w:top w:val="none" w:sz="0" w:space="0" w:color="auto"/>
                <w:left w:val="none" w:sz="0" w:space="0" w:color="auto"/>
                <w:bottom w:val="none" w:sz="0" w:space="0" w:color="auto"/>
                <w:right w:val="none" w:sz="0" w:space="0" w:color="auto"/>
              </w:divBdr>
              <w:divsChild>
                <w:div w:id="662273229">
                  <w:marLeft w:val="0"/>
                  <w:marRight w:val="0"/>
                  <w:marTop w:val="0"/>
                  <w:marBottom w:val="0"/>
                  <w:divBdr>
                    <w:top w:val="none" w:sz="0" w:space="0" w:color="auto"/>
                    <w:left w:val="none" w:sz="0" w:space="0" w:color="auto"/>
                    <w:bottom w:val="none" w:sz="0" w:space="0" w:color="auto"/>
                    <w:right w:val="none" w:sz="0" w:space="0" w:color="auto"/>
                  </w:divBdr>
                  <w:divsChild>
                    <w:div w:id="15812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39799">
      <w:bodyDiv w:val="1"/>
      <w:marLeft w:val="225"/>
      <w:marRight w:val="225"/>
      <w:marTop w:val="0"/>
      <w:marBottom w:val="0"/>
      <w:divBdr>
        <w:top w:val="none" w:sz="0" w:space="0" w:color="auto"/>
        <w:left w:val="none" w:sz="0" w:space="0" w:color="auto"/>
        <w:bottom w:val="none" w:sz="0" w:space="0" w:color="auto"/>
        <w:right w:val="none" w:sz="0" w:space="0" w:color="auto"/>
      </w:divBdr>
      <w:divsChild>
        <w:div w:id="1553880243">
          <w:marLeft w:val="0"/>
          <w:marRight w:val="0"/>
          <w:marTop w:val="0"/>
          <w:marBottom w:val="0"/>
          <w:divBdr>
            <w:top w:val="none" w:sz="0" w:space="0" w:color="auto"/>
            <w:left w:val="none" w:sz="0" w:space="0" w:color="auto"/>
            <w:bottom w:val="none" w:sz="0" w:space="0" w:color="auto"/>
            <w:right w:val="none" w:sz="0" w:space="0" w:color="auto"/>
          </w:divBdr>
        </w:div>
      </w:divsChild>
    </w:div>
    <w:div w:id="212273277">
      <w:bodyDiv w:val="1"/>
      <w:marLeft w:val="0"/>
      <w:marRight w:val="0"/>
      <w:marTop w:val="0"/>
      <w:marBottom w:val="0"/>
      <w:divBdr>
        <w:top w:val="none" w:sz="0" w:space="0" w:color="auto"/>
        <w:left w:val="none" w:sz="0" w:space="0" w:color="auto"/>
        <w:bottom w:val="none" w:sz="0" w:space="0" w:color="auto"/>
        <w:right w:val="none" w:sz="0" w:space="0" w:color="auto"/>
      </w:divBdr>
    </w:div>
    <w:div w:id="254629780">
      <w:bodyDiv w:val="1"/>
      <w:marLeft w:val="0"/>
      <w:marRight w:val="0"/>
      <w:marTop w:val="0"/>
      <w:marBottom w:val="0"/>
      <w:divBdr>
        <w:top w:val="none" w:sz="0" w:space="0" w:color="auto"/>
        <w:left w:val="none" w:sz="0" w:space="0" w:color="auto"/>
        <w:bottom w:val="none" w:sz="0" w:space="0" w:color="auto"/>
        <w:right w:val="none" w:sz="0" w:space="0" w:color="auto"/>
      </w:divBdr>
    </w:div>
    <w:div w:id="268048265">
      <w:bodyDiv w:val="1"/>
      <w:marLeft w:val="0"/>
      <w:marRight w:val="0"/>
      <w:marTop w:val="0"/>
      <w:marBottom w:val="0"/>
      <w:divBdr>
        <w:top w:val="none" w:sz="0" w:space="0" w:color="auto"/>
        <w:left w:val="none" w:sz="0" w:space="0" w:color="auto"/>
        <w:bottom w:val="none" w:sz="0" w:space="0" w:color="auto"/>
        <w:right w:val="none" w:sz="0" w:space="0" w:color="auto"/>
      </w:divBdr>
    </w:div>
    <w:div w:id="269314916">
      <w:bodyDiv w:val="1"/>
      <w:marLeft w:val="0"/>
      <w:marRight w:val="0"/>
      <w:marTop w:val="0"/>
      <w:marBottom w:val="0"/>
      <w:divBdr>
        <w:top w:val="none" w:sz="0" w:space="0" w:color="auto"/>
        <w:left w:val="none" w:sz="0" w:space="0" w:color="auto"/>
        <w:bottom w:val="none" w:sz="0" w:space="0" w:color="auto"/>
        <w:right w:val="none" w:sz="0" w:space="0" w:color="auto"/>
      </w:divBdr>
    </w:div>
    <w:div w:id="304359855">
      <w:bodyDiv w:val="1"/>
      <w:marLeft w:val="0"/>
      <w:marRight w:val="0"/>
      <w:marTop w:val="0"/>
      <w:marBottom w:val="0"/>
      <w:divBdr>
        <w:top w:val="none" w:sz="0" w:space="0" w:color="auto"/>
        <w:left w:val="none" w:sz="0" w:space="0" w:color="auto"/>
        <w:bottom w:val="none" w:sz="0" w:space="0" w:color="auto"/>
        <w:right w:val="none" w:sz="0" w:space="0" w:color="auto"/>
      </w:divBdr>
    </w:div>
    <w:div w:id="369501349">
      <w:bodyDiv w:val="1"/>
      <w:marLeft w:val="225"/>
      <w:marRight w:val="225"/>
      <w:marTop w:val="0"/>
      <w:marBottom w:val="0"/>
      <w:divBdr>
        <w:top w:val="none" w:sz="0" w:space="0" w:color="auto"/>
        <w:left w:val="none" w:sz="0" w:space="0" w:color="auto"/>
        <w:bottom w:val="none" w:sz="0" w:space="0" w:color="auto"/>
        <w:right w:val="none" w:sz="0" w:space="0" w:color="auto"/>
      </w:divBdr>
      <w:divsChild>
        <w:div w:id="1725761927">
          <w:marLeft w:val="0"/>
          <w:marRight w:val="0"/>
          <w:marTop w:val="0"/>
          <w:marBottom w:val="0"/>
          <w:divBdr>
            <w:top w:val="none" w:sz="0" w:space="0" w:color="auto"/>
            <w:left w:val="none" w:sz="0" w:space="0" w:color="auto"/>
            <w:bottom w:val="none" w:sz="0" w:space="0" w:color="auto"/>
            <w:right w:val="none" w:sz="0" w:space="0" w:color="auto"/>
          </w:divBdr>
        </w:div>
      </w:divsChild>
    </w:div>
    <w:div w:id="483281609">
      <w:bodyDiv w:val="1"/>
      <w:marLeft w:val="0"/>
      <w:marRight w:val="0"/>
      <w:marTop w:val="0"/>
      <w:marBottom w:val="0"/>
      <w:divBdr>
        <w:top w:val="none" w:sz="0" w:space="0" w:color="auto"/>
        <w:left w:val="none" w:sz="0" w:space="0" w:color="auto"/>
        <w:bottom w:val="none" w:sz="0" w:space="0" w:color="auto"/>
        <w:right w:val="none" w:sz="0" w:space="0" w:color="auto"/>
      </w:divBdr>
    </w:div>
    <w:div w:id="532501997">
      <w:bodyDiv w:val="1"/>
      <w:marLeft w:val="0"/>
      <w:marRight w:val="0"/>
      <w:marTop w:val="0"/>
      <w:marBottom w:val="0"/>
      <w:divBdr>
        <w:top w:val="none" w:sz="0" w:space="0" w:color="auto"/>
        <w:left w:val="none" w:sz="0" w:space="0" w:color="auto"/>
        <w:bottom w:val="none" w:sz="0" w:space="0" w:color="auto"/>
        <w:right w:val="none" w:sz="0" w:space="0" w:color="auto"/>
      </w:divBdr>
      <w:divsChild>
        <w:div w:id="1463111660">
          <w:marLeft w:val="0"/>
          <w:marRight w:val="0"/>
          <w:marTop w:val="0"/>
          <w:marBottom w:val="0"/>
          <w:divBdr>
            <w:top w:val="none" w:sz="0" w:space="0" w:color="auto"/>
            <w:left w:val="none" w:sz="0" w:space="0" w:color="auto"/>
            <w:bottom w:val="none" w:sz="0" w:space="0" w:color="auto"/>
            <w:right w:val="none" w:sz="0" w:space="0" w:color="auto"/>
          </w:divBdr>
          <w:divsChild>
            <w:div w:id="157424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19733">
      <w:bodyDiv w:val="1"/>
      <w:marLeft w:val="0"/>
      <w:marRight w:val="0"/>
      <w:marTop w:val="0"/>
      <w:marBottom w:val="0"/>
      <w:divBdr>
        <w:top w:val="none" w:sz="0" w:space="0" w:color="auto"/>
        <w:left w:val="none" w:sz="0" w:space="0" w:color="auto"/>
        <w:bottom w:val="none" w:sz="0" w:space="0" w:color="auto"/>
        <w:right w:val="none" w:sz="0" w:space="0" w:color="auto"/>
      </w:divBdr>
    </w:div>
    <w:div w:id="687951334">
      <w:bodyDiv w:val="1"/>
      <w:marLeft w:val="225"/>
      <w:marRight w:val="225"/>
      <w:marTop w:val="0"/>
      <w:marBottom w:val="0"/>
      <w:divBdr>
        <w:top w:val="none" w:sz="0" w:space="0" w:color="auto"/>
        <w:left w:val="none" w:sz="0" w:space="0" w:color="auto"/>
        <w:bottom w:val="none" w:sz="0" w:space="0" w:color="auto"/>
        <w:right w:val="none" w:sz="0" w:space="0" w:color="auto"/>
      </w:divBdr>
      <w:divsChild>
        <w:div w:id="768427551">
          <w:marLeft w:val="0"/>
          <w:marRight w:val="0"/>
          <w:marTop w:val="0"/>
          <w:marBottom w:val="0"/>
          <w:divBdr>
            <w:top w:val="none" w:sz="0" w:space="0" w:color="auto"/>
            <w:left w:val="none" w:sz="0" w:space="0" w:color="auto"/>
            <w:bottom w:val="none" w:sz="0" w:space="0" w:color="auto"/>
            <w:right w:val="none" w:sz="0" w:space="0" w:color="auto"/>
          </w:divBdr>
        </w:div>
      </w:divsChild>
    </w:div>
    <w:div w:id="729964594">
      <w:bodyDiv w:val="1"/>
      <w:marLeft w:val="0"/>
      <w:marRight w:val="0"/>
      <w:marTop w:val="0"/>
      <w:marBottom w:val="0"/>
      <w:divBdr>
        <w:top w:val="none" w:sz="0" w:space="0" w:color="auto"/>
        <w:left w:val="none" w:sz="0" w:space="0" w:color="auto"/>
        <w:bottom w:val="none" w:sz="0" w:space="0" w:color="auto"/>
        <w:right w:val="none" w:sz="0" w:space="0" w:color="auto"/>
      </w:divBdr>
    </w:div>
    <w:div w:id="787353651">
      <w:bodyDiv w:val="1"/>
      <w:marLeft w:val="0"/>
      <w:marRight w:val="0"/>
      <w:marTop w:val="0"/>
      <w:marBottom w:val="0"/>
      <w:divBdr>
        <w:top w:val="none" w:sz="0" w:space="0" w:color="auto"/>
        <w:left w:val="none" w:sz="0" w:space="0" w:color="auto"/>
        <w:bottom w:val="none" w:sz="0" w:space="0" w:color="auto"/>
        <w:right w:val="none" w:sz="0" w:space="0" w:color="auto"/>
      </w:divBdr>
    </w:div>
    <w:div w:id="822701127">
      <w:bodyDiv w:val="1"/>
      <w:marLeft w:val="0"/>
      <w:marRight w:val="0"/>
      <w:marTop w:val="0"/>
      <w:marBottom w:val="0"/>
      <w:divBdr>
        <w:top w:val="none" w:sz="0" w:space="0" w:color="auto"/>
        <w:left w:val="none" w:sz="0" w:space="0" w:color="auto"/>
        <w:bottom w:val="none" w:sz="0" w:space="0" w:color="auto"/>
        <w:right w:val="none" w:sz="0" w:space="0" w:color="auto"/>
      </w:divBdr>
    </w:div>
    <w:div w:id="869494492">
      <w:bodyDiv w:val="1"/>
      <w:marLeft w:val="0"/>
      <w:marRight w:val="0"/>
      <w:marTop w:val="0"/>
      <w:marBottom w:val="0"/>
      <w:divBdr>
        <w:top w:val="none" w:sz="0" w:space="0" w:color="auto"/>
        <w:left w:val="none" w:sz="0" w:space="0" w:color="auto"/>
        <w:bottom w:val="none" w:sz="0" w:space="0" w:color="auto"/>
        <w:right w:val="none" w:sz="0" w:space="0" w:color="auto"/>
      </w:divBdr>
    </w:div>
    <w:div w:id="940995847">
      <w:bodyDiv w:val="1"/>
      <w:marLeft w:val="0"/>
      <w:marRight w:val="0"/>
      <w:marTop w:val="0"/>
      <w:marBottom w:val="0"/>
      <w:divBdr>
        <w:top w:val="none" w:sz="0" w:space="0" w:color="auto"/>
        <w:left w:val="none" w:sz="0" w:space="0" w:color="auto"/>
        <w:bottom w:val="none" w:sz="0" w:space="0" w:color="auto"/>
        <w:right w:val="none" w:sz="0" w:space="0" w:color="auto"/>
      </w:divBdr>
    </w:div>
    <w:div w:id="996612740">
      <w:bodyDiv w:val="1"/>
      <w:marLeft w:val="0"/>
      <w:marRight w:val="0"/>
      <w:marTop w:val="0"/>
      <w:marBottom w:val="0"/>
      <w:divBdr>
        <w:top w:val="none" w:sz="0" w:space="0" w:color="auto"/>
        <w:left w:val="none" w:sz="0" w:space="0" w:color="auto"/>
        <w:bottom w:val="none" w:sz="0" w:space="0" w:color="auto"/>
        <w:right w:val="none" w:sz="0" w:space="0" w:color="auto"/>
      </w:divBdr>
    </w:div>
    <w:div w:id="1093354082">
      <w:bodyDiv w:val="1"/>
      <w:marLeft w:val="0"/>
      <w:marRight w:val="0"/>
      <w:marTop w:val="0"/>
      <w:marBottom w:val="0"/>
      <w:divBdr>
        <w:top w:val="none" w:sz="0" w:space="0" w:color="auto"/>
        <w:left w:val="none" w:sz="0" w:space="0" w:color="auto"/>
        <w:bottom w:val="none" w:sz="0" w:space="0" w:color="auto"/>
        <w:right w:val="none" w:sz="0" w:space="0" w:color="auto"/>
      </w:divBdr>
      <w:divsChild>
        <w:div w:id="1737437893">
          <w:marLeft w:val="0"/>
          <w:marRight w:val="0"/>
          <w:marTop w:val="0"/>
          <w:marBottom w:val="0"/>
          <w:divBdr>
            <w:top w:val="none" w:sz="0" w:space="0" w:color="auto"/>
            <w:left w:val="none" w:sz="0" w:space="0" w:color="auto"/>
            <w:bottom w:val="none" w:sz="0" w:space="0" w:color="auto"/>
            <w:right w:val="none" w:sz="0" w:space="0" w:color="auto"/>
          </w:divBdr>
          <w:divsChild>
            <w:div w:id="538321735">
              <w:marLeft w:val="0"/>
              <w:marRight w:val="0"/>
              <w:marTop w:val="0"/>
              <w:marBottom w:val="0"/>
              <w:divBdr>
                <w:top w:val="none" w:sz="0" w:space="0" w:color="auto"/>
                <w:left w:val="none" w:sz="0" w:space="0" w:color="auto"/>
                <w:bottom w:val="none" w:sz="0" w:space="0" w:color="auto"/>
                <w:right w:val="none" w:sz="0" w:space="0" w:color="auto"/>
              </w:divBdr>
              <w:divsChild>
                <w:div w:id="966011017">
                  <w:marLeft w:val="0"/>
                  <w:marRight w:val="0"/>
                  <w:marTop w:val="0"/>
                  <w:marBottom w:val="0"/>
                  <w:divBdr>
                    <w:top w:val="none" w:sz="0" w:space="0" w:color="auto"/>
                    <w:left w:val="none" w:sz="0" w:space="0" w:color="auto"/>
                    <w:bottom w:val="none" w:sz="0" w:space="0" w:color="auto"/>
                    <w:right w:val="none" w:sz="0" w:space="0" w:color="auto"/>
                  </w:divBdr>
                  <w:divsChild>
                    <w:div w:id="1902056664">
                      <w:marLeft w:val="0"/>
                      <w:marRight w:val="0"/>
                      <w:marTop w:val="0"/>
                      <w:marBottom w:val="0"/>
                      <w:divBdr>
                        <w:top w:val="none" w:sz="0" w:space="0" w:color="auto"/>
                        <w:left w:val="none" w:sz="0" w:space="0" w:color="auto"/>
                        <w:bottom w:val="none" w:sz="0" w:space="0" w:color="auto"/>
                        <w:right w:val="none" w:sz="0" w:space="0" w:color="auto"/>
                      </w:divBdr>
                      <w:divsChild>
                        <w:div w:id="18739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6079582">
      <w:bodyDiv w:val="1"/>
      <w:marLeft w:val="0"/>
      <w:marRight w:val="0"/>
      <w:marTop w:val="0"/>
      <w:marBottom w:val="0"/>
      <w:divBdr>
        <w:top w:val="none" w:sz="0" w:space="0" w:color="auto"/>
        <w:left w:val="none" w:sz="0" w:space="0" w:color="auto"/>
        <w:bottom w:val="none" w:sz="0" w:space="0" w:color="auto"/>
        <w:right w:val="none" w:sz="0" w:space="0" w:color="auto"/>
      </w:divBdr>
    </w:div>
    <w:div w:id="1161969489">
      <w:bodyDiv w:val="1"/>
      <w:marLeft w:val="0"/>
      <w:marRight w:val="0"/>
      <w:marTop w:val="0"/>
      <w:marBottom w:val="0"/>
      <w:divBdr>
        <w:top w:val="none" w:sz="0" w:space="0" w:color="auto"/>
        <w:left w:val="none" w:sz="0" w:space="0" w:color="auto"/>
        <w:bottom w:val="none" w:sz="0" w:space="0" w:color="auto"/>
        <w:right w:val="none" w:sz="0" w:space="0" w:color="auto"/>
      </w:divBdr>
    </w:div>
    <w:div w:id="1165634562">
      <w:bodyDiv w:val="1"/>
      <w:marLeft w:val="0"/>
      <w:marRight w:val="0"/>
      <w:marTop w:val="0"/>
      <w:marBottom w:val="0"/>
      <w:divBdr>
        <w:top w:val="none" w:sz="0" w:space="0" w:color="auto"/>
        <w:left w:val="none" w:sz="0" w:space="0" w:color="auto"/>
        <w:bottom w:val="none" w:sz="0" w:space="0" w:color="auto"/>
        <w:right w:val="none" w:sz="0" w:space="0" w:color="auto"/>
      </w:divBdr>
    </w:div>
    <w:div w:id="1178692193">
      <w:bodyDiv w:val="1"/>
      <w:marLeft w:val="0"/>
      <w:marRight w:val="0"/>
      <w:marTop w:val="0"/>
      <w:marBottom w:val="0"/>
      <w:divBdr>
        <w:top w:val="none" w:sz="0" w:space="0" w:color="auto"/>
        <w:left w:val="none" w:sz="0" w:space="0" w:color="auto"/>
        <w:bottom w:val="none" w:sz="0" w:space="0" w:color="auto"/>
        <w:right w:val="none" w:sz="0" w:space="0" w:color="auto"/>
      </w:divBdr>
      <w:divsChild>
        <w:div w:id="1671449443">
          <w:marLeft w:val="0"/>
          <w:marRight w:val="0"/>
          <w:marTop w:val="0"/>
          <w:marBottom w:val="0"/>
          <w:divBdr>
            <w:top w:val="none" w:sz="0" w:space="0" w:color="auto"/>
            <w:left w:val="none" w:sz="0" w:space="0" w:color="auto"/>
            <w:bottom w:val="none" w:sz="0" w:space="0" w:color="auto"/>
            <w:right w:val="none" w:sz="0" w:space="0" w:color="auto"/>
          </w:divBdr>
          <w:divsChild>
            <w:div w:id="1639453880">
              <w:marLeft w:val="0"/>
              <w:marRight w:val="0"/>
              <w:marTop w:val="0"/>
              <w:marBottom w:val="0"/>
              <w:divBdr>
                <w:top w:val="none" w:sz="0" w:space="0" w:color="auto"/>
                <w:left w:val="none" w:sz="0" w:space="0" w:color="auto"/>
                <w:bottom w:val="none" w:sz="0" w:space="0" w:color="auto"/>
                <w:right w:val="none" w:sz="0" w:space="0" w:color="auto"/>
              </w:divBdr>
              <w:divsChild>
                <w:div w:id="1144927462">
                  <w:marLeft w:val="0"/>
                  <w:marRight w:val="0"/>
                  <w:marTop w:val="0"/>
                  <w:marBottom w:val="0"/>
                  <w:divBdr>
                    <w:top w:val="none" w:sz="0" w:space="0" w:color="auto"/>
                    <w:left w:val="none" w:sz="0" w:space="0" w:color="auto"/>
                    <w:bottom w:val="none" w:sz="0" w:space="0" w:color="auto"/>
                    <w:right w:val="none" w:sz="0" w:space="0" w:color="auto"/>
                  </w:divBdr>
                  <w:divsChild>
                    <w:div w:id="118498455">
                      <w:marLeft w:val="0"/>
                      <w:marRight w:val="0"/>
                      <w:marTop w:val="0"/>
                      <w:marBottom w:val="0"/>
                      <w:divBdr>
                        <w:top w:val="none" w:sz="0" w:space="0" w:color="auto"/>
                        <w:left w:val="none" w:sz="0" w:space="0" w:color="auto"/>
                        <w:bottom w:val="none" w:sz="0" w:space="0" w:color="auto"/>
                        <w:right w:val="none" w:sz="0" w:space="0" w:color="auto"/>
                      </w:divBdr>
                      <w:divsChild>
                        <w:div w:id="179891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434995">
      <w:bodyDiv w:val="1"/>
      <w:marLeft w:val="0"/>
      <w:marRight w:val="0"/>
      <w:marTop w:val="0"/>
      <w:marBottom w:val="0"/>
      <w:divBdr>
        <w:top w:val="none" w:sz="0" w:space="0" w:color="auto"/>
        <w:left w:val="none" w:sz="0" w:space="0" w:color="auto"/>
        <w:bottom w:val="none" w:sz="0" w:space="0" w:color="auto"/>
        <w:right w:val="none" w:sz="0" w:space="0" w:color="auto"/>
      </w:divBdr>
    </w:div>
    <w:div w:id="1211528933">
      <w:bodyDiv w:val="1"/>
      <w:marLeft w:val="0"/>
      <w:marRight w:val="0"/>
      <w:marTop w:val="0"/>
      <w:marBottom w:val="0"/>
      <w:divBdr>
        <w:top w:val="none" w:sz="0" w:space="0" w:color="auto"/>
        <w:left w:val="none" w:sz="0" w:space="0" w:color="auto"/>
        <w:bottom w:val="none" w:sz="0" w:space="0" w:color="auto"/>
        <w:right w:val="none" w:sz="0" w:space="0" w:color="auto"/>
      </w:divBdr>
    </w:div>
    <w:div w:id="1222716452">
      <w:bodyDiv w:val="1"/>
      <w:marLeft w:val="0"/>
      <w:marRight w:val="0"/>
      <w:marTop w:val="0"/>
      <w:marBottom w:val="0"/>
      <w:divBdr>
        <w:top w:val="none" w:sz="0" w:space="0" w:color="auto"/>
        <w:left w:val="none" w:sz="0" w:space="0" w:color="auto"/>
        <w:bottom w:val="none" w:sz="0" w:space="0" w:color="auto"/>
        <w:right w:val="none" w:sz="0" w:space="0" w:color="auto"/>
      </w:divBdr>
    </w:div>
    <w:div w:id="1229224742">
      <w:bodyDiv w:val="1"/>
      <w:marLeft w:val="0"/>
      <w:marRight w:val="0"/>
      <w:marTop w:val="0"/>
      <w:marBottom w:val="0"/>
      <w:divBdr>
        <w:top w:val="none" w:sz="0" w:space="0" w:color="auto"/>
        <w:left w:val="none" w:sz="0" w:space="0" w:color="auto"/>
        <w:bottom w:val="none" w:sz="0" w:space="0" w:color="auto"/>
        <w:right w:val="none" w:sz="0" w:space="0" w:color="auto"/>
      </w:divBdr>
    </w:div>
    <w:div w:id="1319118946">
      <w:bodyDiv w:val="1"/>
      <w:marLeft w:val="225"/>
      <w:marRight w:val="225"/>
      <w:marTop w:val="0"/>
      <w:marBottom w:val="0"/>
      <w:divBdr>
        <w:top w:val="none" w:sz="0" w:space="0" w:color="auto"/>
        <w:left w:val="none" w:sz="0" w:space="0" w:color="auto"/>
        <w:bottom w:val="none" w:sz="0" w:space="0" w:color="auto"/>
        <w:right w:val="none" w:sz="0" w:space="0" w:color="auto"/>
      </w:divBdr>
      <w:divsChild>
        <w:div w:id="233509404">
          <w:marLeft w:val="0"/>
          <w:marRight w:val="0"/>
          <w:marTop w:val="0"/>
          <w:marBottom w:val="0"/>
          <w:divBdr>
            <w:top w:val="none" w:sz="0" w:space="0" w:color="auto"/>
            <w:left w:val="none" w:sz="0" w:space="0" w:color="auto"/>
            <w:bottom w:val="none" w:sz="0" w:space="0" w:color="auto"/>
            <w:right w:val="none" w:sz="0" w:space="0" w:color="auto"/>
          </w:divBdr>
        </w:div>
      </w:divsChild>
    </w:div>
    <w:div w:id="1321232782">
      <w:bodyDiv w:val="1"/>
      <w:marLeft w:val="0"/>
      <w:marRight w:val="0"/>
      <w:marTop w:val="0"/>
      <w:marBottom w:val="0"/>
      <w:divBdr>
        <w:top w:val="none" w:sz="0" w:space="0" w:color="auto"/>
        <w:left w:val="none" w:sz="0" w:space="0" w:color="auto"/>
        <w:bottom w:val="none" w:sz="0" w:space="0" w:color="auto"/>
        <w:right w:val="none" w:sz="0" w:space="0" w:color="auto"/>
      </w:divBdr>
    </w:div>
    <w:div w:id="1342659001">
      <w:bodyDiv w:val="1"/>
      <w:marLeft w:val="0"/>
      <w:marRight w:val="0"/>
      <w:marTop w:val="0"/>
      <w:marBottom w:val="0"/>
      <w:divBdr>
        <w:top w:val="none" w:sz="0" w:space="0" w:color="auto"/>
        <w:left w:val="none" w:sz="0" w:space="0" w:color="auto"/>
        <w:bottom w:val="none" w:sz="0" w:space="0" w:color="auto"/>
        <w:right w:val="none" w:sz="0" w:space="0" w:color="auto"/>
      </w:divBdr>
    </w:div>
    <w:div w:id="1366760302">
      <w:bodyDiv w:val="1"/>
      <w:marLeft w:val="0"/>
      <w:marRight w:val="0"/>
      <w:marTop w:val="0"/>
      <w:marBottom w:val="0"/>
      <w:divBdr>
        <w:top w:val="none" w:sz="0" w:space="0" w:color="auto"/>
        <w:left w:val="none" w:sz="0" w:space="0" w:color="auto"/>
        <w:bottom w:val="none" w:sz="0" w:space="0" w:color="auto"/>
        <w:right w:val="none" w:sz="0" w:space="0" w:color="auto"/>
      </w:divBdr>
    </w:div>
    <w:div w:id="1380014260">
      <w:bodyDiv w:val="1"/>
      <w:marLeft w:val="0"/>
      <w:marRight w:val="0"/>
      <w:marTop w:val="0"/>
      <w:marBottom w:val="0"/>
      <w:divBdr>
        <w:top w:val="none" w:sz="0" w:space="0" w:color="auto"/>
        <w:left w:val="none" w:sz="0" w:space="0" w:color="auto"/>
        <w:bottom w:val="none" w:sz="0" w:space="0" w:color="auto"/>
        <w:right w:val="none" w:sz="0" w:space="0" w:color="auto"/>
      </w:divBdr>
    </w:div>
    <w:div w:id="1396054062">
      <w:bodyDiv w:val="1"/>
      <w:marLeft w:val="0"/>
      <w:marRight w:val="0"/>
      <w:marTop w:val="0"/>
      <w:marBottom w:val="0"/>
      <w:divBdr>
        <w:top w:val="none" w:sz="0" w:space="0" w:color="auto"/>
        <w:left w:val="none" w:sz="0" w:space="0" w:color="auto"/>
        <w:bottom w:val="none" w:sz="0" w:space="0" w:color="auto"/>
        <w:right w:val="none" w:sz="0" w:space="0" w:color="auto"/>
      </w:divBdr>
    </w:div>
    <w:div w:id="1445611266">
      <w:bodyDiv w:val="1"/>
      <w:marLeft w:val="0"/>
      <w:marRight w:val="0"/>
      <w:marTop w:val="0"/>
      <w:marBottom w:val="0"/>
      <w:divBdr>
        <w:top w:val="none" w:sz="0" w:space="0" w:color="auto"/>
        <w:left w:val="none" w:sz="0" w:space="0" w:color="auto"/>
        <w:bottom w:val="none" w:sz="0" w:space="0" w:color="auto"/>
        <w:right w:val="none" w:sz="0" w:space="0" w:color="auto"/>
      </w:divBdr>
    </w:div>
    <w:div w:id="1449468508">
      <w:bodyDiv w:val="1"/>
      <w:marLeft w:val="0"/>
      <w:marRight w:val="0"/>
      <w:marTop w:val="0"/>
      <w:marBottom w:val="0"/>
      <w:divBdr>
        <w:top w:val="none" w:sz="0" w:space="0" w:color="auto"/>
        <w:left w:val="none" w:sz="0" w:space="0" w:color="auto"/>
        <w:bottom w:val="none" w:sz="0" w:space="0" w:color="auto"/>
        <w:right w:val="none" w:sz="0" w:space="0" w:color="auto"/>
      </w:divBdr>
    </w:div>
    <w:div w:id="1503665385">
      <w:bodyDiv w:val="1"/>
      <w:marLeft w:val="0"/>
      <w:marRight w:val="0"/>
      <w:marTop w:val="0"/>
      <w:marBottom w:val="0"/>
      <w:divBdr>
        <w:top w:val="none" w:sz="0" w:space="0" w:color="auto"/>
        <w:left w:val="none" w:sz="0" w:space="0" w:color="auto"/>
        <w:bottom w:val="none" w:sz="0" w:space="0" w:color="auto"/>
        <w:right w:val="none" w:sz="0" w:space="0" w:color="auto"/>
      </w:divBdr>
    </w:div>
    <w:div w:id="1580214022">
      <w:bodyDiv w:val="1"/>
      <w:marLeft w:val="0"/>
      <w:marRight w:val="0"/>
      <w:marTop w:val="0"/>
      <w:marBottom w:val="0"/>
      <w:divBdr>
        <w:top w:val="none" w:sz="0" w:space="0" w:color="auto"/>
        <w:left w:val="none" w:sz="0" w:space="0" w:color="auto"/>
        <w:bottom w:val="none" w:sz="0" w:space="0" w:color="auto"/>
        <w:right w:val="none" w:sz="0" w:space="0" w:color="auto"/>
      </w:divBdr>
    </w:div>
    <w:div w:id="1710643058">
      <w:bodyDiv w:val="1"/>
      <w:marLeft w:val="0"/>
      <w:marRight w:val="0"/>
      <w:marTop w:val="0"/>
      <w:marBottom w:val="0"/>
      <w:divBdr>
        <w:top w:val="none" w:sz="0" w:space="0" w:color="auto"/>
        <w:left w:val="none" w:sz="0" w:space="0" w:color="auto"/>
        <w:bottom w:val="none" w:sz="0" w:space="0" w:color="auto"/>
        <w:right w:val="none" w:sz="0" w:space="0" w:color="auto"/>
      </w:divBdr>
    </w:div>
    <w:div w:id="1823889996">
      <w:bodyDiv w:val="1"/>
      <w:marLeft w:val="225"/>
      <w:marRight w:val="225"/>
      <w:marTop w:val="0"/>
      <w:marBottom w:val="0"/>
      <w:divBdr>
        <w:top w:val="none" w:sz="0" w:space="0" w:color="auto"/>
        <w:left w:val="none" w:sz="0" w:space="0" w:color="auto"/>
        <w:bottom w:val="none" w:sz="0" w:space="0" w:color="auto"/>
        <w:right w:val="none" w:sz="0" w:space="0" w:color="auto"/>
      </w:divBdr>
      <w:divsChild>
        <w:div w:id="1078791642">
          <w:marLeft w:val="0"/>
          <w:marRight w:val="0"/>
          <w:marTop w:val="0"/>
          <w:marBottom w:val="0"/>
          <w:divBdr>
            <w:top w:val="none" w:sz="0" w:space="0" w:color="auto"/>
            <w:left w:val="none" w:sz="0" w:space="0" w:color="auto"/>
            <w:bottom w:val="none" w:sz="0" w:space="0" w:color="auto"/>
            <w:right w:val="none" w:sz="0" w:space="0" w:color="auto"/>
          </w:divBdr>
        </w:div>
      </w:divsChild>
    </w:div>
    <w:div w:id="2001804947">
      <w:bodyDiv w:val="1"/>
      <w:marLeft w:val="0"/>
      <w:marRight w:val="0"/>
      <w:marTop w:val="0"/>
      <w:marBottom w:val="0"/>
      <w:divBdr>
        <w:top w:val="none" w:sz="0" w:space="0" w:color="auto"/>
        <w:left w:val="none" w:sz="0" w:space="0" w:color="auto"/>
        <w:bottom w:val="none" w:sz="0" w:space="0" w:color="auto"/>
        <w:right w:val="none" w:sz="0" w:space="0" w:color="auto"/>
      </w:divBdr>
    </w:div>
    <w:div w:id="2020692877">
      <w:bodyDiv w:val="1"/>
      <w:marLeft w:val="225"/>
      <w:marRight w:val="225"/>
      <w:marTop w:val="0"/>
      <w:marBottom w:val="0"/>
      <w:divBdr>
        <w:top w:val="none" w:sz="0" w:space="0" w:color="auto"/>
        <w:left w:val="none" w:sz="0" w:space="0" w:color="auto"/>
        <w:bottom w:val="none" w:sz="0" w:space="0" w:color="auto"/>
        <w:right w:val="none" w:sz="0" w:space="0" w:color="auto"/>
      </w:divBdr>
      <w:divsChild>
        <w:div w:id="1346714574">
          <w:marLeft w:val="0"/>
          <w:marRight w:val="0"/>
          <w:marTop w:val="0"/>
          <w:marBottom w:val="0"/>
          <w:divBdr>
            <w:top w:val="none" w:sz="0" w:space="0" w:color="auto"/>
            <w:left w:val="none" w:sz="0" w:space="0" w:color="auto"/>
            <w:bottom w:val="none" w:sz="0" w:space="0" w:color="auto"/>
            <w:right w:val="none" w:sz="0" w:space="0" w:color="auto"/>
          </w:divBdr>
        </w:div>
      </w:divsChild>
    </w:div>
    <w:div w:id="211847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osp.stat.gov.lt/klasifikatoria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osp.stat.gov.lt/klasifikatoriai" TargetMode="External"/><Relationship Id="R089ec87dc9bc47a4"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statyba40.lt/naujienos/statinio-informacinio-modeliavimo-metodams-taikyti-istatymu-pataiso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6" ma:contentTypeDescription="Create a new document." ma:contentTypeScope="" ma:versionID="cbed51abb3ebb5562d1b12ae17bcdfec">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cb53de2b7ada3bdcc52ae469c3d73a7b"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Rating (0-5)" ma:decimals="2" ma:description="Average value of all the ratings that have been submitted" ma:internalName="AverageRating" ma:readOnly="true">
      <xsd:simpleType>
        <xsd:restriction base="dms:Number"/>
      </xsd:simpleType>
    </xsd:element>
    <xsd:element name="RatingCount" ma:index="17" nillable="true" ma:displayName="Number of Ratings" ma:decimals="0" ma:description="Number of ratings submitted" ma:internalName="RatingCount" ma:readOnly="true">
      <xsd:simpleType>
        <xsd:restriction base="dms:Number"/>
      </xsd:simpleType>
    </xsd:element>
    <xsd:element name="RatedBy" ma:index="18"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User ratings" ma:description="User ratings for the item" ma:hidden="true" ma:internalName="Ratings">
      <xsd:simpleType>
        <xsd:restriction base="dms:Note"/>
      </xsd:simpleType>
    </xsd:element>
    <xsd:element name="LikesCount" ma:index="20" nillable="true" ma:displayName="Number of Likes" ma:internalName="LikesCount">
      <xsd:simpleType>
        <xsd:restriction base="dms:Unknown"/>
      </xsd:simpleType>
    </xsd:element>
    <xsd:element name="LikedBy" ma:index="21"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6938E-F48D-45C5-9AFD-0987504A0698}">
  <ds:schemaRefs>
    <ds:schemaRef ds:uri="http://schemas.microsoft.com/office/2006/metadata/longProperties"/>
  </ds:schemaRefs>
</ds:datastoreItem>
</file>

<file path=customXml/itemProps2.xml><?xml version="1.0" encoding="utf-8"?>
<ds:datastoreItem xmlns:ds="http://schemas.openxmlformats.org/officeDocument/2006/customXml" ds:itemID="{1844F0A1-0829-41EC-98DE-C49FD1151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49C5B-C75D-4DCC-A681-84C797A6B6EE}">
  <ds:schemaRefs>
    <ds:schemaRef ds:uri="http://schemas.microsoft.com/sharepoint/v3/contenttype/forms"/>
  </ds:schemaRefs>
</ds:datastoreItem>
</file>

<file path=customXml/itemProps4.xml><?xml version="1.0" encoding="utf-8"?>
<ds:datastoreItem xmlns:ds="http://schemas.openxmlformats.org/officeDocument/2006/customXml" ds:itemID="{ACCE824C-41CF-4725-A043-0CA6027660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885960F7-FED1-4C7A-9DD6-989A43498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14660</Words>
  <Characters>8357</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2020-07-23T09:35:00Z</dcterms:created>
  <dcterms:modified xsi:type="dcterms:W3CDTF">2020-07-23T13:50:00Z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